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AA39A8" w:rsidRDefault="00A92B27" w:rsidP="00A92B27">
      <w:pPr>
        <w:pStyle w:val="Heading1"/>
        <w:jc w:val="center"/>
        <w:rPr>
          <w:sz w:val="36"/>
          <w:lang w:val="sr-Cyrl-CS"/>
        </w:rPr>
      </w:pPr>
    </w:p>
    <w:p w:rsidR="00A92B27" w:rsidRPr="00AA39A8" w:rsidRDefault="00A92B27" w:rsidP="00A92B27">
      <w:pPr>
        <w:pStyle w:val="Heading1"/>
        <w:jc w:val="center"/>
        <w:rPr>
          <w:sz w:val="36"/>
          <w:lang w:val="sr-Cyrl-CS"/>
        </w:rPr>
      </w:pPr>
    </w:p>
    <w:p w:rsidR="00A92B27" w:rsidRPr="007B7C4C" w:rsidRDefault="00C918A9" w:rsidP="00C918A9">
      <w:pPr>
        <w:pStyle w:val="Heading1"/>
        <w:tabs>
          <w:tab w:val="left" w:pos="285"/>
        </w:tabs>
        <w:rPr>
          <w:sz w:val="36"/>
          <w:lang w:val="sr-Cyrl-CS"/>
        </w:rPr>
      </w:pPr>
      <w:r w:rsidRPr="00AA39A8">
        <w:rPr>
          <w:sz w:val="36"/>
          <w:lang w:val="sr-Cyrl-CS"/>
        </w:rPr>
        <w:tab/>
      </w:r>
      <w:r w:rsidR="0072256A">
        <w:rPr>
          <w:noProof/>
          <w:sz w:val="36"/>
          <w:lang w:val="en-US"/>
        </w:rPr>
        <w:drawing>
          <wp:inline distT="0" distB="0" distL="0" distR="0">
            <wp:extent cx="2190750" cy="109220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0750" cy="1092200"/>
                    </a:xfrm>
                    <a:prstGeom prst="rect">
                      <a:avLst/>
                    </a:prstGeom>
                    <a:noFill/>
                    <a:ln w="9525">
                      <a:noFill/>
                      <a:miter lim="800000"/>
                      <a:headEnd/>
                      <a:tailEnd/>
                    </a:ln>
                  </pic:spPr>
                </pic:pic>
              </a:graphicData>
            </a:graphic>
          </wp:inline>
        </w:drawing>
      </w:r>
    </w:p>
    <w:p w:rsidR="004569D2" w:rsidRPr="00076A50" w:rsidRDefault="004569D2" w:rsidP="004569D2">
      <w:r w:rsidRPr="00B213ED">
        <w:rPr>
          <w:lang w:val="sr-Cyrl-CS"/>
        </w:rPr>
        <w:t>Број</w:t>
      </w:r>
      <w:r w:rsidRPr="00B213ED">
        <w:t xml:space="preserve">: </w:t>
      </w:r>
      <w:r>
        <w:t>1-02-4042-</w:t>
      </w:r>
      <w:r w:rsidR="00632045">
        <w:t>25</w:t>
      </w:r>
      <w:r w:rsidR="00076A50">
        <w:t>/17</w:t>
      </w:r>
    </w:p>
    <w:p w:rsidR="004569D2" w:rsidRPr="00B213ED" w:rsidRDefault="004569D2" w:rsidP="004569D2">
      <w:r w:rsidRPr="00B213ED">
        <w:rPr>
          <w:lang w:val="sr-Cyrl-CS"/>
        </w:rPr>
        <w:t>Датум</w:t>
      </w:r>
      <w:r w:rsidRPr="00B213ED">
        <w:t xml:space="preserve">: </w:t>
      </w:r>
      <w:r w:rsidR="00632045">
        <w:t>15</w:t>
      </w:r>
      <w:r w:rsidR="00383F42">
        <w:t>.</w:t>
      </w:r>
      <w:r w:rsidR="00BC00CE">
        <w:t>1</w:t>
      </w:r>
      <w:r w:rsidR="00076A50">
        <w:t>2</w:t>
      </w:r>
      <w:r>
        <w:t>.2017.</w:t>
      </w:r>
    </w:p>
    <w:p w:rsidR="004569D2" w:rsidRPr="00B213ED" w:rsidRDefault="004569D2" w:rsidP="004569D2">
      <w:r w:rsidRPr="00B213ED">
        <w:rPr>
          <w:lang w:val="sr-Cyrl-CS"/>
        </w:rPr>
        <w:t>Београд</w:t>
      </w:r>
    </w:p>
    <w:p w:rsidR="00A92B27" w:rsidRPr="007B7C4C" w:rsidRDefault="00A92B27" w:rsidP="002B1B55">
      <w:pPr>
        <w:pStyle w:val="Heading1"/>
        <w:tabs>
          <w:tab w:val="left" w:pos="691"/>
        </w:tabs>
        <w:rPr>
          <w:sz w:val="36"/>
          <w:lang w:val="sr-Cyrl-CS"/>
        </w:rPr>
      </w:pPr>
    </w:p>
    <w:p w:rsidR="00A92B27" w:rsidRPr="007B7C4C" w:rsidRDefault="00A92B27" w:rsidP="00A92B27">
      <w:pPr>
        <w:pStyle w:val="Heading1"/>
        <w:jc w:val="center"/>
        <w:rPr>
          <w:sz w:val="36"/>
          <w:lang w:val="sr-Cyrl-CS"/>
        </w:rPr>
      </w:pPr>
    </w:p>
    <w:p w:rsidR="009025F0" w:rsidRPr="007B7C4C" w:rsidRDefault="009025F0" w:rsidP="009025F0">
      <w:pPr>
        <w:rPr>
          <w:lang w:val="sr-Cyrl-CS"/>
        </w:rPr>
      </w:pPr>
    </w:p>
    <w:p w:rsidR="00A92B27" w:rsidRPr="007B7C4C" w:rsidRDefault="00A92B27" w:rsidP="00A92B27">
      <w:pPr>
        <w:pStyle w:val="Heading1"/>
        <w:rPr>
          <w:sz w:val="36"/>
          <w:lang w:val="sr-Cyrl-CS"/>
        </w:rPr>
      </w:pPr>
    </w:p>
    <w:p w:rsidR="00A92B27" w:rsidRPr="00635C9D" w:rsidRDefault="00A92B27" w:rsidP="00A92B27">
      <w:pPr>
        <w:pStyle w:val="Heading1"/>
        <w:jc w:val="center"/>
        <w:rPr>
          <w:color w:val="0070C0"/>
          <w:sz w:val="36"/>
          <w:lang w:val="sr-Cyrl-CS"/>
        </w:rPr>
      </w:pPr>
    </w:p>
    <w:p w:rsidR="00A92B27" w:rsidRPr="00F34D7D" w:rsidRDefault="00A92B27" w:rsidP="00A92B27">
      <w:pPr>
        <w:pStyle w:val="Heading1"/>
        <w:jc w:val="center"/>
        <w:rPr>
          <w:b w:val="0"/>
          <w:lang w:val="sr-Cyrl-CS"/>
        </w:rPr>
      </w:pPr>
      <w:r w:rsidRPr="00F34D7D">
        <w:rPr>
          <w:b w:val="0"/>
          <w:lang w:val="sr-Cyrl-CS"/>
        </w:rPr>
        <w:t>КОНКУРСНА ДОКУМЕНТАЦИЈА</w:t>
      </w:r>
    </w:p>
    <w:p w:rsidR="00A92B27" w:rsidRPr="00F34D7D" w:rsidRDefault="00A92B27" w:rsidP="00A92B27">
      <w:pPr>
        <w:jc w:val="center"/>
        <w:rPr>
          <w:b/>
          <w:lang w:val="sr-Cyrl-CS"/>
        </w:rPr>
      </w:pPr>
    </w:p>
    <w:p w:rsidR="00A371D7" w:rsidRPr="00F34D7D" w:rsidRDefault="00975E26" w:rsidP="0029647B">
      <w:pPr>
        <w:jc w:val="center"/>
        <w:rPr>
          <w:bCs/>
          <w:iCs/>
          <w:sz w:val="32"/>
          <w:szCs w:val="32"/>
        </w:rPr>
      </w:pPr>
      <w:r w:rsidRPr="00F34D7D">
        <w:rPr>
          <w:sz w:val="32"/>
          <w:szCs w:val="32"/>
          <w:lang w:val="sr-Cyrl-CS"/>
        </w:rPr>
        <w:t xml:space="preserve">за јавну набавку </w:t>
      </w:r>
      <w:r w:rsidR="000B51A7" w:rsidRPr="00F34D7D">
        <w:rPr>
          <w:bCs/>
          <w:iCs/>
          <w:sz w:val="32"/>
          <w:szCs w:val="32"/>
          <w:lang w:val="sr-Cyrl-CS"/>
        </w:rPr>
        <w:t>радова</w:t>
      </w:r>
      <w:r w:rsidR="003B2706" w:rsidRPr="00F34D7D">
        <w:rPr>
          <w:bCs/>
          <w:iCs/>
          <w:sz w:val="32"/>
          <w:szCs w:val="32"/>
          <w:lang w:val="sr-Cyrl-CS"/>
        </w:rPr>
        <w:t xml:space="preserve"> – </w:t>
      </w:r>
    </w:p>
    <w:p w:rsidR="00A92B27" w:rsidRPr="00F34D7D" w:rsidRDefault="000B51A7" w:rsidP="0029647B">
      <w:pPr>
        <w:jc w:val="center"/>
        <w:rPr>
          <w:b/>
          <w:sz w:val="32"/>
        </w:rPr>
      </w:pPr>
      <w:r w:rsidRPr="00F34D7D">
        <w:rPr>
          <w:b/>
          <w:iCs/>
          <w:sz w:val="32"/>
          <w:szCs w:val="32"/>
        </w:rPr>
        <w:t>изградња  мреже станица за мониторисање РФ спектра</w:t>
      </w:r>
      <w:r w:rsidR="00635C9D" w:rsidRPr="00F34D7D">
        <w:rPr>
          <w:b/>
          <w:iCs/>
          <w:sz w:val="32"/>
          <w:szCs w:val="32"/>
        </w:rPr>
        <w:t xml:space="preserve"> и</w:t>
      </w:r>
      <w:r w:rsidRPr="00F34D7D">
        <w:rPr>
          <w:b/>
          <w:iCs/>
          <w:sz w:val="32"/>
          <w:szCs w:val="32"/>
        </w:rPr>
        <w:t xml:space="preserve"> сензора за мерење нејонизујућег зрачења</w:t>
      </w:r>
      <w:r w:rsidR="00635C9D" w:rsidRPr="00F34D7D">
        <w:rPr>
          <w:b/>
          <w:iCs/>
          <w:sz w:val="32"/>
          <w:szCs w:val="32"/>
        </w:rPr>
        <w:t xml:space="preserve">, на </w:t>
      </w:r>
      <w:r w:rsidR="00C51349">
        <w:rPr>
          <w:b/>
          <w:iCs/>
          <w:sz w:val="32"/>
          <w:szCs w:val="32"/>
        </w:rPr>
        <w:t>две</w:t>
      </w:r>
      <w:r w:rsidR="00635C9D" w:rsidRPr="00F34D7D">
        <w:rPr>
          <w:b/>
          <w:iCs/>
          <w:sz w:val="32"/>
          <w:szCs w:val="32"/>
        </w:rPr>
        <w:t xml:space="preserve"> године</w:t>
      </w:r>
    </w:p>
    <w:p w:rsidR="00A92B27" w:rsidRPr="00F34D7D" w:rsidRDefault="00A92B27" w:rsidP="00A92B27">
      <w:pPr>
        <w:jc w:val="center"/>
        <w:rPr>
          <w:i/>
          <w:sz w:val="32"/>
          <w:szCs w:val="32"/>
          <w:lang w:val="sr-Cyrl-CS"/>
        </w:rPr>
      </w:pPr>
      <w:r w:rsidRPr="00F34D7D">
        <w:rPr>
          <w:sz w:val="32"/>
          <w:szCs w:val="32"/>
          <w:lang w:val="sr-Cyrl-CS"/>
        </w:rPr>
        <w:t xml:space="preserve"> </w:t>
      </w:r>
    </w:p>
    <w:p w:rsidR="00A92B27" w:rsidRPr="00F34D7D" w:rsidRDefault="00A92B27" w:rsidP="00A92B27">
      <w:pPr>
        <w:jc w:val="center"/>
        <w:rPr>
          <w:i/>
          <w:sz w:val="36"/>
          <w:lang w:val="sr-Cyrl-CS"/>
        </w:rPr>
      </w:pPr>
    </w:p>
    <w:p w:rsidR="00A92B27" w:rsidRPr="00F34D7D" w:rsidRDefault="00A92B27" w:rsidP="00A92B27">
      <w:pPr>
        <w:jc w:val="center"/>
        <w:rPr>
          <w:i/>
          <w:sz w:val="36"/>
          <w:lang w:val="sr-Cyrl-CS"/>
        </w:rPr>
      </w:pPr>
    </w:p>
    <w:p w:rsidR="00A92B27" w:rsidRPr="00F34D7D" w:rsidRDefault="00A92B27" w:rsidP="00A92B27">
      <w:pPr>
        <w:jc w:val="center"/>
        <w:rPr>
          <w:i/>
          <w:sz w:val="36"/>
          <w:lang w:val="sr-Cyrl-CS"/>
        </w:rPr>
      </w:pPr>
    </w:p>
    <w:p w:rsidR="00A92B27" w:rsidRPr="00F34D7D" w:rsidRDefault="00A92B27" w:rsidP="00A92B27">
      <w:pPr>
        <w:jc w:val="center"/>
        <w:rPr>
          <w:i/>
          <w:sz w:val="28"/>
          <w:szCs w:val="32"/>
          <w:lang w:val="sr-Cyrl-CS"/>
        </w:rPr>
      </w:pPr>
      <w:r w:rsidRPr="00F34D7D">
        <w:rPr>
          <w:i/>
          <w:sz w:val="28"/>
          <w:szCs w:val="32"/>
          <w:lang w:val="sr-Cyrl-CS"/>
        </w:rPr>
        <w:t xml:space="preserve"> отворени поступак</w:t>
      </w:r>
    </w:p>
    <w:p w:rsidR="00A92B27" w:rsidRPr="00F34D7D" w:rsidRDefault="00121FA2" w:rsidP="00A92B27">
      <w:pPr>
        <w:jc w:val="center"/>
        <w:rPr>
          <w:i/>
          <w:sz w:val="28"/>
          <w:szCs w:val="28"/>
          <w:lang w:val="sr-Cyrl-CS"/>
        </w:rPr>
      </w:pPr>
      <w:r w:rsidRPr="00F34D7D">
        <w:rPr>
          <w:i/>
          <w:sz w:val="28"/>
          <w:szCs w:val="28"/>
          <w:lang w:val="sr-Cyrl-CS"/>
        </w:rPr>
        <w:t xml:space="preserve"> </w:t>
      </w:r>
    </w:p>
    <w:p w:rsidR="00A92B27" w:rsidRPr="00F34D7D" w:rsidRDefault="00A92B27" w:rsidP="00A92B27">
      <w:pPr>
        <w:jc w:val="center"/>
        <w:rPr>
          <w:b/>
          <w:sz w:val="36"/>
          <w:lang w:val="sr-Cyrl-CS"/>
        </w:rPr>
      </w:pPr>
    </w:p>
    <w:p w:rsidR="00A92B27" w:rsidRPr="00F34D7D" w:rsidRDefault="00A92B27" w:rsidP="00A92B27">
      <w:pPr>
        <w:jc w:val="center"/>
        <w:rPr>
          <w:b/>
          <w:sz w:val="36"/>
          <w:lang w:val="sr-Cyrl-CS"/>
        </w:rPr>
      </w:pPr>
    </w:p>
    <w:p w:rsidR="00A92B27" w:rsidRPr="00F34D7D" w:rsidRDefault="00A92B27" w:rsidP="00A92B27">
      <w:pPr>
        <w:jc w:val="center"/>
        <w:rPr>
          <w:b/>
          <w:sz w:val="36"/>
        </w:rPr>
      </w:pPr>
    </w:p>
    <w:p w:rsidR="00A371D7" w:rsidRPr="00F34D7D" w:rsidRDefault="00A371D7" w:rsidP="00A92B27">
      <w:pPr>
        <w:jc w:val="center"/>
        <w:rPr>
          <w:b/>
          <w:sz w:val="36"/>
        </w:rPr>
      </w:pPr>
    </w:p>
    <w:p w:rsidR="00A371D7" w:rsidRPr="00F34D7D" w:rsidRDefault="00A371D7" w:rsidP="00A92B27">
      <w:pPr>
        <w:jc w:val="center"/>
        <w:rPr>
          <w:b/>
          <w:sz w:val="36"/>
        </w:rPr>
      </w:pPr>
    </w:p>
    <w:p w:rsidR="00A371D7" w:rsidRPr="00F34D7D" w:rsidRDefault="00A371D7" w:rsidP="00A92B27">
      <w:pPr>
        <w:jc w:val="center"/>
        <w:rPr>
          <w:b/>
          <w:sz w:val="36"/>
        </w:rPr>
      </w:pPr>
    </w:p>
    <w:p w:rsidR="00A92B27" w:rsidRPr="00F34D7D" w:rsidRDefault="00A92B27" w:rsidP="00A92B27">
      <w:pPr>
        <w:jc w:val="center"/>
        <w:rPr>
          <w:b/>
          <w:sz w:val="36"/>
          <w:lang w:val="sr-Cyrl-CS"/>
        </w:rPr>
      </w:pPr>
    </w:p>
    <w:p w:rsidR="00A92B27" w:rsidRPr="00F34D7D" w:rsidRDefault="00A371D7" w:rsidP="00A92B27">
      <w:pPr>
        <w:jc w:val="center"/>
        <w:rPr>
          <w:sz w:val="28"/>
          <w:szCs w:val="32"/>
          <w:lang w:val="sr-Cyrl-CS"/>
        </w:rPr>
      </w:pPr>
      <w:r w:rsidRPr="00F34D7D">
        <w:rPr>
          <w:sz w:val="28"/>
          <w:szCs w:val="32"/>
        </w:rPr>
        <w:t xml:space="preserve">JN </w:t>
      </w:r>
      <w:r w:rsidR="00A92B27" w:rsidRPr="00F34D7D">
        <w:rPr>
          <w:sz w:val="28"/>
          <w:szCs w:val="32"/>
          <w:lang w:val="sr-Cyrl-CS"/>
        </w:rPr>
        <w:t>бр</w:t>
      </w:r>
      <w:r w:rsidR="00C74DDA" w:rsidRPr="00F34D7D">
        <w:rPr>
          <w:sz w:val="28"/>
          <w:szCs w:val="32"/>
          <w:lang w:val="sr-Cyrl-CS"/>
        </w:rPr>
        <w:t>. 1-02</w:t>
      </w:r>
      <w:r w:rsidR="00A92B27" w:rsidRPr="00F34D7D">
        <w:rPr>
          <w:sz w:val="28"/>
          <w:szCs w:val="32"/>
          <w:lang w:val="sr-Cyrl-CS"/>
        </w:rPr>
        <w:t>-404</w:t>
      </w:r>
      <w:r w:rsidR="00155A03" w:rsidRPr="00F34D7D">
        <w:rPr>
          <w:sz w:val="28"/>
          <w:szCs w:val="32"/>
          <w:lang w:val="sr-Cyrl-CS"/>
        </w:rPr>
        <w:t>2</w:t>
      </w:r>
      <w:r w:rsidR="00A92B27" w:rsidRPr="00F34D7D">
        <w:rPr>
          <w:sz w:val="28"/>
          <w:szCs w:val="32"/>
          <w:lang w:val="sr-Cyrl-CS"/>
        </w:rPr>
        <w:t>-</w:t>
      </w:r>
      <w:r w:rsidR="00632045">
        <w:rPr>
          <w:sz w:val="28"/>
          <w:szCs w:val="32"/>
          <w:lang w:val="sr-Cyrl-CS"/>
        </w:rPr>
        <w:t>25</w:t>
      </w:r>
      <w:r w:rsidR="00A92B27" w:rsidRPr="00F34D7D">
        <w:rPr>
          <w:sz w:val="28"/>
          <w:szCs w:val="32"/>
          <w:lang w:val="sr-Cyrl-CS"/>
        </w:rPr>
        <w:t>/</w:t>
      </w:r>
      <w:r w:rsidR="0031522E" w:rsidRPr="00F34D7D">
        <w:rPr>
          <w:sz w:val="28"/>
          <w:szCs w:val="32"/>
          <w:lang w:val="sr-Cyrl-CS"/>
        </w:rPr>
        <w:t>17</w:t>
      </w:r>
      <w:r w:rsidR="00A92B27" w:rsidRPr="00F34D7D">
        <w:rPr>
          <w:sz w:val="28"/>
          <w:szCs w:val="32"/>
          <w:lang w:val="sr-Cyrl-CS"/>
        </w:rPr>
        <w:t xml:space="preserve">  </w:t>
      </w:r>
    </w:p>
    <w:p w:rsidR="00A92B27" w:rsidRPr="00F34D7D" w:rsidRDefault="00A92B27" w:rsidP="00A92B27">
      <w:pPr>
        <w:pStyle w:val="Heading7"/>
        <w:jc w:val="center"/>
        <w:rPr>
          <w:b/>
          <w:sz w:val="28"/>
          <w:szCs w:val="28"/>
          <w:lang w:val="sr-Cyrl-CS"/>
        </w:rPr>
      </w:pPr>
    </w:p>
    <w:p w:rsidR="00A92B27" w:rsidRPr="007B7C4C" w:rsidRDefault="00A92B27" w:rsidP="00A92B27">
      <w:pPr>
        <w:pStyle w:val="Heading7"/>
        <w:jc w:val="center"/>
        <w:rPr>
          <w:b/>
          <w:sz w:val="28"/>
          <w:szCs w:val="28"/>
          <w:lang w:val="sr-Cyrl-CS"/>
        </w:rPr>
      </w:pPr>
    </w:p>
    <w:p w:rsidR="00A92B27" w:rsidRPr="007B7C4C" w:rsidRDefault="00A92B27" w:rsidP="00A92B27">
      <w:pPr>
        <w:rPr>
          <w:lang w:val="sr-Cyrl-CS"/>
        </w:rPr>
      </w:pPr>
    </w:p>
    <w:p w:rsidR="00A92B27" w:rsidRPr="007B7C4C" w:rsidRDefault="00A92B27" w:rsidP="00A92B27">
      <w:pPr>
        <w:rPr>
          <w:lang w:val="sr-Cyrl-CS"/>
        </w:rPr>
      </w:pPr>
    </w:p>
    <w:p w:rsidR="00121FA2" w:rsidRPr="007B7C4C" w:rsidRDefault="00121FA2" w:rsidP="00A92B27">
      <w:pPr>
        <w:rPr>
          <w:lang w:val="sr-Cyrl-CS"/>
        </w:rPr>
      </w:pPr>
    </w:p>
    <w:p w:rsidR="00975E26" w:rsidRPr="007B7C4C" w:rsidRDefault="00975E26" w:rsidP="00A92B27">
      <w:pPr>
        <w:pStyle w:val="Heading7"/>
        <w:jc w:val="center"/>
        <w:rPr>
          <w:b/>
          <w:sz w:val="28"/>
          <w:szCs w:val="28"/>
          <w:lang w:val="sr-Cyrl-CS"/>
        </w:rPr>
      </w:pPr>
    </w:p>
    <w:p w:rsidR="00971136" w:rsidRPr="007B7C4C" w:rsidRDefault="00971136" w:rsidP="00A92B27">
      <w:pPr>
        <w:pStyle w:val="Heading7"/>
        <w:jc w:val="center"/>
        <w:rPr>
          <w:b/>
          <w:sz w:val="28"/>
          <w:szCs w:val="28"/>
          <w:lang w:val="sr-Cyrl-CS"/>
        </w:rPr>
      </w:pPr>
    </w:p>
    <w:p w:rsidR="00A92B27" w:rsidRPr="00AB542D" w:rsidRDefault="00A92B27" w:rsidP="00A92B27">
      <w:pPr>
        <w:pStyle w:val="Heading7"/>
        <w:jc w:val="center"/>
        <w:rPr>
          <w:b/>
          <w:sz w:val="28"/>
          <w:szCs w:val="28"/>
          <w:lang w:val="sr-Cyrl-CS"/>
        </w:rPr>
      </w:pPr>
      <w:r w:rsidRPr="00AB542D">
        <w:rPr>
          <w:b/>
          <w:sz w:val="28"/>
          <w:szCs w:val="28"/>
          <w:lang w:val="sr-Cyrl-CS"/>
        </w:rPr>
        <w:t>С А Д Р Ж А Ј</w:t>
      </w:r>
    </w:p>
    <w:p w:rsidR="00A92B27" w:rsidRPr="00635C9D" w:rsidRDefault="00A92B27" w:rsidP="00A92B27">
      <w:pPr>
        <w:rPr>
          <w:b/>
          <w:color w:val="0070C0"/>
          <w:lang w:val="sr-Cyrl-CS"/>
        </w:rPr>
      </w:pPr>
    </w:p>
    <w:p w:rsidR="00A92B27" w:rsidRPr="00635C9D" w:rsidRDefault="00A92B27" w:rsidP="00A92B27">
      <w:pPr>
        <w:rPr>
          <w:b/>
          <w:color w:val="0070C0"/>
          <w:lang w:val="sr-Cyrl-CS"/>
        </w:rPr>
      </w:pPr>
    </w:p>
    <w:p w:rsidR="00A92B27" w:rsidRPr="00635C9D" w:rsidRDefault="00A92B27" w:rsidP="00A92B27">
      <w:pPr>
        <w:rPr>
          <w:b/>
          <w:color w:val="0070C0"/>
          <w:lang w:val="sr-Cyrl-CS"/>
        </w:rPr>
      </w:pPr>
    </w:p>
    <w:p w:rsidR="00A92B27" w:rsidRPr="00635C9D" w:rsidRDefault="00A92B27" w:rsidP="00A92B27">
      <w:pPr>
        <w:rPr>
          <w:b/>
          <w:color w:val="0070C0"/>
          <w:lang w:val="sr-Cyrl-CS"/>
        </w:rPr>
      </w:pPr>
    </w:p>
    <w:p w:rsidR="00A92B27" w:rsidRPr="00F06C23" w:rsidRDefault="00A92B27" w:rsidP="00A92B27">
      <w:pPr>
        <w:pBdr>
          <w:bottom w:val="single" w:sz="12" w:space="1" w:color="auto"/>
        </w:pBdr>
        <w:rPr>
          <w:szCs w:val="28"/>
          <w:lang w:val="sr-Cyrl-CS"/>
        </w:rPr>
      </w:pPr>
      <w:r w:rsidRPr="00F06C23">
        <w:rPr>
          <w:szCs w:val="28"/>
          <w:lang w:val="sr-Cyrl-CS"/>
        </w:rPr>
        <w:t xml:space="preserve">     ОДЕЉАК                                    ПРЕДМЕТ</w:t>
      </w:r>
    </w:p>
    <w:p w:rsidR="00A92B27" w:rsidRPr="00F06C23" w:rsidRDefault="00A92B27" w:rsidP="00A92B27">
      <w:pPr>
        <w:pBdr>
          <w:bottom w:val="single" w:sz="12" w:space="1" w:color="auto"/>
        </w:pBdr>
        <w:rPr>
          <w:sz w:val="22"/>
          <w:lang w:val="sr-Cyrl-CS"/>
        </w:rPr>
      </w:pPr>
    </w:p>
    <w:p w:rsidR="00A92B27" w:rsidRPr="00F06C23" w:rsidRDefault="00A92B27" w:rsidP="00A92B27">
      <w:pPr>
        <w:rPr>
          <w:sz w:val="22"/>
          <w:lang w:val="sr-Cyrl-CS"/>
        </w:rPr>
      </w:pPr>
      <w:r w:rsidRPr="00F06C23">
        <w:rPr>
          <w:sz w:val="22"/>
          <w:lang w:val="sr-Cyrl-CS"/>
        </w:rPr>
        <w:t xml:space="preserve">           </w:t>
      </w:r>
    </w:p>
    <w:p w:rsidR="00A92B27" w:rsidRPr="00F06C23" w:rsidRDefault="00A92B27" w:rsidP="00A92B27">
      <w:pPr>
        <w:rPr>
          <w:sz w:val="22"/>
          <w:lang w:val="sr-Cyrl-CS"/>
        </w:rPr>
      </w:pPr>
    </w:p>
    <w:p w:rsidR="00AD63F7" w:rsidRPr="00F06C23" w:rsidRDefault="0079258D">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ОПШТИ ПОДАЦИ О ЈАВНОЈ НАБАВЦИ</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ПОДАЦИ О ПРЕДМЕТУ ЈАВНЕ НАБАВКЕ</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СПЕЦИФИКАЦИЈА ПРЕДМЕТА НАБАВКЕ</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УПУТСТВО ПОНУЂАЧИМА КАКО ДА САЧИНЕ ПОНУДУ</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ОБРАЗАЦ ПОНУДЕ</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МОДЕЛ УГОВОРА</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ОБРАЗАЦ СТРУКТУРЕ ЦЕНА</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ОБРАЗАЦ ТРОШКОВА ПРИПРЕМЕ ПОНУДЕ</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 xml:space="preserve">ОБРАЗАЦ ИЗЈАВЕ О НЕЗАВИСНОЈ ПОНУДИ </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 xml:space="preserve">ОБРАЗАЦ О ПОШТОВАЊУ ОБАВЕЗА ПОНУЂАЧА </w:t>
      </w:r>
    </w:p>
    <w:p w:rsidR="00AD08EC" w:rsidRPr="00F06C23" w:rsidRDefault="0039152A" w:rsidP="00AD08EC">
      <w:pPr>
        <w:pStyle w:val="ListParagraph"/>
        <w:ind w:left="1080"/>
        <w:rPr>
          <w:rFonts w:ascii="Times New Roman" w:hAnsi="Times New Roman"/>
          <w:sz w:val="24"/>
          <w:szCs w:val="28"/>
          <w:lang w:val="sr-Cyrl-CS"/>
        </w:rPr>
      </w:pPr>
      <w:r w:rsidRPr="00F06C23">
        <w:rPr>
          <w:rFonts w:ascii="Times New Roman" w:hAnsi="Times New Roman"/>
          <w:sz w:val="24"/>
          <w:szCs w:val="28"/>
          <w:lang w:val="sr-Cyrl-CS"/>
        </w:rPr>
        <w:t xml:space="preserve">ИЗ </w:t>
      </w:r>
      <w:r w:rsidR="00D261B0" w:rsidRPr="00F06C23">
        <w:rPr>
          <w:rFonts w:ascii="Times New Roman" w:hAnsi="Times New Roman"/>
          <w:sz w:val="24"/>
          <w:szCs w:val="28"/>
          <w:lang w:val="sr-Cyrl-CS"/>
        </w:rPr>
        <w:t>ДРУГИХ ПРОПИСА</w:t>
      </w:r>
    </w:p>
    <w:p w:rsidR="00AD08EC" w:rsidRPr="00F06C23" w:rsidRDefault="00683C79" w:rsidP="00AD08EC">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ОБРАСЦИ ПОТВРДЕ ЗА РЕФЕРЕНЦЕ</w:t>
      </w:r>
    </w:p>
    <w:p w:rsidR="00CE2DAD" w:rsidRPr="007B7C4C" w:rsidRDefault="00CE2DAD" w:rsidP="008E7B3B">
      <w:pPr>
        <w:pStyle w:val="ListParagraph"/>
        <w:ind w:left="0"/>
        <w:rPr>
          <w:rFonts w:ascii="Times New Roman" w:hAnsi="Times New Roman"/>
          <w:b/>
          <w:sz w:val="28"/>
          <w:szCs w:val="28"/>
          <w:lang w:val="sr-Cyrl-CS"/>
        </w:rPr>
      </w:pPr>
    </w:p>
    <w:p w:rsidR="002C310C" w:rsidRPr="007B7C4C" w:rsidRDefault="002C310C" w:rsidP="008E7B3B">
      <w:pPr>
        <w:pStyle w:val="ListParagraph"/>
        <w:ind w:left="0"/>
        <w:rPr>
          <w:rFonts w:ascii="Times New Roman" w:hAnsi="Times New Roman"/>
          <w:b/>
          <w:sz w:val="28"/>
          <w:szCs w:val="28"/>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jc w:val="both"/>
        <w:rPr>
          <w:b/>
          <w:lang w:val="sr-Cyrl-CS"/>
        </w:rPr>
      </w:pPr>
    </w:p>
    <w:p w:rsidR="00CD3901" w:rsidRPr="007B7C4C" w:rsidRDefault="00CD3901" w:rsidP="00A92B27">
      <w:pPr>
        <w:jc w:val="both"/>
        <w:rPr>
          <w:b/>
          <w:lang w:val="sr-Cyrl-CS"/>
        </w:rPr>
      </w:pPr>
    </w:p>
    <w:p w:rsidR="005044C6" w:rsidRDefault="005044C6" w:rsidP="00A92B27">
      <w:pPr>
        <w:jc w:val="both"/>
        <w:rPr>
          <w:b/>
          <w:lang w:val="sr-Cyrl-CS"/>
        </w:rPr>
      </w:pPr>
    </w:p>
    <w:p w:rsidR="00724A49" w:rsidRDefault="00724A49" w:rsidP="00A92B27">
      <w:pPr>
        <w:jc w:val="both"/>
        <w:rPr>
          <w:b/>
          <w:lang w:val="sr-Cyrl-CS"/>
        </w:rPr>
      </w:pPr>
    </w:p>
    <w:p w:rsidR="00AB542D" w:rsidRDefault="00AB542D" w:rsidP="00A92B27">
      <w:pPr>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7B7C4C" w:rsidTr="00F1778E">
        <w:tc>
          <w:tcPr>
            <w:tcW w:w="9576" w:type="dxa"/>
            <w:tcBorders>
              <w:top w:val="nil"/>
              <w:left w:val="nil"/>
              <w:bottom w:val="nil"/>
              <w:right w:val="nil"/>
            </w:tcBorders>
            <w:shd w:val="clear" w:color="auto" w:fill="FDE9D9" w:themeFill="accent6" w:themeFillTint="33"/>
          </w:tcPr>
          <w:p w:rsidR="00A92B27" w:rsidRPr="007B7C4C" w:rsidRDefault="00A92B27" w:rsidP="00635C9D">
            <w:pPr>
              <w:spacing w:before="120" w:after="120"/>
              <w:jc w:val="center"/>
              <w:rPr>
                <w:b/>
                <w:bCs/>
                <w:sz w:val="28"/>
                <w:szCs w:val="28"/>
                <w:lang w:val="sr-Cyrl-CS"/>
              </w:rPr>
            </w:pPr>
            <w:r w:rsidRPr="007B7C4C">
              <w:rPr>
                <w:b/>
                <w:bCs/>
                <w:sz w:val="28"/>
                <w:szCs w:val="28"/>
                <w:lang w:val="sr-Cyrl-CS"/>
              </w:rPr>
              <w:lastRenderedPageBreak/>
              <w:t>ОДЕЉАК I</w:t>
            </w:r>
          </w:p>
        </w:tc>
      </w:tr>
    </w:tbl>
    <w:p w:rsidR="00A371D7" w:rsidRDefault="00A371D7" w:rsidP="00B90BE6">
      <w:pPr>
        <w:ind w:firstLine="720"/>
        <w:jc w:val="both"/>
        <w:rPr>
          <w:bCs/>
        </w:rPr>
      </w:pPr>
    </w:p>
    <w:p w:rsidR="00B90BE6" w:rsidRPr="00AB542D" w:rsidRDefault="00B90BE6" w:rsidP="00B90BE6">
      <w:pPr>
        <w:ind w:firstLine="720"/>
        <w:jc w:val="both"/>
        <w:rPr>
          <w:b/>
          <w:sz w:val="28"/>
          <w:szCs w:val="28"/>
          <w:lang w:val="sr-Cyrl-CS"/>
        </w:rPr>
      </w:pPr>
      <w:r w:rsidRPr="00AB542D">
        <w:rPr>
          <w:bCs/>
          <w:lang w:val="sr-Cyrl-CS"/>
        </w:rPr>
        <w:t xml:space="preserve">На основу члана 61. Закона о јавним набавкама </w:t>
      </w:r>
      <w:r w:rsidRPr="00AB542D">
        <w:rPr>
          <w:lang w:val="sr-Cyrl-CS"/>
        </w:rPr>
        <w:t xml:space="preserve">(„Службени гласник РС“, бр. 124/12, 14/15 и 68/15), </w:t>
      </w:r>
      <w:r w:rsidRPr="00AB542D">
        <w:rPr>
          <w:bCs/>
          <w:lang w:val="sr-Cyrl-CS"/>
        </w:rPr>
        <w:t>члана</w:t>
      </w:r>
      <w:r w:rsidRPr="00AB542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00F868BB" w:rsidRPr="00AB542D">
        <w:rPr>
          <w:lang w:val="sr-Cyrl-CS"/>
        </w:rPr>
        <w:t>Наручилац</w:t>
      </w:r>
      <w:r w:rsidRPr="00AB542D">
        <w:rPr>
          <w:lang w:val="sr-Cyrl-CS"/>
        </w:rPr>
        <w:t xml:space="preserve"> је припремио образац:</w:t>
      </w:r>
    </w:p>
    <w:p w:rsidR="00AC3F91" w:rsidRPr="00AB542D" w:rsidRDefault="00AC3F91" w:rsidP="00540103">
      <w:pPr>
        <w:ind w:firstLine="720"/>
        <w:jc w:val="both"/>
        <w:rPr>
          <w:bCs/>
          <w:lang w:val="sr-Cyrl-CS"/>
        </w:rPr>
      </w:pPr>
    </w:p>
    <w:p w:rsidR="00AC3F91" w:rsidRPr="00AB542D" w:rsidRDefault="00AC3F91" w:rsidP="00540103">
      <w:pPr>
        <w:ind w:firstLine="720"/>
        <w:jc w:val="both"/>
        <w:rPr>
          <w:bCs/>
          <w:lang w:val="sr-Cyrl-CS"/>
        </w:rPr>
      </w:pPr>
    </w:p>
    <w:p w:rsidR="00F1778E" w:rsidRPr="00AB542D" w:rsidRDefault="00F1778E" w:rsidP="00AC3F91">
      <w:pPr>
        <w:pStyle w:val="ListParagraph"/>
        <w:spacing w:after="0"/>
        <w:ind w:left="1800"/>
        <w:rPr>
          <w:rFonts w:ascii="Times New Roman" w:hAnsi="Times New Roman"/>
          <w:b/>
          <w:sz w:val="28"/>
          <w:szCs w:val="28"/>
          <w:lang w:val="sr-Cyrl-CS"/>
        </w:rPr>
      </w:pPr>
    </w:p>
    <w:p w:rsidR="00AC3F91" w:rsidRPr="00AB542D" w:rsidRDefault="00AC3F91" w:rsidP="00AC3F91">
      <w:pPr>
        <w:pStyle w:val="ListParagraph"/>
        <w:spacing w:after="0"/>
        <w:ind w:left="1800"/>
        <w:rPr>
          <w:rFonts w:ascii="Times New Roman" w:hAnsi="Times New Roman"/>
          <w:b/>
          <w:sz w:val="28"/>
          <w:szCs w:val="28"/>
          <w:lang w:val="sr-Cyrl-CS"/>
        </w:rPr>
      </w:pPr>
      <w:r w:rsidRPr="00AB542D">
        <w:rPr>
          <w:rFonts w:ascii="Times New Roman" w:hAnsi="Times New Roman"/>
          <w:b/>
          <w:sz w:val="28"/>
          <w:szCs w:val="28"/>
          <w:lang w:val="sr-Cyrl-CS"/>
        </w:rPr>
        <w:t>ОПШТИ ПОДАЦИ О ЈАВНОЈ НАБАВЦИ</w:t>
      </w:r>
    </w:p>
    <w:p w:rsidR="00AC3F91" w:rsidRPr="00AB542D" w:rsidRDefault="00AC3F91" w:rsidP="00540103">
      <w:pPr>
        <w:ind w:firstLine="720"/>
        <w:jc w:val="both"/>
        <w:rPr>
          <w:bCs/>
          <w:lang w:val="sr-Cyrl-CS"/>
        </w:rPr>
      </w:pPr>
    </w:p>
    <w:p w:rsidR="00AC3F91" w:rsidRPr="00AB542D" w:rsidRDefault="00AC3F91" w:rsidP="00540103">
      <w:pPr>
        <w:ind w:firstLine="720"/>
        <w:jc w:val="both"/>
        <w:rPr>
          <w:bCs/>
          <w:lang w:val="sr-Cyrl-CS"/>
        </w:rPr>
      </w:pPr>
    </w:p>
    <w:p w:rsidR="0029647B" w:rsidRPr="00AB542D" w:rsidRDefault="00643BF0" w:rsidP="0016239E">
      <w:pPr>
        <w:ind w:firstLine="720"/>
        <w:jc w:val="both"/>
      </w:pPr>
      <w:r w:rsidRPr="00AB542D">
        <w:rPr>
          <w:bCs/>
          <w:lang w:val="sr-Cyrl-CS"/>
        </w:rPr>
        <w:t xml:space="preserve">На основу члана 61. Закона о јавним набавкама </w:t>
      </w:r>
      <w:r w:rsidRPr="00AB542D">
        <w:rPr>
          <w:lang w:val="sr-Cyrl-CS"/>
        </w:rPr>
        <w:t xml:space="preserve">(„Службени гласник РС“, бр. 124/12, 14/15 и 68/15), </w:t>
      </w:r>
      <w:r w:rsidRPr="00AB542D">
        <w:rPr>
          <w:bCs/>
          <w:lang w:val="sr-Cyrl-CS"/>
        </w:rPr>
        <w:t>члана</w:t>
      </w:r>
      <w:r w:rsidRPr="00AB542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29647B" w:rsidRPr="00AB542D">
        <w:rPr>
          <w:lang w:val="sr-Cyrl-CS"/>
        </w:rPr>
        <w:t xml:space="preserve">, </w:t>
      </w:r>
      <w:r w:rsidR="0029647B" w:rsidRPr="00AB542D">
        <w:rPr>
          <w:rFonts w:eastAsia="Calibri"/>
          <w:lang w:val="sr-Cyrl-CS"/>
        </w:rPr>
        <w:t>Одлуке</w:t>
      </w:r>
      <w:r w:rsidR="0029647B" w:rsidRPr="00AB542D">
        <w:rPr>
          <w:lang w:val="sr-Cyrl-CS"/>
        </w:rPr>
        <w:t xml:space="preserve"> о покретању поступка јавне набавке број 1-02-4042</w:t>
      </w:r>
      <w:r w:rsidR="00635CBA" w:rsidRPr="00AB542D">
        <w:rPr>
          <w:lang w:val="sr-Cyrl-CS"/>
        </w:rPr>
        <w:t>-</w:t>
      </w:r>
      <w:r w:rsidR="0059060E">
        <w:t>25</w:t>
      </w:r>
      <w:r w:rsidR="00635CBA" w:rsidRPr="00AB542D">
        <w:rPr>
          <w:lang w:val="sr-Cyrl-CS"/>
        </w:rPr>
        <w:t xml:space="preserve">/17 од </w:t>
      </w:r>
      <w:r w:rsidR="0059060E">
        <w:t>15</w:t>
      </w:r>
      <w:r w:rsidR="00635CBA" w:rsidRPr="00AB542D">
        <w:rPr>
          <w:lang w:val="sr-Cyrl-CS"/>
        </w:rPr>
        <w:t>.</w:t>
      </w:r>
      <w:r w:rsidR="00B45997">
        <w:rPr>
          <w:lang w:val="sr-Cyrl-CS"/>
        </w:rPr>
        <w:t>12</w:t>
      </w:r>
      <w:r w:rsidR="0031522E" w:rsidRPr="00AB542D">
        <w:rPr>
          <w:lang w:val="sr-Cyrl-CS"/>
        </w:rPr>
        <w:t>.2017</w:t>
      </w:r>
      <w:r w:rsidR="0029647B" w:rsidRPr="00AB542D">
        <w:rPr>
          <w:lang w:val="sr-Cyrl-CS"/>
        </w:rPr>
        <w:t>. године и Решења о образовању комисије за јавну на</w:t>
      </w:r>
      <w:r w:rsidR="00B45997">
        <w:rPr>
          <w:lang w:val="sr-Cyrl-CS"/>
        </w:rPr>
        <w:t>бавку 1-02-4042-</w:t>
      </w:r>
      <w:r w:rsidR="0059060E">
        <w:t>25</w:t>
      </w:r>
      <w:r w:rsidR="00635CBA" w:rsidRPr="00AB542D">
        <w:rPr>
          <w:lang w:val="sr-Cyrl-CS"/>
        </w:rPr>
        <w:t xml:space="preserve">/17-1 од </w:t>
      </w:r>
      <w:r w:rsidR="0059060E">
        <w:t>15</w:t>
      </w:r>
      <w:r w:rsidR="00635CBA" w:rsidRPr="00AB542D">
        <w:rPr>
          <w:lang w:val="sr-Cyrl-CS"/>
        </w:rPr>
        <w:t>.</w:t>
      </w:r>
      <w:r w:rsidR="00B45997">
        <w:rPr>
          <w:lang w:val="sr-Cyrl-CS"/>
        </w:rPr>
        <w:t>12</w:t>
      </w:r>
      <w:r w:rsidR="0031522E" w:rsidRPr="00AB542D">
        <w:rPr>
          <w:lang w:val="sr-Cyrl-CS"/>
        </w:rPr>
        <w:t>.2017</w:t>
      </w:r>
      <w:r w:rsidR="0029647B" w:rsidRPr="00AB542D">
        <w:rPr>
          <w:lang w:val="sr-Cyrl-CS"/>
        </w:rPr>
        <w:t xml:space="preserve">. године, </w:t>
      </w:r>
      <w:r w:rsidR="00F868BB" w:rsidRPr="00AB542D">
        <w:rPr>
          <w:lang w:val="sr-Cyrl-CS"/>
        </w:rPr>
        <w:t>Наручилац</w:t>
      </w:r>
      <w:r w:rsidR="0029647B" w:rsidRPr="00AB542D">
        <w:rPr>
          <w:lang w:val="sr-Cyrl-CS"/>
        </w:rPr>
        <w:t xml:space="preserve"> – Регулаторна агенција за електронске комуникације и</w:t>
      </w:r>
      <w:r w:rsidR="0031522E" w:rsidRPr="00AB542D">
        <w:rPr>
          <w:lang w:val="sr-Cyrl-CS"/>
        </w:rPr>
        <w:t xml:space="preserve"> поштанске услуге, ул. Палмотићева</w:t>
      </w:r>
      <w:r w:rsidR="0029647B" w:rsidRPr="00AB542D">
        <w:rPr>
          <w:lang w:val="sr-Cyrl-CS"/>
        </w:rPr>
        <w:t xml:space="preserve"> б</w:t>
      </w:r>
      <w:r w:rsidR="0031522E" w:rsidRPr="00AB542D">
        <w:rPr>
          <w:lang w:val="sr-Cyrl-CS"/>
        </w:rPr>
        <w:t>рој 2</w:t>
      </w:r>
      <w:r w:rsidR="0029647B" w:rsidRPr="00AB542D">
        <w:rPr>
          <w:lang w:val="sr-Cyrl-CS"/>
        </w:rPr>
        <w:t xml:space="preserve">, 11000 Београд, </w:t>
      </w:r>
      <w:hyperlink r:id="rId9" w:history="1">
        <w:r w:rsidR="0016239E" w:rsidRPr="00AB542D">
          <w:rPr>
            <w:rStyle w:val="Hyperlink"/>
            <w:color w:val="auto"/>
            <w:lang w:val="sr-Cyrl-CS"/>
          </w:rPr>
          <w:t>www.ratel.rs</w:t>
        </w:r>
      </w:hyperlink>
      <w:r w:rsidR="0029647B" w:rsidRPr="00AB542D">
        <w:rPr>
          <w:lang w:val="sr-Cyrl-CS"/>
        </w:rPr>
        <w:t xml:space="preserve">, покреће јавну набавку </w:t>
      </w:r>
      <w:r w:rsidR="00635CBA" w:rsidRPr="00AB542D">
        <w:rPr>
          <w:iCs/>
          <w:lang w:val="sr-Cyrl-CS"/>
        </w:rPr>
        <w:t>радова</w:t>
      </w:r>
      <w:r w:rsidR="0029647B" w:rsidRPr="00AB542D">
        <w:rPr>
          <w:iCs/>
          <w:lang w:val="sr-Cyrl-CS"/>
        </w:rPr>
        <w:t xml:space="preserve"> – </w:t>
      </w:r>
      <w:r w:rsidR="00635CBA" w:rsidRPr="00AB542D">
        <w:t>изградња  мреже ста</w:t>
      </w:r>
      <w:r w:rsidR="00635C9D" w:rsidRPr="00AB542D">
        <w:t>ница за мониторисање РФ спектра и</w:t>
      </w:r>
      <w:r w:rsidR="00635CBA" w:rsidRPr="00AB542D">
        <w:t xml:space="preserve"> сензора за мерење нејонизујућег зрачења</w:t>
      </w:r>
      <w:r w:rsidR="0029647B" w:rsidRPr="00AB542D">
        <w:rPr>
          <w:lang w:val="sr-Cyrl-CS"/>
        </w:rPr>
        <w:t>, редни број</w:t>
      </w:r>
      <w:r w:rsidR="00635CBA" w:rsidRPr="00AB542D">
        <w:rPr>
          <w:lang w:val="sr-Cyrl-CS"/>
        </w:rPr>
        <w:t xml:space="preserve"> 1-02-4042-</w:t>
      </w:r>
      <w:r w:rsidR="0059060E">
        <w:t>25</w:t>
      </w:r>
      <w:r w:rsidR="0031522E" w:rsidRPr="00AB542D">
        <w:rPr>
          <w:lang w:val="sr-Cyrl-CS"/>
        </w:rPr>
        <w:t>/17</w:t>
      </w:r>
      <w:r w:rsidR="0029647B" w:rsidRPr="00AB542D">
        <w:rPr>
          <w:iCs/>
          <w:lang w:val="sr-Cyrl-CS"/>
        </w:rPr>
        <w:t>,</w:t>
      </w:r>
      <w:r w:rsidR="00C51349">
        <w:rPr>
          <w:iCs/>
          <w:lang w:val="sr-Cyrl-CS"/>
        </w:rPr>
        <w:t xml:space="preserve"> на две</w:t>
      </w:r>
      <w:r w:rsidR="00635C9D" w:rsidRPr="00AB542D">
        <w:rPr>
          <w:iCs/>
          <w:lang w:val="sr-Cyrl-CS"/>
        </w:rPr>
        <w:t xml:space="preserve"> године,</w:t>
      </w:r>
      <w:r w:rsidR="0029647B" w:rsidRPr="00AB542D">
        <w:rPr>
          <w:lang w:val="sr-Cyrl-CS"/>
        </w:rPr>
        <w:t xml:space="preserve"> у отвореном поступку, ради закључења уговора о јавној набавци.</w:t>
      </w:r>
    </w:p>
    <w:p w:rsidR="0029647B" w:rsidRPr="00AB542D" w:rsidRDefault="0029647B" w:rsidP="0029647B">
      <w:pPr>
        <w:ind w:firstLine="720"/>
        <w:jc w:val="both"/>
        <w:rPr>
          <w:lang w:val="sr-Cyrl-CS"/>
        </w:rPr>
      </w:pPr>
    </w:p>
    <w:p w:rsidR="0029647B" w:rsidRPr="00AB542D" w:rsidRDefault="0029647B" w:rsidP="0029647B">
      <w:pPr>
        <w:ind w:firstLine="720"/>
        <w:jc w:val="both"/>
        <w:rPr>
          <w:lang w:val="sr-Cyrl-CS"/>
        </w:rPr>
      </w:pPr>
      <w:r w:rsidRPr="00AB542D">
        <w:rPr>
          <w:lang w:val="sr-Cyrl-CS"/>
        </w:rPr>
        <w:t xml:space="preserve">Предмет јавне набавке су </w:t>
      </w:r>
      <w:r w:rsidR="00635CBA" w:rsidRPr="003967D6">
        <w:rPr>
          <w:b/>
          <w:iCs/>
          <w:lang w:val="sr-Cyrl-CS"/>
        </w:rPr>
        <w:t>радови</w:t>
      </w:r>
      <w:r w:rsidRPr="00AB542D">
        <w:rPr>
          <w:iCs/>
          <w:lang w:val="sr-Cyrl-CS"/>
        </w:rPr>
        <w:t xml:space="preserve"> – </w:t>
      </w:r>
      <w:r w:rsidR="00635CBA" w:rsidRPr="003967D6">
        <w:rPr>
          <w:b/>
        </w:rPr>
        <w:t>изградња  мреже станица за мониторисање РФ спектра</w:t>
      </w:r>
      <w:r w:rsidR="00635C9D" w:rsidRPr="003967D6">
        <w:rPr>
          <w:b/>
        </w:rPr>
        <w:t xml:space="preserve"> и</w:t>
      </w:r>
      <w:r w:rsidR="00635CBA" w:rsidRPr="003967D6">
        <w:rPr>
          <w:b/>
        </w:rPr>
        <w:t xml:space="preserve"> сензора за мерење нејонизујућег зрачења</w:t>
      </w:r>
      <w:r w:rsidR="00C51349" w:rsidRPr="003967D6">
        <w:rPr>
          <w:b/>
        </w:rPr>
        <w:t>, на две</w:t>
      </w:r>
      <w:r w:rsidR="00635C9D" w:rsidRPr="003967D6">
        <w:rPr>
          <w:b/>
        </w:rPr>
        <w:t xml:space="preserve"> године</w:t>
      </w:r>
      <w:r w:rsidR="00635C9D" w:rsidRPr="00AB542D">
        <w:t>,</w:t>
      </w:r>
      <w:r w:rsidRPr="00AB542D">
        <w:rPr>
          <w:lang w:val="sr-Cyrl-CS"/>
        </w:rPr>
        <w:t xml:space="preserve"> а према спецификацији и захтевима датим у конкурсној документацији.</w:t>
      </w:r>
    </w:p>
    <w:p w:rsidR="00635C9D" w:rsidRPr="00AB542D" w:rsidRDefault="00635C9D" w:rsidP="0029647B">
      <w:pPr>
        <w:ind w:firstLine="720"/>
        <w:jc w:val="both"/>
        <w:rPr>
          <w:bCs/>
          <w:iCs/>
          <w:lang w:val="sr-Cyrl-CS"/>
        </w:rPr>
      </w:pPr>
    </w:p>
    <w:p w:rsidR="0029647B" w:rsidRPr="00AB542D" w:rsidRDefault="0029647B" w:rsidP="00B536BB">
      <w:pPr>
        <w:autoSpaceDE w:val="0"/>
        <w:autoSpaceDN w:val="0"/>
        <w:adjustRightInd w:val="0"/>
        <w:ind w:firstLine="720"/>
        <w:jc w:val="both"/>
        <w:rPr>
          <w:lang w:val="sr-Cyrl-CS"/>
        </w:rPr>
      </w:pPr>
      <w:r w:rsidRPr="00AB542D">
        <w:rPr>
          <w:lang w:val="sr-Cyrl-CS"/>
        </w:rPr>
        <w:t>Додатне информације могу се добити сваког радног дана од 10.00 до 14.00 часова,</w:t>
      </w:r>
      <w:r w:rsidR="00635C9D" w:rsidRPr="00AB542D">
        <w:rPr>
          <w:lang w:val="sr-Cyrl-CS"/>
        </w:rPr>
        <w:t xml:space="preserve">  </w:t>
      </w:r>
      <w:r w:rsidRPr="00AB542D">
        <w:rPr>
          <w:lang w:val="sr-Cyrl-CS"/>
        </w:rPr>
        <w:t>контакт особ</w:t>
      </w:r>
      <w:r w:rsidR="00635C9D" w:rsidRPr="00AB542D">
        <w:rPr>
          <w:lang w:val="sr-Cyrl-CS"/>
        </w:rPr>
        <w:t>а је</w:t>
      </w:r>
      <w:r w:rsidR="00635CBA" w:rsidRPr="00AB542D">
        <w:rPr>
          <w:lang w:val="sr-Cyrl-CS"/>
        </w:rPr>
        <w:t xml:space="preserve"> Жељко Гаговић</w:t>
      </w:r>
      <w:r w:rsidR="0031522E" w:rsidRPr="00AB542D">
        <w:rPr>
          <w:lang w:val="sr-Cyrl-CS"/>
        </w:rPr>
        <w:t>, путем факса</w:t>
      </w:r>
      <w:r w:rsidR="00635C9D" w:rsidRPr="00AB542D">
        <w:rPr>
          <w:lang w:val="sr-Cyrl-CS"/>
        </w:rPr>
        <w:t xml:space="preserve"> број</w:t>
      </w:r>
      <w:r w:rsidR="0031522E" w:rsidRPr="00AB542D">
        <w:rPr>
          <w:lang w:val="sr-Cyrl-CS"/>
        </w:rPr>
        <w:t xml:space="preserve"> 011/3232-5</w:t>
      </w:r>
      <w:r w:rsidRPr="00AB542D">
        <w:rPr>
          <w:lang w:val="sr-Cyrl-CS"/>
        </w:rPr>
        <w:t>3</w:t>
      </w:r>
      <w:r w:rsidR="0031522E" w:rsidRPr="00AB542D">
        <w:rPr>
          <w:lang w:val="sr-Cyrl-CS"/>
        </w:rPr>
        <w:t>7</w:t>
      </w:r>
      <w:r w:rsidRPr="00AB542D">
        <w:rPr>
          <w:lang w:val="sr-Cyrl-CS"/>
        </w:rPr>
        <w:t xml:space="preserve"> или путем </w:t>
      </w:r>
      <w:r w:rsidRPr="00AB542D">
        <w:rPr>
          <w:i/>
          <w:lang w:val="sr-Cyrl-CS"/>
        </w:rPr>
        <w:t xml:space="preserve">e-mail </w:t>
      </w:r>
      <w:r w:rsidRPr="00AB542D">
        <w:rPr>
          <w:lang w:val="sr-Cyrl-CS"/>
        </w:rPr>
        <w:t xml:space="preserve">адресе </w:t>
      </w:r>
      <w:hyperlink r:id="rId10" w:history="1">
        <w:r w:rsidR="00635CBA" w:rsidRPr="00AB542D">
          <w:rPr>
            <w:rStyle w:val="Hyperlink"/>
            <w:color w:val="auto"/>
            <w:lang w:val="sr-Latn-CS"/>
          </w:rPr>
          <w:t>zeljko</w:t>
        </w:r>
        <w:r w:rsidR="00635CBA" w:rsidRPr="00AB542D">
          <w:rPr>
            <w:rStyle w:val="Hyperlink"/>
            <w:color w:val="auto"/>
            <w:lang w:val="sr-Cyrl-CS"/>
          </w:rPr>
          <w:t>.gagovic@ratel.r</w:t>
        </w:r>
        <w:r w:rsidR="00635CBA" w:rsidRPr="00AB542D">
          <w:rPr>
            <w:rStyle w:val="Hyperlink"/>
            <w:color w:val="auto"/>
          </w:rPr>
          <w:t>s</w:t>
        </w:r>
      </w:hyperlink>
      <w:r w:rsidR="0016239E" w:rsidRPr="00AB542D">
        <w:t>.</w:t>
      </w:r>
    </w:p>
    <w:p w:rsidR="000231CD" w:rsidRPr="00AB542D" w:rsidRDefault="000231CD" w:rsidP="0029647B">
      <w:pPr>
        <w:autoSpaceDE w:val="0"/>
        <w:autoSpaceDN w:val="0"/>
        <w:adjustRightInd w:val="0"/>
        <w:ind w:firstLine="720"/>
        <w:jc w:val="both"/>
        <w:rPr>
          <w:lang w:val="sr-Cyrl-CS"/>
        </w:rPr>
      </w:pPr>
    </w:p>
    <w:p w:rsidR="00AC3F91" w:rsidRPr="00AB542D" w:rsidRDefault="00AC3F91" w:rsidP="00861B49">
      <w:pPr>
        <w:autoSpaceDE w:val="0"/>
        <w:autoSpaceDN w:val="0"/>
        <w:adjustRightInd w:val="0"/>
        <w:ind w:firstLine="720"/>
        <w:jc w:val="both"/>
        <w:rPr>
          <w:lang w:val="sr-Cyrl-CS"/>
        </w:rPr>
      </w:pPr>
    </w:p>
    <w:p w:rsidR="00AC3F91" w:rsidRPr="00AB542D" w:rsidRDefault="00AC3F91" w:rsidP="00861B49">
      <w:pPr>
        <w:autoSpaceDE w:val="0"/>
        <w:autoSpaceDN w:val="0"/>
        <w:adjustRightInd w:val="0"/>
        <w:ind w:firstLine="720"/>
        <w:jc w:val="both"/>
        <w:rPr>
          <w:lang w:val="sr-Cyrl-CS"/>
        </w:rPr>
      </w:pPr>
    </w:p>
    <w:p w:rsidR="00AC3F91" w:rsidRPr="007B7C4C" w:rsidRDefault="00AC3F91" w:rsidP="00861B49">
      <w:pPr>
        <w:autoSpaceDE w:val="0"/>
        <w:autoSpaceDN w:val="0"/>
        <w:adjustRightInd w:val="0"/>
        <w:ind w:firstLine="720"/>
        <w:jc w:val="both"/>
        <w:rPr>
          <w:lang w:val="sr-Cyrl-CS"/>
        </w:rPr>
      </w:pPr>
    </w:p>
    <w:p w:rsidR="003F3334" w:rsidRPr="007B7C4C" w:rsidRDefault="003F3334" w:rsidP="00861B49">
      <w:pPr>
        <w:autoSpaceDE w:val="0"/>
        <w:autoSpaceDN w:val="0"/>
        <w:adjustRightInd w:val="0"/>
        <w:ind w:firstLine="720"/>
        <w:jc w:val="both"/>
        <w:rPr>
          <w:lang w:val="sr-Cyrl-CS"/>
        </w:rPr>
      </w:pPr>
    </w:p>
    <w:p w:rsidR="003F3334" w:rsidRPr="007B7C4C" w:rsidRDefault="003F3334" w:rsidP="00861B49">
      <w:pPr>
        <w:autoSpaceDE w:val="0"/>
        <w:autoSpaceDN w:val="0"/>
        <w:adjustRightInd w:val="0"/>
        <w:ind w:firstLine="720"/>
        <w:jc w:val="both"/>
        <w:rPr>
          <w:lang w:val="sr-Cyrl-CS"/>
        </w:rPr>
      </w:pPr>
    </w:p>
    <w:p w:rsidR="003F3334" w:rsidRPr="007B7C4C" w:rsidRDefault="003F3334" w:rsidP="00861B49">
      <w:pPr>
        <w:autoSpaceDE w:val="0"/>
        <w:autoSpaceDN w:val="0"/>
        <w:adjustRightInd w:val="0"/>
        <w:ind w:firstLine="720"/>
        <w:jc w:val="both"/>
        <w:rPr>
          <w:lang w:val="sr-Cyrl-CS"/>
        </w:rPr>
      </w:pPr>
    </w:p>
    <w:p w:rsidR="00AC3F91" w:rsidRPr="007B7C4C" w:rsidRDefault="00AC3F91" w:rsidP="00861B49">
      <w:pPr>
        <w:autoSpaceDE w:val="0"/>
        <w:autoSpaceDN w:val="0"/>
        <w:adjustRightInd w:val="0"/>
        <w:ind w:firstLine="720"/>
        <w:jc w:val="both"/>
        <w:rPr>
          <w:lang w:val="sr-Cyrl-CS"/>
        </w:rPr>
      </w:pPr>
    </w:p>
    <w:p w:rsidR="00AC3F91" w:rsidRPr="007B7C4C" w:rsidRDefault="00AC3F91" w:rsidP="00861B49">
      <w:pPr>
        <w:autoSpaceDE w:val="0"/>
        <w:autoSpaceDN w:val="0"/>
        <w:adjustRightInd w:val="0"/>
        <w:ind w:firstLine="720"/>
        <w:jc w:val="both"/>
        <w:rPr>
          <w:lang w:val="sr-Cyrl-CS"/>
        </w:rPr>
      </w:pPr>
    </w:p>
    <w:p w:rsidR="00AC3F91" w:rsidRPr="007B7C4C" w:rsidRDefault="00AC3F91" w:rsidP="00861B49">
      <w:pPr>
        <w:autoSpaceDE w:val="0"/>
        <w:autoSpaceDN w:val="0"/>
        <w:adjustRightInd w:val="0"/>
        <w:ind w:firstLine="720"/>
        <w:jc w:val="both"/>
        <w:rPr>
          <w:lang w:val="sr-Cyrl-CS"/>
        </w:rPr>
      </w:pPr>
    </w:p>
    <w:p w:rsidR="005044C6" w:rsidRDefault="005044C6" w:rsidP="00861B49">
      <w:pPr>
        <w:autoSpaceDE w:val="0"/>
        <w:autoSpaceDN w:val="0"/>
        <w:adjustRightInd w:val="0"/>
        <w:ind w:firstLine="720"/>
        <w:jc w:val="both"/>
        <w:rPr>
          <w:lang w:val="sr-Cyrl-CS"/>
        </w:rPr>
      </w:pPr>
    </w:p>
    <w:p w:rsidR="00AB542D" w:rsidRDefault="00AB542D" w:rsidP="00861B49">
      <w:pPr>
        <w:autoSpaceDE w:val="0"/>
        <w:autoSpaceDN w:val="0"/>
        <w:adjustRightInd w:val="0"/>
        <w:ind w:firstLine="720"/>
        <w:jc w:val="both"/>
        <w:rPr>
          <w:lang w:val="sr-Cyrl-CS"/>
        </w:rPr>
      </w:pPr>
    </w:p>
    <w:p w:rsidR="00AB542D" w:rsidRDefault="00AB542D" w:rsidP="00861B49">
      <w:pPr>
        <w:autoSpaceDE w:val="0"/>
        <w:autoSpaceDN w:val="0"/>
        <w:adjustRightInd w:val="0"/>
        <w:ind w:firstLine="720"/>
        <w:jc w:val="both"/>
        <w:rPr>
          <w:lang w:val="sr-Cyrl-CS"/>
        </w:rPr>
      </w:pPr>
    </w:p>
    <w:p w:rsidR="00AB542D" w:rsidRDefault="00AB542D" w:rsidP="00861B49">
      <w:pPr>
        <w:autoSpaceDE w:val="0"/>
        <w:autoSpaceDN w:val="0"/>
        <w:adjustRightInd w:val="0"/>
        <w:ind w:firstLine="72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7B7C4C" w:rsidTr="00F1778E">
        <w:tc>
          <w:tcPr>
            <w:tcW w:w="9576" w:type="dxa"/>
            <w:tcBorders>
              <w:top w:val="nil"/>
              <w:left w:val="nil"/>
              <w:bottom w:val="nil"/>
              <w:right w:val="nil"/>
            </w:tcBorders>
            <w:shd w:val="clear" w:color="auto" w:fill="FDE9D9" w:themeFill="accent6" w:themeFillTint="33"/>
          </w:tcPr>
          <w:p w:rsidR="00A92B27" w:rsidRPr="007B7C4C" w:rsidRDefault="00A92B27" w:rsidP="00F1778E">
            <w:pPr>
              <w:spacing w:before="120" w:after="120"/>
              <w:jc w:val="center"/>
              <w:rPr>
                <w:b/>
                <w:sz w:val="28"/>
                <w:szCs w:val="28"/>
                <w:lang w:val="sr-Cyrl-CS"/>
              </w:rPr>
            </w:pPr>
            <w:r w:rsidRPr="007B7C4C">
              <w:rPr>
                <w:b/>
                <w:sz w:val="28"/>
                <w:szCs w:val="28"/>
                <w:lang w:val="sr-Cyrl-CS"/>
              </w:rPr>
              <w:lastRenderedPageBreak/>
              <w:t>ОДЕЉАК II</w:t>
            </w:r>
          </w:p>
        </w:tc>
      </w:tr>
    </w:tbl>
    <w:p w:rsidR="00A371D7" w:rsidRDefault="00A371D7" w:rsidP="00CD3901">
      <w:pPr>
        <w:ind w:firstLine="720"/>
        <w:jc w:val="both"/>
        <w:rPr>
          <w:bCs/>
        </w:rPr>
      </w:pPr>
    </w:p>
    <w:p w:rsidR="00CD3901" w:rsidRPr="00AB542D" w:rsidRDefault="00643BF0" w:rsidP="00CD3901">
      <w:pPr>
        <w:ind w:firstLine="720"/>
        <w:jc w:val="both"/>
        <w:rPr>
          <w:b/>
          <w:lang w:val="sr-Cyrl-CS"/>
        </w:rPr>
      </w:pPr>
      <w:r w:rsidRPr="00AB542D">
        <w:rPr>
          <w:bCs/>
          <w:lang w:val="sr-Cyrl-CS"/>
        </w:rPr>
        <w:t xml:space="preserve">На основу члана 61. Закона о јавним набавкама </w:t>
      </w:r>
      <w:r w:rsidRPr="00AB542D">
        <w:rPr>
          <w:lang w:val="sr-Cyrl-CS"/>
        </w:rPr>
        <w:t xml:space="preserve">(„Службени гласник РС“, бр. 124/12, 14/15 и 68/15), </w:t>
      </w:r>
      <w:r w:rsidRPr="00AB542D">
        <w:rPr>
          <w:bCs/>
          <w:lang w:val="sr-Cyrl-CS"/>
        </w:rPr>
        <w:t>члана</w:t>
      </w:r>
      <w:r w:rsidRPr="00AB542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3F3334" w:rsidRPr="00AB542D">
        <w:rPr>
          <w:lang w:val="sr-Cyrl-CS"/>
        </w:rPr>
        <w:t>,</w:t>
      </w:r>
      <w:r w:rsidR="00CD3901" w:rsidRPr="00AB542D">
        <w:rPr>
          <w:lang w:val="sr-Cyrl-CS"/>
        </w:rPr>
        <w:t xml:space="preserve"> </w:t>
      </w:r>
      <w:r w:rsidR="00F868BB" w:rsidRPr="00AB542D">
        <w:rPr>
          <w:lang w:val="sr-Cyrl-CS"/>
        </w:rPr>
        <w:t>Наручилац</w:t>
      </w:r>
      <w:r w:rsidR="00CD3901" w:rsidRPr="00AB542D">
        <w:rPr>
          <w:lang w:val="sr-Cyrl-CS"/>
        </w:rPr>
        <w:t xml:space="preserve"> је припремио</w:t>
      </w:r>
      <w:r w:rsidR="000C3C73" w:rsidRPr="00AB542D">
        <w:rPr>
          <w:lang w:val="sr-Cyrl-CS"/>
        </w:rPr>
        <w:t xml:space="preserve"> образац</w:t>
      </w:r>
      <w:r w:rsidR="00CD3901" w:rsidRPr="00AB542D">
        <w:rPr>
          <w:lang w:val="sr-Cyrl-CS"/>
        </w:rPr>
        <w:t>:</w:t>
      </w:r>
    </w:p>
    <w:p w:rsidR="00CD3901" w:rsidRPr="00AB542D" w:rsidRDefault="00CD3901" w:rsidP="00CD3901">
      <w:pPr>
        <w:rPr>
          <w:b/>
          <w:lang w:val="sr-Cyrl-CS"/>
        </w:rPr>
      </w:pPr>
    </w:p>
    <w:p w:rsidR="00CD3901" w:rsidRPr="00AB542D" w:rsidRDefault="00CD3901" w:rsidP="00CD3901">
      <w:pPr>
        <w:rPr>
          <w:b/>
          <w:lang w:val="sr-Cyrl-CS"/>
        </w:rPr>
      </w:pPr>
    </w:p>
    <w:p w:rsidR="00F1778E" w:rsidRPr="00AB542D" w:rsidRDefault="00F1778E" w:rsidP="00BE5A77">
      <w:pPr>
        <w:pStyle w:val="ListParagraph"/>
        <w:ind w:left="1800"/>
        <w:rPr>
          <w:rFonts w:ascii="Times New Roman" w:hAnsi="Times New Roman"/>
          <w:b/>
          <w:sz w:val="24"/>
          <w:szCs w:val="24"/>
          <w:lang w:val="sr-Cyrl-CS"/>
        </w:rPr>
      </w:pPr>
    </w:p>
    <w:p w:rsidR="00BE5A77" w:rsidRPr="00AB542D" w:rsidRDefault="00BE5A77" w:rsidP="00BE5A77">
      <w:pPr>
        <w:pStyle w:val="ListParagraph"/>
        <w:ind w:left="1800"/>
        <w:rPr>
          <w:rFonts w:ascii="Times New Roman" w:hAnsi="Times New Roman"/>
          <w:b/>
          <w:sz w:val="24"/>
          <w:szCs w:val="24"/>
          <w:lang w:val="sr-Cyrl-CS"/>
        </w:rPr>
      </w:pPr>
      <w:r w:rsidRPr="00AB542D">
        <w:rPr>
          <w:rFonts w:ascii="Times New Roman" w:hAnsi="Times New Roman"/>
          <w:b/>
          <w:sz w:val="24"/>
          <w:szCs w:val="24"/>
          <w:lang w:val="sr-Cyrl-CS"/>
        </w:rPr>
        <w:t>ПОДА</w:t>
      </w:r>
      <w:r w:rsidR="000C3C73" w:rsidRPr="00AB542D">
        <w:rPr>
          <w:rFonts w:ascii="Times New Roman" w:hAnsi="Times New Roman"/>
          <w:b/>
          <w:sz w:val="24"/>
          <w:szCs w:val="24"/>
          <w:lang w:val="sr-Cyrl-CS"/>
        </w:rPr>
        <w:t>ЦИ</w:t>
      </w:r>
      <w:r w:rsidRPr="00AB542D">
        <w:rPr>
          <w:rFonts w:ascii="Times New Roman" w:hAnsi="Times New Roman"/>
          <w:b/>
          <w:sz w:val="24"/>
          <w:szCs w:val="24"/>
          <w:lang w:val="sr-Cyrl-CS"/>
        </w:rPr>
        <w:t xml:space="preserve"> О ПРЕДМЕТУ ЈАВНЕ НАБАВКЕ</w:t>
      </w:r>
    </w:p>
    <w:p w:rsidR="00CD3901" w:rsidRPr="00AB542D" w:rsidRDefault="00CD3901" w:rsidP="00CD3901">
      <w:pPr>
        <w:jc w:val="both"/>
        <w:rPr>
          <w:lang w:val="sr-Cyrl-CS"/>
        </w:rPr>
      </w:pPr>
    </w:p>
    <w:p w:rsidR="000C3C73" w:rsidRPr="00AB542D" w:rsidRDefault="000C3C73" w:rsidP="00CD3901">
      <w:pPr>
        <w:jc w:val="both"/>
        <w:rPr>
          <w:lang w:val="sr-Cyrl-CS"/>
        </w:rPr>
      </w:pPr>
    </w:p>
    <w:p w:rsidR="001C180E" w:rsidRPr="00AB542D" w:rsidRDefault="000C3C73" w:rsidP="00F10C2C">
      <w:pPr>
        <w:ind w:firstLine="720"/>
        <w:jc w:val="both"/>
        <w:rPr>
          <w:lang w:val="sr-Cyrl-CS"/>
        </w:rPr>
      </w:pPr>
      <w:r w:rsidRPr="00AB542D">
        <w:rPr>
          <w:b/>
          <w:lang w:val="sr-Cyrl-CS"/>
        </w:rPr>
        <w:t>Предмет јавне набавке</w:t>
      </w:r>
      <w:r w:rsidR="00635CBA" w:rsidRPr="00AB542D">
        <w:rPr>
          <w:lang w:val="sr-Cyrl-CS"/>
        </w:rPr>
        <w:t>, број 1-02-4042-</w:t>
      </w:r>
      <w:r w:rsidR="003049CB">
        <w:t>25</w:t>
      </w:r>
      <w:r w:rsidR="00260BC6" w:rsidRPr="00AB542D">
        <w:rPr>
          <w:lang w:val="sr-Cyrl-CS"/>
        </w:rPr>
        <w:t>/17</w:t>
      </w:r>
      <w:r w:rsidRPr="00AB542D">
        <w:rPr>
          <w:lang w:val="sr-Cyrl-CS"/>
        </w:rPr>
        <w:t xml:space="preserve">, је набавка </w:t>
      </w:r>
      <w:r w:rsidR="00635CBA" w:rsidRPr="00AB542D">
        <w:rPr>
          <w:iCs/>
          <w:lang w:val="sr-Cyrl-CS"/>
        </w:rPr>
        <w:t>радова</w:t>
      </w:r>
      <w:r w:rsidR="000862E8" w:rsidRPr="00AB542D">
        <w:rPr>
          <w:iCs/>
          <w:lang w:val="sr-Cyrl-CS"/>
        </w:rPr>
        <w:t xml:space="preserve"> – </w:t>
      </w:r>
      <w:r w:rsidR="00635CBA" w:rsidRPr="00AB542D">
        <w:t>изградња  мреже станица за мониторисање РФ спектра</w:t>
      </w:r>
      <w:r w:rsidR="00F1778E" w:rsidRPr="00AB542D">
        <w:t xml:space="preserve"> и</w:t>
      </w:r>
      <w:r w:rsidR="00635CBA" w:rsidRPr="00AB542D">
        <w:t xml:space="preserve"> сензора за мерење нејонизујућег зрачења</w:t>
      </w:r>
      <w:r w:rsidR="00F1778E" w:rsidRPr="00AB542D">
        <w:t xml:space="preserve">, на </w:t>
      </w:r>
      <w:r w:rsidR="008435D7">
        <w:t>две</w:t>
      </w:r>
      <w:r w:rsidR="00F1778E" w:rsidRPr="00AB542D">
        <w:t xml:space="preserve"> године</w:t>
      </w:r>
      <w:r w:rsidR="00F10C2C" w:rsidRPr="00AB542D">
        <w:rPr>
          <w:lang w:val="sr-Cyrl-CS"/>
        </w:rPr>
        <w:t>.</w:t>
      </w:r>
    </w:p>
    <w:p w:rsidR="00F1778E" w:rsidRPr="00AB542D" w:rsidRDefault="00F1778E" w:rsidP="00F10C2C">
      <w:pPr>
        <w:ind w:firstLine="720"/>
        <w:jc w:val="both"/>
        <w:rPr>
          <w:b/>
          <w:lang w:val="sr-Cyrl-CS"/>
        </w:rPr>
      </w:pPr>
    </w:p>
    <w:p w:rsidR="00FE448F" w:rsidRPr="00AB542D" w:rsidRDefault="00FE448F" w:rsidP="00FE448F">
      <w:pPr>
        <w:spacing w:line="276" w:lineRule="auto"/>
        <w:ind w:firstLine="720"/>
        <w:jc w:val="both"/>
        <w:rPr>
          <w:lang w:val="sr-Cyrl-CS"/>
        </w:rPr>
      </w:pPr>
      <w:r w:rsidRPr="00AB542D">
        <w:rPr>
          <w:spacing w:val="-4"/>
          <w:lang w:val="sr-Cyrl-CS"/>
        </w:rPr>
        <w:t xml:space="preserve">Назив и ознака из општег речника набавке је </w:t>
      </w:r>
      <w:r w:rsidR="00635CBA" w:rsidRPr="00AB542D">
        <w:t>45000000-7 Грађевински радови</w:t>
      </w:r>
      <w:r w:rsidR="00CD2434" w:rsidRPr="00AB542D">
        <w:rPr>
          <w:lang w:val="sr-Cyrl-CS"/>
        </w:rPr>
        <w:t>.</w:t>
      </w:r>
    </w:p>
    <w:p w:rsidR="00FE448F" w:rsidRPr="00AB542D" w:rsidRDefault="00FE448F" w:rsidP="000C3C73">
      <w:pPr>
        <w:spacing w:line="276" w:lineRule="auto"/>
        <w:ind w:firstLine="720"/>
        <w:jc w:val="both"/>
        <w:rPr>
          <w:lang w:val="sr-Cyrl-CS"/>
        </w:rPr>
      </w:pPr>
    </w:p>
    <w:p w:rsidR="00CD3901" w:rsidRPr="00AB542D" w:rsidRDefault="00CD3901" w:rsidP="000C3C73">
      <w:pPr>
        <w:jc w:val="both"/>
        <w:rPr>
          <w:lang w:val="sr-Cyrl-CS"/>
        </w:rPr>
      </w:pPr>
    </w:p>
    <w:p w:rsidR="000C3C73" w:rsidRPr="00AB542D" w:rsidRDefault="000C3C73" w:rsidP="00CD3901">
      <w:pPr>
        <w:jc w:val="both"/>
        <w:rPr>
          <w:lang w:val="sr-Cyrl-CS"/>
        </w:rPr>
      </w:pPr>
    </w:p>
    <w:p w:rsidR="000C3C73" w:rsidRPr="00AB542D" w:rsidRDefault="000C3C73" w:rsidP="00CD3901">
      <w:pPr>
        <w:jc w:val="both"/>
        <w:rPr>
          <w:lang w:val="sr-Cyrl-CS"/>
        </w:rPr>
      </w:pPr>
    </w:p>
    <w:p w:rsidR="000C3C73" w:rsidRPr="00AB542D"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F10C2C" w:rsidRPr="007B7C4C" w:rsidRDefault="00F10C2C" w:rsidP="00CD3901">
      <w:pPr>
        <w:jc w:val="both"/>
        <w:rPr>
          <w:lang w:val="sr-Cyrl-CS"/>
        </w:rPr>
      </w:pPr>
    </w:p>
    <w:p w:rsidR="00F10C2C" w:rsidRPr="007B7C4C" w:rsidRDefault="00F10C2C" w:rsidP="00CD3901">
      <w:pPr>
        <w:jc w:val="both"/>
        <w:rPr>
          <w:lang w:val="sr-Cyrl-CS"/>
        </w:rPr>
      </w:pPr>
    </w:p>
    <w:p w:rsidR="00F10C2C" w:rsidRDefault="00F10C2C" w:rsidP="00CD3901">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C3C73" w:rsidRPr="007B7C4C" w:rsidTr="00F1778E">
        <w:tc>
          <w:tcPr>
            <w:tcW w:w="9576" w:type="dxa"/>
            <w:tcBorders>
              <w:top w:val="nil"/>
              <w:left w:val="nil"/>
              <w:bottom w:val="nil"/>
              <w:right w:val="nil"/>
            </w:tcBorders>
            <w:shd w:val="clear" w:color="auto" w:fill="FDE9D9" w:themeFill="accent6" w:themeFillTint="33"/>
          </w:tcPr>
          <w:p w:rsidR="000C3C73" w:rsidRPr="007B7C4C" w:rsidRDefault="007473C0" w:rsidP="00F1778E">
            <w:pPr>
              <w:spacing w:before="120" w:after="120"/>
              <w:jc w:val="center"/>
              <w:rPr>
                <w:b/>
                <w:sz w:val="28"/>
                <w:szCs w:val="28"/>
                <w:lang w:val="sr-Cyrl-CS"/>
              </w:rPr>
            </w:pPr>
            <w:r>
              <w:rPr>
                <w:lang w:val="sr-Cyrl-CS"/>
              </w:rPr>
              <w:lastRenderedPageBreak/>
              <w:br w:type="page"/>
            </w:r>
            <w:r w:rsidR="000C3C73" w:rsidRPr="007B7C4C">
              <w:rPr>
                <w:b/>
                <w:sz w:val="28"/>
                <w:szCs w:val="28"/>
                <w:lang w:val="sr-Cyrl-CS"/>
              </w:rPr>
              <w:t>ОДЕЉАК III</w:t>
            </w:r>
          </w:p>
        </w:tc>
      </w:tr>
    </w:tbl>
    <w:p w:rsidR="00A371D7" w:rsidRDefault="00A371D7" w:rsidP="008F5387">
      <w:pPr>
        <w:ind w:firstLine="720"/>
        <w:jc w:val="both"/>
        <w:rPr>
          <w:bCs/>
        </w:rPr>
      </w:pPr>
    </w:p>
    <w:p w:rsidR="008F5387" w:rsidRPr="00AB542D" w:rsidRDefault="008F5387" w:rsidP="008F5387">
      <w:pPr>
        <w:ind w:firstLine="720"/>
        <w:jc w:val="both"/>
        <w:rPr>
          <w:b/>
          <w:sz w:val="28"/>
          <w:szCs w:val="28"/>
          <w:lang w:val="sr-Cyrl-CS"/>
        </w:rPr>
      </w:pPr>
      <w:r w:rsidRPr="00AB542D">
        <w:rPr>
          <w:bCs/>
          <w:lang w:val="sr-Cyrl-CS"/>
        </w:rPr>
        <w:t xml:space="preserve">На основу члана 61. Закона о јавним набавкама </w:t>
      </w:r>
      <w:r w:rsidRPr="00AB542D">
        <w:rPr>
          <w:lang w:val="sr-Cyrl-CS"/>
        </w:rPr>
        <w:t xml:space="preserve">(„Службени гласник РС“, бр. 124/12, 14/15 и 68/15), </w:t>
      </w:r>
      <w:r w:rsidRPr="00AB542D">
        <w:rPr>
          <w:bCs/>
          <w:lang w:val="sr-Cyrl-CS"/>
        </w:rPr>
        <w:t>члана</w:t>
      </w:r>
      <w:r w:rsidRPr="00AB542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8B56F6" w:rsidRDefault="008B56F6" w:rsidP="008B56F6">
      <w:pPr>
        <w:pStyle w:val="BodyText"/>
        <w:jc w:val="center"/>
        <w:rPr>
          <w:b/>
        </w:rPr>
      </w:pPr>
    </w:p>
    <w:p w:rsidR="003049CB" w:rsidRPr="003049CB" w:rsidRDefault="003049CB" w:rsidP="008B56F6">
      <w:pPr>
        <w:pStyle w:val="BodyText"/>
        <w:jc w:val="center"/>
        <w:rPr>
          <w:b/>
        </w:rPr>
      </w:pPr>
    </w:p>
    <w:p w:rsidR="00667713" w:rsidRPr="00AB542D" w:rsidRDefault="00667713" w:rsidP="00667713">
      <w:pPr>
        <w:pStyle w:val="BodyText"/>
        <w:jc w:val="center"/>
        <w:rPr>
          <w:b/>
          <w:lang w:val="sr-Cyrl-CS"/>
        </w:rPr>
      </w:pPr>
      <w:r w:rsidRPr="00AB542D">
        <w:rPr>
          <w:b/>
          <w:lang w:val="sr-Cyrl-CS"/>
        </w:rPr>
        <w:t>ТЕХНИЧКЕ СПЕЦИФИКАЦИЈЕ И ЗАХТЕВИ</w:t>
      </w:r>
    </w:p>
    <w:p w:rsidR="003841CB" w:rsidRDefault="003841CB" w:rsidP="00667713">
      <w:pPr>
        <w:pStyle w:val="BodyText"/>
        <w:jc w:val="center"/>
        <w:rPr>
          <w:b/>
          <w:color w:val="0070C0"/>
          <w:lang w:val="sr-Cyrl-CS"/>
        </w:rPr>
      </w:pPr>
    </w:p>
    <w:p w:rsidR="00F90777" w:rsidRPr="00B354EB" w:rsidRDefault="00F90777" w:rsidP="00F90777">
      <w:pPr>
        <w:tabs>
          <w:tab w:val="left" w:pos="1701"/>
        </w:tabs>
        <w:jc w:val="center"/>
        <w:rPr>
          <w:b/>
          <w:bCs/>
          <w:lang w:val="sr-Cyrl-CS"/>
        </w:rPr>
      </w:pPr>
      <w:r w:rsidRPr="00B354EB">
        <w:rPr>
          <w:b/>
          <w:bCs/>
          <w:lang w:val="sr-Cyrl-CS"/>
        </w:rPr>
        <w:t xml:space="preserve">ИЗГРАДЊА МРЕЖЕ СТАНИЦА ЗА МОНИТОРИСАЊЕ РФ СПЕКТРА И </w:t>
      </w:r>
    </w:p>
    <w:p w:rsidR="00F90777" w:rsidRPr="00B354EB" w:rsidRDefault="00F90777" w:rsidP="00F90777">
      <w:pPr>
        <w:tabs>
          <w:tab w:val="left" w:pos="1701"/>
        </w:tabs>
        <w:jc w:val="center"/>
        <w:rPr>
          <w:b/>
          <w:bCs/>
          <w:lang w:val="sr-Cyrl-CS"/>
        </w:rPr>
      </w:pPr>
      <w:r w:rsidRPr="00B354EB">
        <w:rPr>
          <w:b/>
          <w:bCs/>
          <w:lang w:val="sr-Cyrl-CS"/>
        </w:rPr>
        <w:t>СЕНЗОРА ЗА МЕРЕЊЕ НЕЈОНИЗУЈУЋЕГ ЗРАЧЕЊА</w:t>
      </w:r>
    </w:p>
    <w:p w:rsidR="00F90777" w:rsidRPr="00B354EB" w:rsidRDefault="00F90777" w:rsidP="00F90777">
      <w:pPr>
        <w:rPr>
          <w:bCs/>
          <w:lang w:val="sr-Cyrl-CS"/>
        </w:rPr>
      </w:pPr>
    </w:p>
    <w:p w:rsidR="00F90777" w:rsidRDefault="00F90777" w:rsidP="00F90777">
      <w:pPr>
        <w:tabs>
          <w:tab w:val="left" w:pos="1701"/>
        </w:tabs>
        <w:jc w:val="both"/>
        <w:rPr>
          <w:b/>
          <w:bCs/>
          <w:lang w:val="sr-Cyrl-CS"/>
        </w:rPr>
      </w:pPr>
      <w:r w:rsidRPr="008B56F6">
        <w:rPr>
          <w:b/>
          <w:bCs/>
          <w:lang w:val="sr-Cyrl-CS"/>
        </w:rPr>
        <w:t>Опште</w:t>
      </w:r>
    </w:p>
    <w:p w:rsidR="00920C73" w:rsidRDefault="00920C73" w:rsidP="00F90777">
      <w:pPr>
        <w:tabs>
          <w:tab w:val="left" w:pos="1701"/>
        </w:tabs>
        <w:jc w:val="both"/>
        <w:rPr>
          <w:b/>
          <w:bCs/>
          <w:lang w:val="sr-Cyrl-CS"/>
        </w:rPr>
      </w:pPr>
    </w:p>
    <w:p w:rsidR="00CA3799" w:rsidRPr="00CA3799" w:rsidRDefault="00CA3799" w:rsidP="00CA3799">
      <w:pPr>
        <w:pStyle w:val="PlainText"/>
        <w:jc w:val="both"/>
        <w:rPr>
          <w:rFonts w:ascii="Times New Roman" w:hAnsi="Times New Roman"/>
          <w:sz w:val="24"/>
        </w:rPr>
      </w:pPr>
      <w:r w:rsidRPr="00CA3799">
        <w:rPr>
          <w:rFonts w:ascii="Times New Roman" w:hAnsi="Times New Roman"/>
          <w:sz w:val="24"/>
        </w:rPr>
        <w:t>Регулаторна агенција за електронске комуникације и поштанске услуге</w:t>
      </w:r>
      <w:r w:rsidR="00350B5A">
        <w:rPr>
          <w:rFonts w:ascii="Times New Roman" w:hAnsi="Times New Roman"/>
          <w:sz w:val="24"/>
        </w:rPr>
        <w:t xml:space="preserve"> (у даљем тексту: Наручилац)</w:t>
      </w:r>
      <w:r w:rsidRPr="00CA3799">
        <w:rPr>
          <w:rFonts w:ascii="Times New Roman" w:hAnsi="Times New Roman"/>
          <w:sz w:val="24"/>
        </w:rPr>
        <w:t xml:space="preserve"> у оквиру својих законских овлашћења обавља контролу радиофреквенцијског спектра уз употребу фиксних и мобилних контролно-мерних станица. Формирање националне мреже фиксних контролно-мерних станица, за које је неопходна изградња инфраструктуре која је предмет ове набавке, омогућиће перманентну контролу на целој територији Републике Србије чиме се стварају услови за ефикасно коришћење радиофреквенцијског спектра.</w:t>
      </w:r>
    </w:p>
    <w:p w:rsidR="00920C73" w:rsidRPr="008B56F6" w:rsidRDefault="00920C73" w:rsidP="00F90777">
      <w:pPr>
        <w:tabs>
          <w:tab w:val="left" w:pos="1701"/>
        </w:tabs>
        <w:jc w:val="both"/>
        <w:rPr>
          <w:b/>
          <w:bCs/>
          <w:lang w:val="sr-Cyrl-CS"/>
        </w:rPr>
      </w:pPr>
    </w:p>
    <w:p w:rsidR="00F90777" w:rsidRPr="008B56F6" w:rsidRDefault="00F90777" w:rsidP="00F90777">
      <w:pPr>
        <w:tabs>
          <w:tab w:val="left" w:pos="1701"/>
        </w:tabs>
        <w:jc w:val="both"/>
        <w:rPr>
          <w:bCs/>
        </w:rPr>
      </w:pPr>
      <w:r w:rsidRPr="008B56F6">
        <w:rPr>
          <w:bCs/>
          <w:lang w:val="sr-Cyrl-CS"/>
        </w:rPr>
        <w:t xml:space="preserve">Наручилац је предвидео да у наредне </w:t>
      </w:r>
      <w:r w:rsidR="00033791">
        <w:rPr>
          <w:bCs/>
          <w:lang w:val="sr-Cyrl-CS"/>
        </w:rPr>
        <w:t>две</w:t>
      </w:r>
      <w:r w:rsidRPr="008B56F6">
        <w:rPr>
          <w:bCs/>
          <w:lang w:val="sr-Cyrl-CS"/>
        </w:rPr>
        <w:t xml:space="preserve"> године (2018</w:t>
      </w:r>
      <w:r w:rsidR="00033791">
        <w:rPr>
          <w:bCs/>
          <w:lang w:val="sr-Cyrl-CS"/>
        </w:rPr>
        <w:t>.</w:t>
      </w:r>
      <w:r w:rsidRPr="008B56F6">
        <w:rPr>
          <w:bCs/>
          <w:lang w:val="sr-Cyrl-CS"/>
        </w:rPr>
        <w:t xml:space="preserve"> и 2019</w:t>
      </w:r>
      <w:r w:rsidR="00033791">
        <w:rPr>
          <w:bCs/>
          <w:lang w:val="sr-Cyrl-CS"/>
        </w:rPr>
        <w:t>.</w:t>
      </w:r>
      <w:r w:rsidRPr="008B56F6">
        <w:rPr>
          <w:bCs/>
          <w:lang w:val="sr-Cyrl-CS"/>
        </w:rPr>
        <w:t>) изгради мрежу станица за мониторисање РФ спектра на територији Републике Србије</w:t>
      </w:r>
      <w:r w:rsidRPr="008B56F6">
        <w:rPr>
          <w:bCs/>
        </w:rPr>
        <w:t>, као и да постави одговарајући број сензора за мерење нејонизујућег зрачења.</w:t>
      </w:r>
    </w:p>
    <w:p w:rsidR="00F90777" w:rsidRDefault="00F90777" w:rsidP="00F90777">
      <w:pPr>
        <w:jc w:val="both"/>
        <w:rPr>
          <w:bCs/>
          <w:lang w:val="sr-Cyrl-CS"/>
        </w:rPr>
      </w:pPr>
      <w:r w:rsidRPr="008B56F6">
        <w:rPr>
          <w:bCs/>
          <w:lang w:val="sr-Cyrl-CS"/>
        </w:rPr>
        <w:t>Изградња станица за мониторисање РФ спектра и постављање сензора за мерење нејонизујућег зрачења ће се обављати фазно.</w:t>
      </w:r>
    </w:p>
    <w:p w:rsidR="00F90777" w:rsidRPr="008B56F6" w:rsidRDefault="00F90777" w:rsidP="00F90777">
      <w:pPr>
        <w:jc w:val="both"/>
        <w:rPr>
          <w:bCs/>
          <w:lang w:val="sr-Cyrl-CS"/>
        </w:rPr>
      </w:pPr>
    </w:p>
    <w:p w:rsidR="00F90777" w:rsidRPr="008B56F6" w:rsidRDefault="00F90777" w:rsidP="00F90777">
      <w:pPr>
        <w:jc w:val="both"/>
        <w:rPr>
          <w:bCs/>
          <w:lang w:val="sr-Cyrl-CS"/>
        </w:rPr>
      </w:pPr>
      <w:r w:rsidRPr="008B56F6">
        <w:rPr>
          <w:bCs/>
          <w:lang w:val="sr-Cyrl-CS"/>
        </w:rPr>
        <w:t xml:space="preserve">Овом конкурсном документацијом, наручилац је планирао да </w:t>
      </w:r>
      <w:r w:rsidRPr="008016A2">
        <w:rPr>
          <w:bCs/>
          <w:lang w:val="sr-Cyrl-CS"/>
        </w:rPr>
        <w:t>изгради 1</w:t>
      </w:r>
      <w:r w:rsidR="008B4D72" w:rsidRPr="008016A2">
        <w:rPr>
          <w:bCs/>
          <w:lang w:val="sr-Cyrl-CS"/>
        </w:rPr>
        <w:t>2</w:t>
      </w:r>
      <w:r w:rsidRPr="008016A2">
        <w:rPr>
          <w:bCs/>
          <w:lang w:val="sr-Cyrl-CS"/>
        </w:rPr>
        <w:t xml:space="preserve"> станица</w:t>
      </w:r>
      <w:r w:rsidR="006F643A">
        <w:rPr>
          <w:bCs/>
          <w:lang w:val="sr-Cyrl-CS"/>
        </w:rPr>
        <w:t xml:space="preserve"> за мониторисање РФ спектра.</w:t>
      </w:r>
    </w:p>
    <w:p w:rsidR="00F90777" w:rsidRPr="008B56F6" w:rsidRDefault="00F90777" w:rsidP="00F90777">
      <w:pPr>
        <w:jc w:val="both"/>
        <w:rPr>
          <w:bCs/>
          <w:lang w:val="sr-Cyrl-CS"/>
        </w:rPr>
      </w:pPr>
      <w:r w:rsidRPr="008B56F6">
        <w:rPr>
          <w:bCs/>
          <w:lang w:val="sr-Cyrl-CS"/>
        </w:rPr>
        <w:t xml:space="preserve"> </w:t>
      </w:r>
    </w:p>
    <w:p w:rsidR="00B00217" w:rsidRPr="008B56F6" w:rsidRDefault="00B00217" w:rsidP="00B00217">
      <w:pPr>
        <w:jc w:val="both"/>
        <w:rPr>
          <w:bCs/>
        </w:rPr>
      </w:pPr>
      <w:r>
        <w:rPr>
          <w:bCs/>
        </w:rPr>
        <w:t>У питању је типска станица која</w:t>
      </w:r>
      <w:r w:rsidRPr="008B56F6">
        <w:rPr>
          <w:bCs/>
        </w:rPr>
        <w:t xml:space="preserve"> се састој</w:t>
      </w:r>
      <w:r>
        <w:rPr>
          <w:bCs/>
        </w:rPr>
        <w:t>и</w:t>
      </w:r>
      <w:r w:rsidRPr="008B56F6">
        <w:rPr>
          <w:bCs/>
        </w:rPr>
        <w:t xml:space="preserve"> од следећих основних целина:</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hAnsi="Times New Roman"/>
          <w:bCs/>
          <w:sz w:val="24"/>
          <w:szCs w:val="24"/>
        </w:rPr>
        <w:t>Уређене локације,</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hAnsi="Times New Roman"/>
          <w:bCs/>
          <w:sz w:val="24"/>
          <w:szCs w:val="24"/>
        </w:rPr>
        <w:t>Армирано – бетонске плоче са темељима за антенски</w:t>
      </w:r>
      <w:r>
        <w:rPr>
          <w:rFonts w:ascii="Times New Roman" w:hAnsi="Times New Roman"/>
          <w:bCs/>
          <w:sz w:val="24"/>
          <w:szCs w:val="24"/>
        </w:rPr>
        <w:t xml:space="preserve"> стуб и контејнер,</w:t>
      </w:r>
      <w:r w:rsidRPr="008B56F6">
        <w:rPr>
          <w:rFonts w:ascii="Times New Roman" w:hAnsi="Times New Roman"/>
          <w:bCs/>
          <w:sz w:val="24"/>
          <w:szCs w:val="24"/>
        </w:rPr>
        <w:t xml:space="preserve"> димензиј</w:t>
      </w:r>
      <w:r>
        <w:rPr>
          <w:rFonts w:ascii="Times New Roman" w:hAnsi="Times New Roman"/>
          <w:bCs/>
          <w:sz w:val="24"/>
          <w:szCs w:val="24"/>
        </w:rPr>
        <w:t>е</w:t>
      </w:r>
      <w:r w:rsidRPr="008B56F6">
        <w:rPr>
          <w:rFonts w:ascii="Times New Roman" w:hAnsi="Times New Roman"/>
          <w:bCs/>
          <w:sz w:val="24"/>
          <w:szCs w:val="24"/>
        </w:rPr>
        <w:t xml:space="preserve"> 10 х 10 метара,</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hAnsi="Times New Roman"/>
          <w:bCs/>
          <w:sz w:val="24"/>
          <w:szCs w:val="24"/>
        </w:rPr>
        <w:t>Комплетно опремљен</w:t>
      </w:r>
      <w:r>
        <w:rPr>
          <w:rFonts w:ascii="Times New Roman" w:hAnsi="Times New Roman"/>
          <w:bCs/>
          <w:sz w:val="24"/>
          <w:szCs w:val="24"/>
          <w:lang w:val="sr-Cyrl-CS"/>
        </w:rPr>
        <w:t>ог</w:t>
      </w:r>
      <w:r w:rsidRPr="008B56F6">
        <w:rPr>
          <w:rFonts w:ascii="Times New Roman" w:hAnsi="Times New Roman"/>
          <w:bCs/>
          <w:sz w:val="24"/>
          <w:szCs w:val="24"/>
        </w:rPr>
        <w:t xml:space="preserve"> контејнер</w:t>
      </w:r>
      <w:r>
        <w:rPr>
          <w:rFonts w:ascii="Times New Roman" w:hAnsi="Times New Roman"/>
          <w:bCs/>
          <w:sz w:val="24"/>
          <w:szCs w:val="24"/>
          <w:lang w:val="sr-Cyrl-CS"/>
        </w:rPr>
        <w:t>а</w:t>
      </w:r>
      <w:r w:rsidRPr="008B56F6">
        <w:rPr>
          <w:rFonts w:ascii="Times New Roman" w:hAnsi="Times New Roman"/>
          <w:bCs/>
          <w:sz w:val="24"/>
          <w:szCs w:val="24"/>
        </w:rPr>
        <w:t xml:space="preserve"> намењен</w:t>
      </w:r>
      <w:r>
        <w:rPr>
          <w:rFonts w:ascii="Times New Roman" w:hAnsi="Times New Roman"/>
          <w:bCs/>
          <w:sz w:val="24"/>
          <w:szCs w:val="24"/>
          <w:lang w:val="sr-Cyrl-CS"/>
        </w:rPr>
        <w:t>ог</w:t>
      </w:r>
      <w:r w:rsidRPr="008B56F6">
        <w:rPr>
          <w:rFonts w:ascii="Times New Roman" w:hAnsi="Times New Roman"/>
          <w:bCs/>
          <w:sz w:val="24"/>
          <w:szCs w:val="24"/>
        </w:rPr>
        <w:t xml:space="preserve"> за смештај опреме,</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eastAsia="Arial" w:hAnsi="Times New Roman"/>
          <w:sz w:val="24"/>
          <w:szCs w:val="24"/>
          <w:lang w:val="sr-Cyrl-CS"/>
        </w:rPr>
        <w:t>Антенск</w:t>
      </w:r>
      <w:r>
        <w:rPr>
          <w:rFonts w:ascii="Times New Roman" w:eastAsia="Arial" w:hAnsi="Times New Roman"/>
          <w:sz w:val="24"/>
          <w:szCs w:val="24"/>
          <w:lang w:val="sr-Cyrl-CS"/>
        </w:rPr>
        <w:t>ог</w:t>
      </w:r>
      <w:r w:rsidRPr="008B56F6">
        <w:rPr>
          <w:rFonts w:ascii="Times New Roman" w:eastAsia="Arial" w:hAnsi="Times New Roman"/>
          <w:sz w:val="24"/>
          <w:szCs w:val="24"/>
          <w:lang w:val="sr-Cyrl-CS"/>
        </w:rPr>
        <w:t xml:space="preserve"> челично-решеткаст</w:t>
      </w:r>
      <w:r>
        <w:rPr>
          <w:rFonts w:ascii="Times New Roman" w:eastAsia="Arial" w:hAnsi="Times New Roman"/>
          <w:sz w:val="24"/>
          <w:szCs w:val="24"/>
          <w:lang w:val="sr-Cyrl-CS"/>
        </w:rPr>
        <w:t>ог</w:t>
      </w:r>
      <w:r w:rsidRPr="008B56F6">
        <w:rPr>
          <w:rFonts w:ascii="Times New Roman" w:eastAsia="Arial" w:hAnsi="Times New Roman"/>
          <w:sz w:val="24"/>
          <w:szCs w:val="24"/>
          <w:lang w:val="sr-Cyrl-CS"/>
        </w:rPr>
        <w:t xml:space="preserve"> стуб</w:t>
      </w:r>
      <w:r>
        <w:rPr>
          <w:rFonts w:ascii="Times New Roman" w:eastAsia="Arial" w:hAnsi="Times New Roman"/>
          <w:sz w:val="24"/>
          <w:szCs w:val="24"/>
          <w:lang w:val="sr-Cyrl-CS"/>
        </w:rPr>
        <w:t>а</w:t>
      </w:r>
      <w:r w:rsidRPr="008B56F6">
        <w:rPr>
          <w:rFonts w:ascii="Times New Roman" w:eastAsia="Arial" w:hAnsi="Times New Roman"/>
          <w:sz w:val="24"/>
          <w:szCs w:val="24"/>
          <w:lang w:val="sr-Cyrl-CS"/>
        </w:rPr>
        <w:t xml:space="preserve"> висине 24 метра</w:t>
      </w:r>
      <w:r>
        <w:rPr>
          <w:rFonts w:ascii="Times New Roman" w:eastAsia="Arial" w:hAnsi="Times New Roman"/>
          <w:sz w:val="24"/>
          <w:szCs w:val="24"/>
          <w:lang w:val="sr-Cyrl-CS"/>
        </w:rPr>
        <w:t xml:space="preserve"> или 36 метара</w:t>
      </w:r>
      <w:r w:rsidRPr="008B56F6">
        <w:rPr>
          <w:rFonts w:ascii="Times New Roman" w:eastAsia="Arial" w:hAnsi="Times New Roman"/>
          <w:sz w:val="24"/>
          <w:szCs w:val="24"/>
          <w:lang w:val="sr-Cyrl-CS"/>
        </w:rPr>
        <w:t>, а на коме ће се монтирати опрема за мониторисање РФ спектра,</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eastAsia="Arial" w:hAnsi="Times New Roman"/>
          <w:sz w:val="24"/>
          <w:szCs w:val="24"/>
          <w:lang w:val="sr-Cyrl-CS"/>
        </w:rPr>
        <w:t>Електро</w:t>
      </w:r>
      <w:r>
        <w:rPr>
          <w:rFonts w:ascii="Times New Roman" w:eastAsia="Arial" w:hAnsi="Times New Roman"/>
          <w:sz w:val="24"/>
          <w:szCs w:val="24"/>
        </w:rPr>
        <w:t xml:space="preserve"> </w:t>
      </w:r>
      <w:r>
        <w:rPr>
          <w:rFonts w:ascii="Times New Roman" w:eastAsia="Arial" w:hAnsi="Times New Roman"/>
          <w:sz w:val="24"/>
          <w:szCs w:val="24"/>
          <w:lang w:val="sr-Cyrl-CS"/>
        </w:rPr>
        <w:t>инсталација</w:t>
      </w:r>
      <w:r w:rsidRPr="008B56F6">
        <w:rPr>
          <w:rFonts w:ascii="Times New Roman" w:eastAsia="Arial" w:hAnsi="Times New Roman"/>
          <w:sz w:val="24"/>
          <w:szCs w:val="24"/>
          <w:lang w:val="sr-Cyrl-CS"/>
        </w:rPr>
        <w:t xml:space="preserve"> са уземљењем и громобранском инсталацијом, као и свом припадајућом електроенергетском опремом,</w:t>
      </w:r>
    </w:p>
    <w:p w:rsidR="00B00217" w:rsidRPr="008B56F6" w:rsidRDefault="00B00217" w:rsidP="00B00217">
      <w:pPr>
        <w:pStyle w:val="ListParagraph"/>
        <w:numPr>
          <w:ilvl w:val="0"/>
          <w:numId w:val="15"/>
        </w:numPr>
        <w:jc w:val="both"/>
        <w:rPr>
          <w:rFonts w:ascii="Times New Roman" w:hAnsi="Times New Roman"/>
          <w:bCs/>
          <w:sz w:val="24"/>
          <w:szCs w:val="24"/>
        </w:rPr>
      </w:pPr>
      <w:r>
        <w:rPr>
          <w:rFonts w:ascii="Times New Roman" w:eastAsia="Arial" w:hAnsi="Times New Roman"/>
          <w:sz w:val="24"/>
          <w:szCs w:val="24"/>
          <w:lang w:val="sr-Cyrl-CS"/>
        </w:rPr>
        <w:t>Инсталације</w:t>
      </w:r>
      <w:r w:rsidRPr="008B56F6">
        <w:rPr>
          <w:rFonts w:ascii="Times New Roman" w:eastAsia="Arial" w:hAnsi="Times New Roman"/>
          <w:sz w:val="24"/>
          <w:szCs w:val="24"/>
          <w:lang w:val="sr-Cyrl-CS"/>
        </w:rPr>
        <w:t xml:space="preserve"> слабе струје, са свом припадајућом опремом,</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eastAsia="Arial" w:hAnsi="Times New Roman"/>
          <w:sz w:val="24"/>
          <w:szCs w:val="24"/>
          <w:lang w:val="sr-Cyrl-CS"/>
        </w:rPr>
        <w:t>Климатизациј</w:t>
      </w:r>
      <w:r>
        <w:rPr>
          <w:rFonts w:ascii="Times New Roman" w:eastAsia="Arial" w:hAnsi="Times New Roman"/>
          <w:sz w:val="24"/>
          <w:szCs w:val="24"/>
          <w:lang w:val="sr-Cyrl-CS"/>
        </w:rPr>
        <w:t>е</w:t>
      </w:r>
      <w:r w:rsidRPr="008B56F6">
        <w:rPr>
          <w:rFonts w:ascii="Times New Roman" w:eastAsia="Arial" w:hAnsi="Times New Roman"/>
          <w:sz w:val="24"/>
          <w:szCs w:val="24"/>
          <w:lang w:val="sr-Cyrl-CS"/>
        </w:rPr>
        <w:t xml:space="preserve"> контејнера,</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hAnsi="Times New Roman"/>
          <w:bCs/>
          <w:sz w:val="24"/>
          <w:szCs w:val="24"/>
        </w:rPr>
        <w:lastRenderedPageBreak/>
        <w:t>Опреме видео надзора, контроле приступа, дојаве и гашења пожара,</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hAnsi="Times New Roman"/>
          <w:bCs/>
          <w:sz w:val="24"/>
          <w:szCs w:val="24"/>
        </w:rPr>
        <w:t>Метео станице,</w:t>
      </w:r>
    </w:p>
    <w:p w:rsidR="00B00217" w:rsidRPr="008B56F6" w:rsidRDefault="00B00217" w:rsidP="00B00217">
      <w:pPr>
        <w:pStyle w:val="ListParagraph"/>
        <w:numPr>
          <w:ilvl w:val="0"/>
          <w:numId w:val="15"/>
        </w:numPr>
        <w:jc w:val="both"/>
        <w:rPr>
          <w:rFonts w:ascii="Times New Roman" w:hAnsi="Times New Roman"/>
          <w:bCs/>
          <w:sz w:val="24"/>
          <w:szCs w:val="24"/>
          <w:lang w:val="sr-Cyrl-CS"/>
        </w:rPr>
      </w:pPr>
      <w:r w:rsidRPr="008B56F6">
        <w:rPr>
          <w:rFonts w:ascii="Times New Roman" w:hAnsi="Times New Roman"/>
          <w:bCs/>
          <w:sz w:val="24"/>
          <w:szCs w:val="24"/>
        </w:rPr>
        <w:t>E</w:t>
      </w:r>
      <w:r w:rsidRPr="008B56F6">
        <w:rPr>
          <w:rFonts w:ascii="Times New Roman" w:hAnsi="Times New Roman"/>
          <w:bCs/>
          <w:sz w:val="24"/>
          <w:szCs w:val="24"/>
          <w:lang w:val="sr-Cyrl-CS"/>
        </w:rPr>
        <w:t>лектроенергетског привода (електро дистибутивне мреже) и прикључ</w:t>
      </w:r>
      <w:r w:rsidRPr="008B56F6">
        <w:rPr>
          <w:rFonts w:ascii="Times New Roman" w:hAnsi="Times New Roman"/>
          <w:bCs/>
          <w:sz w:val="24"/>
          <w:szCs w:val="24"/>
        </w:rPr>
        <w:t>ка</w:t>
      </w:r>
      <w:r w:rsidRPr="008B56F6">
        <w:rPr>
          <w:rFonts w:ascii="Times New Roman" w:hAnsi="Times New Roman"/>
          <w:bCs/>
          <w:sz w:val="24"/>
          <w:szCs w:val="24"/>
          <w:lang w:val="sr-Cyrl-CS"/>
        </w:rPr>
        <w:t xml:space="preserve"> станице за мониторисање РФ спектр</w:t>
      </w:r>
      <w:r>
        <w:rPr>
          <w:rFonts w:ascii="Times New Roman" w:hAnsi="Times New Roman"/>
          <w:bCs/>
          <w:sz w:val="24"/>
          <w:szCs w:val="24"/>
          <w:lang w:val="sr-Cyrl-CS"/>
        </w:rPr>
        <w:t>а на електродистрибутивну мрежу или хибридног система за напајање, а у циљу обезбеђивања електричне енергије на локацији,</w:t>
      </w:r>
      <w:r w:rsidRPr="008B56F6">
        <w:rPr>
          <w:rFonts w:ascii="Times New Roman" w:hAnsi="Times New Roman"/>
          <w:bCs/>
          <w:sz w:val="24"/>
          <w:szCs w:val="24"/>
          <w:lang w:val="sr-Cyrl-CS"/>
        </w:rPr>
        <w:t xml:space="preserve">   </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hAnsi="Times New Roman"/>
          <w:bCs/>
          <w:sz w:val="24"/>
          <w:szCs w:val="24"/>
        </w:rPr>
        <w:t>Осталог предвиђено</w:t>
      </w:r>
      <w:r>
        <w:rPr>
          <w:rFonts w:ascii="Times New Roman" w:hAnsi="Times New Roman"/>
          <w:bCs/>
          <w:sz w:val="24"/>
          <w:szCs w:val="24"/>
          <w:lang w:val="sr-Cyrl-CS"/>
        </w:rPr>
        <w:t>г</w:t>
      </w:r>
      <w:r w:rsidRPr="008B56F6">
        <w:rPr>
          <w:rFonts w:ascii="Times New Roman" w:hAnsi="Times New Roman"/>
          <w:bCs/>
          <w:sz w:val="24"/>
          <w:szCs w:val="24"/>
        </w:rPr>
        <w:t xml:space="preserve"> овом конкурсном документацијом.</w:t>
      </w:r>
    </w:p>
    <w:p w:rsidR="006A48B0" w:rsidRDefault="007947F8" w:rsidP="00F90777">
      <w:pPr>
        <w:jc w:val="both"/>
        <w:rPr>
          <w:bCs/>
        </w:rPr>
      </w:pPr>
      <w:r w:rsidRPr="008016A2">
        <w:rPr>
          <w:bCs/>
        </w:rPr>
        <w:t>Од 1</w:t>
      </w:r>
      <w:r w:rsidR="008B4D72" w:rsidRPr="008016A2">
        <w:rPr>
          <w:bCs/>
        </w:rPr>
        <w:t>2</w:t>
      </w:r>
      <w:r w:rsidRPr="008016A2">
        <w:rPr>
          <w:bCs/>
        </w:rPr>
        <w:t xml:space="preserve"> локација</w:t>
      </w:r>
      <w:r>
        <w:rPr>
          <w:bCs/>
        </w:rPr>
        <w:t xml:space="preserve">, на </w:t>
      </w:r>
      <w:r w:rsidR="00146ED5">
        <w:rPr>
          <w:bCs/>
        </w:rPr>
        <w:t>5</w:t>
      </w:r>
      <w:r w:rsidR="000D470E">
        <w:rPr>
          <w:bCs/>
        </w:rPr>
        <w:t xml:space="preserve"> локациј</w:t>
      </w:r>
      <w:r w:rsidR="007605B3">
        <w:rPr>
          <w:bCs/>
        </w:rPr>
        <w:t>а</w:t>
      </w:r>
      <w:r>
        <w:rPr>
          <w:bCs/>
        </w:rPr>
        <w:t xml:space="preserve"> је предвиђено постављање стуб</w:t>
      </w:r>
      <w:r w:rsidR="00FA66BD">
        <w:rPr>
          <w:bCs/>
        </w:rPr>
        <w:t>ов</w:t>
      </w:r>
      <w:r>
        <w:rPr>
          <w:bCs/>
        </w:rPr>
        <w:t xml:space="preserve">а висине 36 метара, а на </w:t>
      </w:r>
      <w:r w:rsidR="00146ED5">
        <w:rPr>
          <w:bCs/>
        </w:rPr>
        <w:t>7</w:t>
      </w:r>
      <w:r>
        <w:rPr>
          <w:bCs/>
        </w:rPr>
        <w:t xml:space="preserve"> </w:t>
      </w:r>
      <w:r w:rsidR="000D470E">
        <w:rPr>
          <w:bCs/>
        </w:rPr>
        <w:t xml:space="preserve">локација </w:t>
      </w:r>
      <w:r>
        <w:rPr>
          <w:bCs/>
        </w:rPr>
        <w:t>је предвиђено постављање стуб</w:t>
      </w:r>
      <w:r w:rsidR="00FA66BD">
        <w:rPr>
          <w:bCs/>
        </w:rPr>
        <w:t>ов</w:t>
      </w:r>
      <w:r>
        <w:rPr>
          <w:bCs/>
        </w:rPr>
        <w:t xml:space="preserve">а висине </w:t>
      </w:r>
      <w:r w:rsidR="006A48B0">
        <w:rPr>
          <w:bCs/>
        </w:rPr>
        <w:t>24 метра.</w:t>
      </w:r>
    </w:p>
    <w:p w:rsidR="00BD6EFA" w:rsidRDefault="00BD6EFA" w:rsidP="00F90777">
      <w:pPr>
        <w:jc w:val="both"/>
        <w:rPr>
          <w:bCs/>
        </w:rPr>
      </w:pPr>
    </w:p>
    <w:p w:rsidR="00BD6EFA" w:rsidRPr="00BD6EFA" w:rsidRDefault="00BD6EFA" w:rsidP="00F90777">
      <w:pPr>
        <w:jc w:val="both"/>
        <w:rPr>
          <w:bCs/>
          <w:u w:val="single"/>
        </w:rPr>
      </w:pPr>
      <w:r w:rsidRPr="00BD6EFA">
        <w:rPr>
          <w:bCs/>
          <w:u w:val="single"/>
        </w:rPr>
        <w:t>Монтажа стубова висине 36 метара</w:t>
      </w:r>
    </w:p>
    <w:p w:rsidR="000D470E" w:rsidRDefault="000D470E" w:rsidP="00F90777">
      <w:pPr>
        <w:jc w:val="both"/>
        <w:rPr>
          <w:bCs/>
        </w:rPr>
      </w:pPr>
      <w:r w:rsidRPr="00D7540C">
        <w:rPr>
          <w:bCs/>
        </w:rPr>
        <w:t xml:space="preserve">Од </w:t>
      </w:r>
      <w:r w:rsidR="00146ED5">
        <w:rPr>
          <w:bCs/>
        </w:rPr>
        <w:t>5</w:t>
      </w:r>
      <w:r w:rsidRPr="00D7540C">
        <w:rPr>
          <w:bCs/>
        </w:rPr>
        <w:t xml:space="preserve"> </w:t>
      </w:r>
      <w:r w:rsidR="00BD6EFA" w:rsidRPr="00D7540C">
        <w:rPr>
          <w:bCs/>
        </w:rPr>
        <w:t>стуб</w:t>
      </w:r>
      <w:r w:rsidR="00D7540C" w:rsidRPr="00D7540C">
        <w:rPr>
          <w:bCs/>
        </w:rPr>
        <w:t>ов</w:t>
      </w:r>
      <w:r w:rsidR="00BD6EFA" w:rsidRPr="00D7540C">
        <w:rPr>
          <w:bCs/>
        </w:rPr>
        <w:t xml:space="preserve">а висине 36 метара, 2 стуба ће се монтирати на локацијама чија је надморска висина </w:t>
      </w:r>
      <w:r w:rsidR="00CF468C" w:rsidRPr="00D7540C">
        <w:rPr>
          <w:bCs/>
        </w:rPr>
        <w:t>изнад</w:t>
      </w:r>
      <w:r w:rsidR="00BD6EFA" w:rsidRPr="00D7540C">
        <w:rPr>
          <w:bCs/>
        </w:rPr>
        <w:t xml:space="preserve"> 1000 метара, а </w:t>
      </w:r>
      <w:r w:rsidR="00146ED5">
        <w:rPr>
          <w:bCs/>
        </w:rPr>
        <w:t>3</w:t>
      </w:r>
      <w:r w:rsidR="00BD6EFA" w:rsidRPr="00D7540C">
        <w:rPr>
          <w:bCs/>
        </w:rPr>
        <w:t xml:space="preserve"> стуба на локацијама чија је надморска висина </w:t>
      </w:r>
      <w:r w:rsidR="00CF468C" w:rsidRPr="00D7540C">
        <w:rPr>
          <w:bCs/>
        </w:rPr>
        <w:t>испод</w:t>
      </w:r>
      <w:r w:rsidR="00BD6EFA" w:rsidRPr="00D7540C">
        <w:rPr>
          <w:bCs/>
        </w:rPr>
        <w:t xml:space="preserve"> 1000 метара.</w:t>
      </w:r>
    </w:p>
    <w:p w:rsidR="00BD6EFA" w:rsidRDefault="00BD6EFA" w:rsidP="00F90777">
      <w:pPr>
        <w:jc w:val="both"/>
        <w:rPr>
          <w:bCs/>
        </w:rPr>
      </w:pPr>
    </w:p>
    <w:p w:rsidR="00BD6EFA" w:rsidRPr="00D7540C" w:rsidRDefault="00BD6EFA" w:rsidP="009B2415">
      <w:pPr>
        <w:spacing w:after="120"/>
        <w:jc w:val="both"/>
        <w:rPr>
          <w:bCs/>
          <w:u w:val="single"/>
        </w:rPr>
      </w:pPr>
      <w:r w:rsidRPr="00D7540C">
        <w:rPr>
          <w:bCs/>
          <w:u w:val="single"/>
        </w:rPr>
        <w:t>Монтажа стубова висине 24 метара</w:t>
      </w:r>
    </w:p>
    <w:p w:rsidR="00BD6EFA" w:rsidRPr="00D7540C" w:rsidRDefault="00BD6EFA" w:rsidP="00BD6EFA">
      <w:pPr>
        <w:jc w:val="both"/>
        <w:rPr>
          <w:bCs/>
        </w:rPr>
      </w:pPr>
      <w:r w:rsidRPr="00D7540C">
        <w:rPr>
          <w:bCs/>
        </w:rPr>
        <w:t xml:space="preserve">Од </w:t>
      </w:r>
      <w:r w:rsidR="00146ED5">
        <w:rPr>
          <w:bCs/>
        </w:rPr>
        <w:t>7</w:t>
      </w:r>
      <w:r w:rsidRPr="00D7540C">
        <w:rPr>
          <w:bCs/>
        </w:rPr>
        <w:t xml:space="preserve"> стубова висине 24 метра, </w:t>
      </w:r>
      <w:r w:rsidR="00817FD7">
        <w:rPr>
          <w:bCs/>
        </w:rPr>
        <w:t>4</w:t>
      </w:r>
      <w:r w:rsidRPr="00D7540C">
        <w:rPr>
          <w:bCs/>
        </w:rPr>
        <w:t xml:space="preserve"> стуба ће се монтирати на локацијама чија је надморска висина </w:t>
      </w:r>
      <w:r w:rsidR="00CF468C" w:rsidRPr="00D7540C">
        <w:rPr>
          <w:bCs/>
        </w:rPr>
        <w:t>изнад</w:t>
      </w:r>
      <w:r w:rsidRPr="00D7540C">
        <w:rPr>
          <w:bCs/>
        </w:rPr>
        <w:t xml:space="preserve"> 1000 метара, а </w:t>
      </w:r>
      <w:r w:rsidR="00146ED5">
        <w:rPr>
          <w:bCs/>
        </w:rPr>
        <w:t>3</w:t>
      </w:r>
      <w:r w:rsidRPr="00D7540C">
        <w:rPr>
          <w:bCs/>
        </w:rPr>
        <w:t xml:space="preserve"> стуба на локацијама чија је надморска висина </w:t>
      </w:r>
      <w:r w:rsidR="00CF468C" w:rsidRPr="00D7540C">
        <w:rPr>
          <w:bCs/>
        </w:rPr>
        <w:t>испод</w:t>
      </w:r>
      <w:r w:rsidRPr="00D7540C">
        <w:rPr>
          <w:bCs/>
        </w:rPr>
        <w:t xml:space="preserve"> 1000 метара.</w:t>
      </w:r>
    </w:p>
    <w:p w:rsidR="00BD6EFA" w:rsidRPr="00D7540C" w:rsidRDefault="00BD6EFA" w:rsidP="00F90777">
      <w:pPr>
        <w:jc w:val="both"/>
        <w:rPr>
          <w:bCs/>
        </w:rPr>
      </w:pPr>
    </w:p>
    <w:p w:rsidR="00F61F52" w:rsidRPr="00D7540C" w:rsidRDefault="00F61F52" w:rsidP="00F90777">
      <w:pPr>
        <w:jc w:val="both"/>
        <w:rPr>
          <w:bCs/>
        </w:rPr>
      </w:pPr>
      <w:r w:rsidRPr="00D7540C">
        <w:rPr>
          <w:bCs/>
        </w:rPr>
        <w:t>Од 1</w:t>
      </w:r>
      <w:r w:rsidR="008B4D72" w:rsidRPr="00D7540C">
        <w:rPr>
          <w:bCs/>
        </w:rPr>
        <w:t>2</w:t>
      </w:r>
      <w:r w:rsidRPr="00D7540C">
        <w:rPr>
          <w:bCs/>
        </w:rPr>
        <w:t xml:space="preserve"> локација на којима је ће се монтирати </w:t>
      </w:r>
      <w:r w:rsidRPr="00D7540C">
        <w:rPr>
          <w:rFonts w:eastAsia="Arial"/>
          <w:lang w:val="sr-Cyrl-CS"/>
        </w:rPr>
        <w:t xml:space="preserve">челично-решеткасти стубови, </w:t>
      </w:r>
      <w:r w:rsidR="00817FD7">
        <w:rPr>
          <w:rFonts w:eastAsia="Arial"/>
        </w:rPr>
        <w:t>8</w:t>
      </w:r>
      <w:r w:rsidRPr="00D7540C">
        <w:rPr>
          <w:rFonts w:eastAsia="Arial"/>
          <w:lang w:val="sr-Cyrl-CS"/>
        </w:rPr>
        <w:t xml:space="preserve"> локација је на категорији земље 4 или мањој, а </w:t>
      </w:r>
      <w:r w:rsidR="00817FD7">
        <w:rPr>
          <w:rFonts w:eastAsia="Arial"/>
        </w:rPr>
        <w:t>4</w:t>
      </w:r>
      <w:r w:rsidRPr="00D7540C">
        <w:rPr>
          <w:rFonts w:eastAsia="Arial"/>
          <w:lang w:val="sr-Cyrl-CS"/>
        </w:rPr>
        <w:t xml:space="preserve"> локације су на категорији земље 5 или већој.</w:t>
      </w:r>
    </w:p>
    <w:p w:rsidR="00FA66BD" w:rsidRPr="00D7540C" w:rsidRDefault="007947F8" w:rsidP="00F90777">
      <w:pPr>
        <w:jc w:val="both"/>
        <w:rPr>
          <w:bCs/>
        </w:rPr>
      </w:pPr>
      <w:r w:rsidRPr="00D7540C">
        <w:rPr>
          <w:bCs/>
        </w:rPr>
        <w:t xml:space="preserve"> </w:t>
      </w:r>
    </w:p>
    <w:p w:rsidR="00FA66BD" w:rsidRPr="00D7540C" w:rsidRDefault="005E208E" w:rsidP="00F90777">
      <w:pPr>
        <w:jc w:val="both"/>
        <w:rPr>
          <w:bCs/>
        </w:rPr>
      </w:pPr>
      <w:r w:rsidRPr="00D7540C">
        <w:rPr>
          <w:bCs/>
        </w:rPr>
        <w:t xml:space="preserve">Надморске висине на којима је планирана изградња локација су </w:t>
      </w:r>
      <w:r w:rsidR="00CF468C" w:rsidRPr="00D7540C">
        <w:rPr>
          <w:bCs/>
        </w:rPr>
        <w:t>дате</w:t>
      </w:r>
      <w:r w:rsidRPr="00D7540C">
        <w:rPr>
          <w:bCs/>
        </w:rPr>
        <w:t xml:space="preserve"> на основу тренутних информација и података</w:t>
      </w:r>
      <w:r w:rsidR="00FA66BD" w:rsidRPr="00D7540C">
        <w:rPr>
          <w:bCs/>
        </w:rPr>
        <w:t xml:space="preserve"> са којима наручилац располаже.</w:t>
      </w:r>
    </w:p>
    <w:p w:rsidR="00FA66BD" w:rsidRDefault="00FA66BD" w:rsidP="00FA66BD">
      <w:pPr>
        <w:jc w:val="both"/>
        <w:rPr>
          <w:bCs/>
        </w:rPr>
      </w:pPr>
      <w:r w:rsidRPr="00D7540C">
        <w:rPr>
          <w:bCs/>
        </w:rPr>
        <w:t>Категорија терена на којој је планирана изградња локација је д</w:t>
      </w:r>
      <w:r w:rsidR="00CF468C" w:rsidRPr="00D7540C">
        <w:rPr>
          <w:bCs/>
        </w:rPr>
        <w:t>ата</w:t>
      </w:r>
      <w:r w:rsidRPr="00D7540C">
        <w:rPr>
          <w:bCs/>
        </w:rPr>
        <w:t xml:space="preserve"> на основу тренутних информација и података са којима наручилац располаже.</w:t>
      </w:r>
    </w:p>
    <w:p w:rsidR="00FA66BD" w:rsidRDefault="00FA66BD" w:rsidP="00FA66BD">
      <w:pPr>
        <w:jc w:val="both"/>
        <w:rPr>
          <w:bCs/>
        </w:rPr>
      </w:pPr>
    </w:p>
    <w:p w:rsidR="009B2415" w:rsidRDefault="00B00217" w:rsidP="00B00217">
      <w:pPr>
        <w:jc w:val="both"/>
        <w:rPr>
          <w:lang w:val="sr-Cyrl-CS"/>
        </w:rPr>
      </w:pPr>
      <w:r w:rsidRPr="00146ED5">
        <w:t xml:space="preserve">Број стубова са расподелама зависно од висине стубова, надморске висине на којој се постављају стубови, као и категорије терена на којој је предвиђена изградња истих је дат на основу </w:t>
      </w:r>
      <w:r w:rsidRPr="00146ED5">
        <w:rPr>
          <w:bCs/>
        </w:rPr>
        <w:t>тренутних информација и података са којима наручилац располаже.</w:t>
      </w:r>
      <w:r w:rsidRPr="00146ED5">
        <w:t xml:space="preserve"> </w:t>
      </w:r>
    </w:p>
    <w:p w:rsidR="009B2415" w:rsidRDefault="009B2415" w:rsidP="00B00217">
      <w:pPr>
        <w:jc w:val="both"/>
        <w:rPr>
          <w:lang w:val="sr-Cyrl-CS"/>
        </w:rPr>
      </w:pPr>
    </w:p>
    <w:p w:rsidR="00B00217" w:rsidRPr="00146ED5" w:rsidRDefault="00B00217" w:rsidP="00B00217">
      <w:pPr>
        <w:jc w:val="both"/>
        <w:rPr>
          <w:bCs/>
        </w:rPr>
      </w:pPr>
      <w:r w:rsidRPr="00146ED5">
        <w:t>Наручилац задржава право да промени укупан број локација са стубовима, број стубова</w:t>
      </w:r>
      <w:r>
        <w:rPr>
          <w:lang w:val="sr-Cyrl-CS"/>
        </w:rPr>
        <w:t xml:space="preserve"> одређене</w:t>
      </w:r>
      <w:r w:rsidRPr="00146ED5">
        <w:t xml:space="preserve">  висине (24 m или 36 m), број локација према надморској висини где ће се стубови испоручити и монтирати (изнад или испод 1000 метара надморске висине), као и број локација према категорији земљишта. </w:t>
      </w:r>
    </w:p>
    <w:p w:rsidR="001E38A8" w:rsidRDefault="001E38A8" w:rsidP="00F37741">
      <w:pPr>
        <w:jc w:val="both"/>
        <w:rPr>
          <w:bCs/>
        </w:rPr>
      </w:pPr>
    </w:p>
    <w:p w:rsidR="00F90777" w:rsidRPr="00EB5C82" w:rsidRDefault="001E38A8" w:rsidP="009B2415">
      <w:pPr>
        <w:spacing w:after="120"/>
        <w:jc w:val="both"/>
        <w:rPr>
          <w:bCs/>
          <w:u w:val="single"/>
        </w:rPr>
      </w:pPr>
      <w:r w:rsidRPr="00EB5C82">
        <w:rPr>
          <w:bCs/>
          <w:u w:val="single"/>
        </w:rPr>
        <w:t>Обезбеђење електричне енергије на локацијама</w:t>
      </w:r>
      <w:r w:rsidR="005E208E" w:rsidRPr="00EB5C82">
        <w:rPr>
          <w:bCs/>
          <w:u w:val="single"/>
        </w:rPr>
        <w:t xml:space="preserve"> </w:t>
      </w:r>
    </w:p>
    <w:p w:rsidR="00EB5C82" w:rsidRDefault="00EB5C82" w:rsidP="00EB5C82">
      <w:pPr>
        <w:jc w:val="both"/>
        <w:rPr>
          <w:bCs/>
          <w:lang w:val="sr-Cyrl-CS"/>
        </w:rPr>
      </w:pPr>
      <w:r>
        <w:rPr>
          <w:bCs/>
        </w:rPr>
        <w:t>Е</w:t>
      </w:r>
      <w:r w:rsidRPr="00EB5C82">
        <w:rPr>
          <w:bCs/>
        </w:rPr>
        <w:t>лектричн</w:t>
      </w:r>
      <w:r>
        <w:rPr>
          <w:bCs/>
        </w:rPr>
        <w:t>а</w:t>
      </w:r>
      <w:r w:rsidRPr="00EB5C82">
        <w:rPr>
          <w:bCs/>
        </w:rPr>
        <w:t xml:space="preserve"> енергиј</w:t>
      </w:r>
      <w:r>
        <w:rPr>
          <w:bCs/>
        </w:rPr>
        <w:t>а</w:t>
      </w:r>
      <w:r w:rsidRPr="00EB5C82">
        <w:rPr>
          <w:bCs/>
        </w:rPr>
        <w:t xml:space="preserve"> на локацијама ће се</w:t>
      </w:r>
      <w:r>
        <w:rPr>
          <w:bCs/>
        </w:rPr>
        <w:t xml:space="preserve"> обезбедити изградњом</w:t>
      </w:r>
      <w:r w:rsidRPr="00EB5C82">
        <w:rPr>
          <w:bCs/>
        </w:rPr>
        <w:t xml:space="preserve"> </w:t>
      </w:r>
      <w:r>
        <w:rPr>
          <w:bCs/>
        </w:rPr>
        <w:t>е</w:t>
      </w:r>
      <w:r w:rsidRPr="00EB5C82">
        <w:rPr>
          <w:bCs/>
          <w:lang w:val="sr-Cyrl-CS"/>
        </w:rPr>
        <w:t>лектроенергетск</w:t>
      </w:r>
      <w:r>
        <w:rPr>
          <w:bCs/>
          <w:lang w:val="sr-Cyrl-CS"/>
        </w:rPr>
        <w:t>ог</w:t>
      </w:r>
      <w:r w:rsidRPr="00EB5C82">
        <w:rPr>
          <w:bCs/>
          <w:lang w:val="sr-Cyrl-CS"/>
        </w:rPr>
        <w:t xml:space="preserve"> прив</w:t>
      </w:r>
      <w:r>
        <w:rPr>
          <w:bCs/>
          <w:lang w:val="sr-Cyrl-CS"/>
        </w:rPr>
        <w:t>од</w:t>
      </w:r>
      <w:r w:rsidRPr="00EB5C82">
        <w:rPr>
          <w:bCs/>
          <w:lang w:val="sr-Cyrl-CS"/>
        </w:rPr>
        <w:t>а (електро дистибутивне мреже) и прикључ</w:t>
      </w:r>
      <w:r w:rsidRPr="00EB5C82">
        <w:rPr>
          <w:bCs/>
        </w:rPr>
        <w:t>ка</w:t>
      </w:r>
      <w:r w:rsidRPr="00EB5C82">
        <w:rPr>
          <w:bCs/>
          <w:lang w:val="sr-Cyrl-CS"/>
        </w:rPr>
        <w:t xml:space="preserve"> станице за мониторисање РФ спектра на електродистрибутивну мрежу или</w:t>
      </w:r>
      <w:r>
        <w:rPr>
          <w:bCs/>
          <w:lang w:val="sr-Cyrl-CS"/>
        </w:rPr>
        <w:t xml:space="preserve"> помоћу</w:t>
      </w:r>
      <w:r w:rsidRPr="00EB5C82">
        <w:rPr>
          <w:bCs/>
          <w:lang w:val="sr-Cyrl-CS"/>
        </w:rPr>
        <w:t xml:space="preserve"> хибридног система за напајање</w:t>
      </w:r>
      <w:r>
        <w:rPr>
          <w:bCs/>
          <w:lang w:val="sr-Cyrl-CS"/>
        </w:rPr>
        <w:t>.</w:t>
      </w:r>
      <w:r w:rsidRPr="00EB5C82">
        <w:rPr>
          <w:bCs/>
          <w:lang w:val="sr-Cyrl-CS"/>
        </w:rPr>
        <w:t xml:space="preserve"> </w:t>
      </w:r>
    </w:p>
    <w:p w:rsidR="00EB5C82" w:rsidRPr="008016A2" w:rsidRDefault="00EB5C82" w:rsidP="009B2415">
      <w:pPr>
        <w:spacing w:before="120"/>
        <w:jc w:val="both"/>
        <w:rPr>
          <w:bCs/>
          <w:lang w:val="sr-Cyrl-CS"/>
        </w:rPr>
      </w:pPr>
      <w:r w:rsidRPr="008016A2">
        <w:rPr>
          <w:bCs/>
          <w:lang w:val="sr-Cyrl-CS"/>
        </w:rPr>
        <w:t>Од 1</w:t>
      </w:r>
      <w:r w:rsidR="008B4D72" w:rsidRPr="008016A2">
        <w:rPr>
          <w:bCs/>
          <w:lang w:val="sr-Cyrl-CS"/>
        </w:rPr>
        <w:t>2</w:t>
      </w:r>
      <w:r w:rsidR="00FB53F3" w:rsidRPr="008016A2">
        <w:rPr>
          <w:bCs/>
          <w:lang w:val="sr-Cyrl-CS"/>
        </w:rPr>
        <w:t xml:space="preserve"> предвиђених</w:t>
      </w:r>
      <w:r w:rsidRPr="008016A2">
        <w:rPr>
          <w:bCs/>
          <w:lang w:val="sr-Cyrl-CS"/>
        </w:rPr>
        <w:t xml:space="preserve"> локација, на 1</w:t>
      </w:r>
      <w:r w:rsidR="008B4D72" w:rsidRPr="008016A2">
        <w:rPr>
          <w:bCs/>
          <w:lang w:val="sr-Cyrl-CS"/>
        </w:rPr>
        <w:t>1</w:t>
      </w:r>
      <w:r w:rsidRPr="008016A2">
        <w:rPr>
          <w:bCs/>
          <w:lang w:val="sr-Cyrl-CS"/>
        </w:rPr>
        <w:t xml:space="preserve"> локација је предвиђена изградња електроенергетског привода (електро дистрибутивне мреже), док је на једној локацији предвиђена</w:t>
      </w:r>
      <w:r w:rsidR="00305103" w:rsidRPr="008016A2">
        <w:rPr>
          <w:bCs/>
          <w:lang w:val="sr-Cyrl-CS"/>
        </w:rPr>
        <w:t xml:space="preserve"> испорука и</w:t>
      </w:r>
      <w:r w:rsidRPr="008016A2">
        <w:rPr>
          <w:bCs/>
          <w:lang w:val="sr-Cyrl-CS"/>
        </w:rPr>
        <w:t xml:space="preserve"> монтажа хибридног система за напајање.</w:t>
      </w:r>
    </w:p>
    <w:p w:rsidR="00EB5C82" w:rsidRPr="008016A2" w:rsidRDefault="00EB5C82" w:rsidP="00EB5C82">
      <w:pPr>
        <w:jc w:val="both"/>
        <w:rPr>
          <w:bCs/>
        </w:rPr>
      </w:pPr>
      <w:r w:rsidRPr="008016A2">
        <w:rPr>
          <w:bCs/>
        </w:rPr>
        <w:lastRenderedPageBreak/>
        <w:t>Број електроенергетских привода је д</w:t>
      </w:r>
      <w:r w:rsidR="00305103" w:rsidRPr="008016A2">
        <w:rPr>
          <w:bCs/>
        </w:rPr>
        <w:t>ат</w:t>
      </w:r>
      <w:r w:rsidRPr="008016A2">
        <w:rPr>
          <w:bCs/>
        </w:rPr>
        <w:t xml:space="preserve"> на основу тренутних информација и података са којима наручилац располаже.</w:t>
      </w:r>
    </w:p>
    <w:p w:rsidR="00EB5C82" w:rsidRPr="00EB5C82" w:rsidRDefault="00EB5C82" w:rsidP="00EB5C82">
      <w:pPr>
        <w:jc w:val="both"/>
        <w:rPr>
          <w:bCs/>
          <w:lang w:val="sr-Cyrl-CS"/>
        </w:rPr>
      </w:pPr>
      <w:r w:rsidRPr="008016A2">
        <w:rPr>
          <w:bCs/>
        </w:rPr>
        <w:t>У случају да за неку од 1</w:t>
      </w:r>
      <w:r w:rsidR="008B4D72" w:rsidRPr="008016A2">
        <w:rPr>
          <w:bCs/>
        </w:rPr>
        <w:t>1</w:t>
      </w:r>
      <w:r w:rsidRPr="008016A2">
        <w:rPr>
          <w:bCs/>
        </w:rPr>
        <w:t xml:space="preserve"> локација не постоји могућност да се иста прикључи на електродистрибутивну мрежу, или трошак изградње електродистрибутивног</w:t>
      </w:r>
      <w:r>
        <w:rPr>
          <w:bCs/>
        </w:rPr>
        <w:t xml:space="preserve"> привода буде економски неисплатив, </w:t>
      </w:r>
      <w:r w:rsidR="00BC7175">
        <w:rPr>
          <w:bCs/>
        </w:rPr>
        <w:t>наручилац задржава право да промени број локација на којима ће се</w:t>
      </w:r>
      <w:r w:rsidR="00305103">
        <w:rPr>
          <w:bCs/>
        </w:rPr>
        <w:t xml:space="preserve"> испоручити и</w:t>
      </w:r>
      <w:r w:rsidR="00BC7175">
        <w:rPr>
          <w:bCs/>
        </w:rPr>
        <w:t xml:space="preserve"> монтирати хибридни систем за напајање у циљу обезбеђења електричне енергије</w:t>
      </w:r>
      <w:r w:rsidR="00333498">
        <w:rPr>
          <w:bCs/>
        </w:rPr>
        <w:t xml:space="preserve"> или да одустане од изградње </w:t>
      </w:r>
      <w:r w:rsidR="009B2415">
        <w:rPr>
          <w:bCs/>
          <w:lang w:val="sr-Cyrl-CS"/>
        </w:rPr>
        <w:t>станице или изградње електроенергетског привода</w:t>
      </w:r>
      <w:r w:rsidR="00333498">
        <w:rPr>
          <w:bCs/>
        </w:rPr>
        <w:t>.</w:t>
      </w:r>
    </w:p>
    <w:p w:rsidR="001E38A8" w:rsidRDefault="00EB5C82" w:rsidP="00F37741">
      <w:pPr>
        <w:jc w:val="both"/>
        <w:rPr>
          <w:bCs/>
        </w:rPr>
      </w:pPr>
      <w:r>
        <w:rPr>
          <w:bCs/>
        </w:rPr>
        <w:t xml:space="preserve"> </w:t>
      </w:r>
    </w:p>
    <w:p w:rsidR="00F90777" w:rsidRDefault="00F90777" w:rsidP="00F90777">
      <w:pPr>
        <w:jc w:val="both"/>
        <w:rPr>
          <w:rFonts w:eastAsia="Arial"/>
          <w:b/>
          <w:lang w:val="sr-Cyrl-CS"/>
        </w:rPr>
      </w:pPr>
      <w:r w:rsidRPr="001E38A8">
        <w:rPr>
          <w:rFonts w:eastAsia="Arial"/>
          <w:b/>
          <w:lang w:val="sr-Cyrl-CS"/>
        </w:rPr>
        <w:t>Понуђач је у обавези да понудом предвиди следеће:</w:t>
      </w:r>
    </w:p>
    <w:p w:rsidR="009B2415" w:rsidRPr="001E38A8" w:rsidRDefault="009B2415" w:rsidP="00F90777">
      <w:pPr>
        <w:jc w:val="both"/>
        <w:rPr>
          <w:rFonts w:eastAsia="Arial"/>
          <w:b/>
          <w:lang w:val="sr-Cyrl-CS"/>
        </w:rPr>
      </w:pPr>
    </w:p>
    <w:p w:rsidR="00F90777" w:rsidRPr="008B56F6" w:rsidRDefault="00F90777" w:rsidP="00F90777">
      <w:pPr>
        <w:pStyle w:val="ListParagraph"/>
        <w:widowControl w:val="0"/>
        <w:numPr>
          <w:ilvl w:val="0"/>
          <w:numId w:val="15"/>
        </w:numPr>
        <w:spacing w:after="0" w:line="240" w:lineRule="auto"/>
        <w:ind w:right="-75"/>
        <w:jc w:val="both"/>
        <w:rPr>
          <w:rFonts w:ascii="Times New Roman" w:eastAsia="Arial" w:hAnsi="Times New Roman"/>
          <w:spacing w:val="-1"/>
          <w:sz w:val="24"/>
          <w:szCs w:val="24"/>
        </w:rPr>
      </w:pPr>
      <w:r w:rsidRPr="008B56F6">
        <w:rPr>
          <w:rFonts w:ascii="Times New Roman" w:hAnsi="Times New Roman"/>
          <w:sz w:val="24"/>
          <w:szCs w:val="24"/>
        </w:rPr>
        <w:t>Израду одговарајуће техничке документације за предметне локације,</w:t>
      </w:r>
      <w:r w:rsidRPr="008B56F6">
        <w:rPr>
          <w:rFonts w:ascii="Times New Roman" w:hAnsi="Times New Roman"/>
          <w:sz w:val="24"/>
          <w:szCs w:val="24"/>
          <w:lang w:val="sr-Cyrl-CS"/>
        </w:rPr>
        <w:t xml:space="preserve"> неопходне за исходовање свих услова, дозвола, сагласности, итд., као и за добијање </w:t>
      </w:r>
      <w:r w:rsidRPr="008B56F6">
        <w:rPr>
          <w:rFonts w:ascii="Times New Roman" w:eastAsia="Arial" w:hAnsi="Times New Roman"/>
          <w:spacing w:val="-1"/>
          <w:sz w:val="24"/>
          <w:szCs w:val="24"/>
        </w:rPr>
        <w:t>акта надлежног органа за градњу / акта за извођење</w:t>
      </w:r>
      <w:r w:rsidRPr="008B56F6">
        <w:rPr>
          <w:rFonts w:ascii="Times New Roman" w:hAnsi="Times New Roman"/>
          <w:sz w:val="24"/>
          <w:szCs w:val="24"/>
          <w:lang w:val="sr-Cyrl-CS"/>
        </w:rPr>
        <w:t xml:space="preserve"> радова који су предмет ове конкурсне документације (у даљем тексту акт)</w:t>
      </w:r>
      <w:r w:rsidR="00D33080">
        <w:rPr>
          <w:rFonts w:ascii="Times New Roman" w:hAnsi="Times New Roman"/>
          <w:sz w:val="24"/>
          <w:szCs w:val="24"/>
          <w:lang w:val="sr-Cyrl-CS"/>
        </w:rPr>
        <w:t>;</w:t>
      </w:r>
    </w:p>
    <w:p w:rsidR="00F90777" w:rsidRPr="008B56F6" w:rsidRDefault="00F90777" w:rsidP="00D33080">
      <w:pPr>
        <w:spacing w:before="120"/>
        <w:ind w:left="720"/>
        <w:jc w:val="both"/>
        <w:rPr>
          <w:lang w:val="sr-Cyrl-CS"/>
        </w:rPr>
      </w:pPr>
      <w:r w:rsidRPr="008B56F6">
        <w:rPr>
          <w:lang w:val="sr-Cyrl-CS"/>
        </w:rPr>
        <w:t>Под техничком документацијом се подразумева израда:</w:t>
      </w:r>
    </w:p>
    <w:p w:rsidR="00F90777" w:rsidRPr="008B56F6" w:rsidRDefault="00F90777" w:rsidP="009027BA">
      <w:pPr>
        <w:pStyle w:val="ListParagraph"/>
        <w:numPr>
          <w:ilvl w:val="0"/>
          <w:numId w:val="28"/>
        </w:numPr>
        <w:suppressAutoHyphens/>
        <w:spacing w:after="0" w:line="240" w:lineRule="auto"/>
        <w:ind w:left="720" w:firstLine="360"/>
        <w:contextualSpacing w:val="0"/>
        <w:jc w:val="both"/>
        <w:rPr>
          <w:rFonts w:ascii="Times New Roman" w:hAnsi="Times New Roman"/>
          <w:sz w:val="24"/>
          <w:szCs w:val="24"/>
          <w:lang w:val="sr-Cyrl-CS"/>
        </w:rPr>
      </w:pPr>
      <w:r w:rsidRPr="008B56F6">
        <w:rPr>
          <w:rFonts w:ascii="Times New Roman" w:hAnsi="Times New Roman"/>
          <w:sz w:val="24"/>
          <w:szCs w:val="24"/>
          <w:lang w:val="sr-Cyrl-CS"/>
        </w:rPr>
        <w:t>Идејног решења,</w:t>
      </w:r>
    </w:p>
    <w:p w:rsidR="00F90777" w:rsidRPr="008B56F6" w:rsidRDefault="00F90777" w:rsidP="009027BA">
      <w:pPr>
        <w:pStyle w:val="ListParagraph"/>
        <w:numPr>
          <w:ilvl w:val="0"/>
          <w:numId w:val="28"/>
        </w:numPr>
        <w:suppressAutoHyphens/>
        <w:spacing w:after="0" w:line="240" w:lineRule="auto"/>
        <w:ind w:left="720" w:firstLine="360"/>
        <w:contextualSpacing w:val="0"/>
        <w:jc w:val="both"/>
        <w:rPr>
          <w:rFonts w:ascii="Times New Roman" w:hAnsi="Times New Roman"/>
          <w:sz w:val="24"/>
          <w:szCs w:val="24"/>
          <w:lang w:val="sr-Cyrl-CS"/>
        </w:rPr>
      </w:pPr>
      <w:r w:rsidRPr="008B56F6">
        <w:rPr>
          <w:rFonts w:ascii="Times New Roman" w:hAnsi="Times New Roman"/>
          <w:sz w:val="24"/>
          <w:szCs w:val="24"/>
          <w:lang w:val="sr-Cyrl-CS"/>
        </w:rPr>
        <w:t>Идејног пројекта,</w:t>
      </w:r>
    </w:p>
    <w:p w:rsidR="00F90777" w:rsidRPr="008B56F6" w:rsidRDefault="00F90777" w:rsidP="009027BA">
      <w:pPr>
        <w:pStyle w:val="ListParagraph"/>
        <w:numPr>
          <w:ilvl w:val="0"/>
          <w:numId w:val="28"/>
        </w:numPr>
        <w:suppressAutoHyphens/>
        <w:spacing w:after="0" w:line="240" w:lineRule="auto"/>
        <w:ind w:left="720" w:firstLine="360"/>
        <w:contextualSpacing w:val="0"/>
        <w:jc w:val="both"/>
        <w:rPr>
          <w:rFonts w:ascii="Times New Roman" w:hAnsi="Times New Roman"/>
          <w:sz w:val="24"/>
          <w:szCs w:val="24"/>
          <w:lang w:val="sr-Cyrl-CS"/>
        </w:rPr>
      </w:pPr>
      <w:r w:rsidRPr="008B56F6">
        <w:rPr>
          <w:rFonts w:ascii="Times New Roman" w:hAnsi="Times New Roman"/>
          <w:sz w:val="24"/>
          <w:szCs w:val="24"/>
          <w:lang w:val="sr-Cyrl-CS"/>
        </w:rPr>
        <w:t>Пројекта за грађевинску дозволу,</w:t>
      </w:r>
    </w:p>
    <w:p w:rsidR="00F90777" w:rsidRPr="008B56F6" w:rsidRDefault="00F90777" w:rsidP="009027BA">
      <w:pPr>
        <w:pStyle w:val="ListParagraph"/>
        <w:numPr>
          <w:ilvl w:val="0"/>
          <w:numId w:val="28"/>
        </w:numPr>
        <w:suppressAutoHyphens/>
        <w:spacing w:after="0" w:line="240" w:lineRule="auto"/>
        <w:ind w:left="720" w:firstLine="360"/>
        <w:contextualSpacing w:val="0"/>
        <w:jc w:val="both"/>
        <w:rPr>
          <w:rFonts w:ascii="Times New Roman" w:hAnsi="Times New Roman"/>
          <w:sz w:val="24"/>
          <w:szCs w:val="24"/>
          <w:lang w:val="sr-Cyrl-CS"/>
        </w:rPr>
      </w:pPr>
      <w:r w:rsidRPr="008B56F6">
        <w:rPr>
          <w:rFonts w:ascii="Times New Roman" w:hAnsi="Times New Roman"/>
          <w:sz w:val="24"/>
          <w:szCs w:val="24"/>
          <w:lang w:val="sr-Cyrl-CS"/>
        </w:rPr>
        <w:t>Пројекта за извођење и</w:t>
      </w:r>
    </w:p>
    <w:p w:rsidR="00F90777" w:rsidRPr="000463FB" w:rsidRDefault="00F90777" w:rsidP="000463FB">
      <w:pPr>
        <w:pStyle w:val="ListParagraph"/>
        <w:numPr>
          <w:ilvl w:val="0"/>
          <w:numId w:val="28"/>
        </w:numPr>
        <w:suppressAutoHyphens/>
        <w:spacing w:after="0" w:line="240" w:lineRule="auto"/>
        <w:ind w:left="720" w:firstLine="360"/>
        <w:contextualSpacing w:val="0"/>
        <w:jc w:val="both"/>
        <w:rPr>
          <w:rFonts w:ascii="Times New Roman" w:hAnsi="Times New Roman"/>
          <w:sz w:val="24"/>
          <w:szCs w:val="24"/>
          <w:lang w:val="sr-Cyrl-CS"/>
        </w:rPr>
      </w:pPr>
      <w:r w:rsidRPr="008B56F6">
        <w:rPr>
          <w:rFonts w:ascii="Times New Roman" w:hAnsi="Times New Roman"/>
          <w:sz w:val="24"/>
          <w:szCs w:val="24"/>
          <w:lang w:val="sr-Cyrl-CS"/>
        </w:rPr>
        <w:t>Пројекта изведеног објекта</w:t>
      </w:r>
      <w:r w:rsidR="000463FB">
        <w:rPr>
          <w:rFonts w:ascii="Times New Roman" w:hAnsi="Times New Roman"/>
          <w:sz w:val="24"/>
          <w:szCs w:val="24"/>
        </w:rPr>
        <w:t>,</w:t>
      </w:r>
    </w:p>
    <w:p w:rsidR="00F90777" w:rsidRPr="008B56F6" w:rsidRDefault="00F90777" w:rsidP="00F90777">
      <w:pPr>
        <w:ind w:left="720"/>
        <w:jc w:val="both"/>
        <w:rPr>
          <w:lang w:val="sr-Cyrl-CS"/>
        </w:rPr>
      </w:pPr>
      <w:r w:rsidRPr="008B56F6">
        <w:rPr>
          <w:lang w:val="sr-Cyrl-CS"/>
        </w:rPr>
        <w:t>у свему према Закону о планирању и изградњи, као и осталим законским прописима, стандардима и нормативима којима се уређује израда и садржај п</w:t>
      </w:r>
      <w:r w:rsidR="00D33080">
        <w:rPr>
          <w:lang w:val="sr-Cyrl-CS"/>
        </w:rPr>
        <w:t>редметне техничке документације;</w:t>
      </w:r>
    </w:p>
    <w:p w:rsidR="00F90777" w:rsidRDefault="00F90777" w:rsidP="00F90777">
      <w:pPr>
        <w:pStyle w:val="ListParagraph"/>
        <w:spacing w:after="0" w:line="240" w:lineRule="auto"/>
        <w:jc w:val="both"/>
        <w:rPr>
          <w:rFonts w:ascii="Times New Roman" w:hAnsi="Times New Roman"/>
          <w:sz w:val="24"/>
          <w:szCs w:val="24"/>
        </w:rPr>
      </w:pPr>
      <w:r w:rsidRPr="008B56F6">
        <w:rPr>
          <w:rFonts w:ascii="Times New Roman" w:hAnsi="Times New Roman"/>
          <w:sz w:val="24"/>
          <w:szCs w:val="24"/>
          <w:lang w:val="sr-Cyrl-CS"/>
        </w:rPr>
        <w:t>Техничку документацију је потребно израдити у папирној и електронској форми</w:t>
      </w:r>
      <w:r w:rsidR="00333498">
        <w:rPr>
          <w:rFonts w:ascii="Times New Roman" w:hAnsi="Times New Roman"/>
          <w:sz w:val="24"/>
          <w:szCs w:val="24"/>
          <w:lang w:val="sr-Cyrl-CS"/>
        </w:rPr>
        <w:t>.</w:t>
      </w:r>
    </w:p>
    <w:p w:rsidR="00F90777" w:rsidRPr="008B56F6"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8B56F6">
        <w:rPr>
          <w:rFonts w:ascii="Times New Roman" w:hAnsi="Times New Roman"/>
          <w:sz w:val="24"/>
          <w:szCs w:val="24"/>
          <w:lang w:val="sr-Cyrl-CS"/>
        </w:rPr>
        <w:t>Израду неопходних радионичких и конструктивних цртежа (за контејнер, стуб, носаче</w:t>
      </w:r>
      <w:r w:rsidRPr="008B56F6">
        <w:rPr>
          <w:rFonts w:ascii="Times New Roman" w:hAnsi="Times New Roman"/>
          <w:sz w:val="24"/>
          <w:szCs w:val="24"/>
        </w:rPr>
        <w:t xml:space="preserve"> каблова, носаче антена</w:t>
      </w:r>
      <w:r w:rsidRPr="008B56F6">
        <w:rPr>
          <w:rFonts w:ascii="Times New Roman" w:hAnsi="Times New Roman"/>
          <w:sz w:val="24"/>
          <w:szCs w:val="24"/>
          <w:lang w:val="sr-Cyrl-CS"/>
        </w:rPr>
        <w:t>,  итд.)</w:t>
      </w:r>
      <w:r w:rsidR="00D33080">
        <w:rPr>
          <w:rFonts w:ascii="Times New Roman" w:hAnsi="Times New Roman"/>
          <w:sz w:val="24"/>
          <w:szCs w:val="24"/>
          <w:lang w:val="sr-Cyrl-CS"/>
        </w:rPr>
        <w:t>;</w:t>
      </w:r>
    </w:p>
    <w:p w:rsidR="00F90777" w:rsidRPr="008B56F6"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8B56F6">
        <w:rPr>
          <w:rFonts w:ascii="Times New Roman" w:hAnsi="Times New Roman"/>
          <w:sz w:val="24"/>
          <w:szCs w:val="24"/>
          <w:lang w:val="sr-Cyrl-CS"/>
        </w:rPr>
        <w:t>Комплетирање неопходне документације и подношење захтева код надлежних органа за прибављање неопходних услова, одобрења, дозвола, сагласности, итд.</w:t>
      </w:r>
    </w:p>
    <w:p w:rsidR="00F90777" w:rsidRPr="008B56F6" w:rsidRDefault="00F90777" w:rsidP="00F90777">
      <w:pPr>
        <w:pStyle w:val="ListParagraph"/>
        <w:widowControl w:val="0"/>
        <w:numPr>
          <w:ilvl w:val="0"/>
          <w:numId w:val="15"/>
        </w:numPr>
        <w:autoSpaceDE w:val="0"/>
        <w:autoSpaceDN w:val="0"/>
        <w:adjustRightInd w:val="0"/>
        <w:spacing w:after="0" w:line="240" w:lineRule="auto"/>
        <w:ind w:right="-10"/>
        <w:jc w:val="both"/>
        <w:rPr>
          <w:rFonts w:ascii="Times New Roman" w:hAnsi="Times New Roman"/>
          <w:sz w:val="24"/>
          <w:szCs w:val="24"/>
          <w:lang w:val="sr-Cyrl-CS"/>
        </w:rPr>
      </w:pPr>
      <w:r w:rsidRPr="008B56F6">
        <w:rPr>
          <w:rFonts w:ascii="Times New Roman" w:hAnsi="Times New Roman"/>
          <w:sz w:val="24"/>
          <w:szCs w:val="24"/>
          <w:lang w:val="sr-Cyrl-CS"/>
        </w:rPr>
        <w:t>Ангажовање понуђача на прибављању свих услова, одобрења, дозвол</w:t>
      </w:r>
      <w:r>
        <w:rPr>
          <w:rFonts w:ascii="Times New Roman" w:hAnsi="Times New Roman"/>
          <w:sz w:val="24"/>
          <w:szCs w:val="24"/>
          <w:lang w:val="sr-Cyrl-CS"/>
        </w:rPr>
        <w:t>а</w:t>
      </w:r>
      <w:r w:rsidRPr="008B56F6">
        <w:rPr>
          <w:rFonts w:ascii="Times New Roman" w:hAnsi="Times New Roman"/>
          <w:sz w:val="24"/>
          <w:szCs w:val="24"/>
          <w:lang w:val="sr-Cyrl-CS"/>
        </w:rPr>
        <w:t>, сагласнос</w:t>
      </w:r>
      <w:r w:rsidR="00D33080">
        <w:rPr>
          <w:rFonts w:ascii="Times New Roman" w:hAnsi="Times New Roman"/>
          <w:sz w:val="24"/>
          <w:szCs w:val="24"/>
          <w:lang w:val="sr-Cyrl-CS"/>
        </w:rPr>
        <w:t>ти, итд.,  код надлежних органа;</w:t>
      </w:r>
    </w:p>
    <w:p w:rsidR="00F90777" w:rsidRPr="008B56F6"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8B56F6">
        <w:rPr>
          <w:rFonts w:ascii="Times New Roman" w:hAnsi="Times New Roman"/>
          <w:sz w:val="24"/>
          <w:szCs w:val="24"/>
          <w:lang w:val="sr-Cyrl-CS"/>
        </w:rPr>
        <w:t xml:space="preserve">Ангажовање понуђача на исходовању акта којим се одобрава извођење радова </w:t>
      </w:r>
      <w:r w:rsidR="00D33080">
        <w:rPr>
          <w:rFonts w:ascii="Times New Roman" w:hAnsi="Times New Roman"/>
          <w:sz w:val="24"/>
          <w:szCs w:val="24"/>
          <w:lang w:val="sr-Cyrl-CS"/>
        </w:rPr>
        <w:t>на изградњи предметних локација;</w:t>
      </w:r>
    </w:p>
    <w:p w:rsidR="00B00217" w:rsidRPr="005241AE" w:rsidRDefault="00B00217" w:rsidP="00F90777">
      <w:pPr>
        <w:pStyle w:val="ListParagraph"/>
        <w:numPr>
          <w:ilvl w:val="0"/>
          <w:numId w:val="15"/>
        </w:numPr>
        <w:spacing w:after="0" w:line="240" w:lineRule="auto"/>
        <w:jc w:val="both"/>
        <w:rPr>
          <w:rFonts w:ascii="Times New Roman" w:hAnsi="Times New Roman"/>
          <w:sz w:val="24"/>
          <w:szCs w:val="24"/>
          <w:lang w:val="sr-Cyrl-CS"/>
        </w:rPr>
      </w:pPr>
      <w:r w:rsidRPr="005241AE">
        <w:rPr>
          <w:rFonts w:ascii="Times New Roman" w:hAnsi="Times New Roman"/>
          <w:sz w:val="24"/>
          <w:szCs w:val="24"/>
          <w:lang w:val="sr-Cyrl-CS"/>
        </w:rPr>
        <w:t>Регулисање имовинско-правних односа за изградњу и одржавање електро дистрибутивне мреже за напајање</w:t>
      </w:r>
      <w:r w:rsidR="00B76FAD" w:rsidRPr="005241AE">
        <w:rPr>
          <w:rFonts w:ascii="Times New Roman" w:hAnsi="Times New Roman"/>
          <w:sz w:val="24"/>
          <w:szCs w:val="24"/>
          <w:lang w:val="sr-Cyrl-CS"/>
        </w:rPr>
        <w:t xml:space="preserve"> локација електричном енергијом, укључујући плаћање накнаде власницима земљишта</w:t>
      </w:r>
      <w:r w:rsidR="00D33080">
        <w:rPr>
          <w:rFonts w:ascii="Times New Roman" w:hAnsi="Times New Roman"/>
          <w:sz w:val="24"/>
          <w:szCs w:val="24"/>
          <w:lang w:val="sr-Cyrl-CS"/>
        </w:rPr>
        <w:t>;</w:t>
      </w:r>
    </w:p>
    <w:p w:rsidR="00F90777" w:rsidRPr="008B56F6"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5241AE">
        <w:rPr>
          <w:rFonts w:ascii="Times New Roman" w:hAnsi="Times New Roman"/>
          <w:sz w:val="24"/>
          <w:szCs w:val="24"/>
          <w:lang w:val="sr-Cyrl-CS"/>
        </w:rPr>
        <w:t xml:space="preserve">Извођење свих радова дефинисаних конкурсном документацијом, </w:t>
      </w:r>
    </w:p>
    <w:p w:rsidR="00F90777" w:rsidRPr="008B56F6" w:rsidRDefault="002B1CEF" w:rsidP="00F90777">
      <w:pPr>
        <w:pStyle w:val="ListParagraph"/>
        <w:numPr>
          <w:ilvl w:val="0"/>
          <w:numId w:val="15"/>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w:t>
      </w:r>
      <w:r w:rsidR="00F90777" w:rsidRPr="008B56F6">
        <w:rPr>
          <w:rFonts w:ascii="Times New Roman" w:hAnsi="Times New Roman"/>
          <w:sz w:val="24"/>
          <w:szCs w:val="24"/>
          <w:lang w:val="sr-Cyrl-CS"/>
        </w:rPr>
        <w:t>дн</w:t>
      </w:r>
      <w:r>
        <w:rPr>
          <w:rFonts w:ascii="Times New Roman" w:hAnsi="Times New Roman"/>
          <w:sz w:val="24"/>
          <w:szCs w:val="24"/>
          <w:lang w:val="sr-Cyrl-CS"/>
        </w:rPr>
        <w:t>ошење</w:t>
      </w:r>
      <w:r w:rsidR="00F90777" w:rsidRPr="008B56F6">
        <w:rPr>
          <w:rFonts w:ascii="Times New Roman" w:hAnsi="Times New Roman"/>
          <w:sz w:val="24"/>
          <w:szCs w:val="24"/>
          <w:lang w:val="sr-Cyrl-CS"/>
        </w:rPr>
        <w:t xml:space="preserve"> изјав</w:t>
      </w:r>
      <w:r>
        <w:rPr>
          <w:rFonts w:ascii="Times New Roman" w:hAnsi="Times New Roman"/>
          <w:sz w:val="24"/>
          <w:szCs w:val="24"/>
          <w:lang w:val="sr-Cyrl-CS"/>
        </w:rPr>
        <w:t>е</w:t>
      </w:r>
      <w:r w:rsidR="00F90777" w:rsidRPr="008B56F6">
        <w:rPr>
          <w:rFonts w:ascii="Times New Roman" w:hAnsi="Times New Roman"/>
          <w:sz w:val="24"/>
          <w:szCs w:val="24"/>
          <w:lang w:val="sr-Cyrl-CS"/>
        </w:rPr>
        <w:t xml:space="preserve"> о завршетку израде темеља надлежном органу, а у складу са</w:t>
      </w:r>
      <w:r w:rsidR="00D33080">
        <w:rPr>
          <w:rFonts w:ascii="Times New Roman" w:hAnsi="Times New Roman"/>
          <w:sz w:val="24"/>
          <w:szCs w:val="24"/>
          <w:lang w:val="sr-Cyrl-CS"/>
        </w:rPr>
        <w:t xml:space="preserve"> Законом о планирању и изградњи;</w:t>
      </w:r>
    </w:p>
    <w:p w:rsidR="00F90777" w:rsidRPr="008B56F6"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8B56F6">
        <w:rPr>
          <w:rFonts w:ascii="Times New Roman" w:hAnsi="Times New Roman"/>
          <w:sz w:val="24"/>
          <w:szCs w:val="24"/>
        </w:rPr>
        <w:t>Израда геодетског снимка изграђеног темеља у складу са прописима којима је уређе</w:t>
      </w:r>
      <w:r w:rsidR="00D33080">
        <w:rPr>
          <w:rFonts w:ascii="Times New Roman" w:hAnsi="Times New Roman"/>
          <w:sz w:val="24"/>
          <w:szCs w:val="24"/>
        </w:rPr>
        <w:t>но извођење геодетских радова</w:t>
      </w:r>
      <w:r w:rsidR="00D33080">
        <w:rPr>
          <w:rFonts w:ascii="Times New Roman" w:hAnsi="Times New Roman"/>
          <w:sz w:val="24"/>
          <w:szCs w:val="24"/>
          <w:lang w:val="sr-Cyrl-CS"/>
        </w:rPr>
        <w:t>;</w:t>
      </w:r>
    </w:p>
    <w:p w:rsidR="00F90777" w:rsidRPr="008B56F6"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8B56F6">
        <w:rPr>
          <w:rFonts w:ascii="Times New Roman" w:hAnsi="Times New Roman"/>
          <w:sz w:val="24"/>
          <w:szCs w:val="24"/>
        </w:rPr>
        <w:t>Израда геодетског снимка изграђене електродистрибутивне мреже у складу са прописима којима је уре</w:t>
      </w:r>
      <w:r w:rsidR="00D33080">
        <w:rPr>
          <w:rFonts w:ascii="Times New Roman" w:hAnsi="Times New Roman"/>
          <w:sz w:val="24"/>
          <w:szCs w:val="24"/>
        </w:rPr>
        <w:t>ђено извођење геодетских радова</w:t>
      </w:r>
      <w:r w:rsidR="00D33080">
        <w:rPr>
          <w:rFonts w:ascii="Times New Roman" w:hAnsi="Times New Roman"/>
          <w:sz w:val="24"/>
          <w:szCs w:val="24"/>
          <w:lang w:val="sr-Cyrl-CS"/>
        </w:rPr>
        <w:t>;</w:t>
      </w:r>
    </w:p>
    <w:p w:rsidR="00F90777" w:rsidRPr="008B56F6"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8B56F6">
        <w:rPr>
          <w:rFonts w:ascii="Times New Roman" w:hAnsi="Times New Roman"/>
          <w:sz w:val="24"/>
          <w:szCs w:val="24"/>
        </w:rPr>
        <w:t>Прикључење локације на електродистрибутивну мрежу уз све потребне активности прописане од стране надлежног операто</w:t>
      </w:r>
      <w:r w:rsidR="00D33080">
        <w:rPr>
          <w:rFonts w:ascii="Times New Roman" w:hAnsi="Times New Roman"/>
          <w:sz w:val="24"/>
          <w:szCs w:val="24"/>
        </w:rPr>
        <w:t>ра дистрибутивног система (ОДС)</w:t>
      </w:r>
      <w:r w:rsidR="00D33080">
        <w:rPr>
          <w:rFonts w:ascii="Times New Roman" w:hAnsi="Times New Roman"/>
          <w:sz w:val="24"/>
          <w:szCs w:val="24"/>
          <w:lang w:val="sr-Cyrl-CS"/>
        </w:rPr>
        <w:t>;</w:t>
      </w:r>
    </w:p>
    <w:p w:rsidR="00F90777" w:rsidRPr="00681069"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681069">
        <w:rPr>
          <w:rFonts w:ascii="Times New Roman" w:hAnsi="Times New Roman"/>
          <w:sz w:val="24"/>
          <w:szCs w:val="24"/>
          <w:lang w:val="sr-Cyrl-CS"/>
        </w:rPr>
        <w:lastRenderedPageBreak/>
        <w:t>Комплетирање документације и прибављање неопходних докумената, услова и сагласности</w:t>
      </w:r>
      <w:r w:rsidR="00D33080">
        <w:rPr>
          <w:rFonts w:ascii="Times New Roman" w:hAnsi="Times New Roman"/>
          <w:sz w:val="24"/>
          <w:szCs w:val="24"/>
          <w:lang w:val="sr-Cyrl-CS"/>
        </w:rPr>
        <w:t xml:space="preserve"> за обављање техничког прегледа;</w:t>
      </w:r>
    </w:p>
    <w:p w:rsidR="00F90777"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681069">
        <w:rPr>
          <w:rFonts w:ascii="Times New Roman" w:hAnsi="Times New Roman"/>
          <w:sz w:val="24"/>
          <w:szCs w:val="24"/>
          <w:lang w:val="sr-Cyrl-CS"/>
        </w:rPr>
        <w:t xml:space="preserve">Предаја изграђене електродистрибутивне мреже ОДС-у, ради укњижења у основно </w:t>
      </w:r>
      <w:r w:rsidR="00D33080">
        <w:rPr>
          <w:rFonts w:ascii="Times New Roman" w:hAnsi="Times New Roman"/>
          <w:sz w:val="24"/>
          <w:szCs w:val="24"/>
          <w:lang w:val="sr-Cyrl-CS"/>
        </w:rPr>
        <w:t>стредство ОДС-а;</w:t>
      </w:r>
    </w:p>
    <w:p w:rsidR="00DD0EA9" w:rsidRPr="00DD0EA9" w:rsidRDefault="00DD0EA9" w:rsidP="00DD0EA9">
      <w:pPr>
        <w:pStyle w:val="ListParagraph"/>
        <w:numPr>
          <w:ilvl w:val="0"/>
          <w:numId w:val="15"/>
        </w:numPr>
        <w:spacing w:after="0" w:line="240" w:lineRule="auto"/>
        <w:jc w:val="both"/>
        <w:rPr>
          <w:rFonts w:ascii="Times New Roman" w:hAnsi="Times New Roman"/>
          <w:sz w:val="24"/>
          <w:szCs w:val="24"/>
          <w:lang w:val="sr-Cyrl-CS"/>
        </w:rPr>
      </w:pPr>
      <w:r w:rsidRPr="00DD0EA9">
        <w:rPr>
          <w:rFonts w:ascii="Times New Roman" w:hAnsi="Times New Roman"/>
          <w:sz w:val="24"/>
          <w:szCs w:val="24"/>
          <w:lang w:val="sr-Cyrl-CS"/>
        </w:rPr>
        <w:t>Отклањање недостатака уколико Комисија за технички преглед објекта у свом извештају констату</w:t>
      </w:r>
      <w:r>
        <w:rPr>
          <w:rFonts w:ascii="Times New Roman" w:hAnsi="Times New Roman"/>
          <w:sz w:val="24"/>
          <w:szCs w:val="24"/>
          <w:lang w:val="sr-Cyrl-CS"/>
        </w:rPr>
        <w:t>је примедбе на изведене радове</w:t>
      </w:r>
      <w:r w:rsidRPr="00DD0EA9">
        <w:rPr>
          <w:rFonts w:ascii="Times New Roman" w:hAnsi="Times New Roman"/>
          <w:sz w:val="24"/>
          <w:szCs w:val="24"/>
          <w:lang w:val="sr-Cyrl-CS"/>
        </w:rPr>
        <w:t>;</w:t>
      </w:r>
    </w:p>
    <w:p w:rsidR="00F90777"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681069">
        <w:rPr>
          <w:rFonts w:ascii="Times New Roman" w:hAnsi="Times New Roman"/>
          <w:sz w:val="24"/>
          <w:szCs w:val="24"/>
          <w:lang w:val="sr-Cyrl-CS"/>
        </w:rPr>
        <w:t>Комплетирање документације за издавање употребне дозволе.</w:t>
      </w:r>
    </w:p>
    <w:p w:rsidR="00DD0EA9" w:rsidRPr="00681069" w:rsidRDefault="00DD0EA9" w:rsidP="00DD0EA9">
      <w:pPr>
        <w:pStyle w:val="ListParagraph"/>
        <w:spacing w:after="0" w:line="240" w:lineRule="auto"/>
        <w:jc w:val="both"/>
        <w:rPr>
          <w:rFonts w:ascii="Times New Roman" w:hAnsi="Times New Roman"/>
          <w:sz w:val="24"/>
          <w:szCs w:val="24"/>
          <w:lang w:val="sr-Cyrl-CS"/>
        </w:rPr>
      </w:pPr>
    </w:p>
    <w:p w:rsidR="00F90777" w:rsidRPr="00DD0EA9" w:rsidRDefault="00F90777" w:rsidP="00F90777">
      <w:pPr>
        <w:jc w:val="both"/>
        <w:rPr>
          <w:bCs/>
          <w:color w:val="FF0000"/>
          <w:lang w:val="sr-Cyrl-CS"/>
        </w:rPr>
      </w:pPr>
    </w:p>
    <w:p w:rsidR="00F90777" w:rsidRPr="006F0802" w:rsidRDefault="00F90777" w:rsidP="00F90777">
      <w:pPr>
        <w:jc w:val="both"/>
        <w:rPr>
          <w:b/>
          <w:bCs/>
          <w:lang w:val="sr-Cyrl-CS"/>
        </w:rPr>
      </w:pPr>
      <w:r w:rsidRPr="006F0802">
        <w:rPr>
          <w:b/>
          <w:bCs/>
          <w:lang w:val="sr-Cyrl-CS"/>
        </w:rPr>
        <w:t>Обилазак предметних локација</w:t>
      </w:r>
    </w:p>
    <w:p w:rsidR="00F90777" w:rsidRPr="006F0802" w:rsidRDefault="00F90777" w:rsidP="00F90777">
      <w:pPr>
        <w:jc w:val="both"/>
        <w:rPr>
          <w:b/>
          <w:bCs/>
          <w:lang w:val="sr-Cyrl-CS"/>
        </w:rPr>
      </w:pPr>
    </w:p>
    <w:p w:rsidR="00F90777" w:rsidRPr="006F0802" w:rsidRDefault="00F90777" w:rsidP="00F90777">
      <w:pPr>
        <w:jc w:val="both"/>
        <w:rPr>
          <w:bCs/>
          <w:lang w:val="sr-Cyrl-CS"/>
        </w:rPr>
      </w:pPr>
      <w:r w:rsidRPr="006F0802">
        <w:rPr>
          <w:bCs/>
          <w:lang w:val="sr-Cyrl-CS"/>
        </w:rPr>
        <w:t>У циљу сагледавања обима посла, количина, радова и осталог неопходног за давање понуде и извршење посла, Понуђачима ће се омогућити обилазак</w:t>
      </w:r>
      <w:r w:rsidR="002D086F" w:rsidRPr="006F0802">
        <w:rPr>
          <w:bCs/>
          <w:lang w:val="sr-Cyrl-CS"/>
        </w:rPr>
        <w:t xml:space="preserve"> типичних потенцијалних </w:t>
      </w:r>
      <w:r w:rsidRPr="006F0802">
        <w:rPr>
          <w:bCs/>
          <w:lang w:val="sr-Cyrl-CS"/>
        </w:rPr>
        <w:t xml:space="preserve"> локација. Током обиласка, понуђачима ће бити омогућено да се детаљ</w:t>
      </w:r>
      <w:r w:rsidR="002D086F" w:rsidRPr="006F0802">
        <w:rPr>
          <w:bCs/>
          <w:lang w:val="sr-Cyrl-CS"/>
        </w:rPr>
        <w:t>но упознају са предметом радова</w:t>
      </w:r>
      <w:r w:rsidRPr="006F0802">
        <w:rPr>
          <w:bCs/>
          <w:lang w:val="sr-Cyrl-CS"/>
        </w:rPr>
        <w:t xml:space="preserve"> у циљу давања одговарајуће понуде.</w:t>
      </w:r>
    </w:p>
    <w:p w:rsidR="00F90777" w:rsidRPr="008B56F6" w:rsidRDefault="00F90777" w:rsidP="00F90777">
      <w:pPr>
        <w:jc w:val="both"/>
        <w:rPr>
          <w:b/>
          <w:bCs/>
          <w:lang w:val="sr-Cyrl-CS"/>
        </w:rPr>
      </w:pPr>
      <w:r w:rsidRPr="006F0802">
        <w:rPr>
          <w:bCs/>
          <w:lang w:val="sr-Cyrl-CS"/>
        </w:rPr>
        <w:t>Понуђач је у обавези да сагледа реално стање, а како би могао предвидети количине материјала и радова у циљу давања понуде.</w:t>
      </w:r>
    </w:p>
    <w:p w:rsidR="00F90777" w:rsidRDefault="00F90777" w:rsidP="00F90777">
      <w:pPr>
        <w:jc w:val="both"/>
        <w:rPr>
          <w:rFonts w:eastAsia="Calibri"/>
          <w:b/>
          <w:lang w:val="sr-Cyrl-CS"/>
        </w:rPr>
      </w:pPr>
    </w:p>
    <w:p w:rsidR="00F90777" w:rsidRDefault="00F90777" w:rsidP="00F90777">
      <w:pPr>
        <w:jc w:val="both"/>
        <w:rPr>
          <w:rFonts w:eastAsia="Calibri"/>
          <w:b/>
          <w:lang w:val="sr-Cyrl-CS"/>
        </w:rPr>
      </w:pPr>
      <w:r w:rsidRPr="00974716">
        <w:rPr>
          <w:rFonts w:eastAsia="Calibri"/>
          <w:b/>
          <w:lang w:val="sr-Cyrl-CS"/>
        </w:rPr>
        <w:t>ОПШТИ ДЕО ТЕХНИЧКИХ СПЕЦИФИКАЦИЈА</w:t>
      </w:r>
      <w:r>
        <w:rPr>
          <w:rFonts w:eastAsia="Calibri"/>
          <w:b/>
          <w:lang w:val="sr-Cyrl-CS"/>
        </w:rPr>
        <w:t xml:space="preserve"> </w:t>
      </w:r>
    </w:p>
    <w:p w:rsidR="00F90777" w:rsidRDefault="00F90777" w:rsidP="00F90777">
      <w:pPr>
        <w:jc w:val="both"/>
        <w:rPr>
          <w:rFonts w:eastAsia="Calibri"/>
          <w:color w:val="FF0000"/>
          <w:lang w:val="sr-Cyrl-CS"/>
        </w:rPr>
      </w:pPr>
    </w:p>
    <w:p w:rsidR="00F90777" w:rsidRDefault="00F90777" w:rsidP="00F90777">
      <w:pPr>
        <w:spacing w:line="276" w:lineRule="auto"/>
        <w:contextualSpacing/>
        <w:jc w:val="both"/>
        <w:rPr>
          <w:lang w:val="sr-Cyrl-CS"/>
        </w:rPr>
      </w:pPr>
      <w:r>
        <w:rPr>
          <w:lang w:val="sr-Cyrl-CS"/>
        </w:rPr>
        <w:t xml:space="preserve">Детаљан технички опис је дат у </w:t>
      </w:r>
      <w:r>
        <w:rPr>
          <w:b/>
          <w:lang w:val="sr-Cyrl-CS"/>
        </w:rPr>
        <w:t>Прилогу</w:t>
      </w:r>
      <w:r>
        <w:rPr>
          <w:lang w:val="sr-Cyrl-CS"/>
        </w:rPr>
        <w:t xml:space="preserve"> ове конкурсне документације са следећим садржајем:</w:t>
      </w:r>
    </w:p>
    <w:p w:rsidR="00F90777" w:rsidRDefault="00F90777" w:rsidP="00F90777">
      <w:pPr>
        <w:jc w:val="both"/>
        <w:rPr>
          <w:rFonts w:eastAsia="Calibri"/>
        </w:rPr>
      </w:pPr>
      <w:r>
        <w:rPr>
          <w:rFonts w:eastAsia="Calibri"/>
          <w:lang w:val="sr-Cyrl-CS"/>
        </w:rPr>
        <w:t xml:space="preserve">Прилог ТС 1: </w:t>
      </w:r>
      <w:r>
        <w:rPr>
          <w:rFonts w:eastAsia="Calibri"/>
        </w:rPr>
        <w:t>распоред опреме на локацији,</w:t>
      </w:r>
    </w:p>
    <w:p w:rsidR="00F90777" w:rsidRDefault="00F90777" w:rsidP="00F90777">
      <w:pPr>
        <w:jc w:val="both"/>
        <w:rPr>
          <w:rFonts w:eastAsia="Calibri"/>
        </w:rPr>
      </w:pPr>
      <w:r>
        <w:rPr>
          <w:rFonts w:eastAsia="Calibri"/>
          <w:lang w:val="sr-Cyrl-CS"/>
        </w:rPr>
        <w:t xml:space="preserve">Прилог ТС 2: </w:t>
      </w:r>
      <w:r>
        <w:rPr>
          <w:rFonts w:eastAsia="Calibri"/>
        </w:rPr>
        <w:t>уређење локације и израда армирано бетонске (аб) плоче са одговарајућим темељима,</w:t>
      </w:r>
    </w:p>
    <w:p w:rsidR="00F90777" w:rsidRDefault="00F90777" w:rsidP="00F90777">
      <w:pPr>
        <w:jc w:val="both"/>
        <w:rPr>
          <w:rFonts w:eastAsia="Calibri"/>
        </w:rPr>
      </w:pPr>
      <w:r>
        <w:rPr>
          <w:rFonts w:eastAsia="Calibri"/>
          <w:lang w:val="sr-Cyrl-CS"/>
        </w:rPr>
        <w:t xml:space="preserve">Прилог ТС 3: </w:t>
      </w:r>
      <w:r>
        <w:rPr>
          <w:rFonts w:eastAsia="Calibri"/>
        </w:rPr>
        <w:t>антенски стубови,</w:t>
      </w:r>
    </w:p>
    <w:p w:rsidR="00F90777" w:rsidRDefault="00F90777" w:rsidP="00F90777">
      <w:pPr>
        <w:jc w:val="both"/>
        <w:rPr>
          <w:rFonts w:eastAsia="Calibri"/>
        </w:rPr>
      </w:pPr>
      <w:r>
        <w:rPr>
          <w:rFonts w:eastAsia="Calibri"/>
          <w:lang w:val="sr-Cyrl-CS"/>
        </w:rPr>
        <w:t xml:space="preserve">Прилог ТС 4: </w:t>
      </w:r>
      <w:r>
        <w:rPr>
          <w:rFonts w:eastAsia="Calibri"/>
        </w:rPr>
        <w:t>технички захтеви за пројектовање и изградњу контејнера,</w:t>
      </w:r>
    </w:p>
    <w:p w:rsidR="00F90777" w:rsidRDefault="00B96BAB" w:rsidP="00B96BAB">
      <w:pPr>
        <w:rPr>
          <w:rFonts w:eastAsia="Calibri"/>
        </w:rPr>
      </w:pPr>
      <w:r>
        <w:rPr>
          <w:rFonts w:eastAsia="Calibri"/>
          <w:lang w:val="sr-Cyrl-CS"/>
        </w:rPr>
        <w:t xml:space="preserve">Прилог </w:t>
      </w:r>
      <w:r w:rsidR="00F90777">
        <w:rPr>
          <w:rFonts w:eastAsia="Calibri"/>
          <w:lang w:val="sr-Cyrl-CS"/>
        </w:rPr>
        <w:t xml:space="preserve">ТС 5: </w:t>
      </w:r>
      <w:r w:rsidR="00F90777">
        <w:rPr>
          <w:rFonts w:eastAsia="Calibri"/>
          <w:lang w:val="sr-Latn-CS"/>
        </w:rPr>
        <w:t>технички захтеви за електричне инсталације, инсталације уземљења,  заштит</w:t>
      </w:r>
      <w:r w:rsidR="00F90777">
        <w:rPr>
          <w:rFonts w:eastAsia="Calibri"/>
        </w:rPr>
        <w:t>у</w:t>
      </w:r>
      <w:r w:rsidR="00F90777">
        <w:rPr>
          <w:rFonts w:eastAsia="Calibri"/>
          <w:lang w:val="sr-Latn-CS"/>
        </w:rPr>
        <w:t xml:space="preserve"> од атмосферског</w:t>
      </w:r>
      <w:r w:rsidR="00F90777">
        <w:rPr>
          <w:rFonts w:eastAsia="Calibri"/>
        </w:rPr>
        <w:t xml:space="preserve"> пражњења и ране дојаве грмљавине,</w:t>
      </w:r>
    </w:p>
    <w:p w:rsidR="00F90777" w:rsidRDefault="00F90777" w:rsidP="00F90777">
      <w:pPr>
        <w:tabs>
          <w:tab w:val="center" w:pos="4819"/>
        </w:tabs>
        <w:jc w:val="both"/>
        <w:rPr>
          <w:rFonts w:eastAsia="Calibri"/>
        </w:rPr>
      </w:pPr>
      <w:r>
        <w:rPr>
          <w:rFonts w:eastAsia="Calibri"/>
          <w:lang w:val="sr-Cyrl-CS"/>
        </w:rPr>
        <w:t xml:space="preserve">Прилог ТС 6: </w:t>
      </w:r>
      <w:r>
        <w:rPr>
          <w:rFonts w:eastAsia="Calibri"/>
          <w:lang w:val="sr-Latn-CS"/>
        </w:rPr>
        <w:t>инсталација</w:t>
      </w:r>
      <w:r>
        <w:rPr>
          <w:rFonts w:eastAsia="Calibri"/>
        </w:rPr>
        <w:t xml:space="preserve"> слабе струје,</w:t>
      </w:r>
    </w:p>
    <w:p w:rsidR="00F90777" w:rsidRDefault="00F90777" w:rsidP="00F90777">
      <w:pPr>
        <w:tabs>
          <w:tab w:val="center" w:pos="4819"/>
        </w:tabs>
        <w:jc w:val="both"/>
        <w:rPr>
          <w:rFonts w:eastAsia="Calibri"/>
        </w:rPr>
      </w:pPr>
      <w:r>
        <w:rPr>
          <w:rFonts w:eastAsia="Calibri"/>
          <w:lang w:val="sr-Cyrl-CS"/>
        </w:rPr>
        <w:t>Прилог ТС</w:t>
      </w:r>
      <w:r>
        <w:rPr>
          <w:rFonts w:eastAsia="Calibri"/>
        </w:rPr>
        <w:t xml:space="preserve"> </w:t>
      </w:r>
      <w:r w:rsidR="00061EAC">
        <w:rPr>
          <w:rFonts w:eastAsia="Calibri"/>
        </w:rPr>
        <w:t>7</w:t>
      </w:r>
      <w:r>
        <w:rPr>
          <w:rFonts w:eastAsia="Calibri"/>
        </w:rPr>
        <w:t>: систем за климатизацију контејнера,</w:t>
      </w:r>
    </w:p>
    <w:p w:rsidR="00F90777" w:rsidRDefault="00F90777" w:rsidP="00F90777">
      <w:pPr>
        <w:tabs>
          <w:tab w:val="center" w:pos="4819"/>
        </w:tabs>
        <w:jc w:val="both"/>
        <w:rPr>
          <w:rFonts w:eastAsia="Calibri"/>
        </w:rPr>
      </w:pPr>
      <w:r>
        <w:rPr>
          <w:rFonts w:eastAsia="Calibri"/>
          <w:lang w:val="sr-Cyrl-CS"/>
        </w:rPr>
        <w:t>Прилог ТС</w:t>
      </w:r>
      <w:r w:rsidR="00061EAC">
        <w:rPr>
          <w:rFonts w:eastAsia="Calibri"/>
        </w:rPr>
        <w:t xml:space="preserve"> 8</w:t>
      </w:r>
      <w:r>
        <w:rPr>
          <w:rFonts w:eastAsia="Calibri"/>
        </w:rPr>
        <w:t>: остала опрема у контејнеру,</w:t>
      </w:r>
    </w:p>
    <w:p w:rsidR="00F90777" w:rsidRDefault="00F90777" w:rsidP="00F90777">
      <w:pPr>
        <w:jc w:val="both"/>
        <w:rPr>
          <w:rFonts w:eastAsia="Calibri"/>
          <w:bCs/>
        </w:rPr>
      </w:pPr>
      <w:r>
        <w:rPr>
          <w:rFonts w:eastAsia="Calibri"/>
          <w:lang w:val="sr-Cyrl-CS"/>
        </w:rPr>
        <w:t>Прилог ТС</w:t>
      </w:r>
      <w:r>
        <w:rPr>
          <w:rFonts w:eastAsia="Calibri"/>
        </w:rPr>
        <w:t xml:space="preserve"> </w:t>
      </w:r>
      <w:r w:rsidR="00061EAC">
        <w:rPr>
          <w:rFonts w:eastAsia="Calibri"/>
        </w:rPr>
        <w:t>9</w:t>
      </w:r>
      <w:r>
        <w:rPr>
          <w:rFonts w:eastAsia="Calibri"/>
        </w:rPr>
        <w:t xml:space="preserve">: </w:t>
      </w:r>
      <w:r w:rsidR="00B96BAB">
        <w:rPr>
          <w:rFonts w:eastAsia="Calibri"/>
        </w:rPr>
        <w:t>изградња електроенергетског привода (електро дистрибутивне мреже) и прикључење станица за мониторисање РФ спектра на електродистрибутивну мрежу</w:t>
      </w:r>
      <w:r>
        <w:rPr>
          <w:rFonts w:eastAsia="Calibri"/>
          <w:bCs/>
          <w:lang w:val="sr-Cyrl-CS"/>
        </w:rPr>
        <w:t>,</w:t>
      </w:r>
    </w:p>
    <w:p w:rsidR="00B96BAB" w:rsidRDefault="00B96BAB" w:rsidP="00F90777">
      <w:pPr>
        <w:jc w:val="both"/>
        <w:rPr>
          <w:rFonts w:eastAsia="Calibri"/>
          <w:lang w:val="sr-Cyrl-CS"/>
        </w:rPr>
      </w:pPr>
      <w:r>
        <w:rPr>
          <w:rFonts w:eastAsia="Calibri"/>
          <w:lang w:val="sr-Cyrl-CS"/>
        </w:rPr>
        <w:t>Прилог ТС 10: Центар за контролу и надзор станица за мониторисање РФ спектра у објекту КМЦ Београд</w:t>
      </w:r>
    </w:p>
    <w:p w:rsidR="00F90777" w:rsidRDefault="00F90777" w:rsidP="00F90777">
      <w:pPr>
        <w:jc w:val="both"/>
        <w:rPr>
          <w:rFonts w:eastAsia="Calibri"/>
        </w:rPr>
      </w:pPr>
      <w:r>
        <w:rPr>
          <w:rFonts w:eastAsia="Calibri"/>
          <w:lang w:val="sr-Cyrl-CS"/>
        </w:rPr>
        <w:t>Прилог ТС</w:t>
      </w:r>
      <w:r>
        <w:rPr>
          <w:rFonts w:eastAsia="Calibri"/>
        </w:rPr>
        <w:t xml:space="preserve"> 1</w:t>
      </w:r>
      <w:r w:rsidR="00B96BAB">
        <w:rPr>
          <w:rFonts w:eastAsia="Calibri"/>
        </w:rPr>
        <w:t>1</w:t>
      </w:r>
      <w:r>
        <w:rPr>
          <w:rFonts w:eastAsia="Calibri"/>
        </w:rPr>
        <w:t>: Захтеване карактеристике опреме и система,</w:t>
      </w:r>
    </w:p>
    <w:p w:rsidR="00F90777" w:rsidRPr="00333498" w:rsidRDefault="00F90777" w:rsidP="00F90777">
      <w:pPr>
        <w:tabs>
          <w:tab w:val="center" w:pos="4819"/>
        </w:tabs>
        <w:jc w:val="both"/>
        <w:rPr>
          <w:rFonts w:eastAsia="Calibri"/>
        </w:rPr>
      </w:pPr>
      <w:r>
        <w:rPr>
          <w:rFonts w:eastAsia="Calibri"/>
          <w:lang w:val="sr-Cyrl-CS"/>
        </w:rPr>
        <w:t>Прилог ТС</w:t>
      </w:r>
      <w:r w:rsidR="0001293C">
        <w:rPr>
          <w:rFonts w:eastAsia="Calibri"/>
        </w:rPr>
        <w:t xml:space="preserve"> </w:t>
      </w:r>
      <w:r w:rsidR="00B96BAB">
        <w:rPr>
          <w:rFonts w:eastAsia="Calibri"/>
        </w:rPr>
        <w:t>12</w:t>
      </w:r>
      <w:r>
        <w:rPr>
          <w:rFonts w:eastAsia="Calibri"/>
        </w:rPr>
        <w:t>: Општа графичка документација</w:t>
      </w:r>
      <w:r w:rsidR="00333498">
        <w:rPr>
          <w:rFonts w:eastAsia="Calibri"/>
        </w:rPr>
        <w:t>.</w:t>
      </w:r>
    </w:p>
    <w:p w:rsidR="00F90777" w:rsidRDefault="00F90777" w:rsidP="00F90777">
      <w:pPr>
        <w:jc w:val="both"/>
        <w:rPr>
          <w:rFonts w:eastAsia="Calibri"/>
        </w:rPr>
      </w:pPr>
    </w:p>
    <w:p w:rsidR="00F90777" w:rsidRPr="00944D2E" w:rsidRDefault="00F90777" w:rsidP="00F90777">
      <w:pPr>
        <w:jc w:val="both"/>
        <w:rPr>
          <w:rFonts w:eastAsia="Calibri"/>
        </w:rPr>
      </w:pPr>
      <w:r w:rsidRPr="00B96BAB">
        <w:rPr>
          <w:rFonts w:eastAsia="Calibri"/>
          <w:b/>
          <w:lang w:val="sr-Cyrl-CS"/>
        </w:rPr>
        <w:t>Напомена</w:t>
      </w:r>
      <w:r w:rsidR="009F6D13">
        <w:rPr>
          <w:rFonts w:eastAsia="Calibri"/>
          <w:b/>
          <w:lang w:val="sr-Cyrl-CS"/>
        </w:rPr>
        <w:t xml:space="preserve"> 1</w:t>
      </w:r>
      <w:r w:rsidRPr="00B96BAB">
        <w:rPr>
          <w:rFonts w:eastAsia="Calibri"/>
          <w:b/>
          <w:lang w:val="sr-Cyrl-CS"/>
        </w:rPr>
        <w:t xml:space="preserve">: </w:t>
      </w:r>
      <w:r w:rsidRPr="00B96BAB">
        <w:rPr>
          <w:rFonts w:eastAsia="Calibri"/>
          <w:lang w:val="sr-Cyrl-CS"/>
        </w:rPr>
        <w:t xml:space="preserve">Понуђач је у обавези да попуни табеле сагласности дате у прилогу </w:t>
      </w:r>
      <w:r w:rsidR="00564B72" w:rsidRPr="00B96BAB">
        <w:rPr>
          <w:rFonts w:eastAsia="Calibri"/>
          <w:lang w:val="sr-Cyrl-CS"/>
        </w:rPr>
        <w:t>ТС</w:t>
      </w:r>
      <w:r w:rsidR="00B96BAB" w:rsidRPr="00B96BAB">
        <w:rPr>
          <w:rFonts w:eastAsia="Calibri"/>
          <w:lang w:val="sr-Cyrl-CS"/>
        </w:rPr>
        <w:t xml:space="preserve"> 11</w:t>
      </w:r>
      <w:r w:rsidRPr="00B96BAB">
        <w:rPr>
          <w:rFonts w:eastAsia="Calibri"/>
          <w:lang w:val="sr-Cyrl-CS"/>
        </w:rPr>
        <w:t xml:space="preserve"> на</w:t>
      </w:r>
      <w:r w:rsidRPr="00944D2E">
        <w:rPr>
          <w:rFonts w:eastAsia="Calibri"/>
          <w:lang w:val="sr-Cyrl-CS"/>
        </w:rPr>
        <w:t xml:space="preserve"> начин описан у истом прилогу</w:t>
      </w:r>
      <w:r>
        <w:rPr>
          <w:rFonts w:eastAsia="Calibri"/>
        </w:rPr>
        <w:t>.</w:t>
      </w:r>
    </w:p>
    <w:p w:rsidR="00F90777" w:rsidRPr="0001293C" w:rsidRDefault="00F90777" w:rsidP="00F90777">
      <w:pPr>
        <w:jc w:val="both"/>
        <w:rPr>
          <w:rFonts w:eastAsia="Calibri"/>
          <w:strike/>
        </w:rPr>
      </w:pPr>
    </w:p>
    <w:p w:rsidR="00F90777" w:rsidRDefault="00F90777" w:rsidP="00F90777">
      <w:pPr>
        <w:jc w:val="both"/>
        <w:rPr>
          <w:rFonts w:eastAsia="Calibri"/>
          <w:lang w:val="sr-Cyrl-CS"/>
        </w:rPr>
      </w:pPr>
      <w:r>
        <w:rPr>
          <w:rFonts w:eastAsia="Calibri"/>
          <w:b/>
          <w:lang w:val="sr-Cyrl-CS"/>
        </w:rPr>
        <w:t xml:space="preserve">Напомена </w:t>
      </w:r>
      <w:r w:rsidR="009F6D13">
        <w:rPr>
          <w:rFonts w:eastAsia="Calibri"/>
          <w:b/>
          <w:lang w:val="sr-Cyrl-CS"/>
        </w:rPr>
        <w:t>2</w:t>
      </w:r>
      <w:r>
        <w:rPr>
          <w:rFonts w:eastAsia="Calibri"/>
          <w:b/>
          <w:lang w:val="sr-Cyrl-CS"/>
        </w:rPr>
        <w:t>:</w:t>
      </w:r>
      <w:r>
        <w:rPr>
          <w:rFonts w:eastAsia="Calibri"/>
          <w:lang w:val="sr-Cyrl-CS"/>
        </w:rPr>
        <w:t xml:space="preserve"> </w:t>
      </w:r>
      <w:r w:rsidR="00AA69A0">
        <w:rPr>
          <w:rFonts w:eastAsia="Calibri"/>
          <w:lang w:val="sr-Cyrl-CS"/>
        </w:rPr>
        <w:t>Н</w:t>
      </w:r>
      <w:r>
        <w:rPr>
          <w:rFonts w:eastAsia="Calibri"/>
          <w:lang w:val="sr-Cyrl-CS"/>
        </w:rPr>
        <w:t>аведени прилози ће бити дати као посебан документ уз ову конкурсну документацију.</w:t>
      </w:r>
    </w:p>
    <w:p w:rsidR="009B2415" w:rsidRDefault="009B2415" w:rsidP="00F90777">
      <w:pPr>
        <w:jc w:val="both"/>
        <w:rPr>
          <w:rFonts w:eastAsia="Calibri"/>
          <w:lang w:val="sr-Cyrl-CS"/>
        </w:rPr>
      </w:pPr>
    </w:p>
    <w:p w:rsidR="00F90777" w:rsidRDefault="00F90777" w:rsidP="00F90777">
      <w:pPr>
        <w:jc w:val="both"/>
        <w:rPr>
          <w:rFonts w:eastAsia="Calibri"/>
        </w:rPr>
      </w:pPr>
      <w:r>
        <w:rPr>
          <w:rFonts w:eastAsia="Calibri"/>
          <w:b/>
          <w:lang w:val="sr-Cyrl-CS"/>
        </w:rPr>
        <w:t xml:space="preserve">Напомена </w:t>
      </w:r>
      <w:r w:rsidR="009F6D13">
        <w:rPr>
          <w:rFonts w:eastAsia="Calibri"/>
          <w:b/>
          <w:lang w:val="sr-Cyrl-CS"/>
        </w:rPr>
        <w:t>3</w:t>
      </w:r>
      <w:r>
        <w:rPr>
          <w:rFonts w:eastAsia="Calibri"/>
          <w:b/>
          <w:lang w:val="sr-Cyrl-CS"/>
        </w:rPr>
        <w:t>:</w:t>
      </w:r>
      <w:r>
        <w:rPr>
          <w:rFonts w:eastAsia="Calibri"/>
          <w:lang w:val="sr-Cyrl-CS"/>
        </w:rPr>
        <w:t xml:space="preserve"> ТС је скраћеница од „Техничка спецификација“.</w:t>
      </w:r>
    </w:p>
    <w:p w:rsidR="00B00217" w:rsidRPr="00B354EB" w:rsidRDefault="00B00217" w:rsidP="00B00217">
      <w:pPr>
        <w:spacing w:after="120"/>
        <w:rPr>
          <w:b/>
          <w:lang w:val="sr-Cyrl-CS"/>
        </w:rPr>
      </w:pPr>
      <w:r w:rsidRPr="00B354EB">
        <w:rPr>
          <w:b/>
          <w:lang w:val="sr-Cyrl-CS"/>
        </w:rPr>
        <w:lastRenderedPageBreak/>
        <w:t>Обавезе понуђача</w:t>
      </w:r>
      <w:r>
        <w:rPr>
          <w:b/>
          <w:lang w:val="sr-Cyrl-CS"/>
        </w:rPr>
        <w:t xml:space="preserve"> </w:t>
      </w:r>
      <w:r w:rsidRPr="00B354EB">
        <w:rPr>
          <w:b/>
          <w:lang w:val="sr-Cyrl-CS"/>
        </w:rPr>
        <w:t>-</w:t>
      </w:r>
      <w:r>
        <w:rPr>
          <w:b/>
          <w:lang w:val="sr-Cyrl-CS"/>
        </w:rPr>
        <w:t xml:space="preserve"> </w:t>
      </w:r>
      <w:r w:rsidRPr="00B354EB">
        <w:rPr>
          <w:b/>
          <w:lang w:val="sr-Cyrl-CS"/>
        </w:rPr>
        <w:t>извођача радова</w:t>
      </w:r>
    </w:p>
    <w:p w:rsidR="00B00217" w:rsidRPr="00B354EB" w:rsidRDefault="00B00217" w:rsidP="009027BA">
      <w:pPr>
        <w:pStyle w:val="ListParagraph"/>
        <w:numPr>
          <w:ilvl w:val="0"/>
          <w:numId w:val="29"/>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 xml:space="preserve">Све радове је потребно извести </w:t>
      </w:r>
      <w:r w:rsidR="009F6D13">
        <w:rPr>
          <w:rFonts w:ascii="Times New Roman" w:hAnsi="Times New Roman"/>
          <w:sz w:val="24"/>
          <w:szCs w:val="24"/>
          <w:lang w:val="sr-Cyrl-CS"/>
        </w:rPr>
        <w:t>са квалификованом радном снагом;</w:t>
      </w:r>
    </w:p>
    <w:p w:rsidR="00B00217" w:rsidRPr="00B354EB" w:rsidRDefault="00B00217" w:rsidP="009027BA">
      <w:pPr>
        <w:pStyle w:val="ListParagraph"/>
        <w:widowControl w:val="0"/>
        <w:numPr>
          <w:ilvl w:val="0"/>
          <w:numId w:val="29"/>
        </w:numPr>
        <w:suppressAutoHyphens/>
        <w:autoSpaceDE w:val="0"/>
        <w:autoSpaceDN w:val="0"/>
        <w:adjustRightInd w:val="0"/>
        <w:spacing w:before="60" w:after="0" w:line="240" w:lineRule="auto"/>
        <w:ind w:left="181" w:hanging="181"/>
        <w:jc w:val="both"/>
        <w:rPr>
          <w:rFonts w:ascii="Times New Roman" w:eastAsia="Arial Unicode MS" w:hAnsi="Times New Roman"/>
          <w:kern w:val="24"/>
          <w:sz w:val="24"/>
          <w:szCs w:val="24"/>
          <w:lang w:val="sr-Cyrl-CS" w:eastAsia="ar-SA"/>
        </w:rPr>
      </w:pPr>
      <w:r w:rsidRPr="00B354EB">
        <w:rPr>
          <w:rFonts w:ascii="Times New Roman" w:eastAsia="Arial Unicode MS" w:hAnsi="Times New Roman"/>
          <w:kern w:val="24"/>
          <w:sz w:val="24"/>
          <w:szCs w:val="24"/>
          <w:lang w:val="sr-Cyrl-CS" w:eastAsia="ar-SA"/>
        </w:rPr>
        <w:t>Обезбедити градилиште на прописан начин за ову врсту радова, а како би се онемогућио приступ особама које нису обучене и не уч</w:t>
      </w:r>
      <w:r w:rsidR="009F6D13">
        <w:rPr>
          <w:rFonts w:ascii="Times New Roman" w:eastAsia="Arial Unicode MS" w:hAnsi="Times New Roman"/>
          <w:kern w:val="24"/>
          <w:sz w:val="24"/>
          <w:szCs w:val="24"/>
          <w:lang w:val="sr-Cyrl-CS" w:eastAsia="ar-SA"/>
        </w:rPr>
        <w:t>ествују на предметним пословима;</w:t>
      </w:r>
    </w:p>
    <w:p w:rsidR="00B00217" w:rsidRPr="00B354EB" w:rsidRDefault="00B00217" w:rsidP="009027BA">
      <w:pPr>
        <w:pStyle w:val="ListParagraph"/>
        <w:widowControl w:val="0"/>
        <w:numPr>
          <w:ilvl w:val="0"/>
          <w:numId w:val="29"/>
        </w:numPr>
        <w:suppressAutoHyphens/>
        <w:autoSpaceDE w:val="0"/>
        <w:autoSpaceDN w:val="0"/>
        <w:adjustRightInd w:val="0"/>
        <w:spacing w:before="60" w:after="0" w:line="240" w:lineRule="auto"/>
        <w:ind w:left="181" w:hanging="181"/>
        <w:jc w:val="both"/>
        <w:rPr>
          <w:rFonts w:ascii="Times New Roman" w:eastAsia="Arial Unicode MS" w:hAnsi="Times New Roman"/>
          <w:kern w:val="24"/>
          <w:sz w:val="24"/>
          <w:szCs w:val="24"/>
          <w:lang w:val="sr-Cyrl-CS" w:eastAsia="ar-SA"/>
        </w:rPr>
      </w:pPr>
      <w:r w:rsidRPr="00B354EB">
        <w:rPr>
          <w:rFonts w:ascii="Times New Roman" w:eastAsia="Arial Unicode MS" w:hAnsi="Times New Roman"/>
          <w:kern w:val="24"/>
          <w:sz w:val="24"/>
          <w:szCs w:val="24"/>
          <w:lang w:val="sr-Cyrl-CS" w:eastAsia="ar-SA"/>
        </w:rPr>
        <w:t>Обезбедити градилиште на начин како би се омогућио безбедан и сигуран приступ и рад лица ангажованих на предметним послов</w:t>
      </w:r>
      <w:r w:rsidR="009F6D13">
        <w:rPr>
          <w:rFonts w:ascii="Times New Roman" w:eastAsia="Arial Unicode MS" w:hAnsi="Times New Roman"/>
          <w:kern w:val="24"/>
          <w:sz w:val="24"/>
          <w:szCs w:val="24"/>
          <w:lang w:val="sr-Cyrl-CS" w:eastAsia="ar-SA"/>
        </w:rPr>
        <w:t>има;</w:t>
      </w:r>
    </w:p>
    <w:p w:rsidR="00B00217" w:rsidRPr="00B354EB" w:rsidRDefault="00B00217" w:rsidP="009027BA">
      <w:pPr>
        <w:pStyle w:val="ListParagraph"/>
        <w:widowControl w:val="0"/>
        <w:numPr>
          <w:ilvl w:val="0"/>
          <w:numId w:val="29"/>
        </w:numPr>
        <w:tabs>
          <w:tab w:val="left" w:pos="180"/>
        </w:tabs>
        <w:suppressAutoHyphens/>
        <w:autoSpaceDE w:val="0"/>
        <w:autoSpaceDN w:val="0"/>
        <w:adjustRightInd w:val="0"/>
        <w:spacing w:after="0" w:line="240" w:lineRule="auto"/>
        <w:ind w:left="180" w:right="38" w:hanging="180"/>
        <w:contextualSpacing w:val="0"/>
        <w:jc w:val="both"/>
        <w:rPr>
          <w:rFonts w:ascii="Times New Roman" w:hAnsi="Times New Roman"/>
          <w:sz w:val="24"/>
          <w:szCs w:val="24"/>
        </w:rPr>
      </w:pPr>
      <w:r w:rsidRPr="00B354EB">
        <w:rPr>
          <w:rFonts w:ascii="Times New Roman" w:hAnsi="Times New Roman"/>
          <w:sz w:val="24"/>
          <w:szCs w:val="24"/>
        </w:rPr>
        <w:t>Организ</w:t>
      </w:r>
      <w:r>
        <w:rPr>
          <w:rFonts w:ascii="Times New Roman" w:hAnsi="Times New Roman"/>
          <w:sz w:val="24"/>
          <w:szCs w:val="24"/>
          <w:lang w:val="sr-Cyrl-CS"/>
        </w:rPr>
        <w:t>овати</w:t>
      </w:r>
      <w:r w:rsidRPr="00B354EB">
        <w:rPr>
          <w:rFonts w:ascii="Times New Roman" w:hAnsi="Times New Roman"/>
          <w:sz w:val="24"/>
          <w:szCs w:val="24"/>
        </w:rPr>
        <w:t xml:space="preserve"> градилиште на начин којим ће обезбедити приступ локацији, обезбеђење несметаног одвијања саобраћаја, заштиту ок</w:t>
      </w:r>
      <w:r w:rsidR="009F6D13">
        <w:rPr>
          <w:rFonts w:ascii="Times New Roman" w:hAnsi="Times New Roman"/>
          <w:sz w:val="24"/>
          <w:szCs w:val="24"/>
        </w:rPr>
        <w:t>олине за време трајања грађења</w:t>
      </w:r>
      <w:r w:rsidR="009F6D13">
        <w:rPr>
          <w:rFonts w:ascii="Times New Roman" w:hAnsi="Times New Roman"/>
          <w:sz w:val="24"/>
          <w:szCs w:val="24"/>
          <w:lang w:val="sr-Cyrl-CS"/>
        </w:rPr>
        <w:t>;</w:t>
      </w:r>
    </w:p>
    <w:p w:rsidR="00B00217" w:rsidRPr="00B354EB" w:rsidRDefault="00B00217" w:rsidP="009027BA">
      <w:pPr>
        <w:pStyle w:val="ListParagraph"/>
        <w:widowControl w:val="0"/>
        <w:numPr>
          <w:ilvl w:val="0"/>
          <w:numId w:val="29"/>
        </w:numPr>
        <w:tabs>
          <w:tab w:val="left" w:pos="180"/>
        </w:tabs>
        <w:suppressAutoHyphens/>
        <w:autoSpaceDE w:val="0"/>
        <w:autoSpaceDN w:val="0"/>
        <w:adjustRightInd w:val="0"/>
        <w:spacing w:after="0" w:line="240" w:lineRule="auto"/>
        <w:ind w:left="181" w:right="34" w:hanging="181"/>
        <w:contextualSpacing w:val="0"/>
        <w:jc w:val="both"/>
        <w:rPr>
          <w:rFonts w:ascii="Times New Roman" w:hAnsi="Times New Roman"/>
          <w:sz w:val="24"/>
          <w:szCs w:val="24"/>
        </w:rPr>
      </w:pPr>
      <w:r w:rsidRPr="00B354EB">
        <w:rPr>
          <w:rFonts w:ascii="Times New Roman" w:hAnsi="Times New Roman"/>
          <w:sz w:val="24"/>
          <w:szCs w:val="24"/>
        </w:rPr>
        <w:t>Обезбеди</w:t>
      </w:r>
      <w:r>
        <w:rPr>
          <w:rFonts w:ascii="Times New Roman" w:hAnsi="Times New Roman"/>
          <w:sz w:val="24"/>
          <w:szCs w:val="24"/>
          <w:lang w:val="sr-Cyrl-CS"/>
        </w:rPr>
        <w:t>ти</w:t>
      </w:r>
      <w:r w:rsidRPr="00B354EB">
        <w:rPr>
          <w:rFonts w:ascii="Times New Roman" w:hAnsi="Times New Roman"/>
          <w:sz w:val="24"/>
          <w:szCs w:val="24"/>
        </w:rPr>
        <w:t xml:space="preserve"> сигурност локације и објеката, као и лица која се налазе на градилишту и околине (сусе</w:t>
      </w:r>
      <w:r w:rsidR="009F6D13">
        <w:rPr>
          <w:rFonts w:ascii="Times New Roman" w:hAnsi="Times New Roman"/>
          <w:sz w:val="24"/>
          <w:szCs w:val="24"/>
        </w:rPr>
        <w:t>дних објеката и саобраћајнице)</w:t>
      </w:r>
      <w:r w:rsidR="009F6D13">
        <w:rPr>
          <w:rFonts w:ascii="Times New Roman" w:hAnsi="Times New Roman"/>
          <w:sz w:val="24"/>
          <w:szCs w:val="24"/>
          <w:lang w:val="sr-Cyrl-CS"/>
        </w:rPr>
        <w:t>;</w:t>
      </w:r>
    </w:p>
    <w:p w:rsidR="00B00217" w:rsidRPr="00B354EB" w:rsidRDefault="00B00217" w:rsidP="009027BA">
      <w:pPr>
        <w:pStyle w:val="ListParagraph"/>
        <w:widowControl w:val="0"/>
        <w:numPr>
          <w:ilvl w:val="0"/>
          <w:numId w:val="29"/>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B354EB">
        <w:rPr>
          <w:rFonts w:ascii="Times New Roman" w:hAnsi="Times New Roman"/>
          <w:sz w:val="24"/>
          <w:szCs w:val="24"/>
        </w:rPr>
        <w:t>Обезбеди</w:t>
      </w:r>
      <w:r>
        <w:rPr>
          <w:rFonts w:ascii="Times New Roman" w:hAnsi="Times New Roman"/>
          <w:sz w:val="24"/>
          <w:szCs w:val="24"/>
          <w:lang w:val="sr-Cyrl-CS"/>
        </w:rPr>
        <w:t>ти</w:t>
      </w:r>
      <w:r w:rsidRPr="00B354EB">
        <w:rPr>
          <w:rFonts w:ascii="Times New Roman" w:hAnsi="Times New Roman"/>
          <w:sz w:val="24"/>
          <w:szCs w:val="24"/>
        </w:rPr>
        <w:t xml:space="preserve"> објекте и околину у случају прекида радова</w:t>
      </w:r>
      <w:r w:rsidR="009F6D13">
        <w:rPr>
          <w:rFonts w:ascii="Times New Roman" w:hAnsi="Times New Roman"/>
          <w:sz w:val="24"/>
          <w:szCs w:val="24"/>
          <w:lang w:val="sr-Cyrl-CS"/>
        </w:rPr>
        <w:t>;</w:t>
      </w:r>
    </w:p>
    <w:p w:rsidR="00B00217" w:rsidRPr="00CB045A" w:rsidRDefault="00B00217" w:rsidP="009027BA">
      <w:pPr>
        <w:pStyle w:val="ListParagraph"/>
        <w:widowControl w:val="0"/>
        <w:numPr>
          <w:ilvl w:val="0"/>
          <w:numId w:val="29"/>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B354EB">
        <w:rPr>
          <w:rFonts w:ascii="Times New Roman" w:hAnsi="Times New Roman"/>
          <w:sz w:val="24"/>
          <w:szCs w:val="24"/>
        </w:rPr>
        <w:t>Обезбеди</w:t>
      </w:r>
      <w:r>
        <w:rPr>
          <w:rFonts w:ascii="Times New Roman" w:hAnsi="Times New Roman"/>
          <w:sz w:val="24"/>
          <w:szCs w:val="24"/>
          <w:lang w:val="sr-Cyrl-CS"/>
        </w:rPr>
        <w:t>ти</w:t>
      </w:r>
      <w:r w:rsidRPr="00B354EB">
        <w:rPr>
          <w:rFonts w:ascii="Times New Roman" w:hAnsi="Times New Roman"/>
          <w:sz w:val="24"/>
          <w:szCs w:val="24"/>
        </w:rPr>
        <w:t xml:space="preserve"> превентивне мере за безбедан и здрав</w:t>
      </w:r>
      <w:r w:rsidR="00CB045A">
        <w:rPr>
          <w:rFonts w:ascii="Times New Roman" w:hAnsi="Times New Roman"/>
          <w:sz w:val="24"/>
          <w:szCs w:val="24"/>
        </w:rPr>
        <w:t>љ</w:t>
      </w:r>
      <w:r w:rsidRPr="00B354EB">
        <w:rPr>
          <w:rFonts w:ascii="Times New Roman" w:hAnsi="Times New Roman"/>
          <w:sz w:val="24"/>
          <w:szCs w:val="24"/>
        </w:rPr>
        <w:t xml:space="preserve"> рад, у складу са законом</w:t>
      </w:r>
      <w:r w:rsidR="009F6D13">
        <w:rPr>
          <w:rFonts w:ascii="Times New Roman" w:hAnsi="Times New Roman"/>
          <w:sz w:val="24"/>
          <w:szCs w:val="24"/>
          <w:lang w:val="sr-Cyrl-CS"/>
        </w:rPr>
        <w:t>;</w:t>
      </w:r>
    </w:p>
    <w:p w:rsidR="00CB045A" w:rsidRPr="00B354EB" w:rsidRDefault="00CB045A" w:rsidP="009027BA">
      <w:pPr>
        <w:pStyle w:val="ListParagraph"/>
        <w:widowControl w:val="0"/>
        <w:numPr>
          <w:ilvl w:val="0"/>
          <w:numId w:val="29"/>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Pr>
          <w:rFonts w:ascii="Times New Roman" w:hAnsi="Times New Roman"/>
          <w:sz w:val="24"/>
          <w:szCs w:val="24"/>
        </w:rPr>
        <w:t>Предузме све активности о безбедности и здрављу на раду као заступник инвеститора (наручиоца) у складу са важећим прописима;</w:t>
      </w:r>
    </w:p>
    <w:p w:rsidR="00B00217" w:rsidRPr="009F2492" w:rsidRDefault="00B00217" w:rsidP="009027BA">
      <w:pPr>
        <w:pStyle w:val="ListParagraph"/>
        <w:widowControl w:val="0"/>
        <w:numPr>
          <w:ilvl w:val="0"/>
          <w:numId w:val="29"/>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9F2492">
        <w:rPr>
          <w:rFonts w:ascii="Times New Roman" w:hAnsi="Times New Roman"/>
          <w:sz w:val="24"/>
          <w:szCs w:val="24"/>
        </w:rPr>
        <w:t>Обезбеди</w:t>
      </w:r>
      <w:r>
        <w:rPr>
          <w:rFonts w:ascii="Times New Roman" w:hAnsi="Times New Roman"/>
          <w:sz w:val="24"/>
          <w:szCs w:val="24"/>
          <w:lang w:val="sr-Cyrl-CS"/>
        </w:rPr>
        <w:t>ти</w:t>
      </w:r>
      <w:r w:rsidRPr="009F2492">
        <w:rPr>
          <w:rFonts w:ascii="Times New Roman" w:hAnsi="Times New Roman"/>
          <w:sz w:val="24"/>
          <w:szCs w:val="24"/>
        </w:rPr>
        <w:t xml:space="preserve"> и омогући приступ локацијама у циљу извођења предметних радова</w:t>
      </w:r>
      <w:r w:rsidR="009F6D13">
        <w:rPr>
          <w:rFonts w:ascii="Times New Roman" w:hAnsi="Times New Roman"/>
          <w:sz w:val="24"/>
          <w:szCs w:val="24"/>
          <w:lang w:val="sr-Cyrl-CS"/>
        </w:rPr>
        <w:t>;</w:t>
      </w:r>
    </w:p>
    <w:p w:rsidR="00B00217" w:rsidRPr="00B354EB" w:rsidRDefault="00B00217" w:rsidP="009027BA">
      <w:pPr>
        <w:pStyle w:val="ListParagraph"/>
        <w:widowControl w:val="0"/>
        <w:numPr>
          <w:ilvl w:val="0"/>
          <w:numId w:val="29"/>
        </w:numPr>
        <w:tabs>
          <w:tab w:val="left" w:pos="180"/>
        </w:tabs>
        <w:suppressAutoHyphens/>
        <w:autoSpaceDE w:val="0"/>
        <w:autoSpaceDN w:val="0"/>
        <w:adjustRightInd w:val="0"/>
        <w:spacing w:after="0" w:line="240" w:lineRule="auto"/>
        <w:ind w:left="180" w:right="8" w:hanging="180"/>
        <w:contextualSpacing w:val="0"/>
        <w:jc w:val="both"/>
        <w:rPr>
          <w:rFonts w:ascii="Times New Roman" w:hAnsi="Times New Roman"/>
          <w:sz w:val="24"/>
          <w:szCs w:val="24"/>
          <w:lang w:val="sr-Cyrl-CS"/>
        </w:rPr>
      </w:pPr>
      <w:r w:rsidRPr="009F2492">
        <w:rPr>
          <w:rFonts w:ascii="Times New Roman" w:hAnsi="Times New Roman"/>
          <w:sz w:val="24"/>
          <w:szCs w:val="24"/>
        </w:rPr>
        <w:t>На градилишту обезбеди</w:t>
      </w:r>
      <w:r>
        <w:rPr>
          <w:rFonts w:ascii="Times New Roman" w:hAnsi="Times New Roman"/>
          <w:sz w:val="24"/>
          <w:szCs w:val="24"/>
          <w:lang w:val="sr-Cyrl-CS"/>
        </w:rPr>
        <w:t>ти</w:t>
      </w:r>
      <w:r w:rsidRPr="009F2492">
        <w:rPr>
          <w:rFonts w:ascii="Times New Roman" w:hAnsi="Times New Roman"/>
          <w:sz w:val="24"/>
          <w:szCs w:val="24"/>
        </w:rPr>
        <w:t xml:space="preserve"> уговор о грађењу, решење о одређивању одговорног</w:t>
      </w:r>
      <w:r w:rsidRPr="00B354EB">
        <w:rPr>
          <w:rFonts w:ascii="Times New Roman" w:hAnsi="Times New Roman"/>
          <w:sz w:val="24"/>
          <w:szCs w:val="24"/>
        </w:rPr>
        <w:t xml:space="preserve"> извођача радова на градилишту, документацију на основу које се врши извођење радова</w:t>
      </w:r>
      <w:r w:rsidR="009F6D13">
        <w:rPr>
          <w:rFonts w:ascii="Times New Roman" w:hAnsi="Times New Roman"/>
          <w:sz w:val="24"/>
          <w:szCs w:val="24"/>
          <w:lang w:val="sr-Cyrl-CS"/>
        </w:rPr>
        <w:t>;</w:t>
      </w:r>
    </w:p>
    <w:p w:rsidR="00B00217" w:rsidRPr="00B354EB" w:rsidRDefault="00B00217" w:rsidP="009027BA">
      <w:pPr>
        <w:pStyle w:val="ListParagraph"/>
        <w:numPr>
          <w:ilvl w:val="0"/>
          <w:numId w:val="29"/>
        </w:numPr>
        <w:tabs>
          <w:tab w:val="left" w:pos="180"/>
        </w:tabs>
        <w:suppressAutoHyphens/>
        <w:spacing w:after="0" w:line="240" w:lineRule="auto"/>
        <w:ind w:left="180" w:hanging="180"/>
        <w:contextualSpacing w:val="0"/>
        <w:jc w:val="both"/>
        <w:rPr>
          <w:rFonts w:ascii="Times New Roman" w:hAnsi="Times New Roman"/>
          <w:sz w:val="24"/>
          <w:szCs w:val="24"/>
        </w:rPr>
      </w:pPr>
      <w:r w:rsidRPr="00B354EB">
        <w:rPr>
          <w:rFonts w:ascii="Times New Roman" w:hAnsi="Times New Roman"/>
          <w:sz w:val="24"/>
          <w:szCs w:val="24"/>
        </w:rPr>
        <w:t xml:space="preserve">Пројекат је потребно реализовати уз поштовање релевантних стандарда </w:t>
      </w:r>
      <w:r w:rsidRPr="00B354EB">
        <w:rPr>
          <w:rFonts w:ascii="Times New Roman" w:hAnsi="Times New Roman"/>
          <w:sz w:val="24"/>
          <w:szCs w:val="24"/>
          <w:lang w:val="sr-Cyrl-CS"/>
        </w:rPr>
        <w:t>и</w:t>
      </w:r>
      <w:r w:rsidR="009F6D13">
        <w:rPr>
          <w:rFonts w:ascii="Times New Roman" w:hAnsi="Times New Roman"/>
          <w:sz w:val="24"/>
          <w:szCs w:val="24"/>
        </w:rPr>
        <w:t xml:space="preserve"> добре инжењерске праксе</w:t>
      </w:r>
      <w:r w:rsidR="009F6D13">
        <w:rPr>
          <w:rFonts w:ascii="Times New Roman" w:hAnsi="Times New Roman"/>
          <w:sz w:val="24"/>
          <w:szCs w:val="24"/>
          <w:lang w:val="sr-Cyrl-CS"/>
        </w:rPr>
        <w:t>;</w:t>
      </w:r>
    </w:p>
    <w:p w:rsidR="00B00217" w:rsidRPr="00B354EB" w:rsidRDefault="00B00217" w:rsidP="009027BA">
      <w:pPr>
        <w:pStyle w:val="ListParagraph"/>
        <w:numPr>
          <w:ilvl w:val="0"/>
          <w:numId w:val="29"/>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Сви употребљени материјали морају бити</w:t>
      </w:r>
      <w:r>
        <w:rPr>
          <w:rFonts w:ascii="Times New Roman" w:hAnsi="Times New Roman"/>
          <w:sz w:val="24"/>
          <w:szCs w:val="24"/>
          <w:lang w:val="sr-Cyrl-CS"/>
        </w:rPr>
        <w:t xml:space="preserve"> нови,</w:t>
      </w:r>
      <w:r w:rsidRPr="00B354EB">
        <w:rPr>
          <w:rFonts w:ascii="Times New Roman" w:hAnsi="Times New Roman"/>
          <w:sz w:val="24"/>
          <w:szCs w:val="24"/>
          <w:lang w:val="sr-Cyrl-CS"/>
        </w:rPr>
        <w:t xml:space="preserve"> првокласни и одго</w:t>
      </w:r>
      <w:r w:rsidR="009F6D13">
        <w:rPr>
          <w:rFonts w:ascii="Times New Roman" w:hAnsi="Times New Roman"/>
          <w:sz w:val="24"/>
          <w:szCs w:val="24"/>
          <w:lang w:val="sr-Cyrl-CS"/>
        </w:rPr>
        <w:t>варати техничком опису и намени;</w:t>
      </w:r>
    </w:p>
    <w:p w:rsidR="00B00217" w:rsidRPr="00B354EB" w:rsidRDefault="00B00217" w:rsidP="009027BA">
      <w:pPr>
        <w:pStyle w:val="ListParagraph"/>
        <w:numPr>
          <w:ilvl w:val="0"/>
          <w:numId w:val="29"/>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Обезбеди</w:t>
      </w:r>
      <w:r>
        <w:rPr>
          <w:rFonts w:ascii="Times New Roman" w:hAnsi="Times New Roman"/>
          <w:sz w:val="24"/>
          <w:szCs w:val="24"/>
          <w:lang w:val="sr-Cyrl-CS"/>
        </w:rPr>
        <w:t>ти</w:t>
      </w:r>
      <w:r w:rsidRPr="00B354EB">
        <w:rPr>
          <w:rFonts w:ascii="Times New Roman" w:hAnsi="Times New Roman"/>
          <w:sz w:val="24"/>
          <w:szCs w:val="24"/>
          <w:lang w:val="sr-Cyrl-CS"/>
        </w:rPr>
        <w:t xml:space="preserve"> доказ о квалитету извршених радова, односно уграђеног м</w:t>
      </w:r>
      <w:r w:rsidR="009F6D13">
        <w:rPr>
          <w:rFonts w:ascii="Times New Roman" w:hAnsi="Times New Roman"/>
          <w:sz w:val="24"/>
          <w:szCs w:val="24"/>
          <w:lang w:val="sr-Cyrl-CS"/>
        </w:rPr>
        <w:t>атеријала, инсталација и опреме;</w:t>
      </w:r>
    </w:p>
    <w:p w:rsidR="00B00217" w:rsidRPr="00B354EB" w:rsidRDefault="00B00217" w:rsidP="009027BA">
      <w:pPr>
        <w:pStyle w:val="ListParagraph"/>
        <w:numPr>
          <w:ilvl w:val="0"/>
          <w:numId w:val="29"/>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Води</w:t>
      </w:r>
      <w:r>
        <w:rPr>
          <w:rFonts w:ascii="Times New Roman" w:hAnsi="Times New Roman"/>
          <w:sz w:val="24"/>
          <w:szCs w:val="24"/>
          <w:lang w:val="sr-Cyrl-CS"/>
        </w:rPr>
        <w:t>ти</w:t>
      </w:r>
      <w:r w:rsidRPr="00B354EB">
        <w:rPr>
          <w:rFonts w:ascii="Times New Roman" w:hAnsi="Times New Roman"/>
          <w:sz w:val="24"/>
          <w:szCs w:val="24"/>
          <w:lang w:val="sr-Cyrl-CS"/>
        </w:rPr>
        <w:t xml:space="preserve"> грађевински дневник, грађевинску књиг</w:t>
      </w:r>
      <w:r w:rsidR="009F6D13">
        <w:rPr>
          <w:rFonts w:ascii="Times New Roman" w:hAnsi="Times New Roman"/>
          <w:sz w:val="24"/>
          <w:szCs w:val="24"/>
          <w:lang w:val="sr-Cyrl-CS"/>
        </w:rPr>
        <w:t>у и обезбеђује књигу инспекције;</w:t>
      </w:r>
    </w:p>
    <w:p w:rsidR="00B00217" w:rsidRPr="00B354EB" w:rsidRDefault="00B00217" w:rsidP="009027BA">
      <w:pPr>
        <w:pStyle w:val="ListParagraph"/>
        <w:widowControl w:val="0"/>
        <w:numPr>
          <w:ilvl w:val="0"/>
          <w:numId w:val="29"/>
        </w:numPr>
        <w:tabs>
          <w:tab w:val="left" w:pos="180"/>
        </w:tabs>
        <w:suppressAutoHyphens/>
        <w:autoSpaceDE w:val="0"/>
        <w:autoSpaceDN w:val="0"/>
        <w:adjustRightInd w:val="0"/>
        <w:spacing w:after="0" w:line="240" w:lineRule="auto"/>
        <w:ind w:left="180" w:right="890" w:hanging="180"/>
        <w:contextualSpacing w:val="0"/>
        <w:jc w:val="both"/>
        <w:rPr>
          <w:rFonts w:ascii="Times New Roman" w:hAnsi="Times New Roman"/>
          <w:sz w:val="24"/>
          <w:szCs w:val="24"/>
          <w:lang w:val="sr-Cyrl-CS"/>
        </w:rPr>
      </w:pPr>
      <w:r w:rsidRPr="00B354EB">
        <w:rPr>
          <w:rFonts w:ascii="Times New Roman" w:hAnsi="Times New Roman"/>
          <w:sz w:val="24"/>
          <w:szCs w:val="24"/>
          <w:lang w:val="sr-Cyrl-CS"/>
        </w:rPr>
        <w:t>Обезбеди</w:t>
      </w:r>
      <w:r>
        <w:rPr>
          <w:rFonts w:ascii="Times New Roman" w:hAnsi="Times New Roman"/>
          <w:sz w:val="24"/>
          <w:szCs w:val="24"/>
          <w:lang w:val="sr-Cyrl-CS"/>
        </w:rPr>
        <w:t>ти</w:t>
      </w:r>
      <w:r w:rsidRPr="00B354EB">
        <w:rPr>
          <w:rFonts w:ascii="Times New Roman" w:hAnsi="Times New Roman"/>
          <w:sz w:val="24"/>
          <w:szCs w:val="24"/>
          <w:lang w:val="sr-Cyrl-CS"/>
        </w:rPr>
        <w:t xml:space="preserve"> и остало  неопходно у складу са </w:t>
      </w:r>
      <w:r>
        <w:rPr>
          <w:rFonts w:ascii="Times New Roman" w:hAnsi="Times New Roman"/>
          <w:sz w:val="24"/>
          <w:szCs w:val="24"/>
          <w:lang w:val="sr-Cyrl-CS"/>
        </w:rPr>
        <w:t>з</w:t>
      </w:r>
      <w:r w:rsidRPr="00B354EB">
        <w:rPr>
          <w:rFonts w:ascii="Times New Roman" w:hAnsi="Times New Roman"/>
          <w:sz w:val="24"/>
          <w:szCs w:val="24"/>
          <w:lang w:val="sr-Cyrl-CS"/>
        </w:rPr>
        <w:t>аконима и прописима за изградњу и извођење рад</w:t>
      </w:r>
      <w:r w:rsidR="009F6D13">
        <w:rPr>
          <w:rFonts w:ascii="Times New Roman" w:hAnsi="Times New Roman"/>
          <w:sz w:val="24"/>
          <w:szCs w:val="24"/>
          <w:lang w:val="sr-Cyrl-CS"/>
        </w:rPr>
        <w:t>ова;</w:t>
      </w:r>
    </w:p>
    <w:p w:rsidR="00B00217" w:rsidRPr="00B354EB" w:rsidRDefault="00B00217" w:rsidP="009027BA">
      <w:pPr>
        <w:pStyle w:val="ListParagraph"/>
        <w:numPr>
          <w:ilvl w:val="0"/>
          <w:numId w:val="29"/>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 xml:space="preserve">Понуђач има обавезу да предвиди све неопходно </w:t>
      </w:r>
      <w:r>
        <w:rPr>
          <w:rFonts w:ascii="Times New Roman" w:hAnsi="Times New Roman"/>
          <w:sz w:val="24"/>
          <w:szCs w:val="24"/>
          <w:lang w:val="sr-Cyrl-CS"/>
        </w:rPr>
        <w:t xml:space="preserve">за изградњу станица </w:t>
      </w:r>
      <w:r w:rsidRPr="00B354EB">
        <w:rPr>
          <w:rFonts w:ascii="Times New Roman" w:hAnsi="Times New Roman"/>
          <w:sz w:val="24"/>
          <w:szCs w:val="24"/>
          <w:lang w:val="sr-Cyrl-CS"/>
        </w:rPr>
        <w:t>(ситан неспецифицирани материјал, инстала</w:t>
      </w:r>
      <w:r w:rsidR="009F6D13">
        <w:rPr>
          <w:rFonts w:ascii="Times New Roman" w:hAnsi="Times New Roman"/>
          <w:sz w:val="24"/>
          <w:szCs w:val="24"/>
          <w:lang w:val="sr-Cyrl-CS"/>
        </w:rPr>
        <w:t>циони материјал, каблове, итд.);</w:t>
      </w:r>
    </w:p>
    <w:p w:rsidR="00B00217" w:rsidRPr="00B354EB" w:rsidRDefault="00B00217" w:rsidP="009027BA">
      <w:pPr>
        <w:pStyle w:val="ListParagraph"/>
        <w:numPr>
          <w:ilvl w:val="0"/>
          <w:numId w:val="29"/>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По завршетку радова, локације и објекти морају бити у стању како би се омогућило њихово несметано и безбедно коришћење и функционисање (очишћени, уклоњен материја</w:t>
      </w:r>
      <w:r w:rsidR="009F6D13">
        <w:rPr>
          <w:rFonts w:ascii="Times New Roman" w:hAnsi="Times New Roman"/>
          <w:sz w:val="24"/>
          <w:szCs w:val="24"/>
          <w:lang w:val="sr-Cyrl-CS"/>
        </w:rPr>
        <w:t>л који се није употребио, итд.);</w:t>
      </w:r>
    </w:p>
    <w:p w:rsidR="00B00217" w:rsidRPr="00B354EB" w:rsidRDefault="00B00217" w:rsidP="009027BA">
      <w:pPr>
        <w:pStyle w:val="ListParagraph"/>
        <w:numPr>
          <w:ilvl w:val="0"/>
          <w:numId w:val="29"/>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 xml:space="preserve">По завршетку радова, извођач је у обавези да изради документацију изведеног </w:t>
      </w:r>
      <w:r>
        <w:rPr>
          <w:rFonts w:ascii="Times New Roman" w:hAnsi="Times New Roman"/>
          <w:sz w:val="24"/>
          <w:szCs w:val="24"/>
          <w:lang w:val="sr-Cyrl-CS"/>
        </w:rPr>
        <w:t>објекта</w:t>
      </w:r>
      <w:r w:rsidR="009F6D13">
        <w:rPr>
          <w:rFonts w:ascii="Times New Roman" w:hAnsi="Times New Roman"/>
          <w:sz w:val="24"/>
          <w:szCs w:val="24"/>
          <w:lang w:val="sr-Cyrl-CS"/>
        </w:rPr>
        <w:t xml:space="preserve"> (описи, скице, цртежи, шеме);</w:t>
      </w:r>
    </w:p>
    <w:p w:rsidR="00B00217" w:rsidRPr="00B354EB" w:rsidRDefault="00B00217" w:rsidP="009027BA">
      <w:pPr>
        <w:pStyle w:val="ListParagraph"/>
        <w:numPr>
          <w:ilvl w:val="0"/>
          <w:numId w:val="29"/>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Сав материјал, опрему, шут, итд., а што је демонтирано, порушено, разбијено и слично током извођења радова, извођач је у обавези да одвезе на место предвиђено за ту намену</w:t>
      </w:r>
      <w:r w:rsidR="009F6D13">
        <w:rPr>
          <w:rFonts w:ascii="Times New Roman" w:hAnsi="Times New Roman"/>
          <w:sz w:val="24"/>
          <w:szCs w:val="24"/>
          <w:lang w:val="sr-Cyrl-CS"/>
        </w:rPr>
        <w:t>;</w:t>
      </w:r>
    </w:p>
    <w:p w:rsidR="00B00217" w:rsidRPr="00B354EB" w:rsidRDefault="00B00217" w:rsidP="009027BA">
      <w:pPr>
        <w:pStyle w:val="ListParagraph"/>
        <w:widowControl w:val="0"/>
        <w:numPr>
          <w:ilvl w:val="0"/>
          <w:numId w:val="30"/>
        </w:numPr>
        <w:tabs>
          <w:tab w:val="left" w:pos="180"/>
        </w:tabs>
        <w:suppressAutoHyphens/>
        <w:autoSpaceDE w:val="0"/>
        <w:autoSpaceDN w:val="0"/>
        <w:adjustRightInd w:val="0"/>
        <w:spacing w:after="0" w:line="240" w:lineRule="auto"/>
        <w:ind w:left="180" w:right="34" w:hanging="180"/>
        <w:contextualSpacing w:val="0"/>
        <w:jc w:val="both"/>
        <w:rPr>
          <w:rFonts w:ascii="Times New Roman" w:hAnsi="Times New Roman"/>
          <w:sz w:val="24"/>
          <w:szCs w:val="24"/>
          <w:lang w:val="sr-Cyrl-CS"/>
        </w:rPr>
      </w:pPr>
      <w:r w:rsidRPr="00B354EB">
        <w:rPr>
          <w:rFonts w:ascii="Times New Roman" w:hAnsi="Times New Roman"/>
          <w:sz w:val="24"/>
          <w:szCs w:val="24"/>
        </w:rPr>
        <w:t>Изводи радове према конкурсној документацији</w:t>
      </w:r>
      <w:r w:rsidRPr="00B354EB">
        <w:rPr>
          <w:rFonts w:ascii="Times New Roman" w:hAnsi="Times New Roman"/>
          <w:sz w:val="24"/>
          <w:szCs w:val="24"/>
          <w:lang w:val="sr-Cyrl-CS"/>
        </w:rPr>
        <w:t>,</w:t>
      </w:r>
      <w:r w:rsidRPr="00B354EB">
        <w:rPr>
          <w:rFonts w:ascii="Times New Roman" w:hAnsi="Times New Roman"/>
          <w:sz w:val="24"/>
          <w:szCs w:val="24"/>
        </w:rPr>
        <w:t xml:space="preserve"> техничкој документацији, препорукама произво</w:t>
      </w:r>
      <w:r w:rsidR="009F6D13">
        <w:rPr>
          <w:rFonts w:ascii="Times New Roman" w:hAnsi="Times New Roman"/>
          <w:sz w:val="24"/>
          <w:szCs w:val="24"/>
        </w:rPr>
        <w:t>ђача опреме и важећим прописима</w:t>
      </w:r>
      <w:r w:rsidR="009F6D13">
        <w:rPr>
          <w:rFonts w:ascii="Times New Roman" w:hAnsi="Times New Roman"/>
          <w:sz w:val="24"/>
          <w:szCs w:val="24"/>
          <w:lang w:val="sr-Cyrl-CS"/>
        </w:rPr>
        <w:t>;</w:t>
      </w:r>
      <w:r w:rsidRPr="00B354EB">
        <w:rPr>
          <w:rFonts w:ascii="Times New Roman" w:hAnsi="Times New Roman"/>
          <w:sz w:val="24"/>
          <w:szCs w:val="24"/>
        </w:rPr>
        <w:t xml:space="preserve"> </w:t>
      </w:r>
    </w:p>
    <w:p w:rsidR="00B00217" w:rsidRPr="00B354EB" w:rsidRDefault="00B00217" w:rsidP="009027BA">
      <w:pPr>
        <w:pStyle w:val="ListParagraph"/>
        <w:numPr>
          <w:ilvl w:val="0"/>
          <w:numId w:val="30"/>
        </w:numPr>
        <w:tabs>
          <w:tab w:val="left" w:pos="180"/>
          <w:tab w:val="left" w:pos="1080"/>
        </w:tabs>
        <w:suppressAutoHyphens/>
        <w:spacing w:after="0" w:line="240" w:lineRule="auto"/>
        <w:ind w:left="181" w:hanging="181"/>
        <w:contextualSpacing w:val="0"/>
        <w:jc w:val="both"/>
        <w:rPr>
          <w:rFonts w:ascii="Times New Roman" w:hAnsi="Times New Roman"/>
          <w:sz w:val="24"/>
          <w:szCs w:val="24"/>
          <w:lang w:val="sr-Cyrl-CS"/>
        </w:rPr>
      </w:pPr>
      <w:r w:rsidRPr="00B354EB">
        <w:rPr>
          <w:rFonts w:ascii="Times New Roman" w:hAnsi="Times New Roman"/>
          <w:sz w:val="24"/>
          <w:szCs w:val="24"/>
        </w:rPr>
        <w:t xml:space="preserve">Понуђач је у обавези да достави детаљну спецификацију свих уграђених </w:t>
      </w:r>
      <w:r w:rsidRPr="00B354EB">
        <w:rPr>
          <w:rFonts w:ascii="Times New Roman" w:hAnsi="Times New Roman"/>
          <w:sz w:val="24"/>
          <w:szCs w:val="24"/>
          <w:lang w:val="sr-Cyrl-CS"/>
        </w:rPr>
        <w:t>инсталација</w:t>
      </w:r>
      <w:r w:rsidRPr="00B354EB">
        <w:rPr>
          <w:rFonts w:ascii="Times New Roman" w:hAnsi="Times New Roman"/>
          <w:sz w:val="24"/>
          <w:szCs w:val="24"/>
        </w:rPr>
        <w:t xml:space="preserve">, као </w:t>
      </w:r>
      <w:r w:rsidRPr="00B354EB">
        <w:rPr>
          <w:rFonts w:ascii="Times New Roman" w:hAnsi="Times New Roman"/>
          <w:sz w:val="24"/>
          <w:szCs w:val="24"/>
          <w:lang w:val="sr-Cyrl-CS"/>
        </w:rPr>
        <w:t>и</w:t>
      </w:r>
      <w:r w:rsidRPr="00B354EB">
        <w:rPr>
          <w:rFonts w:ascii="Times New Roman" w:hAnsi="Times New Roman"/>
          <w:sz w:val="24"/>
          <w:szCs w:val="24"/>
        </w:rPr>
        <w:t xml:space="preserve"> уграђене опреме</w:t>
      </w:r>
      <w:r w:rsidR="009F6D13">
        <w:rPr>
          <w:rFonts w:ascii="Times New Roman" w:hAnsi="Times New Roman"/>
          <w:sz w:val="24"/>
          <w:szCs w:val="24"/>
          <w:lang w:val="sr-Cyrl-CS"/>
        </w:rPr>
        <w:t>;</w:t>
      </w:r>
    </w:p>
    <w:p w:rsidR="00B00217" w:rsidRPr="00B354EB" w:rsidRDefault="00B00217" w:rsidP="009027BA">
      <w:pPr>
        <w:pStyle w:val="ListParagraph"/>
        <w:numPr>
          <w:ilvl w:val="0"/>
          <w:numId w:val="31"/>
        </w:numPr>
        <w:tabs>
          <w:tab w:val="left" w:pos="180"/>
        </w:tabs>
        <w:suppressAutoHyphens/>
        <w:spacing w:after="0" w:line="240" w:lineRule="auto"/>
        <w:ind w:left="181" w:hanging="181"/>
        <w:contextualSpacing w:val="0"/>
        <w:jc w:val="both"/>
        <w:rPr>
          <w:rFonts w:ascii="Times New Roman" w:hAnsi="Times New Roman"/>
          <w:sz w:val="24"/>
          <w:szCs w:val="24"/>
          <w:lang w:val="sr-Cyrl-CS"/>
        </w:rPr>
      </w:pPr>
      <w:r w:rsidRPr="00B354EB">
        <w:rPr>
          <w:rFonts w:ascii="Times New Roman" w:hAnsi="Times New Roman"/>
          <w:sz w:val="24"/>
          <w:szCs w:val="24"/>
          <w:lang w:val="sr-Cyrl-CS"/>
        </w:rPr>
        <w:t xml:space="preserve">Понуђач </w:t>
      </w:r>
      <w:r w:rsidRPr="00B354EB">
        <w:rPr>
          <w:rFonts w:ascii="Times New Roman" w:hAnsi="Times New Roman"/>
          <w:sz w:val="24"/>
          <w:szCs w:val="24"/>
        </w:rPr>
        <w:t xml:space="preserve">је одговоран за уградњу и пуштање </w:t>
      </w:r>
      <w:r w:rsidRPr="00B354EB">
        <w:rPr>
          <w:rFonts w:ascii="Times New Roman" w:hAnsi="Times New Roman"/>
          <w:sz w:val="24"/>
          <w:szCs w:val="24"/>
          <w:lang w:val="sr-Cyrl-CS"/>
        </w:rPr>
        <w:t xml:space="preserve">инсталација </w:t>
      </w:r>
      <w:r w:rsidR="009F6D13">
        <w:rPr>
          <w:rFonts w:ascii="Times New Roman" w:hAnsi="Times New Roman"/>
          <w:sz w:val="24"/>
          <w:szCs w:val="24"/>
        </w:rPr>
        <w:t xml:space="preserve"> у рад</w:t>
      </w:r>
      <w:r w:rsidR="009F6D13">
        <w:rPr>
          <w:rFonts w:ascii="Times New Roman" w:hAnsi="Times New Roman"/>
          <w:sz w:val="24"/>
          <w:szCs w:val="24"/>
          <w:lang w:val="sr-Cyrl-CS"/>
        </w:rPr>
        <w:t>;</w:t>
      </w:r>
    </w:p>
    <w:p w:rsidR="00B00217" w:rsidRPr="00B354EB" w:rsidRDefault="00B00217" w:rsidP="009027BA">
      <w:pPr>
        <w:pStyle w:val="ListParagraph"/>
        <w:widowControl w:val="0"/>
        <w:numPr>
          <w:ilvl w:val="0"/>
          <w:numId w:val="31"/>
        </w:numPr>
        <w:tabs>
          <w:tab w:val="left" w:pos="0"/>
        </w:tabs>
        <w:autoSpaceDE w:val="0"/>
        <w:autoSpaceDN w:val="0"/>
        <w:adjustRightInd w:val="0"/>
        <w:spacing w:after="0" w:line="240" w:lineRule="auto"/>
        <w:ind w:left="181" w:hanging="181"/>
        <w:jc w:val="both"/>
        <w:rPr>
          <w:rFonts w:ascii="Times New Roman" w:hAnsi="Times New Roman"/>
          <w:sz w:val="24"/>
          <w:szCs w:val="24"/>
          <w:lang w:val="sr-Cyrl-CS"/>
        </w:rPr>
      </w:pPr>
      <w:r w:rsidRPr="00B354EB">
        <w:rPr>
          <w:rFonts w:ascii="Times New Roman" w:hAnsi="Times New Roman"/>
          <w:sz w:val="24"/>
          <w:szCs w:val="24"/>
          <w:lang w:val="sr-Cyrl-CS"/>
        </w:rPr>
        <w:t>У случају да се оштети нека од постојећих инсталација, а која није предмет радова, извођач радова је дужан да организује и о свом трошку поправи/замени и доведе у исправно и функцион</w:t>
      </w:r>
      <w:r w:rsidR="009F6D13">
        <w:rPr>
          <w:rFonts w:ascii="Times New Roman" w:hAnsi="Times New Roman"/>
          <w:sz w:val="24"/>
          <w:szCs w:val="24"/>
          <w:lang w:val="sr-Cyrl-CS"/>
        </w:rPr>
        <w:t>ално стање оштећену инсталацију;</w:t>
      </w:r>
    </w:p>
    <w:p w:rsidR="00B00217" w:rsidRPr="00B354EB" w:rsidRDefault="00B00217" w:rsidP="009027BA">
      <w:pPr>
        <w:pStyle w:val="ListParagraph"/>
        <w:widowControl w:val="0"/>
        <w:numPr>
          <w:ilvl w:val="0"/>
          <w:numId w:val="31"/>
        </w:numPr>
        <w:tabs>
          <w:tab w:val="left" w:pos="0"/>
          <w:tab w:val="left" w:pos="180"/>
        </w:tabs>
        <w:suppressAutoHyphens/>
        <w:autoSpaceDE w:val="0"/>
        <w:autoSpaceDN w:val="0"/>
        <w:adjustRightInd w:val="0"/>
        <w:spacing w:after="0" w:line="240" w:lineRule="auto"/>
        <w:ind w:left="181" w:hanging="181"/>
        <w:contextualSpacing w:val="0"/>
        <w:jc w:val="both"/>
        <w:rPr>
          <w:rFonts w:ascii="Times New Roman" w:hAnsi="Times New Roman"/>
          <w:sz w:val="24"/>
          <w:szCs w:val="24"/>
          <w:lang w:val="sr-Cyrl-CS"/>
        </w:rPr>
      </w:pPr>
      <w:r w:rsidRPr="00B354EB">
        <w:rPr>
          <w:rFonts w:ascii="Times New Roman" w:hAnsi="Times New Roman"/>
          <w:sz w:val="24"/>
          <w:szCs w:val="24"/>
          <w:lang w:val="sr-Cyrl-CS"/>
        </w:rPr>
        <w:t>У случају да се прил</w:t>
      </w:r>
      <w:r>
        <w:rPr>
          <w:rFonts w:ascii="Times New Roman" w:hAnsi="Times New Roman"/>
          <w:sz w:val="24"/>
          <w:szCs w:val="24"/>
          <w:lang w:val="sr-Cyrl-CS"/>
        </w:rPr>
        <w:t>и</w:t>
      </w:r>
      <w:r w:rsidRPr="00B354EB">
        <w:rPr>
          <w:rFonts w:ascii="Times New Roman" w:hAnsi="Times New Roman"/>
          <w:sz w:val="24"/>
          <w:szCs w:val="24"/>
          <w:lang w:val="sr-Cyrl-CS"/>
        </w:rPr>
        <w:t xml:space="preserve">ком ископа утврди постојање других инсталација, извођач је у </w:t>
      </w:r>
      <w:r w:rsidRPr="00B354EB">
        <w:rPr>
          <w:rFonts w:ascii="Times New Roman" w:hAnsi="Times New Roman"/>
          <w:sz w:val="24"/>
          <w:szCs w:val="24"/>
          <w:lang w:val="sr-Cyrl-CS"/>
        </w:rPr>
        <w:lastRenderedPageBreak/>
        <w:t>обавези да изврши њихово снимање и исте уцрта у пројекту изв</w:t>
      </w:r>
      <w:r w:rsidR="009F6D13">
        <w:rPr>
          <w:rFonts w:ascii="Times New Roman" w:hAnsi="Times New Roman"/>
          <w:sz w:val="24"/>
          <w:szCs w:val="24"/>
          <w:lang w:val="sr-Cyrl-CS"/>
        </w:rPr>
        <w:t>еденог објекта;</w:t>
      </w:r>
    </w:p>
    <w:p w:rsidR="00B00217" w:rsidRPr="00B354EB" w:rsidRDefault="00B00217" w:rsidP="009027BA">
      <w:pPr>
        <w:pStyle w:val="ListParagraph"/>
        <w:numPr>
          <w:ilvl w:val="0"/>
          <w:numId w:val="31"/>
        </w:numPr>
        <w:tabs>
          <w:tab w:val="left" w:pos="180"/>
        </w:tabs>
        <w:suppressAutoHyphens/>
        <w:spacing w:after="0" w:line="240" w:lineRule="auto"/>
        <w:ind w:left="181" w:hanging="181"/>
        <w:contextualSpacing w:val="0"/>
        <w:jc w:val="both"/>
        <w:rPr>
          <w:rFonts w:ascii="Times New Roman" w:hAnsi="Times New Roman"/>
          <w:sz w:val="24"/>
          <w:szCs w:val="24"/>
          <w:lang w:val="sr-Cyrl-CS"/>
        </w:rPr>
      </w:pPr>
      <w:r w:rsidRPr="00B354EB">
        <w:rPr>
          <w:rFonts w:ascii="Times New Roman" w:hAnsi="Times New Roman"/>
          <w:sz w:val="24"/>
          <w:szCs w:val="24"/>
        </w:rPr>
        <w:t>По завршетку радова, извођач је у обавези да изради пројекат изведеног објекта, а који нарочито мора да садржи: спецификацију, детаљне шеме веза и инсталација, графичку документацију, поставне планове, итд.</w:t>
      </w:r>
      <w:r w:rsidR="009F6D13">
        <w:rPr>
          <w:rFonts w:ascii="Times New Roman" w:hAnsi="Times New Roman"/>
          <w:sz w:val="24"/>
          <w:szCs w:val="24"/>
          <w:lang w:val="sr-Cyrl-CS"/>
        </w:rPr>
        <w:t>;</w:t>
      </w:r>
    </w:p>
    <w:p w:rsidR="00B00217" w:rsidRPr="00B354EB" w:rsidRDefault="00B00217" w:rsidP="009027BA">
      <w:pPr>
        <w:pStyle w:val="ListParagraph"/>
        <w:numPr>
          <w:ilvl w:val="0"/>
          <w:numId w:val="31"/>
        </w:numPr>
        <w:tabs>
          <w:tab w:val="left" w:pos="180"/>
        </w:tabs>
        <w:suppressAutoHyphens/>
        <w:spacing w:after="0" w:line="240" w:lineRule="auto"/>
        <w:ind w:left="181" w:hanging="181"/>
        <w:contextualSpacing w:val="0"/>
        <w:jc w:val="both"/>
        <w:rPr>
          <w:rFonts w:ascii="Times New Roman" w:hAnsi="Times New Roman"/>
          <w:sz w:val="24"/>
          <w:szCs w:val="24"/>
        </w:rPr>
      </w:pPr>
      <w:r w:rsidRPr="00B354EB">
        <w:rPr>
          <w:rFonts w:ascii="Times New Roman" w:hAnsi="Times New Roman"/>
          <w:sz w:val="24"/>
          <w:szCs w:val="24"/>
        </w:rPr>
        <w:t>Извођач радова је у обавези да сарађује са стручном контролом пројектне и техничке документациј</w:t>
      </w:r>
      <w:r>
        <w:rPr>
          <w:rFonts w:ascii="Times New Roman" w:hAnsi="Times New Roman"/>
          <w:sz w:val="24"/>
          <w:szCs w:val="24"/>
        </w:rPr>
        <w:t>е и стручним надзором Наручиоца.</w:t>
      </w:r>
    </w:p>
    <w:p w:rsidR="008D547D" w:rsidRDefault="008D547D" w:rsidP="001E38A8">
      <w:pPr>
        <w:jc w:val="both"/>
      </w:pPr>
    </w:p>
    <w:p w:rsidR="008D547D" w:rsidRPr="00B354EB" w:rsidRDefault="008D547D" w:rsidP="008D547D">
      <w:pPr>
        <w:autoSpaceDE w:val="0"/>
        <w:autoSpaceDN w:val="0"/>
        <w:adjustRightInd w:val="0"/>
        <w:spacing w:after="120"/>
        <w:jc w:val="both"/>
        <w:rPr>
          <w:b/>
          <w:bCs/>
        </w:rPr>
      </w:pPr>
      <w:r w:rsidRPr="00B354EB">
        <w:rPr>
          <w:b/>
          <w:bCs/>
        </w:rPr>
        <w:t>Одржавање и гаранције за уређаје, опрему и уграђене материјале</w:t>
      </w:r>
    </w:p>
    <w:p w:rsidR="008D547D" w:rsidRPr="00B354EB" w:rsidRDefault="008D547D" w:rsidP="008D547D">
      <w:pPr>
        <w:autoSpaceDE w:val="0"/>
        <w:autoSpaceDN w:val="0"/>
        <w:adjustRightInd w:val="0"/>
        <w:jc w:val="both"/>
        <w:rPr>
          <w:lang w:val="sr-Cyrl-CS"/>
        </w:rPr>
      </w:pPr>
      <w:r w:rsidRPr="00B354EB">
        <w:rPr>
          <w:bCs/>
        </w:rPr>
        <w:t xml:space="preserve">Извођач радова мора </w:t>
      </w:r>
      <w:r w:rsidRPr="00B354EB">
        <w:t>да достави упутства за руковање и одржавање опреме и</w:t>
      </w:r>
      <w:r w:rsidRPr="00B354EB">
        <w:rPr>
          <w:lang w:val="sr-Cyrl-CS"/>
        </w:rPr>
        <w:t xml:space="preserve"> </w:t>
      </w:r>
      <w:r w:rsidRPr="00B354EB">
        <w:t>инсталациј</w:t>
      </w:r>
      <w:r>
        <w:t>а</w:t>
      </w:r>
      <w:r w:rsidRPr="00B354EB">
        <w:t xml:space="preserve">, у складу са препорукама произвођача и правилима струке.  </w:t>
      </w:r>
    </w:p>
    <w:p w:rsidR="008D547D" w:rsidRPr="00B354EB" w:rsidRDefault="008D547D" w:rsidP="008D547D">
      <w:pPr>
        <w:jc w:val="both"/>
        <w:rPr>
          <w:b/>
          <w:lang w:val="sr-Cyrl-CS"/>
        </w:rPr>
      </w:pPr>
    </w:p>
    <w:p w:rsidR="008D547D" w:rsidRPr="00B354EB" w:rsidRDefault="008D547D" w:rsidP="008D547D">
      <w:pPr>
        <w:jc w:val="both"/>
        <w:rPr>
          <w:lang w:val="sr-Cyrl-CS"/>
        </w:rPr>
      </w:pPr>
      <w:r w:rsidRPr="00B354EB">
        <w:rPr>
          <w:u w:val="single"/>
          <w:lang w:val="sr-Cyrl-CS"/>
        </w:rPr>
        <w:t>Гаранције за добра која су предмет набавке</w:t>
      </w:r>
      <w:r w:rsidRPr="00B354EB">
        <w:rPr>
          <w:b/>
          <w:lang w:val="sr-Cyrl-CS"/>
        </w:rPr>
        <w:t xml:space="preserve"> </w:t>
      </w:r>
      <w:r w:rsidRPr="00B354EB">
        <w:rPr>
          <w:lang w:val="sr-Cyrl-CS"/>
        </w:rPr>
        <w:t xml:space="preserve"> (уређаји, опрема, уграђен</w:t>
      </w:r>
      <w:r>
        <w:rPr>
          <w:lang w:val="sr-Cyrl-CS"/>
        </w:rPr>
        <w:t>и</w:t>
      </w:r>
      <w:r w:rsidRPr="00B354EB">
        <w:rPr>
          <w:lang w:val="sr-Cyrl-CS"/>
        </w:rPr>
        <w:t xml:space="preserve"> материјали, галантерија и др.)</w:t>
      </w:r>
      <w:r>
        <w:rPr>
          <w:lang w:val="sr-Cyrl-CS"/>
        </w:rPr>
        <w:t>,</w:t>
      </w:r>
      <w:r w:rsidRPr="00B354EB">
        <w:rPr>
          <w:lang w:val="sr-Cyrl-CS"/>
        </w:rPr>
        <w:t xml:space="preserve"> </w:t>
      </w:r>
      <w:r>
        <w:rPr>
          <w:lang w:val="sr-Cyrl-CS"/>
        </w:rPr>
        <w:t xml:space="preserve">а </w:t>
      </w:r>
      <w:r w:rsidRPr="00B354EB">
        <w:rPr>
          <w:lang w:val="sr-Cyrl-CS"/>
        </w:rPr>
        <w:t xml:space="preserve">која подлежу гаранцији произвођача, понуђач је у обавези да </w:t>
      </w:r>
      <w:r>
        <w:rPr>
          <w:lang w:val="sr-Cyrl-CS"/>
        </w:rPr>
        <w:t xml:space="preserve">их </w:t>
      </w:r>
      <w:r w:rsidRPr="00B354EB">
        <w:rPr>
          <w:lang w:val="sr-Cyrl-CS"/>
        </w:rPr>
        <w:t>достави приликом примопредаје радова.</w:t>
      </w:r>
    </w:p>
    <w:p w:rsidR="008D547D" w:rsidRPr="00B354EB" w:rsidRDefault="008D547D" w:rsidP="008D547D">
      <w:pPr>
        <w:jc w:val="both"/>
        <w:rPr>
          <w:lang w:val="sr-Cyrl-CS"/>
        </w:rPr>
      </w:pPr>
      <w:r w:rsidRPr="00B354EB">
        <w:rPr>
          <w:lang w:val="sr-Cyrl-CS"/>
        </w:rPr>
        <w:t>Гаранција произвођача важи према општим условима произвођача добара.</w:t>
      </w:r>
    </w:p>
    <w:p w:rsidR="008D547D" w:rsidRPr="00B354EB" w:rsidRDefault="008D547D" w:rsidP="008D547D">
      <w:pPr>
        <w:autoSpaceDE w:val="0"/>
        <w:autoSpaceDN w:val="0"/>
        <w:adjustRightInd w:val="0"/>
        <w:jc w:val="both"/>
        <w:rPr>
          <w:lang w:val="sr-Cyrl-CS"/>
        </w:rPr>
      </w:pPr>
      <w:r w:rsidRPr="00B354EB">
        <w:t xml:space="preserve">За све </w:t>
      </w:r>
      <w:r w:rsidRPr="00B354EB">
        <w:rPr>
          <w:lang w:val="sr-Cyrl-CS"/>
        </w:rPr>
        <w:t>недостатке</w:t>
      </w:r>
      <w:r w:rsidRPr="00B354EB">
        <w:t>, који се установе пре истека гаранције, а нису отклоњени у</w:t>
      </w:r>
      <w:r w:rsidRPr="00B354EB">
        <w:rPr>
          <w:lang w:val="sr-Cyrl-CS"/>
        </w:rPr>
        <w:t xml:space="preserve"> </w:t>
      </w:r>
      <w:r w:rsidRPr="00B354EB">
        <w:t xml:space="preserve">гарантном периоду, гаранција се продужава до отклањања тих </w:t>
      </w:r>
      <w:r w:rsidRPr="00B354EB">
        <w:rPr>
          <w:lang w:val="sr-Cyrl-CS"/>
        </w:rPr>
        <w:t>недостатака</w:t>
      </w:r>
      <w:r w:rsidRPr="00B354EB">
        <w:t>.</w:t>
      </w:r>
      <w:r w:rsidRPr="00B354EB">
        <w:rPr>
          <w:lang w:val="sr-Cyrl-CS"/>
        </w:rPr>
        <w:t xml:space="preserve"> </w:t>
      </w:r>
    </w:p>
    <w:p w:rsidR="008D547D" w:rsidRPr="00B354EB" w:rsidRDefault="008D547D" w:rsidP="008D547D">
      <w:pPr>
        <w:autoSpaceDE w:val="0"/>
        <w:autoSpaceDN w:val="0"/>
        <w:adjustRightInd w:val="0"/>
        <w:jc w:val="both"/>
        <w:rPr>
          <w:lang w:val="sr-Cyrl-CS"/>
        </w:rPr>
      </w:pPr>
      <w:r w:rsidRPr="00B354EB">
        <w:t>Целокупне трошкове укључујући и трошкове дефектаже, транспорта,</w:t>
      </w:r>
      <w:r w:rsidRPr="00B354EB">
        <w:rPr>
          <w:lang w:val="sr-Cyrl-CS"/>
        </w:rPr>
        <w:t xml:space="preserve"> </w:t>
      </w:r>
      <w:r w:rsidRPr="00B354EB">
        <w:t>демонтаже неисправних и уградње нових исправних делова у гарантном року</w:t>
      </w:r>
      <w:r w:rsidRPr="00B354EB">
        <w:rPr>
          <w:lang w:val="sr-Cyrl-CS"/>
        </w:rPr>
        <w:t xml:space="preserve"> </w:t>
      </w:r>
      <w:r w:rsidRPr="00B354EB">
        <w:t xml:space="preserve">сноси </w:t>
      </w:r>
      <w:r w:rsidRPr="00B354EB">
        <w:rPr>
          <w:rFonts w:eastAsia="Arial"/>
          <w:spacing w:val="-1"/>
        </w:rPr>
        <w:t>Извођач радова</w:t>
      </w:r>
      <w:r w:rsidRPr="00B354EB">
        <w:t>.</w:t>
      </w:r>
      <w:r w:rsidRPr="00B354EB">
        <w:rPr>
          <w:lang w:val="sr-Cyrl-CS"/>
        </w:rPr>
        <w:t xml:space="preserve"> </w:t>
      </w:r>
    </w:p>
    <w:p w:rsidR="008D547D" w:rsidRPr="00B354EB" w:rsidRDefault="008D547D" w:rsidP="008D547D">
      <w:pPr>
        <w:autoSpaceDE w:val="0"/>
        <w:autoSpaceDN w:val="0"/>
        <w:adjustRightInd w:val="0"/>
        <w:jc w:val="both"/>
        <w:rPr>
          <w:lang w:val="sr-Cyrl-CS"/>
        </w:rPr>
      </w:pPr>
      <w:r w:rsidRPr="00B354EB">
        <w:t xml:space="preserve">Током гарантног периода, </w:t>
      </w:r>
      <w:r w:rsidRPr="00B354EB">
        <w:rPr>
          <w:rFonts w:eastAsia="Arial"/>
          <w:spacing w:val="-1"/>
        </w:rPr>
        <w:t>Извођач радова</w:t>
      </w:r>
      <w:r w:rsidRPr="00B354EB">
        <w:t xml:space="preserve"> је дужан да бесплатно замени било који</w:t>
      </w:r>
      <w:r w:rsidRPr="00B354EB">
        <w:rPr>
          <w:lang w:val="sr-Cyrl-CS"/>
        </w:rPr>
        <w:t xml:space="preserve"> </w:t>
      </w:r>
      <w:r w:rsidRPr="00B354EB">
        <w:t>неисправан део, при чему се трошкови односе на испоруку резервног дела до</w:t>
      </w:r>
      <w:r w:rsidRPr="00B354EB">
        <w:rPr>
          <w:lang w:val="sr-Cyrl-CS"/>
        </w:rPr>
        <w:t xml:space="preserve"> </w:t>
      </w:r>
      <w:r w:rsidRPr="00B354EB">
        <w:t xml:space="preserve">локације где је инсталиран </w:t>
      </w:r>
      <w:r w:rsidRPr="00B354EB">
        <w:rPr>
          <w:lang w:val="sr-Cyrl-CS"/>
        </w:rPr>
        <w:t>резервни део</w:t>
      </w:r>
      <w:r w:rsidRPr="00B354EB">
        <w:t>.</w:t>
      </w:r>
      <w:r w:rsidRPr="00B354EB">
        <w:rPr>
          <w:lang w:val="sr-Cyrl-CS"/>
        </w:rPr>
        <w:t xml:space="preserve"> </w:t>
      </w:r>
    </w:p>
    <w:p w:rsidR="008D547D" w:rsidRPr="00B354EB" w:rsidRDefault="008D547D" w:rsidP="008D547D">
      <w:pPr>
        <w:autoSpaceDE w:val="0"/>
        <w:autoSpaceDN w:val="0"/>
        <w:adjustRightInd w:val="0"/>
        <w:jc w:val="both"/>
        <w:rPr>
          <w:lang w:val="sr-Cyrl-CS"/>
        </w:rPr>
      </w:pPr>
      <w:r w:rsidRPr="00B354EB">
        <w:t xml:space="preserve">По истеку гаранције </w:t>
      </w:r>
      <w:r w:rsidRPr="00B354EB">
        <w:rPr>
          <w:rFonts w:eastAsia="Arial"/>
          <w:spacing w:val="-1"/>
        </w:rPr>
        <w:t>Извођач радова</w:t>
      </w:r>
      <w:r w:rsidRPr="00B354EB">
        <w:rPr>
          <w:bCs/>
        </w:rPr>
        <w:t xml:space="preserve"> мора </w:t>
      </w:r>
      <w:r w:rsidRPr="00B354EB">
        <w:t>да преда све податке сакупљене током</w:t>
      </w:r>
      <w:r w:rsidRPr="00B354EB">
        <w:rPr>
          <w:lang w:val="sr-Cyrl-CS"/>
        </w:rPr>
        <w:t xml:space="preserve"> </w:t>
      </w:r>
      <w:r w:rsidRPr="00B354EB">
        <w:t>одржавања и сервисирања, укључујући и сву документацију о спроведеним</w:t>
      </w:r>
      <w:r w:rsidRPr="00B354EB">
        <w:rPr>
          <w:lang w:val="sr-Cyrl-CS"/>
        </w:rPr>
        <w:t xml:space="preserve"> </w:t>
      </w:r>
      <w:r w:rsidRPr="00B354EB">
        <w:t xml:space="preserve">процедурама (извештаји о поправкама итд.) и ти подаци </w:t>
      </w:r>
      <w:r w:rsidRPr="00B354EB">
        <w:rPr>
          <w:bCs/>
        </w:rPr>
        <w:t xml:space="preserve">морају </w:t>
      </w:r>
      <w:r w:rsidRPr="00B354EB">
        <w:t>бити искључиво</w:t>
      </w:r>
      <w:r w:rsidRPr="00B354EB">
        <w:rPr>
          <w:lang w:val="sr-Cyrl-CS"/>
        </w:rPr>
        <w:t xml:space="preserve"> </w:t>
      </w:r>
      <w:r w:rsidRPr="00B354EB">
        <w:t xml:space="preserve">власништво </w:t>
      </w:r>
      <w:r w:rsidRPr="00B354EB">
        <w:rPr>
          <w:bCs/>
        </w:rPr>
        <w:t>Наручиоца</w:t>
      </w:r>
      <w:r w:rsidRPr="00B354EB">
        <w:t>.</w:t>
      </w:r>
      <w:r w:rsidRPr="00B354EB">
        <w:rPr>
          <w:lang w:val="sr-Cyrl-CS"/>
        </w:rPr>
        <w:t xml:space="preserve"> </w:t>
      </w:r>
    </w:p>
    <w:p w:rsidR="008D547D" w:rsidRPr="00B354EB" w:rsidRDefault="008D547D" w:rsidP="008D547D">
      <w:pPr>
        <w:autoSpaceDE w:val="0"/>
        <w:autoSpaceDN w:val="0"/>
        <w:adjustRightInd w:val="0"/>
        <w:jc w:val="both"/>
        <w:rPr>
          <w:lang w:val="sr-Cyrl-CS"/>
        </w:rPr>
      </w:pPr>
      <w:r w:rsidRPr="00B354EB">
        <w:t xml:space="preserve">По истеку </w:t>
      </w:r>
      <w:r w:rsidRPr="00B354EB">
        <w:rPr>
          <w:lang w:val="sr-Cyrl-CS"/>
        </w:rPr>
        <w:t xml:space="preserve">понуђеног </w:t>
      </w:r>
      <w:r w:rsidRPr="00B354EB">
        <w:t>гарантног рока, све процедуре, документација и додатна средства</w:t>
      </w:r>
      <w:r w:rsidRPr="00B354EB">
        <w:rPr>
          <w:lang w:val="sr-Cyrl-CS"/>
        </w:rPr>
        <w:t xml:space="preserve"> </w:t>
      </w:r>
      <w:r w:rsidRPr="00B354EB">
        <w:t xml:space="preserve">коришћена у току одржавања </w:t>
      </w:r>
      <w:r w:rsidRPr="00B354EB">
        <w:rPr>
          <w:bCs/>
        </w:rPr>
        <w:t xml:space="preserve">морају </w:t>
      </w:r>
      <w:r w:rsidRPr="00B354EB">
        <w:t xml:space="preserve">бити предати </w:t>
      </w:r>
      <w:r w:rsidRPr="00B354EB">
        <w:rPr>
          <w:bCs/>
        </w:rPr>
        <w:t>Наручиоцу.</w:t>
      </w:r>
      <w:r w:rsidRPr="00B354EB">
        <w:rPr>
          <w:lang w:val="sr-Cyrl-CS"/>
        </w:rPr>
        <w:t xml:space="preserve"> </w:t>
      </w:r>
    </w:p>
    <w:p w:rsidR="008D547D" w:rsidRDefault="008D547D" w:rsidP="008D547D">
      <w:pPr>
        <w:autoSpaceDE w:val="0"/>
        <w:autoSpaceDN w:val="0"/>
        <w:adjustRightInd w:val="0"/>
        <w:jc w:val="both"/>
      </w:pPr>
      <w:r w:rsidRPr="00B354EB">
        <w:rPr>
          <w:lang w:val="sr-Cyrl-CS"/>
        </w:rPr>
        <w:t>Минимални пе</w:t>
      </w:r>
      <w:r>
        <w:rPr>
          <w:lang w:val="sr-Cyrl-CS"/>
        </w:rPr>
        <w:t>риод гаранције износи 24 месеца</w:t>
      </w:r>
      <w:r>
        <w:t>, осим за челично решеткасте стубове и контејнере.</w:t>
      </w:r>
    </w:p>
    <w:p w:rsidR="008D547D" w:rsidRPr="00FC0CA4" w:rsidRDefault="008D547D" w:rsidP="008D547D">
      <w:pPr>
        <w:autoSpaceDE w:val="0"/>
        <w:autoSpaceDN w:val="0"/>
        <w:adjustRightInd w:val="0"/>
        <w:jc w:val="both"/>
      </w:pPr>
      <w:r>
        <w:t>Гаранција за челично решеткаст</w:t>
      </w:r>
      <w:r w:rsidR="002B1CEF">
        <w:t>е</w:t>
      </w:r>
      <w:r>
        <w:t xml:space="preserve"> стуб</w:t>
      </w:r>
      <w:r w:rsidR="002B1CEF">
        <w:t>ове</w:t>
      </w:r>
      <w:r>
        <w:t xml:space="preserve"> и контејнер</w:t>
      </w:r>
      <w:r w:rsidR="002B1CEF">
        <w:t>е</w:t>
      </w:r>
      <w:r>
        <w:t xml:space="preserve"> који су предмет испорука и монтаже износи минимално 60 месеци. </w:t>
      </w:r>
    </w:p>
    <w:p w:rsidR="008D547D" w:rsidRDefault="008D547D" w:rsidP="008D547D">
      <w:pPr>
        <w:autoSpaceDE w:val="0"/>
        <w:autoSpaceDN w:val="0"/>
        <w:adjustRightInd w:val="0"/>
        <w:jc w:val="both"/>
        <w:rPr>
          <w:highlight w:val="yellow"/>
        </w:rPr>
      </w:pPr>
    </w:p>
    <w:p w:rsidR="00265217" w:rsidRPr="00265217" w:rsidRDefault="00265217" w:rsidP="008D547D">
      <w:pPr>
        <w:autoSpaceDE w:val="0"/>
        <w:autoSpaceDN w:val="0"/>
        <w:adjustRightInd w:val="0"/>
        <w:jc w:val="both"/>
        <w:rPr>
          <w:highlight w:val="yellow"/>
        </w:rPr>
      </w:pPr>
    </w:p>
    <w:p w:rsidR="008D547D" w:rsidRPr="00B354EB" w:rsidRDefault="008D547D" w:rsidP="008D547D">
      <w:pPr>
        <w:jc w:val="both"/>
        <w:rPr>
          <w:u w:val="single"/>
          <w:lang w:val="sr-Cyrl-CS"/>
        </w:rPr>
      </w:pPr>
      <w:r w:rsidRPr="00B354EB">
        <w:rPr>
          <w:b/>
          <w:u w:val="single"/>
          <w:lang w:val="sr-Cyrl-CS"/>
        </w:rPr>
        <w:t xml:space="preserve">Обавезе Извођача радова на одржавању у гарантном року  </w:t>
      </w:r>
    </w:p>
    <w:p w:rsidR="008D547D" w:rsidRPr="00B354EB" w:rsidRDefault="008D547D" w:rsidP="008D547D">
      <w:pPr>
        <w:jc w:val="both"/>
        <w:rPr>
          <w:b/>
          <w:color w:val="FF0000"/>
          <w:highlight w:val="cyan"/>
          <w:lang w:val="sr-Cyrl-CS"/>
        </w:rPr>
      </w:pPr>
    </w:p>
    <w:p w:rsidR="008D547D" w:rsidRPr="00B354EB" w:rsidRDefault="008D547D" w:rsidP="008D547D">
      <w:pPr>
        <w:spacing w:after="60"/>
        <w:jc w:val="both"/>
        <w:rPr>
          <w:b/>
          <w:lang w:val="sr-Cyrl-CS"/>
        </w:rPr>
      </w:pPr>
      <w:r w:rsidRPr="00B354EB">
        <w:rPr>
          <w:b/>
          <w:lang w:val="sr-Cyrl-CS"/>
        </w:rPr>
        <w:t>Пријава кварова</w:t>
      </w:r>
    </w:p>
    <w:p w:rsidR="008D547D" w:rsidRPr="00B354EB" w:rsidRDefault="008D547D" w:rsidP="008D547D">
      <w:pPr>
        <w:autoSpaceDE w:val="0"/>
        <w:autoSpaceDN w:val="0"/>
        <w:adjustRightInd w:val="0"/>
        <w:jc w:val="both"/>
        <w:rPr>
          <w:lang w:val="sr-Cyrl-CS"/>
        </w:rPr>
      </w:pPr>
      <w:r w:rsidRPr="00B354EB">
        <w:rPr>
          <w:lang w:val="sr-Cyrl-CS"/>
        </w:rPr>
        <w:t xml:space="preserve">Кварови треба да се пријављују Извођачу радова преко центра за подршку за шта је потребно да постоји контакт телефон и </w:t>
      </w:r>
      <w:r w:rsidRPr="00B354EB">
        <w:rPr>
          <w:lang w:val="sr-Latn-CS"/>
        </w:rPr>
        <w:t>e-mail.</w:t>
      </w:r>
    </w:p>
    <w:p w:rsidR="008D547D" w:rsidRPr="00B354EB" w:rsidRDefault="008D547D" w:rsidP="008D547D">
      <w:pPr>
        <w:spacing w:after="60"/>
        <w:jc w:val="both"/>
        <w:rPr>
          <w:b/>
        </w:rPr>
      </w:pPr>
    </w:p>
    <w:p w:rsidR="008D547D" w:rsidRPr="00B354EB" w:rsidRDefault="008D547D" w:rsidP="008D547D">
      <w:pPr>
        <w:spacing w:after="60"/>
        <w:jc w:val="both"/>
        <w:rPr>
          <w:b/>
          <w:lang w:val="sr-Cyrl-CS"/>
        </w:rPr>
      </w:pPr>
      <w:r w:rsidRPr="00B354EB">
        <w:rPr>
          <w:b/>
          <w:lang w:val="sr-Cyrl-CS"/>
        </w:rPr>
        <w:t>Начин вршења интервенције</w:t>
      </w:r>
    </w:p>
    <w:p w:rsidR="008D547D" w:rsidRPr="00B354EB" w:rsidRDefault="008D547D" w:rsidP="008D547D">
      <w:pPr>
        <w:autoSpaceDE w:val="0"/>
        <w:autoSpaceDN w:val="0"/>
        <w:adjustRightInd w:val="0"/>
        <w:jc w:val="both"/>
        <w:rPr>
          <w:b/>
          <w:lang w:val="sr-Cyrl-CS"/>
        </w:rPr>
      </w:pPr>
      <w:r w:rsidRPr="00B354EB">
        <w:rPr>
          <w:lang w:val="sr-Cyrl-CS"/>
        </w:rPr>
        <w:t>Извођач радова ће о свом доласку на локације Наручиоца, извршеном послу и о одласку, обавестити одговорне раднике Наручиоца.</w:t>
      </w:r>
    </w:p>
    <w:p w:rsidR="008D547D" w:rsidRPr="00B354EB" w:rsidRDefault="008D547D" w:rsidP="008D547D">
      <w:pPr>
        <w:autoSpaceDE w:val="0"/>
        <w:autoSpaceDN w:val="0"/>
        <w:adjustRightInd w:val="0"/>
        <w:jc w:val="both"/>
        <w:rPr>
          <w:b/>
          <w:lang w:val="sr-Cyrl-CS"/>
        </w:rPr>
      </w:pPr>
      <w:r w:rsidRPr="00B354EB">
        <w:rPr>
          <w:lang w:val="sr-Cyrl-CS"/>
        </w:rPr>
        <w:t>Интервенција је завршена када овлашћено лице Наручиоца потпише радни налог који му на потпис предаје представник Извођача радова.</w:t>
      </w:r>
    </w:p>
    <w:p w:rsidR="008D547D" w:rsidRPr="00B354EB" w:rsidRDefault="008D547D" w:rsidP="008D547D">
      <w:pPr>
        <w:jc w:val="both"/>
        <w:rPr>
          <w:b/>
          <w:highlight w:val="cyan"/>
        </w:rPr>
      </w:pPr>
    </w:p>
    <w:p w:rsidR="008D547D" w:rsidRPr="00B354EB" w:rsidRDefault="008D547D" w:rsidP="008D547D">
      <w:pPr>
        <w:spacing w:after="60"/>
        <w:jc w:val="both"/>
        <w:rPr>
          <w:lang w:val="sr-Cyrl-CS"/>
        </w:rPr>
      </w:pPr>
      <w:r w:rsidRPr="00B354EB">
        <w:rPr>
          <w:bCs/>
          <w:lang w:val="sr-Cyrl-CS"/>
        </w:rPr>
        <w:t xml:space="preserve">У </w:t>
      </w:r>
      <w:r w:rsidRPr="00B354EB">
        <w:rPr>
          <w:b/>
          <w:bCs/>
          <w:lang w:val="sr-Cyrl-CS"/>
        </w:rPr>
        <w:t>радном налогу</w:t>
      </w:r>
      <w:r w:rsidRPr="00B354EB">
        <w:rPr>
          <w:bCs/>
          <w:lang w:val="sr-Cyrl-CS"/>
        </w:rPr>
        <w:t xml:space="preserve"> мора бити јасно назначено:</w:t>
      </w:r>
    </w:p>
    <w:p w:rsidR="008D547D" w:rsidRPr="00B354EB" w:rsidRDefault="008D547D" w:rsidP="009027BA">
      <w:pPr>
        <w:numPr>
          <w:ilvl w:val="0"/>
          <w:numId w:val="32"/>
        </w:numPr>
        <w:tabs>
          <w:tab w:val="clear" w:pos="720"/>
          <w:tab w:val="num" w:pos="360"/>
        </w:tabs>
        <w:ind w:left="360"/>
        <w:jc w:val="both"/>
        <w:rPr>
          <w:lang w:val="sr-Cyrl-CS"/>
        </w:rPr>
      </w:pPr>
      <w:r w:rsidRPr="00B354EB">
        <w:rPr>
          <w:lang w:val="sr-Cyrl-CS"/>
        </w:rPr>
        <w:t>Подаци о извршеној услузи са јасним описом акција,</w:t>
      </w:r>
    </w:p>
    <w:p w:rsidR="008D547D" w:rsidRPr="00B354EB" w:rsidRDefault="008D547D" w:rsidP="009027BA">
      <w:pPr>
        <w:numPr>
          <w:ilvl w:val="0"/>
          <w:numId w:val="32"/>
        </w:numPr>
        <w:tabs>
          <w:tab w:val="clear" w:pos="720"/>
          <w:tab w:val="num" w:pos="360"/>
        </w:tabs>
        <w:ind w:left="360"/>
        <w:jc w:val="both"/>
        <w:rPr>
          <w:lang w:val="sr-Cyrl-CS"/>
        </w:rPr>
      </w:pPr>
      <w:r w:rsidRPr="00B354EB">
        <w:rPr>
          <w:lang w:val="sr-Cyrl-CS"/>
        </w:rPr>
        <w:t>Подаци о уграђеним-замењеним деловима са јасном ознаком модела замењеног дела,</w:t>
      </w:r>
    </w:p>
    <w:p w:rsidR="008D547D" w:rsidRPr="00B354EB" w:rsidRDefault="008D547D" w:rsidP="009027BA">
      <w:pPr>
        <w:numPr>
          <w:ilvl w:val="0"/>
          <w:numId w:val="32"/>
        </w:numPr>
        <w:tabs>
          <w:tab w:val="clear" w:pos="720"/>
          <w:tab w:val="num" w:pos="360"/>
        </w:tabs>
        <w:ind w:left="360"/>
        <w:jc w:val="both"/>
        <w:rPr>
          <w:lang w:val="sr-Cyrl-CS"/>
        </w:rPr>
      </w:pPr>
      <w:r w:rsidRPr="00B354EB">
        <w:rPr>
          <w:lang w:val="sr-Cyrl-CS"/>
        </w:rPr>
        <w:t>Време пријаве и време отклањања квара, као и трајање интервенције на локацији Наручиоца,</w:t>
      </w:r>
    </w:p>
    <w:p w:rsidR="008D547D" w:rsidRPr="00B354EB" w:rsidRDefault="008D547D" w:rsidP="009027BA">
      <w:pPr>
        <w:numPr>
          <w:ilvl w:val="0"/>
          <w:numId w:val="32"/>
        </w:numPr>
        <w:tabs>
          <w:tab w:val="clear" w:pos="720"/>
          <w:tab w:val="num" w:pos="360"/>
        </w:tabs>
        <w:ind w:left="360"/>
        <w:jc w:val="both"/>
        <w:rPr>
          <w:lang w:val="sr-Cyrl-CS"/>
        </w:rPr>
      </w:pPr>
      <w:r w:rsidRPr="00B354EB">
        <w:rPr>
          <w:lang w:val="sr-Cyrl-CS"/>
        </w:rPr>
        <w:t>Потпис представника Извршиоца и овлашћене особе Наручиоца.</w:t>
      </w:r>
    </w:p>
    <w:p w:rsidR="008D547D" w:rsidRDefault="008D547D" w:rsidP="008D547D">
      <w:pPr>
        <w:jc w:val="both"/>
        <w:rPr>
          <w:lang w:val="sr-Cyrl-CS"/>
        </w:rPr>
      </w:pPr>
    </w:p>
    <w:p w:rsidR="008D547D" w:rsidRPr="00B354EB" w:rsidRDefault="008D547D" w:rsidP="008D547D">
      <w:pPr>
        <w:jc w:val="both"/>
        <w:rPr>
          <w:lang w:val="sr-Cyrl-CS"/>
        </w:rPr>
      </w:pPr>
      <w:r w:rsidRPr="00B354EB">
        <w:rPr>
          <w:lang w:val="sr-Cyrl-CS"/>
        </w:rPr>
        <w:t>Форму ра</w:t>
      </w:r>
      <w:r>
        <w:rPr>
          <w:lang w:val="sr-Cyrl-CS"/>
        </w:rPr>
        <w:t>д</w:t>
      </w:r>
      <w:r w:rsidRPr="00B354EB">
        <w:rPr>
          <w:lang w:val="sr-Cyrl-CS"/>
        </w:rPr>
        <w:t>ног налога ће заједнички усагласити Извођач радова и Наручи</w:t>
      </w:r>
      <w:r>
        <w:rPr>
          <w:lang w:val="sr-Cyrl-CS"/>
        </w:rPr>
        <w:t>ла</w:t>
      </w:r>
      <w:r w:rsidRPr="00B354EB">
        <w:rPr>
          <w:lang w:val="sr-Cyrl-CS"/>
        </w:rPr>
        <w:t>ц и дефинисати број примерака који задржава Извођач радова и Наручи</w:t>
      </w:r>
      <w:r>
        <w:rPr>
          <w:lang w:val="sr-Cyrl-CS"/>
        </w:rPr>
        <w:t>ла</w:t>
      </w:r>
      <w:r w:rsidRPr="00B354EB">
        <w:rPr>
          <w:lang w:val="sr-Cyrl-CS"/>
        </w:rPr>
        <w:t>ц.</w:t>
      </w:r>
    </w:p>
    <w:p w:rsidR="008D547D" w:rsidRPr="00B354EB" w:rsidRDefault="008D547D" w:rsidP="008D547D">
      <w:pPr>
        <w:jc w:val="both"/>
        <w:rPr>
          <w:b/>
          <w:highlight w:val="cyan"/>
          <w:lang w:val="sr-Cyrl-CS"/>
        </w:rPr>
      </w:pPr>
    </w:p>
    <w:p w:rsidR="008D547D" w:rsidRDefault="008D547D" w:rsidP="00265217">
      <w:pPr>
        <w:jc w:val="both"/>
        <w:rPr>
          <w:b/>
          <w:lang w:val="sr-Cyrl-CS"/>
        </w:rPr>
      </w:pPr>
      <w:r w:rsidRPr="00B354EB">
        <w:rPr>
          <w:b/>
          <w:lang w:val="sr-Cyrl-CS"/>
        </w:rPr>
        <w:t>Категоризација проблема и време одзива</w:t>
      </w:r>
    </w:p>
    <w:p w:rsidR="00265217" w:rsidRPr="00B354EB" w:rsidRDefault="00265217" w:rsidP="008D547D">
      <w:pPr>
        <w:spacing w:after="60"/>
        <w:jc w:val="both"/>
        <w:rPr>
          <w:b/>
          <w:lang w:val="sr-Cyrl-CS"/>
        </w:rPr>
      </w:pPr>
    </w:p>
    <w:p w:rsidR="008D547D" w:rsidRPr="00B354EB" w:rsidRDefault="008D547D" w:rsidP="008D547D">
      <w:pPr>
        <w:jc w:val="both"/>
        <w:rPr>
          <w:lang w:val="sr-Cyrl-CS"/>
        </w:rPr>
      </w:pPr>
      <w:r w:rsidRPr="00B354EB">
        <w:rPr>
          <w:lang w:val="sr-Cyrl-CS"/>
        </w:rPr>
        <w:t xml:space="preserve">Приликом пријаве квара овлашћено лице Наручиоца дефинише категорију квара једним од </w:t>
      </w:r>
      <w:r w:rsidRPr="00B354EB">
        <w:t>два</w:t>
      </w:r>
      <w:r w:rsidRPr="00B354EB">
        <w:rPr>
          <w:lang w:val="sr-Cyrl-CS"/>
        </w:rPr>
        <w:t xml:space="preserve"> нивоа: </w:t>
      </w:r>
      <w:r>
        <w:rPr>
          <w:lang w:val="sr-Cyrl-CS"/>
        </w:rPr>
        <w:t>КРИТИЧАН</w:t>
      </w:r>
      <w:r w:rsidRPr="00B354EB">
        <w:rPr>
          <w:lang w:val="sr-Cyrl-CS"/>
        </w:rPr>
        <w:t xml:space="preserve"> или НЕКРИТИЧАН.</w:t>
      </w:r>
    </w:p>
    <w:p w:rsidR="008D547D" w:rsidRPr="00B354EB" w:rsidRDefault="008D547D" w:rsidP="008D547D">
      <w:pPr>
        <w:jc w:val="both"/>
        <w:rPr>
          <w:lang w:val="sr-Cyrl-CS"/>
        </w:rPr>
      </w:pPr>
    </w:p>
    <w:p w:rsidR="008D547D" w:rsidRPr="00B354EB" w:rsidRDefault="008D547D" w:rsidP="008D547D">
      <w:pPr>
        <w:jc w:val="both"/>
        <w:rPr>
          <w:lang w:val="sr-Cyrl-CS"/>
        </w:rPr>
      </w:pPr>
      <w:r w:rsidRPr="00B354EB">
        <w:rPr>
          <w:lang w:val="sr-Cyrl-CS"/>
        </w:rPr>
        <w:t xml:space="preserve">П1: </w:t>
      </w:r>
      <w:r>
        <w:rPr>
          <w:lang w:val="sr-Cyrl-CS"/>
        </w:rPr>
        <w:t>КРИТИЧАН</w:t>
      </w:r>
    </w:p>
    <w:p w:rsidR="008D547D" w:rsidRPr="00B354EB" w:rsidRDefault="008D547D" w:rsidP="008D547D">
      <w:pPr>
        <w:jc w:val="both"/>
        <w:rPr>
          <w:lang w:val="sr-Cyrl-CS"/>
        </w:rPr>
      </w:pPr>
      <w:r w:rsidRPr="00B354EB">
        <w:rPr>
          <w:lang w:val="sr-Cyrl-CS"/>
        </w:rPr>
        <w:t>Квар се пријављује телефоном. Техничко особље Извођача радова долази на локацију Наручиоца у договору са наручиоцем, у примереном року, а договорени период неће бити краћи од 24 сата од пријаве квара у радно време.</w:t>
      </w:r>
    </w:p>
    <w:p w:rsidR="008D547D" w:rsidRPr="00200DBC" w:rsidRDefault="008D547D" w:rsidP="008D547D">
      <w:pPr>
        <w:jc w:val="both"/>
        <w:rPr>
          <w:lang w:val="sr-Cyrl-CS"/>
        </w:rPr>
      </w:pPr>
      <w:r w:rsidRPr="00B354EB">
        <w:rPr>
          <w:lang w:val="sr-Cyrl-CS"/>
        </w:rPr>
        <w:t xml:space="preserve">Под хитним проблемом се подразумева </w:t>
      </w:r>
      <w:r>
        <w:rPr>
          <w:lang w:val="sr-Cyrl-CS"/>
        </w:rPr>
        <w:t>п</w:t>
      </w:r>
      <w:r w:rsidRPr="00B354EB">
        <w:rPr>
          <w:lang w:val="sr-Cyrl-CS"/>
        </w:rPr>
        <w:t>отпуни застој рада инсталација</w:t>
      </w:r>
      <w:r w:rsidRPr="00B354EB">
        <w:t>, уређаја и опреме на локацији.</w:t>
      </w:r>
    </w:p>
    <w:p w:rsidR="008D547D" w:rsidRPr="00B354EB" w:rsidRDefault="008D547D" w:rsidP="008D547D">
      <w:pPr>
        <w:ind w:left="567"/>
        <w:contextualSpacing/>
        <w:jc w:val="both"/>
        <w:rPr>
          <w:lang w:val="sr-Cyrl-CS"/>
        </w:rPr>
      </w:pPr>
    </w:p>
    <w:p w:rsidR="008D547D" w:rsidRPr="00B354EB" w:rsidRDefault="008D547D" w:rsidP="008D547D">
      <w:pPr>
        <w:jc w:val="both"/>
        <w:rPr>
          <w:lang w:val="sr-Cyrl-CS"/>
        </w:rPr>
      </w:pPr>
      <w:r w:rsidRPr="00B354EB">
        <w:rPr>
          <w:lang w:val="sr-Cyrl-CS"/>
        </w:rPr>
        <w:t>Време опоравка система је временски интервал у коме се успоставља функционалност система након пријаве квара и за хитан ниво квара износи 24 сата од доласка Извођача радова на локацију Наручиоца.</w:t>
      </w:r>
    </w:p>
    <w:p w:rsidR="008D547D" w:rsidRPr="00B354EB" w:rsidRDefault="008D547D" w:rsidP="008D547D">
      <w:pPr>
        <w:jc w:val="both"/>
        <w:rPr>
          <w:lang w:val="sr-Cyrl-CS"/>
        </w:rPr>
      </w:pPr>
      <w:r w:rsidRPr="00B354EB">
        <w:rPr>
          <w:lang w:val="sr-Cyrl-CS"/>
        </w:rPr>
        <w:t>Време коначног решавања проблема за хитан квар је 5 радн</w:t>
      </w:r>
      <w:r>
        <w:rPr>
          <w:lang w:val="sr-Cyrl-CS"/>
        </w:rPr>
        <w:t>их</w:t>
      </w:r>
      <w:r w:rsidRPr="00B354EB">
        <w:rPr>
          <w:lang w:val="sr-Cyrl-CS"/>
        </w:rPr>
        <w:t xml:space="preserve"> дана. </w:t>
      </w:r>
    </w:p>
    <w:p w:rsidR="008D547D" w:rsidRPr="00B354EB" w:rsidRDefault="008D547D" w:rsidP="008D547D">
      <w:pPr>
        <w:jc w:val="both"/>
        <w:rPr>
          <w:lang w:val="sr-Cyrl-CS"/>
        </w:rPr>
      </w:pPr>
    </w:p>
    <w:p w:rsidR="008D547D" w:rsidRPr="00B354EB" w:rsidRDefault="008D547D" w:rsidP="008D547D">
      <w:pPr>
        <w:jc w:val="both"/>
        <w:rPr>
          <w:lang w:val="sr-Cyrl-CS"/>
        </w:rPr>
      </w:pPr>
      <w:r w:rsidRPr="00B354EB">
        <w:rPr>
          <w:lang w:val="sr-Cyrl-CS"/>
        </w:rPr>
        <w:t>П2: НЕКРИТИЧАН</w:t>
      </w:r>
    </w:p>
    <w:p w:rsidR="008D547D" w:rsidRPr="00B354EB" w:rsidRDefault="008D547D" w:rsidP="008D547D">
      <w:pPr>
        <w:jc w:val="both"/>
        <w:rPr>
          <w:lang w:val="sr-Cyrl-CS"/>
        </w:rPr>
      </w:pPr>
      <w:r w:rsidRPr="00B354EB">
        <w:rPr>
          <w:lang w:val="sr-Cyrl-CS"/>
        </w:rPr>
        <w:t>Квар се пријављује телефоном. Техничко особље Извођача радова долази на локацију Наручиоца у термину договореном у међусобној комуникацији. Време коначног решавања проблема за некритичан квар је 10 радних дана.</w:t>
      </w:r>
    </w:p>
    <w:p w:rsidR="008D547D" w:rsidRPr="00B354EB" w:rsidRDefault="008D547D" w:rsidP="008D547D">
      <w:pPr>
        <w:jc w:val="both"/>
        <w:rPr>
          <w:lang w:val="sr-Cyrl-CS"/>
        </w:rPr>
      </w:pPr>
    </w:p>
    <w:p w:rsidR="008D547D" w:rsidRPr="00B354EB" w:rsidRDefault="008D547D" w:rsidP="008D547D">
      <w:pPr>
        <w:jc w:val="both"/>
        <w:rPr>
          <w:lang w:val="sr-Cyrl-CS"/>
        </w:rPr>
      </w:pPr>
      <w:r w:rsidRPr="00B354EB">
        <w:rPr>
          <w:lang w:val="sr-Cyrl-CS"/>
        </w:rPr>
        <w:t xml:space="preserve">Током вршења интервенције, као резервни делови могу бити коришћени адекватни делови који омогућавају прихватљив ниво опоравка система. У року који одређује </w:t>
      </w:r>
      <w:r w:rsidRPr="00B354EB">
        <w:t>“</w:t>
      </w:r>
      <w:r w:rsidRPr="00B354EB">
        <w:rPr>
          <w:lang w:val="sr-Cyrl-CS"/>
        </w:rPr>
        <w:t>време решавања проблема</w:t>
      </w:r>
      <w:r w:rsidRPr="00B354EB">
        <w:t>”</w:t>
      </w:r>
      <w:r w:rsidRPr="00B354EB">
        <w:rPr>
          <w:lang w:val="sr-Cyrl-CS"/>
        </w:rPr>
        <w:t xml:space="preserve"> коришћени резервни делови ће бити замењени деловима који су идентични са првобитним деловима, или деловима за које Наручилац да сагласност да су прихватљиви.</w:t>
      </w:r>
    </w:p>
    <w:p w:rsidR="008D547D" w:rsidRPr="00B354EB" w:rsidRDefault="008D547D" w:rsidP="008D547D">
      <w:pPr>
        <w:jc w:val="both"/>
        <w:rPr>
          <w:lang w:val="sr-Cyrl-CS"/>
        </w:rPr>
      </w:pPr>
    </w:p>
    <w:p w:rsidR="008D547D" w:rsidRPr="00A579B7" w:rsidRDefault="008D547D" w:rsidP="008D547D">
      <w:pPr>
        <w:jc w:val="both"/>
        <w:rPr>
          <w:lang w:val="sr-Cyrl-CS"/>
        </w:rPr>
      </w:pPr>
      <w:r w:rsidRPr="00A579B7">
        <w:rPr>
          <w:b/>
          <w:lang w:val="sr-Cyrl-CS"/>
        </w:rPr>
        <w:t>Напомена:</w:t>
      </w:r>
      <w:r w:rsidRPr="00A579B7">
        <w:rPr>
          <w:lang w:val="sr-Cyrl-CS"/>
        </w:rPr>
        <w:t xml:space="preserve"> за локације са ограниченим приступом током периода кад није могућ излазак Извођача радова на одређену локацију, термин доласка на локацију ће се договорити са Наручиоцем.</w:t>
      </w:r>
    </w:p>
    <w:p w:rsidR="008D547D" w:rsidRPr="00B354EB" w:rsidRDefault="008D547D" w:rsidP="008D547D">
      <w:pPr>
        <w:jc w:val="both"/>
        <w:rPr>
          <w:lang w:val="sr-Cyrl-CS"/>
        </w:rPr>
      </w:pPr>
      <w:r w:rsidRPr="00A579B7">
        <w:rPr>
          <w:lang w:val="sr-Cyrl-CS"/>
        </w:rPr>
        <w:t>Под периодима кад није могућ излазак на локацију се подразумевају периоди са снегом, обилним падавинама, поплавама и слично.</w:t>
      </w:r>
    </w:p>
    <w:p w:rsidR="00E32E06" w:rsidRPr="000463FB" w:rsidRDefault="00E32E06" w:rsidP="008D547D">
      <w:pPr>
        <w:spacing w:after="120"/>
        <w:jc w:val="both"/>
        <w:rPr>
          <w:b/>
        </w:rPr>
      </w:pPr>
    </w:p>
    <w:p w:rsidR="008D547D" w:rsidRPr="00B354EB" w:rsidRDefault="008D547D" w:rsidP="008D547D">
      <w:pPr>
        <w:spacing w:after="120"/>
        <w:jc w:val="both"/>
        <w:rPr>
          <w:b/>
          <w:lang w:val="sr-Cyrl-CS"/>
        </w:rPr>
      </w:pPr>
      <w:r w:rsidRPr="00B354EB">
        <w:rPr>
          <w:b/>
          <w:lang w:val="sr-Cyrl-CS"/>
        </w:rPr>
        <w:lastRenderedPageBreak/>
        <w:t>Превентивно одржавање</w:t>
      </w:r>
    </w:p>
    <w:p w:rsidR="008D547D" w:rsidRPr="00B354EB" w:rsidRDefault="008D547D" w:rsidP="008D547D">
      <w:pPr>
        <w:jc w:val="both"/>
        <w:rPr>
          <w:lang w:val="sr-Cyrl-CS"/>
        </w:rPr>
      </w:pPr>
      <w:r w:rsidRPr="00B354EB">
        <w:rPr>
          <w:lang w:val="sr-Cyrl-CS"/>
        </w:rPr>
        <w:t xml:space="preserve">Превентивно одржавање уређаја и опреме Извођач радова ће вршити по стандардима произвођача уређаја и опреме у којима је специфицирана учесталост превентивног одржавања и врста радова које превентивно одржавање обухвата. </w:t>
      </w:r>
    </w:p>
    <w:p w:rsidR="008D547D" w:rsidRPr="00B354EB" w:rsidRDefault="008D547D" w:rsidP="008D547D">
      <w:pPr>
        <w:jc w:val="both"/>
        <w:rPr>
          <w:lang w:val="sr-Cyrl-CS"/>
        </w:rPr>
      </w:pPr>
      <w:r w:rsidRPr="00B354EB">
        <w:rPr>
          <w:lang w:val="sr-Cyrl-CS"/>
        </w:rPr>
        <w:t>За сваку интервенцију на локацији Наручиоца, прави се записник о интервенцији који потписује овлашћено лице Наручиоца.</w:t>
      </w:r>
    </w:p>
    <w:p w:rsidR="008D547D" w:rsidRPr="00B354EB" w:rsidRDefault="008D547D" w:rsidP="008D547D">
      <w:pPr>
        <w:jc w:val="both"/>
        <w:rPr>
          <w:lang w:val="sr-Latn-CS"/>
        </w:rPr>
      </w:pPr>
    </w:p>
    <w:p w:rsidR="008D547D" w:rsidRPr="00B354EB" w:rsidRDefault="008D547D" w:rsidP="008D547D">
      <w:pPr>
        <w:jc w:val="both"/>
        <w:rPr>
          <w:lang w:val="sr-Latn-CS"/>
        </w:rPr>
      </w:pPr>
      <w:r w:rsidRPr="00B354EB">
        <w:rPr>
          <w:lang w:val="sr-Cyrl-CS"/>
        </w:rPr>
        <w:t>Извођач радова ће доделити стручно лиц</w:t>
      </w:r>
      <w:r w:rsidR="006F643A">
        <w:rPr>
          <w:lang w:val="sr-Cyrl-CS"/>
        </w:rPr>
        <w:t>е</w:t>
      </w:r>
      <w:r w:rsidRPr="00B354EB">
        <w:rPr>
          <w:b/>
          <w:lang w:val="sr-Cyrl-CS"/>
        </w:rPr>
        <w:t xml:space="preserve"> за технички контакт за одржавањ</w:t>
      </w:r>
      <w:r w:rsidR="006F643A">
        <w:rPr>
          <w:b/>
          <w:lang w:val="sr-Cyrl-CS"/>
        </w:rPr>
        <w:t>е</w:t>
      </w:r>
      <w:r w:rsidRPr="00B354EB">
        <w:rPr>
          <w:b/>
          <w:lang w:val="sr-Cyrl-CS"/>
        </w:rPr>
        <w:t xml:space="preserve"> у гарантном року</w:t>
      </w:r>
      <w:r w:rsidRPr="00B354EB">
        <w:rPr>
          <w:b/>
        </w:rPr>
        <w:t xml:space="preserve"> </w:t>
      </w:r>
      <w:r w:rsidRPr="00B354EB">
        <w:rPr>
          <w:lang w:val="sr-Cyrl-CS"/>
        </w:rPr>
        <w:t>по овом уговору.</w:t>
      </w:r>
    </w:p>
    <w:p w:rsidR="003841CB" w:rsidRDefault="003841CB" w:rsidP="008D547D">
      <w:pPr>
        <w:pStyle w:val="BodyText"/>
        <w:jc w:val="left"/>
        <w:rPr>
          <w:b/>
          <w:color w:val="0070C0"/>
          <w:lang w:val="sr-Cyrl-CS"/>
        </w:rPr>
      </w:pPr>
    </w:p>
    <w:p w:rsidR="003841CB" w:rsidRDefault="003841CB"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C07197" w:rsidRDefault="00C07197" w:rsidP="00667713">
      <w:pPr>
        <w:pStyle w:val="BodyText"/>
        <w:jc w:val="center"/>
        <w:rPr>
          <w:b/>
          <w:color w:val="0070C0"/>
          <w:lang w:val="sr-Cyrl-CS"/>
        </w:rPr>
      </w:pPr>
    </w:p>
    <w:p w:rsidR="00C07197" w:rsidRDefault="00C07197"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rPr>
      </w:pPr>
    </w:p>
    <w:p w:rsidR="003049CB" w:rsidRDefault="003049CB" w:rsidP="00667713">
      <w:pPr>
        <w:pStyle w:val="BodyText"/>
        <w:jc w:val="center"/>
        <w:rPr>
          <w:b/>
          <w:color w:val="0070C0"/>
        </w:rPr>
      </w:pPr>
    </w:p>
    <w:p w:rsidR="003049CB" w:rsidRDefault="003049CB" w:rsidP="00667713">
      <w:pPr>
        <w:pStyle w:val="BodyText"/>
        <w:jc w:val="center"/>
        <w:rPr>
          <w:b/>
          <w:color w:val="0070C0"/>
        </w:rPr>
      </w:pPr>
    </w:p>
    <w:p w:rsidR="003049CB" w:rsidRDefault="003049CB" w:rsidP="00667713">
      <w:pPr>
        <w:pStyle w:val="BodyText"/>
        <w:jc w:val="center"/>
        <w:rPr>
          <w:b/>
          <w:color w:val="0070C0"/>
        </w:rPr>
      </w:pPr>
    </w:p>
    <w:p w:rsidR="003049CB" w:rsidRDefault="003049CB" w:rsidP="00667713">
      <w:pPr>
        <w:pStyle w:val="BodyText"/>
        <w:jc w:val="center"/>
        <w:rPr>
          <w:b/>
          <w:color w:val="0070C0"/>
        </w:rPr>
      </w:pPr>
    </w:p>
    <w:p w:rsidR="003049CB" w:rsidRDefault="003049CB" w:rsidP="00667713">
      <w:pPr>
        <w:pStyle w:val="BodyText"/>
        <w:jc w:val="center"/>
        <w:rPr>
          <w:b/>
          <w:color w:val="0070C0"/>
        </w:rPr>
      </w:pPr>
    </w:p>
    <w:p w:rsidR="003049CB" w:rsidRPr="003049CB" w:rsidRDefault="003049CB" w:rsidP="00667713">
      <w:pPr>
        <w:pStyle w:val="BodyText"/>
        <w:jc w:val="center"/>
        <w:rPr>
          <w:b/>
          <w:color w:val="0070C0"/>
        </w:rPr>
      </w:pPr>
    </w:p>
    <w:p w:rsidR="005F096E" w:rsidRDefault="005F096E" w:rsidP="00667713">
      <w:pPr>
        <w:pStyle w:val="BodyText"/>
        <w:jc w:val="center"/>
        <w:rPr>
          <w:b/>
          <w:color w:val="0070C0"/>
        </w:rPr>
      </w:pPr>
    </w:p>
    <w:p w:rsidR="00724A49" w:rsidRDefault="00724A49" w:rsidP="00667713">
      <w:pPr>
        <w:pStyle w:val="BodyText"/>
        <w:jc w:val="center"/>
        <w:rPr>
          <w:b/>
          <w:color w:val="0070C0"/>
        </w:rPr>
      </w:pPr>
    </w:p>
    <w:p w:rsidR="00724A49" w:rsidRDefault="00724A49" w:rsidP="00667713">
      <w:pPr>
        <w:pStyle w:val="BodyText"/>
        <w:jc w:val="center"/>
        <w:rPr>
          <w:b/>
          <w:color w:val="0070C0"/>
        </w:rPr>
      </w:pPr>
    </w:p>
    <w:p w:rsidR="00724A49" w:rsidRPr="00724A49" w:rsidRDefault="00724A49" w:rsidP="00667713">
      <w:pPr>
        <w:pStyle w:val="BodyText"/>
        <w:jc w:val="center"/>
        <w:rPr>
          <w:b/>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F4978" w:rsidRPr="00AE15BE" w:rsidTr="00646590">
        <w:tc>
          <w:tcPr>
            <w:tcW w:w="9576" w:type="dxa"/>
            <w:tcBorders>
              <w:top w:val="nil"/>
              <w:left w:val="nil"/>
              <w:bottom w:val="nil"/>
              <w:right w:val="nil"/>
            </w:tcBorders>
            <w:shd w:val="clear" w:color="auto" w:fill="FDE9D9" w:themeFill="accent6" w:themeFillTint="33"/>
          </w:tcPr>
          <w:p w:rsidR="00AF4978" w:rsidRPr="00AE15BE" w:rsidRDefault="006B7B85" w:rsidP="003841CB">
            <w:pPr>
              <w:spacing w:before="120" w:after="120"/>
              <w:jc w:val="center"/>
              <w:rPr>
                <w:b/>
                <w:sz w:val="28"/>
                <w:szCs w:val="28"/>
                <w:lang w:val="sr-Cyrl-CS"/>
              </w:rPr>
            </w:pPr>
            <w:r>
              <w:rPr>
                <w:b/>
                <w:sz w:val="32"/>
                <w:szCs w:val="32"/>
                <w:lang w:val="sr-Cyrl-CS"/>
              </w:rPr>
              <w:lastRenderedPageBreak/>
              <w:br w:type="page"/>
            </w:r>
            <w:r w:rsidR="00AF4978" w:rsidRPr="00AE15BE">
              <w:rPr>
                <w:b/>
                <w:sz w:val="28"/>
                <w:szCs w:val="28"/>
                <w:lang w:val="sr-Cyrl-CS"/>
              </w:rPr>
              <w:t>ОДЕЉАК IV</w:t>
            </w:r>
          </w:p>
        </w:tc>
      </w:tr>
    </w:tbl>
    <w:p w:rsidR="008B679C" w:rsidRPr="003841CB" w:rsidRDefault="008B679C" w:rsidP="00AE15BE">
      <w:pPr>
        <w:ind w:firstLine="720"/>
        <w:jc w:val="both"/>
        <w:rPr>
          <w:bCs/>
          <w:color w:val="0070C0"/>
        </w:rPr>
      </w:pPr>
    </w:p>
    <w:p w:rsidR="00AE15BE" w:rsidRPr="009F6D13" w:rsidRDefault="00643BF0" w:rsidP="00AE15BE">
      <w:pPr>
        <w:ind w:firstLine="720"/>
        <w:jc w:val="both"/>
        <w:rPr>
          <w:b/>
          <w:sz w:val="28"/>
          <w:szCs w:val="28"/>
          <w:lang w:val="sr-Cyrl-CS"/>
        </w:rPr>
      </w:pPr>
      <w:r w:rsidRPr="00631C56">
        <w:rPr>
          <w:bCs/>
          <w:lang w:val="sr-Cyrl-CS"/>
        </w:rPr>
        <w:t xml:space="preserve">На основу члана 61. Закона о јавним набавкама </w:t>
      </w:r>
      <w:r w:rsidRPr="00631C56">
        <w:rPr>
          <w:lang w:val="sr-Cyrl-CS"/>
        </w:rPr>
        <w:t>(„Службени гласник РС“, бр.</w:t>
      </w:r>
      <w:r w:rsidRPr="003841CB">
        <w:rPr>
          <w:color w:val="0070C0"/>
          <w:lang w:val="sr-Cyrl-CS"/>
        </w:rPr>
        <w:t xml:space="preserve"> </w:t>
      </w:r>
      <w:r w:rsidRPr="009F6D13">
        <w:rPr>
          <w:lang w:val="sr-Cyrl-CS"/>
        </w:rPr>
        <w:t xml:space="preserve">124/12, 14/15 и 68/15), </w:t>
      </w:r>
      <w:r w:rsidRPr="009F6D13">
        <w:rPr>
          <w:bCs/>
          <w:lang w:val="sr-Cyrl-CS"/>
        </w:rPr>
        <w:t>члана</w:t>
      </w:r>
      <w:r w:rsidRPr="009F6D13">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AE15BE" w:rsidRPr="009F6D13">
        <w:rPr>
          <w:lang w:val="sr-Cyrl-CS"/>
        </w:rPr>
        <w:t xml:space="preserve">, </w:t>
      </w:r>
      <w:r w:rsidR="00F868BB" w:rsidRPr="009F6D13">
        <w:rPr>
          <w:lang w:val="sr-Cyrl-CS"/>
        </w:rPr>
        <w:t>Наручилац</w:t>
      </w:r>
      <w:r w:rsidR="00AE15BE" w:rsidRPr="009F6D13">
        <w:rPr>
          <w:lang w:val="sr-Cyrl-CS"/>
        </w:rPr>
        <w:t xml:space="preserve"> је припремио образац:</w:t>
      </w:r>
    </w:p>
    <w:p w:rsidR="00AE15BE" w:rsidRPr="009F6D13" w:rsidRDefault="00AE15BE" w:rsidP="00AE15BE">
      <w:pPr>
        <w:jc w:val="both"/>
        <w:rPr>
          <w:lang w:val="sr-Cyrl-CS"/>
        </w:rPr>
      </w:pPr>
    </w:p>
    <w:p w:rsidR="00AE15BE" w:rsidRPr="009F6D13" w:rsidRDefault="00AE15BE" w:rsidP="00AE15BE">
      <w:pPr>
        <w:jc w:val="both"/>
        <w:rPr>
          <w:sz w:val="22"/>
          <w:lang w:val="sr-Cyrl-CS"/>
        </w:rPr>
      </w:pPr>
    </w:p>
    <w:p w:rsidR="00AE15BE" w:rsidRPr="009F6D13" w:rsidRDefault="00AE15BE" w:rsidP="00AE15BE">
      <w:pPr>
        <w:pStyle w:val="ListParagraph"/>
        <w:spacing w:after="0"/>
        <w:jc w:val="center"/>
        <w:rPr>
          <w:rFonts w:ascii="Times New Roman" w:hAnsi="Times New Roman"/>
          <w:b/>
          <w:sz w:val="24"/>
          <w:szCs w:val="28"/>
          <w:lang w:val="sr-Cyrl-CS"/>
        </w:rPr>
      </w:pPr>
      <w:r w:rsidRPr="009F6D13">
        <w:rPr>
          <w:rFonts w:ascii="Times New Roman" w:hAnsi="Times New Roman"/>
          <w:b/>
          <w:sz w:val="24"/>
          <w:szCs w:val="28"/>
          <w:lang w:val="sr-Cyrl-CS"/>
        </w:rPr>
        <w:t>УСЛОВИ ЗА УЧЕШЋЕ У ПОСТУПКУ ЈАВНЕ НАБАВКЕ И УПУТСТВО КАКО СЕ ДОКАЗУЈЕ ИСПУЊЕНОСТ УСЛОВА</w:t>
      </w:r>
    </w:p>
    <w:p w:rsidR="00AE15BE" w:rsidRPr="009F6D13" w:rsidRDefault="00AE15BE" w:rsidP="00AE15BE">
      <w:pPr>
        <w:jc w:val="both"/>
        <w:rPr>
          <w:lang w:val="sr-Cyrl-CS"/>
        </w:rPr>
      </w:pPr>
    </w:p>
    <w:p w:rsidR="008B679C" w:rsidRPr="009F6D13" w:rsidRDefault="008B679C" w:rsidP="00D055CF">
      <w:pPr>
        <w:jc w:val="both"/>
        <w:rPr>
          <w:b/>
          <w:szCs w:val="28"/>
        </w:rPr>
      </w:pPr>
    </w:p>
    <w:p w:rsidR="00D055CF" w:rsidRPr="009F6D13" w:rsidRDefault="008B679C" w:rsidP="00D055CF">
      <w:pPr>
        <w:jc w:val="both"/>
        <w:rPr>
          <w:b/>
          <w:szCs w:val="28"/>
          <w:lang w:val="sr-Cyrl-CS"/>
        </w:rPr>
      </w:pPr>
      <w:r w:rsidRPr="009F6D13">
        <w:rPr>
          <w:b/>
          <w:szCs w:val="28"/>
        </w:rPr>
        <w:t xml:space="preserve">ОБАВЕЗНИ </w:t>
      </w:r>
      <w:r w:rsidRPr="009F6D13">
        <w:rPr>
          <w:b/>
          <w:szCs w:val="28"/>
          <w:lang w:val="sr-Cyrl-CS"/>
        </w:rPr>
        <w:t>УСЛОВИ</w:t>
      </w:r>
    </w:p>
    <w:p w:rsidR="008B679C" w:rsidRPr="009F6D13" w:rsidRDefault="008B679C" w:rsidP="00D055CF">
      <w:pPr>
        <w:jc w:val="both"/>
        <w:rPr>
          <w:lang w:val="sr-Cyrl-CS"/>
        </w:rPr>
      </w:pPr>
    </w:p>
    <w:p w:rsidR="00D055CF" w:rsidRPr="009F6D13" w:rsidRDefault="00D055CF" w:rsidP="00D055CF">
      <w:pPr>
        <w:shd w:val="clear" w:color="auto" w:fill="FFFFFF"/>
        <w:ind w:firstLine="720"/>
        <w:jc w:val="both"/>
        <w:rPr>
          <w:lang w:val="sr-Cyrl-CS"/>
        </w:rPr>
      </w:pPr>
      <w:r w:rsidRPr="009F6D13">
        <w:rPr>
          <w:lang w:val="sr-Cyrl-CS"/>
        </w:rPr>
        <w:t xml:space="preserve">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w:t>
      </w:r>
      <w:r w:rsidR="00911FAA" w:rsidRPr="009F6D13">
        <w:rPr>
          <w:lang w:val="sr-Cyrl-CS"/>
        </w:rPr>
        <w:t>Понуђач</w:t>
      </w:r>
      <w:r w:rsidRPr="009F6D13">
        <w:rPr>
          <w:lang w:val="sr-Cyrl-CS"/>
        </w:rPr>
        <w:t>а.</w:t>
      </w:r>
    </w:p>
    <w:p w:rsidR="00D055CF" w:rsidRDefault="00D055CF" w:rsidP="00D055CF">
      <w:pPr>
        <w:shd w:val="clear" w:color="auto" w:fill="FFFFFF"/>
        <w:ind w:firstLine="576"/>
        <w:jc w:val="both"/>
        <w:rPr>
          <w:lang w:val="sr-Cyrl-CS"/>
        </w:rPr>
      </w:pPr>
    </w:p>
    <w:p w:rsidR="00426E48" w:rsidRPr="009F6D13" w:rsidRDefault="00426E48" w:rsidP="00D055CF">
      <w:pPr>
        <w:shd w:val="clear" w:color="auto" w:fill="FFFFFF"/>
        <w:ind w:firstLine="576"/>
        <w:jc w:val="both"/>
        <w:rPr>
          <w:lang w:val="sr-Cyrl-CS"/>
        </w:rPr>
      </w:pPr>
    </w:p>
    <w:p w:rsidR="00D055CF" w:rsidRPr="009F6D13" w:rsidRDefault="006E79C4" w:rsidP="006E79C4">
      <w:pPr>
        <w:numPr>
          <w:ilvl w:val="0"/>
          <w:numId w:val="7"/>
        </w:numPr>
        <w:tabs>
          <w:tab w:val="left" w:pos="284"/>
          <w:tab w:val="left" w:pos="720"/>
          <w:tab w:val="left" w:pos="1080"/>
        </w:tabs>
        <w:ind w:left="284" w:hanging="142"/>
        <w:jc w:val="both"/>
        <w:rPr>
          <w:lang w:val="sr-Cyrl-CS"/>
        </w:rPr>
      </w:pPr>
      <w:r w:rsidRPr="009F6D13">
        <w:rPr>
          <w:b/>
          <w:lang w:val="sr-Cyrl-CS"/>
        </w:rPr>
        <w:t xml:space="preserve"> </w:t>
      </w:r>
      <w:r w:rsidR="00D055CF" w:rsidRPr="009F6D13">
        <w:rPr>
          <w:b/>
          <w:lang w:val="sr-Cyrl-CS"/>
        </w:rPr>
        <w:t>Обавезни услови за учешће правних лица у поступку јавне набавке</w:t>
      </w:r>
      <w:r w:rsidR="00D055CF" w:rsidRPr="009F6D13">
        <w:rPr>
          <w:lang w:val="sr-Cyrl-CS"/>
        </w:rPr>
        <w:t>, сагласно члану 75. Закона о јавним набавкама су:</w:t>
      </w:r>
    </w:p>
    <w:p w:rsidR="00D055CF" w:rsidRPr="009F6D13"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055CF" w:rsidRPr="009F6D13"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9F6D13"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55CF" w:rsidRPr="009F6D13"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9F6D13" w:rsidRDefault="00D055CF" w:rsidP="006F2765">
      <w:pPr>
        <w:numPr>
          <w:ilvl w:val="0"/>
          <w:numId w:val="7"/>
        </w:numPr>
        <w:tabs>
          <w:tab w:val="left" w:pos="284"/>
          <w:tab w:val="left" w:pos="1080"/>
        </w:tabs>
        <w:ind w:left="284" w:hanging="142"/>
        <w:jc w:val="both"/>
        <w:rPr>
          <w:lang w:val="sr-Cyrl-CS"/>
        </w:rPr>
      </w:pPr>
      <w:r w:rsidRPr="009F6D13">
        <w:rPr>
          <w:b/>
          <w:lang w:val="sr-Cyrl-CS"/>
        </w:rPr>
        <w:t xml:space="preserve">Документа потребна за доказивање обавезних услова за учешће правних лица у поступку јавне набавке, </w:t>
      </w:r>
      <w:r w:rsidRPr="009F6D13">
        <w:rPr>
          <w:lang w:val="sr-Cyrl-CS"/>
        </w:rPr>
        <w:t>сагласно члану 77. Закона о јавним набавкама су:</w:t>
      </w:r>
    </w:p>
    <w:p w:rsidR="00D055CF" w:rsidRPr="009F6D13" w:rsidRDefault="00D055CF" w:rsidP="00D055CF">
      <w:pPr>
        <w:ind w:left="720"/>
        <w:jc w:val="both"/>
        <w:rPr>
          <w:lang w:val="sr-Cyrl-CS"/>
        </w:rPr>
      </w:pPr>
    </w:p>
    <w:p w:rsidR="00D055CF" w:rsidRPr="009F6D13" w:rsidRDefault="00D055CF" w:rsidP="00D055CF">
      <w:pPr>
        <w:shd w:val="clear" w:color="auto" w:fill="FFFFFF"/>
        <w:tabs>
          <w:tab w:val="left" w:pos="720"/>
        </w:tabs>
        <w:jc w:val="both"/>
        <w:rPr>
          <w:lang w:val="sr-Cyrl-CS"/>
        </w:rPr>
      </w:pPr>
      <w:r w:rsidRPr="009F6D13">
        <w:rPr>
          <w:lang w:val="sr-Cyrl-CS"/>
        </w:rPr>
        <w:tab/>
        <w:t>1)  Извод из регистра Агенције за привредне регистре, односно извод из регистра надлежног Привредног суда;</w:t>
      </w:r>
    </w:p>
    <w:p w:rsidR="00D055CF" w:rsidRPr="009F6D13" w:rsidRDefault="00D055CF" w:rsidP="00D055CF">
      <w:pPr>
        <w:shd w:val="clear" w:color="auto" w:fill="FFFFFF"/>
        <w:tabs>
          <w:tab w:val="left" w:pos="720"/>
        </w:tabs>
        <w:ind w:firstLine="720"/>
        <w:jc w:val="both"/>
        <w:rPr>
          <w:lang w:val="sr-Cyrl-CS"/>
        </w:rPr>
      </w:pPr>
      <w:r w:rsidRPr="009F6D13">
        <w:rPr>
          <w:lang w:val="sr-Cyrl-CS"/>
        </w:rPr>
        <w:t xml:space="preserve">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D055CF" w:rsidRPr="009F6D13"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9F6D13">
        <w:rPr>
          <w:rFonts w:ascii="Times New Roman" w:hAnsi="Times New Roman"/>
          <w:sz w:val="24"/>
          <w:szCs w:val="24"/>
          <w:lang w:val="sr-Cyrl-CS"/>
        </w:rPr>
        <w:lastRenderedPageBreak/>
        <w:t>Потврда надлежног суда и надлежне полицијске управе Министарства унутрашњих послова, не може бити старија од</w:t>
      </w:r>
      <w:r w:rsidR="00C462B3" w:rsidRPr="009F6D13">
        <w:rPr>
          <w:rFonts w:ascii="Times New Roman" w:hAnsi="Times New Roman"/>
          <w:sz w:val="24"/>
          <w:szCs w:val="24"/>
          <w:lang w:val="sr-Cyrl-CS"/>
        </w:rPr>
        <w:t xml:space="preserve"> два месеца пре отварања понуда</w:t>
      </w:r>
      <w:r w:rsidRPr="009F6D13">
        <w:rPr>
          <w:rFonts w:ascii="Times New Roman" w:hAnsi="Times New Roman"/>
          <w:sz w:val="24"/>
          <w:szCs w:val="24"/>
          <w:lang w:val="sr-Cyrl-CS"/>
        </w:rPr>
        <w:t>;</w:t>
      </w:r>
    </w:p>
    <w:p w:rsidR="00D055CF" w:rsidRPr="009F6D13"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9F6D13">
        <w:rPr>
          <w:rFonts w:ascii="Times New Roman" w:hAnsi="Times New Roman"/>
          <w:sz w:val="24"/>
          <w:szCs w:val="24"/>
          <w:lang w:val="sr-Cyrl-CS"/>
        </w:rPr>
        <w:t xml:space="preserve">Уколико </w:t>
      </w:r>
      <w:r w:rsidR="00911FAA" w:rsidRPr="009F6D13">
        <w:rPr>
          <w:rFonts w:ascii="Times New Roman" w:hAnsi="Times New Roman"/>
          <w:sz w:val="24"/>
          <w:szCs w:val="24"/>
          <w:lang w:val="sr-Cyrl-CS"/>
        </w:rPr>
        <w:t>Понуђач</w:t>
      </w:r>
      <w:r w:rsidRPr="009F6D13">
        <w:rPr>
          <w:rFonts w:ascii="Times New Roman" w:hAnsi="Times New Roman"/>
          <w:sz w:val="24"/>
          <w:szCs w:val="24"/>
          <w:lang w:val="sr-Cyrl-CS"/>
        </w:rPr>
        <w:t xml:space="preserve"> има више законских заступника, дужан је да доказе достави за сваког од њих;</w:t>
      </w:r>
    </w:p>
    <w:p w:rsidR="00D055CF" w:rsidRPr="009F6D13" w:rsidRDefault="00D055CF" w:rsidP="00D055CF">
      <w:pPr>
        <w:shd w:val="clear" w:color="auto" w:fill="FFFFFF"/>
        <w:tabs>
          <w:tab w:val="left" w:pos="720"/>
          <w:tab w:val="left" w:pos="990"/>
        </w:tabs>
        <w:jc w:val="both"/>
        <w:rPr>
          <w:lang w:val="sr-Cyrl-CS"/>
        </w:rPr>
      </w:pPr>
      <w:r w:rsidRPr="009F6D13">
        <w:rPr>
          <w:lang w:val="sr-Cyrl-CS"/>
        </w:rPr>
        <w:tab/>
        <w:t>3)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D055CF" w:rsidRPr="009F6D13" w:rsidRDefault="00D055CF" w:rsidP="00D055CF">
      <w:pPr>
        <w:pStyle w:val="ListParagraph"/>
        <w:shd w:val="clear" w:color="auto" w:fill="FFFFFF"/>
        <w:tabs>
          <w:tab w:val="left" w:pos="810"/>
        </w:tabs>
        <w:spacing w:after="0"/>
        <w:ind w:left="0" w:firstLine="810"/>
        <w:jc w:val="both"/>
        <w:rPr>
          <w:rFonts w:ascii="Times New Roman" w:hAnsi="Times New Roman"/>
          <w:sz w:val="24"/>
          <w:szCs w:val="24"/>
          <w:lang w:val="sr-Cyrl-CS"/>
        </w:rPr>
      </w:pPr>
      <w:r w:rsidRPr="009F6D13">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w:t>
      </w:r>
      <w:r w:rsidR="00C462B3" w:rsidRPr="009F6D13">
        <w:rPr>
          <w:rFonts w:ascii="Times New Roman" w:hAnsi="Times New Roman"/>
          <w:sz w:val="24"/>
          <w:szCs w:val="24"/>
          <w:lang w:val="sr-Cyrl-CS"/>
        </w:rPr>
        <w:t xml:space="preserve"> два месеца пре отварања понуда</w:t>
      </w:r>
      <w:r w:rsidRPr="009F6D13">
        <w:rPr>
          <w:rFonts w:ascii="Times New Roman" w:hAnsi="Times New Roman"/>
          <w:sz w:val="24"/>
          <w:szCs w:val="24"/>
          <w:lang w:val="sr-Cyrl-CS"/>
        </w:rPr>
        <w:t>;</w:t>
      </w:r>
    </w:p>
    <w:p w:rsidR="00D055CF" w:rsidRPr="009F6D13" w:rsidRDefault="00D055CF" w:rsidP="00D055CF">
      <w:pPr>
        <w:tabs>
          <w:tab w:val="left" w:pos="720"/>
        </w:tabs>
        <w:jc w:val="both"/>
        <w:rPr>
          <w:lang w:val="sr-Cyrl-CS"/>
        </w:rPr>
      </w:pPr>
      <w:r w:rsidRPr="009F6D13">
        <w:rPr>
          <w:lang w:val="sr-Cyrl-CS"/>
        </w:rPr>
        <w:tab/>
        <w:t>4) 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9F6D13" w:rsidRDefault="00D055CF" w:rsidP="00D055CF">
      <w:pPr>
        <w:ind w:firstLine="720"/>
        <w:jc w:val="both"/>
        <w:rPr>
          <w:b/>
          <w:lang w:val="sr-Cyrl-CS"/>
        </w:rPr>
      </w:pPr>
    </w:p>
    <w:p w:rsidR="008B679C" w:rsidRPr="009F6D13" w:rsidRDefault="008B679C" w:rsidP="00D055CF">
      <w:pPr>
        <w:ind w:firstLine="720"/>
        <w:jc w:val="both"/>
        <w:rPr>
          <w:b/>
          <w:lang w:val="sr-Cyrl-CS"/>
        </w:rPr>
      </w:pPr>
    </w:p>
    <w:p w:rsidR="00D055CF" w:rsidRPr="009F6D13" w:rsidRDefault="00D055CF" w:rsidP="006F2765">
      <w:pPr>
        <w:numPr>
          <w:ilvl w:val="0"/>
          <w:numId w:val="7"/>
        </w:numPr>
        <w:tabs>
          <w:tab w:val="left" w:pos="284"/>
          <w:tab w:val="left" w:pos="1080"/>
        </w:tabs>
        <w:ind w:left="284" w:hanging="142"/>
        <w:jc w:val="both"/>
        <w:rPr>
          <w:lang w:val="sr-Cyrl-CS"/>
        </w:rPr>
      </w:pPr>
      <w:r w:rsidRPr="009F6D13">
        <w:rPr>
          <w:b/>
          <w:lang w:val="sr-Cyrl-CS"/>
        </w:rPr>
        <w:t xml:space="preserve">Обавезни услови за учешће предузетника у поступку јавне набавке, </w:t>
      </w:r>
      <w:r w:rsidRPr="009F6D13">
        <w:rPr>
          <w:lang w:val="sr-Cyrl-CS"/>
        </w:rPr>
        <w:t>сагласно члану 75 Закона о јавним набавкама су:</w:t>
      </w:r>
    </w:p>
    <w:p w:rsidR="00D055CF" w:rsidRPr="009F6D13" w:rsidRDefault="00D055CF" w:rsidP="00C13773">
      <w:pPr>
        <w:pStyle w:val="normal0"/>
        <w:numPr>
          <w:ilvl w:val="0"/>
          <w:numId w:val="8"/>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055CF" w:rsidRPr="009F6D13" w:rsidRDefault="00D055CF" w:rsidP="00C13773">
      <w:pPr>
        <w:pStyle w:val="normal0"/>
        <w:numPr>
          <w:ilvl w:val="0"/>
          <w:numId w:val="8"/>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9F6D13" w:rsidRDefault="00D055CF" w:rsidP="00C13773">
      <w:pPr>
        <w:pStyle w:val="normal0"/>
        <w:numPr>
          <w:ilvl w:val="0"/>
          <w:numId w:val="8"/>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55CF" w:rsidRPr="009F6D13" w:rsidRDefault="00D055CF" w:rsidP="00C13773">
      <w:pPr>
        <w:pStyle w:val="normal0"/>
        <w:numPr>
          <w:ilvl w:val="0"/>
          <w:numId w:val="8"/>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9F6D13" w:rsidRDefault="00D055CF" w:rsidP="006F2765">
      <w:pPr>
        <w:numPr>
          <w:ilvl w:val="0"/>
          <w:numId w:val="7"/>
        </w:numPr>
        <w:tabs>
          <w:tab w:val="left" w:pos="284"/>
          <w:tab w:val="left" w:pos="1080"/>
        </w:tabs>
        <w:ind w:left="284" w:hanging="142"/>
        <w:jc w:val="both"/>
        <w:rPr>
          <w:lang w:val="sr-Cyrl-CS"/>
        </w:rPr>
      </w:pPr>
      <w:r w:rsidRPr="009F6D13">
        <w:rPr>
          <w:b/>
          <w:lang w:val="sr-Cyrl-CS"/>
        </w:rPr>
        <w:t xml:space="preserve">Документа потребна за доказивање обавезних услова за учешће предузетника у поступку јавне набавке, </w:t>
      </w:r>
      <w:r w:rsidRPr="009F6D13">
        <w:rPr>
          <w:lang w:val="sr-Cyrl-CS"/>
        </w:rPr>
        <w:t>сагласно члану 77. Закона о јавним набавкама су:</w:t>
      </w:r>
    </w:p>
    <w:p w:rsidR="00D055CF" w:rsidRPr="009F6D13" w:rsidRDefault="00D055CF" w:rsidP="00D055CF">
      <w:pPr>
        <w:ind w:left="720"/>
        <w:jc w:val="both"/>
        <w:rPr>
          <w:lang w:val="sr-Cyrl-CS"/>
        </w:rPr>
      </w:pPr>
    </w:p>
    <w:p w:rsidR="00D055CF" w:rsidRPr="009F6D13" w:rsidRDefault="00D055CF" w:rsidP="00C13773">
      <w:pPr>
        <w:numPr>
          <w:ilvl w:val="0"/>
          <w:numId w:val="9"/>
        </w:numPr>
        <w:shd w:val="clear" w:color="auto" w:fill="FFFFFF"/>
        <w:tabs>
          <w:tab w:val="left" w:pos="990"/>
        </w:tabs>
        <w:ind w:left="0" w:firstLine="720"/>
        <w:jc w:val="both"/>
        <w:rPr>
          <w:lang w:val="sr-Cyrl-CS"/>
        </w:rPr>
      </w:pPr>
      <w:r w:rsidRPr="009F6D13">
        <w:rPr>
          <w:lang w:val="sr-Cyrl-CS"/>
        </w:rPr>
        <w:t>Извод из регистра Агенције за привредне регистре, односно извод из регистра надлежног Привредног суда;</w:t>
      </w:r>
    </w:p>
    <w:p w:rsidR="00D055CF" w:rsidRPr="009F6D13" w:rsidRDefault="00D055CF" w:rsidP="00C13773">
      <w:pPr>
        <w:numPr>
          <w:ilvl w:val="0"/>
          <w:numId w:val="9"/>
        </w:numPr>
        <w:shd w:val="clear" w:color="auto" w:fill="FFFFFF"/>
        <w:tabs>
          <w:tab w:val="left" w:pos="990"/>
        </w:tabs>
        <w:ind w:left="0" w:firstLine="720"/>
        <w:jc w:val="both"/>
        <w:rPr>
          <w:lang w:val="sr-Cyrl-CS"/>
        </w:rPr>
      </w:pPr>
      <w:r w:rsidRPr="009F6D13">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D055CF" w:rsidRPr="009F6D13"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9F6D13">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w:t>
      </w:r>
      <w:r w:rsidR="00C462B3" w:rsidRPr="009F6D13">
        <w:rPr>
          <w:rFonts w:ascii="Times New Roman" w:hAnsi="Times New Roman"/>
          <w:sz w:val="24"/>
          <w:szCs w:val="24"/>
          <w:lang w:val="sr-Cyrl-CS"/>
        </w:rPr>
        <w:t xml:space="preserve"> два месеца пре отварања понуда</w:t>
      </w:r>
      <w:r w:rsidRPr="009F6D13">
        <w:rPr>
          <w:rFonts w:ascii="Times New Roman" w:hAnsi="Times New Roman"/>
          <w:sz w:val="24"/>
          <w:szCs w:val="24"/>
          <w:lang w:val="sr-Cyrl-CS"/>
        </w:rPr>
        <w:t>;</w:t>
      </w:r>
    </w:p>
    <w:p w:rsidR="00D055CF" w:rsidRPr="009F6D13" w:rsidRDefault="00D055CF" w:rsidP="00C13773">
      <w:pPr>
        <w:numPr>
          <w:ilvl w:val="0"/>
          <w:numId w:val="9"/>
        </w:numPr>
        <w:shd w:val="clear" w:color="auto" w:fill="FFFFFF"/>
        <w:tabs>
          <w:tab w:val="left" w:pos="990"/>
        </w:tabs>
        <w:ind w:left="0" w:firstLine="720"/>
        <w:jc w:val="both"/>
        <w:rPr>
          <w:lang w:val="sr-Cyrl-CS"/>
        </w:rPr>
      </w:pPr>
      <w:r w:rsidRPr="009F6D13">
        <w:rPr>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D055CF" w:rsidRPr="009F6D13"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9F6D13">
        <w:rPr>
          <w:rFonts w:ascii="Times New Roman" w:hAnsi="Times New Roman"/>
          <w:sz w:val="24"/>
          <w:szCs w:val="24"/>
          <w:lang w:val="sr-Cyrl-CS"/>
        </w:rPr>
        <w:lastRenderedPageBreak/>
        <w:t xml:space="preserve"> Уверење Пореске управе и уверења надлежне локалне самоуправе, не може бити старија од</w:t>
      </w:r>
      <w:r w:rsidR="00C462B3" w:rsidRPr="009F6D13">
        <w:rPr>
          <w:rFonts w:ascii="Times New Roman" w:hAnsi="Times New Roman"/>
          <w:sz w:val="24"/>
          <w:szCs w:val="24"/>
          <w:lang w:val="sr-Cyrl-CS"/>
        </w:rPr>
        <w:t xml:space="preserve"> два месеца пре отварања понуда</w:t>
      </w:r>
      <w:r w:rsidRPr="009F6D13">
        <w:rPr>
          <w:rFonts w:ascii="Times New Roman" w:hAnsi="Times New Roman"/>
          <w:sz w:val="24"/>
          <w:szCs w:val="24"/>
          <w:lang w:val="sr-Cyrl-CS"/>
        </w:rPr>
        <w:t>;</w:t>
      </w:r>
    </w:p>
    <w:p w:rsidR="00D055CF" w:rsidRPr="000463FB" w:rsidRDefault="00D055CF" w:rsidP="000463FB">
      <w:pPr>
        <w:pStyle w:val="ListParagraph"/>
        <w:shd w:val="clear" w:color="auto" w:fill="FFFFFF"/>
        <w:tabs>
          <w:tab w:val="left" w:pos="720"/>
          <w:tab w:val="left" w:pos="810"/>
        </w:tabs>
        <w:spacing w:after="0"/>
        <w:ind w:left="0"/>
        <w:jc w:val="both"/>
        <w:rPr>
          <w:rFonts w:ascii="Times New Roman" w:hAnsi="Times New Roman"/>
          <w:sz w:val="24"/>
          <w:szCs w:val="24"/>
          <w:lang w:val="sr-Cyrl-CS"/>
        </w:rPr>
      </w:pPr>
      <w:r w:rsidRPr="009F6D13">
        <w:rPr>
          <w:lang w:val="sr-Cyrl-CS"/>
        </w:rPr>
        <w:tab/>
      </w:r>
      <w:r w:rsidRPr="009F6D13">
        <w:rPr>
          <w:rFonts w:ascii="Times New Roman" w:hAnsi="Times New Roman"/>
          <w:sz w:val="24"/>
          <w:szCs w:val="24"/>
          <w:lang w:val="sr-Cyrl-CS"/>
        </w:rPr>
        <w:t>4) 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8B679C" w:rsidRDefault="008B679C" w:rsidP="00D055CF">
      <w:pPr>
        <w:ind w:firstLine="720"/>
        <w:jc w:val="both"/>
        <w:rPr>
          <w:b/>
          <w:lang w:val="sr-Cyrl-CS"/>
        </w:rPr>
      </w:pPr>
    </w:p>
    <w:p w:rsidR="0004524B" w:rsidRPr="009F6D13" w:rsidRDefault="0004524B" w:rsidP="00D055CF">
      <w:pPr>
        <w:ind w:firstLine="720"/>
        <w:jc w:val="both"/>
        <w:rPr>
          <w:b/>
          <w:lang w:val="sr-Cyrl-CS"/>
        </w:rPr>
      </w:pPr>
    </w:p>
    <w:p w:rsidR="00D055CF" w:rsidRPr="009F6D13" w:rsidRDefault="00D055CF" w:rsidP="006F2765">
      <w:pPr>
        <w:numPr>
          <w:ilvl w:val="0"/>
          <w:numId w:val="7"/>
        </w:numPr>
        <w:tabs>
          <w:tab w:val="left" w:pos="284"/>
        </w:tabs>
        <w:ind w:left="142" w:firstLine="0"/>
        <w:jc w:val="both"/>
        <w:rPr>
          <w:lang w:val="sr-Cyrl-CS"/>
        </w:rPr>
      </w:pPr>
      <w:r w:rsidRPr="009F6D13">
        <w:rPr>
          <w:b/>
          <w:lang w:val="sr-Cyrl-CS"/>
        </w:rPr>
        <w:t>Обавезни услови за учешће физичких лица у поступку јавне набавке</w:t>
      </w:r>
      <w:r w:rsidRPr="009F6D13">
        <w:rPr>
          <w:lang w:val="sr-Cyrl-CS"/>
        </w:rPr>
        <w:t>, сагласно члану 75 Закона о јавним набавкама су:</w:t>
      </w:r>
    </w:p>
    <w:p w:rsidR="00D055CF" w:rsidRPr="009F6D13" w:rsidRDefault="00D055CF" w:rsidP="00C13773">
      <w:pPr>
        <w:pStyle w:val="normal0"/>
        <w:numPr>
          <w:ilvl w:val="0"/>
          <w:numId w:val="10"/>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9F6D13" w:rsidRDefault="00D055CF" w:rsidP="00C13773">
      <w:pPr>
        <w:pStyle w:val="normal0"/>
        <w:numPr>
          <w:ilvl w:val="0"/>
          <w:numId w:val="10"/>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D055CF" w:rsidRPr="009F6D13" w:rsidRDefault="00D055CF" w:rsidP="00C13773">
      <w:pPr>
        <w:pStyle w:val="normal0"/>
        <w:numPr>
          <w:ilvl w:val="0"/>
          <w:numId w:val="10"/>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9F6D13" w:rsidRDefault="00D055CF" w:rsidP="006F2765">
      <w:pPr>
        <w:numPr>
          <w:ilvl w:val="0"/>
          <w:numId w:val="7"/>
        </w:numPr>
        <w:tabs>
          <w:tab w:val="left" w:pos="284"/>
          <w:tab w:val="left" w:pos="1080"/>
        </w:tabs>
        <w:ind w:left="284" w:hanging="142"/>
        <w:jc w:val="both"/>
        <w:rPr>
          <w:lang w:val="sr-Cyrl-CS"/>
        </w:rPr>
      </w:pPr>
      <w:r w:rsidRPr="009F6D13">
        <w:rPr>
          <w:b/>
          <w:lang w:val="sr-Cyrl-CS"/>
        </w:rPr>
        <w:t xml:space="preserve">Документа потребна за доказивање обавезних услова за учешће физичких лица у поступку јавне набавке, </w:t>
      </w:r>
      <w:r w:rsidRPr="009F6D13">
        <w:rPr>
          <w:lang w:val="sr-Cyrl-CS"/>
        </w:rPr>
        <w:t>сагласно члану 77. Закона о јавним набавкама су:</w:t>
      </w:r>
    </w:p>
    <w:p w:rsidR="00D055CF" w:rsidRPr="009F6D13" w:rsidRDefault="00D055CF" w:rsidP="00D055CF">
      <w:pPr>
        <w:ind w:left="720"/>
        <w:jc w:val="both"/>
        <w:rPr>
          <w:lang w:val="sr-Cyrl-CS"/>
        </w:rPr>
      </w:pPr>
    </w:p>
    <w:p w:rsidR="00D055CF" w:rsidRPr="009F6D13" w:rsidRDefault="00D055CF" w:rsidP="00C13773">
      <w:pPr>
        <w:numPr>
          <w:ilvl w:val="0"/>
          <w:numId w:val="11"/>
        </w:numPr>
        <w:shd w:val="clear" w:color="auto" w:fill="FFFFFF"/>
        <w:tabs>
          <w:tab w:val="left" w:pos="1080"/>
        </w:tabs>
        <w:ind w:left="0" w:firstLine="720"/>
        <w:jc w:val="both"/>
        <w:rPr>
          <w:lang w:val="sr-Cyrl-CS"/>
        </w:rPr>
      </w:pPr>
      <w:r w:rsidRPr="009F6D13">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9F6D13"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9F6D13">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w:t>
      </w:r>
      <w:r w:rsidR="00C462B3" w:rsidRPr="009F6D13">
        <w:rPr>
          <w:rFonts w:ascii="Times New Roman" w:hAnsi="Times New Roman"/>
          <w:sz w:val="24"/>
          <w:szCs w:val="24"/>
          <w:lang w:val="sr-Cyrl-CS"/>
        </w:rPr>
        <w:t xml:space="preserve"> два месеца пре отварања понуда</w:t>
      </w:r>
      <w:r w:rsidRPr="009F6D13">
        <w:rPr>
          <w:rFonts w:ascii="Times New Roman" w:hAnsi="Times New Roman"/>
          <w:sz w:val="24"/>
          <w:szCs w:val="24"/>
          <w:lang w:val="sr-Cyrl-CS"/>
        </w:rPr>
        <w:t>;</w:t>
      </w:r>
    </w:p>
    <w:p w:rsidR="00D055CF" w:rsidRPr="009F6D13" w:rsidRDefault="00D055CF" w:rsidP="00C13773">
      <w:pPr>
        <w:numPr>
          <w:ilvl w:val="0"/>
          <w:numId w:val="11"/>
        </w:numPr>
        <w:shd w:val="clear" w:color="auto" w:fill="FFFFFF"/>
        <w:tabs>
          <w:tab w:val="left" w:pos="1080"/>
        </w:tabs>
        <w:ind w:left="0" w:firstLine="720"/>
        <w:jc w:val="both"/>
        <w:rPr>
          <w:lang w:val="sr-Cyrl-CS"/>
        </w:rPr>
      </w:pPr>
      <w:r w:rsidRPr="009F6D13">
        <w:rPr>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D055CF" w:rsidRPr="009F6D13"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9F6D13">
        <w:rPr>
          <w:rFonts w:ascii="Times New Roman" w:hAnsi="Times New Roman"/>
          <w:sz w:val="24"/>
          <w:szCs w:val="24"/>
          <w:lang w:val="sr-Cyrl-CS"/>
        </w:rPr>
        <w:t xml:space="preserve"> Уверење Пореске управе, не може бити старија од</w:t>
      </w:r>
      <w:r w:rsidR="00C462B3" w:rsidRPr="009F6D13">
        <w:rPr>
          <w:rFonts w:ascii="Times New Roman" w:hAnsi="Times New Roman"/>
          <w:sz w:val="24"/>
          <w:szCs w:val="24"/>
          <w:lang w:val="sr-Cyrl-CS"/>
        </w:rPr>
        <w:t xml:space="preserve"> два месеца пре отварања понуда</w:t>
      </w:r>
      <w:r w:rsidRPr="009F6D13">
        <w:rPr>
          <w:rFonts w:ascii="Times New Roman" w:hAnsi="Times New Roman"/>
          <w:sz w:val="24"/>
          <w:szCs w:val="24"/>
          <w:lang w:val="sr-Cyrl-CS"/>
        </w:rPr>
        <w:t>;</w:t>
      </w:r>
    </w:p>
    <w:p w:rsidR="00D055CF" w:rsidRPr="009F6D13" w:rsidRDefault="00D055CF" w:rsidP="00C13773">
      <w:pPr>
        <w:pStyle w:val="ListParagraph"/>
        <w:numPr>
          <w:ilvl w:val="0"/>
          <w:numId w:val="11"/>
        </w:numPr>
        <w:shd w:val="clear" w:color="auto" w:fill="FFFFFF"/>
        <w:tabs>
          <w:tab w:val="left" w:pos="810"/>
          <w:tab w:val="left" w:pos="1080"/>
        </w:tabs>
        <w:spacing w:after="0"/>
        <w:ind w:left="0" w:firstLine="720"/>
        <w:jc w:val="both"/>
        <w:rPr>
          <w:rFonts w:ascii="Times New Roman" w:hAnsi="Times New Roman"/>
          <w:sz w:val="24"/>
          <w:szCs w:val="24"/>
          <w:lang w:val="sr-Cyrl-CS"/>
        </w:rPr>
      </w:pPr>
      <w:r w:rsidRPr="009F6D13">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8B679C" w:rsidRPr="009F6D13" w:rsidRDefault="008B679C" w:rsidP="008B679C">
      <w:pPr>
        <w:shd w:val="clear" w:color="auto" w:fill="FFFFFF"/>
        <w:tabs>
          <w:tab w:val="left" w:pos="0"/>
          <w:tab w:val="left" w:pos="1080"/>
        </w:tabs>
        <w:jc w:val="both"/>
        <w:rPr>
          <w:lang w:val="sr-Cyrl-CS"/>
        </w:rPr>
      </w:pPr>
    </w:p>
    <w:p w:rsidR="008B679C" w:rsidRDefault="008B679C" w:rsidP="008B679C">
      <w:pPr>
        <w:shd w:val="clear" w:color="auto" w:fill="FFFFFF"/>
        <w:tabs>
          <w:tab w:val="left" w:pos="0"/>
          <w:tab w:val="left" w:pos="1080"/>
        </w:tabs>
        <w:jc w:val="both"/>
      </w:pPr>
    </w:p>
    <w:p w:rsidR="0004524B" w:rsidRDefault="0004524B" w:rsidP="008B679C">
      <w:pPr>
        <w:shd w:val="clear" w:color="auto" w:fill="FFFFFF"/>
        <w:tabs>
          <w:tab w:val="left" w:pos="0"/>
          <w:tab w:val="left" w:pos="1080"/>
        </w:tabs>
        <w:jc w:val="both"/>
      </w:pPr>
    </w:p>
    <w:p w:rsidR="0004524B" w:rsidRPr="0004524B" w:rsidRDefault="0004524B" w:rsidP="008B679C">
      <w:pPr>
        <w:shd w:val="clear" w:color="auto" w:fill="FFFFFF"/>
        <w:tabs>
          <w:tab w:val="left" w:pos="0"/>
          <w:tab w:val="left" w:pos="1080"/>
        </w:tabs>
        <w:jc w:val="both"/>
      </w:pPr>
    </w:p>
    <w:p w:rsidR="00EC652A" w:rsidRDefault="00EC652A" w:rsidP="008B679C">
      <w:pPr>
        <w:tabs>
          <w:tab w:val="left" w:pos="0"/>
        </w:tabs>
        <w:jc w:val="both"/>
        <w:rPr>
          <w:b/>
          <w:color w:val="0070C0"/>
          <w:szCs w:val="28"/>
        </w:rPr>
      </w:pPr>
    </w:p>
    <w:p w:rsidR="008B679C" w:rsidRDefault="008B679C" w:rsidP="008B679C">
      <w:pPr>
        <w:tabs>
          <w:tab w:val="left" w:pos="0"/>
        </w:tabs>
        <w:jc w:val="both"/>
        <w:rPr>
          <w:b/>
          <w:szCs w:val="28"/>
          <w:lang w:val="sr-Cyrl-CS"/>
        </w:rPr>
      </w:pPr>
      <w:r w:rsidRPr="00631C56">
        <w:rPr>
          <w:b/>
          <w:szCs w:val="28"/>
        </w:rPr>
        <w:lastRenderedPageBreak/>
        <w:t xml:space="preserve">ДОДАТНИ </w:t>
      </w:r>
      <w:r w:rsidRPr="00631C56">
        <w:rPr>
          <w:b/>
          <w:szCs w:val="28"/>
          <w:lang w:val="sr-Cyrl-CS"/>
        </w:rPr>
        <w:t>УСЛОВИ</w:t>
      </w:r>
    </w:p>
    <w:p w:rsidR="004A22B4" w:rsidRPr="00631C56" w:rsidRDefault="004A22B4" w:rsidP="00AE15BE">
      <w:pPr>
        <w:tabs>
          <w:tab w:val="left" w:pos="1080"/>
        </w:tabs>
        <w:jc w:val="both"/>
        <w:rPr>
          <w:b/>
          <w:lang w:val="sr-Cyrl-CS"/>
        </w:rPr>
      </w:pPr>
    </w:p>
    <w:p w:rsidR="00301AB7" w:rsidRPr="00631C56" w:rsidRDefault="00301AB7" w:rsidP="006F2765">
      <w:pPr>
        <w:numPr>
          <w:ilvl w:val="0"/>
          <w:numId w:val="7"/>
        </w:numPr>
        <w:tabs>
          <w:tab w:val="left" w:pos="426"/>
          <w:tab w:val="left" w:pos="1080"/>
        </w:tabs>
        <w:ind w:left="426" w:hanging="142"/>
        <w:jc w:val="both"/>
        <w:rPr>
          <w:lang w:val="sr-Cyrl-CS"/>
        </w:rPr>
      </w:pPr>
      <w:r w:rsidRPr="00631C56">
        <w:rPr>
          <w:b/>
          <w:lang w:val="sr-Cyrl-CS"/>
        </w:rPr>
        <w:t>ДОДАТНИ УСЛОВИ ЗА УЧЕШЋЕ У ПОСТУПКУ ЈАВНЕ НАБАВКЕ</w:t>
      </w:r>
      <w:r w:rsidR="003C23CE" w:rsidRPr="00631C56">
        <w:rPr>
          <w:lang w:val="sr-Cyrl-CS"/>
        </w:rPr>
        <w:t xml:space="preserve">, </w:t>
      </w:r>
    </w:p>
    <w:p w:rsidR="00635CBA" w:rsidRPr="00631C56" w:rsidRDefault="00301AB7" w:rsidP="00301AB7">
      <w:pPr>
        <w:tabs>
          <w:tab w:val="left" w:pos="851"/>
        </w:tabs>
        <w:ind w:left="284"/>
        <w:jc w:val="both"/>
        <w:rPr>
          <w:lang w:val="sr-Cyrl-CS"/>
        </w:rPr>
      </w:pPr>
      <w:r w:rsidRPr="00631C56">
        <w:rPr>
          <w:lang w:val="sr-Cyrl-CS"/>
        </w:rPr>
        <w:t xml:space="preserve">  </w:t>
      </w:r>
      <w:r w:rsidR="003C23CE" w:rsidRPr="00631C56">
        <w:rPr>
          <w:lang w:val="sr-Cyrl-CS"/>
        </w:rPr>
        <w:t>сагласно члану</w:t>
      </w:r>
      <w:r w:rsidR="00635CBA" w:rsidRPr="00631C56">
        <w:rPr>
          <w:lang w:val="sr-Cyrl-CS"/>
        </w:rPr>
        <w:t xml:space="preserve"> 76. Закона о јавним набавкама су:</w:t>
      </w:r>
    </w:p>
    <w:p w:rsidR="00635CBA" w:rsidRPr="006E79C4" w:rsidRDefault="00635CBA" w:rsidP="00635CBA">
      <w:pPr>
        <w:tabs>
          <w:tab w:val="left" w:pos="1418"/>
        </w:tabs>
        <w:jc w:val="both"/>
        <w:rPr>
          <w:color w:val="0070C0"/>
        </w:rPr>
      </w:pPr>
      <w:r w:rsidRPr="006E79C4">
        <w:rPr>
          <w:color w:val="0070C0"/>
          <w:highlight w:val="yellow"/>
        </w:rPr>
        <w:t xml:space="preserve"> </w:t>
      </w:r>
    </w:p>
    <w:p w:rsidR="00635CBA" w:rsidRPr="006F0802" w:rsidRDefault="00635CBA" w:rsidP="006F2765">
      <w:pPr>
        <w:numPr>
          <w:ilvl w:val="0"/>
          <w:numId w:val="13"/>
        </w:numPr>
        <w:shd w:val="clear" w:color="auto" w:fill="FFFFFF"/>
        <w:tabs>
          <w:tab w:val="left" w:pos="284"/>
          <w:tab w:val="left" w:pos="1080"/>
        </w:tabs>
        <w:ind w:left="0" w:firstLine="0"/>
        <w:jc w:val="both"/>
        <w:rPr>
          <w:b/>
          <w:lang w:val="sr-Cyrl-CS"/>
        </w:rPr>
      </w:pPr>
      <w:r w:rsidRPr="006F0802">
        <w:rPr>
          <w:b/>
          <w:lang w:val="sr-Cyrl-CS"/>
        </w:rPr>
        <w:t>Да располаже неопходним финансијским капацитетом</w:t>
      </w:r>
    </w:p>
    <w:p w:rsidR="00635CBA" w:rsidRPr="006F0802" w:rsidRDefault="00635CBA" w:rsidP="00635CBA">
      <w:pPr>
        <w:shd w:val="clear" w:color="auto" w:fill="FFFFFF"/>
        <w:tabs>
          <w:tab w:val="left" w:pos="540"/>
          <w:tab w:val="left" w:pos="1080"/>
        </w:tabs>
        <w:ind w:left="720"/>
        <w:jc w:val="both"/>
        <w:rPr>
          <w:lang w:val="sr-Cyrl-CS"/>
        </w:rPr>
      </w:pPr>
    </w:p>
    <w:p w:rsidR="008F547E" w:rsidRPr="006F0802" w:rsidRDefault="008F547E" w:rsidP="009027BA">
      <w:pPr>
        <w:numPr>
          <w:ilvl w:val="0"/>
          <w:numId w:val="23"/>
        </w:numPr>
        <w:tabs>
          <w:tab w:val="left" w:pos="1080"/>
        </w:tabs>
        <w:ind w:left="284" w:hanging="284"/>
        <w:jc w:val="both"/>
        <w:rPr>
          <w:lang w:val="sr-Cyrl-CS"/>
        </w:rPr>
      </w:pPr>
      <w:r w:rsidRPr="006F0802">
        <w:rPr>
          <w:lang w:val="sr-Cyrl-CS"/>
        </w:rPr>
        <w:t xml:space="preserve">Узимајући у обзир процењену вредност набавке и значај предмета набавке за Наручиоца, под неопходним финансијским капацитетом се подразумева да је понуђач остварио пословни приход од најмање </w:t>
      </w:r>
      <w:r w:rsidR="005B6D15" w:rsidRPr="006F0802">
        <w:t>43</w:t>
      </w:r>
      <w:r w:rsidRPr="006F0802">
        <w:rPr>
          <w:lang w:val="sr-Cyrl-CS"/>
        </w:rPr>
        <w:t>0.000.000,00 динара, рачунајући за обрачунску 201</w:t>
      </w:r>
      <w:r w:rsidR="006E79C4" w:rsidRPr="006F0802">
        <w:rPr>
          <w:lang w:val="sr-Cyrl-CS"/>
        </w:rPr>
        <w:t>6</w:t>
      </w:r>
      <w:r w:rsidR="0096709F" w:rsidRPr="006F0802">
        <w:rPr>
          <w:lang w:val="sr-Cyrl-CS"/>
        </w:rPr>
        <w:t>. годину;</w:t>
      </w:r>
    </w:p>
    <w:p w:rsidR="0096709F" w:rsidRPr="006F0802" w:rsidRDefault="0096709F" w:rsidP="0096709F">
      <w:pPr>
        <w:tabs>
          <w:tab w:val="left" w:pos="1080"/>
        </w:tabs>
        <w:jc w:val="both"/>
        <w:rPr>
          <w:lang w:val="sr-Cyrl-CS"/>
        </w:rPr>
      </w:pPr>
    </w:p>
    <w:p w:rsidR="0096709F" w:rsidRPr="006F0802" w:rsidRDefault="0096709F" w:rsidP="009027BA">
      <w:pPr>
        <w:numPr>
          <w:ilvl w:val="0"/>
          <w:numId w:val="23"/>
        </w:numPr>
        <w:tabs>
          <w:tab w:val="left" w:pos="1080"/>
        </w:tabs>
        <w:ind w:left="284" w:hanging="284"/>
        <w:jc w:val="both"/>
        <w:rPr>
          <w:lang w:val="sr-Cyrl-CS"/>
        </w:rPr>
      </w:pPr>
      <w:r w:rsidRPr="006F0802">
        <w:rPr>
          <w:lang w:val="sr-Cyrl-CS"/>
        </w:rPr>
        <w:t xml:space="preserve">Да је </w:t>
      </w:r>
      <w:r w:rsidR="00EC652A">
        <w:rPr>
          <w:lang w:val="sr-Cyrl-CS"/>
        </w:rPr>
        <w:t xml:space="preserve">понуђач </w:t>
      </w:r>
      <w:r w:rsidRPr="006F0802">
        <w:rPr>
          <w:lang w:val="sr-Cyrl-CS"/>
        </w:rPr>
        <w:t>био ликвидан у претходних 12 (дванаест) месеци рачунујаћи од месеца који претходи месецу објављивања позива за подношење понуда;</w:t>
      </w:r>
    </w:p>
    <w:p w:rsidR="0096709F" w:rsidRPr="006F0802" w:rsidRDefault="0096709F" w:rsidP="0096709F">
      <w:pPr>
        <w:tabs>
          <w:tab w:val="left" w:pos="1080"/>
        </w:tabs>
        <w:jc w:val="both"/>
        <w:rPr>
          <w:lang w:val="sr-Cyrl-CS"/>
        </w:rPr>
      </w:pPr>
    </w:p>
    <w:p w:rsidR="00DF32C7" w:rsidRPr="006F0802" w:rsidRDefault="0096709F" w:rsidP="009027BA">
      <w:pPr>
        <w:numPr>
          <w:ilvl w:val="0"/>
          <w:numId w:val="23"/>
        </w:numPr>
        <w:tabs>
          <w:tab w:val="left" w:pos="1080"/>
        </w:tabs>
        <w:ind w:left="284" w:hanging="284"/>
        <w:jc w:val="both"/>
        <w:rPr>
          <w:lang w:val="sr-Cyrl-CS"/>
        </w:rPr>
      </w:pPr>
      <w:r w:rsidRPr="006F0802">
        <w:t>Д</w:t>
      </w:r>
      <w:r w:rsidR="00DF32C7" w:rsidRPr="006F0802">
        <w:t xml:space="preserve">а </w:t>
      </w:r>
      <w:r w:rsidR="00663AB3" w:rsidRPr="006F0802">
        <w:t xml:space="preserve">понуђач има бонитет </w:t>
      </w:r>
      <w:r w:rsidR="00DF32C7" w:rsidRPr="006F0802">
        <w:t xml:space="preserve">минимум </w:t>
      </w:r>
      <w:r w:rsidR="00926C49" w:rsidRPr="006F0802">
        <w:t>„</w:t>
      </w:r>
      <w:r w:rsidR="001435F3" w:rsidRPr="006F0802">
        <w:t>Б</w:t>
      </w:r>
      <w:r w:rsidR="00926C49" w:rsidRPr="006F0802">
        <w:rPr>
          <w:i/>
        </w:rPr>
        <w:t>“.</w:t>
      </w:r>
    </w:p>
    <w:p w:rsidR="00635CBA" w:rsidRDefault="00635CBA" w:rsidP="00635CBA">
      <w:pPr>
        <w:ind w:right="120" w:firstLine="720"/>
        <w:jc w:val="both"/>
        <w:rPr>
          <w:lang w:val="sr-Cyrl-CS"/>
        </w:rPr>
      </w:pPr>
    </w:p>
    <w:p w:rsidR="00DB1434" w:rsidRPr="000273F7" w:rsidRDefault="00DB1434" w:rsidP="00635CBA">
      <w:pPr>
        <w:ind w:right="120" w:firstLine="720"/>
        <w:jc w:val="both"/>
        <w:rPr>
          <w:lang w:val="sr-Cyrl-CS"/>
        </w:rPr>
      </w:pPr>
    </w:p>
    <w:p w:rsidR="00635CBA" w:rsidRPr="00631C56" w:rsidRDefault="00635CBA" w:rsidP="00301AB7">
      <w:pPr>
        <w:numPr>
          <w:ilvl w:val="0"/>
          <w:numId w:val="13"/>
        </w:numPr>
        <w:shd w:val="clear" w:color="auto" w:fill="FFFFFF"/>
        <w:tabs>
          <w:tab w:val="left" w:pos="284"/>
          <w:tab w:val="left" w:pos="1080"/>
        </w:tabs>
        <w:ind w:left="0" w:firstLine="0"/>
        <w:jc w:val="both"/>
        <w:rPr>
          <w:b/>
          <w:lang w:val="sr-Cyrl-CS"/>
        </w:rPr>
      </w:pPr>
      <w:r w:rsidRPr="00631C56">
        <w:rPr>
          <w:b/>
          <w:lang w:val="sr-Cyrl-CS"/>
        </w:rPr>
        <w:t>Да располаже неопходним пословним капацитетом</w:t>
      </w:r>
    </w:p>
    <w:p w:rsidR="00635CBA" w:rsidRPr="006E79C4" w:rsidRDefault="00635CBA" w:rsidP="00635CBA">
      <w:pPr>
        <w:shd w:val="clear" w:color="auto" w:fill="FFFFFF"/>
        <w:tabs>
          <w:tab w:val="left" w:pos="0"/>
          <w:tab w:val="left" w:pos="540"/>
        </w:tabs>
        <w:jc w:val="both"/>
        <w:rPr>
          <w:highlight w:val="yellow"/>
          <w:lang w:val="sr-Cyrl-CS"/>
        </w:rPr>
      </w:pPr>
    </w:p>
    <w:p w:rsidR="00635CBA" w:rsidRPr="00866255" w:rsidRDefault="00635CBA" w:rsidP="00635CBA">
      <w:pPr>
        <w:shd w:val="clear" w:color="auto" w:fill="FFFFFF"/>
        <w:tabs>
          <w:tab w:val="left" w:pos="0"/>
          <w:tab w:val="left" w:pos="540"/>
        </w:tabs>
        <w:ind w:firstLine="720"/>
        <w:jc w:val="both"/>
        <w:rPr>
          <w:lang w:val="sr-Cyrl-CS"/>
        </w:rPr>
      </w:pPr>
      <w:r w:rsidRPr="00866255">
        <w:rPr>
          <w:lang w:val="sr-Cyrl-CS"/>
        </w:rPr>
        <w:t>Узимајући у обзир процењену вредност набавке и значај предмета набавке за Наручиоца, под неопходним пословним капацитетом се подразумева следеће:</w:t>
      </w:r>
    </w:p>
    <w:p w:rsidR="009B5F91" w:rsidRPr="009B5F91" w:rsidRDefault="00635CBA" w:rsidP="009027BA">
      <w:pPr>
        <w:pStyle w:val="ListParagraph"/>
        <w:numPr>
          <w:ilvl w:val="0"/>
          <w:numId w:val="24"/>
        </w:numPr>
        <w:shd w:val="clear" w:color="auto" w:fill="FFFFFF"/>
        <w:tabs>
          <w:tab w:val="left" w:pos="0"/>
          <w:tab w:val="left" w:pos="540"/>
          <w:tab w:val="left" w:pos="1080"/>
        </w:tabs>
        <w:spacing w:before="120" w:after="0" w:line="240" w:lineRule="auto"/>
        <w:ind w:left="284" w:hanging="284"/>
        <w:contextualSpacing w:val="0"/>
        <w:jc w:val="both"/>
        <w:rPr>
          <w:rFonts w:ascii="Times New Roman" w:hAnsi="Times New Roman"/>
          <w:sz w:val="24"/>
          <w:szCs w:val="24"/>
        </w:rPr>
      </w:pPr>
      <w:r w:rsidRPr="00866255">
        <w:rPr>
          <w:rFonts w:ascii="Times New Roman" w:hAnsi="Times New Roman"/>
          <w:sz w:val="24"/>
          <w:szCs w:val="24"/>
          <w:u w:val="single"/>
        </w:rPr>
        <w:t xml:space="preserve">да </w:t>
      </w:r>
      <w:r w:rsidR="004E5ABC" w:rsidRPr="00866255">
        <w:rPr>
          <w:rFonts w:ascii="Times New Roman" w:hAnsi="Times New Roman"/>
          <w:sz w:val="24"/>
          <w:szCs w:val="24"/>
          <w:u w:val="single"/>
        </w:rPr>
        <w:t>понуђач</w:t>
      </w:r>
      <w:r w:rsidRPr="00866255">
        <w:rPr>
          <w:rFonts w:ascii="Times New Roman" w:hAnsi="Times New Roman"/>
          <w:sz w:val="24"/>
          <w:szCs w:val="24"/>
          <w:u w:val="single"/>
        </w:rPr>
        <w:t xml:space="preserve"> поседује</w:t>
      </w:r>
      <w:r w:rsidR="009B5F91">
        <w:rPr>
          <w:rFonts w:ascii="Times New Roman" w:hAnsi="Times New Roman"/>
          <w:sz w:val="24"/>
          <w:szCs w:val="24"/>
          <w:u w:val="single"/>
        </w:rPr>
        <w:t xml:space="preserve"> следеће</w:t>
      </w:r>
      <w:r w:rsidRPr="00866255">
        <w:rPr>
          <w:rFonts w:ascii="Times New Roman" w:hAnsi="Times New Roman"/>
          <w:sz w:val="24"/>
          <w:szCs w:val="24"/>
          <w:u w:val="single"/>
        </w:rPr>
        <w:t xml:space="preserve"> </w:t>
      </w:r>
      <w:r w:rsidR="00BD23FC" w:rsidRPr="00866255">
        <w:rPr>
          <w:rFonts w:ascii="Times New Roman" w:hAnsi="Times New Roman"/>
          <w:sz w:val="24"/>
          <w:szCs w:val="24"/>
          <w:u w:val="single"/>
        </w:rPr>
        <w:t>с</w:t>
      </w:r>
      <w:r w:rsidRPr="00866255">
        <w:rPr>
          <w:rFonts w:ascii="Times New Roman" w:hAnsi="Times New Roman"/>
          <w:sz w:val="24"/>
          <w:szCs w:val="24"/>
          <w:u w:val="single"/>
        </w:rPr>
        <w:t>ертификате</w:t>
      </w:r>
      <w:r w:rsidR="009B5F91">
        <w:rPr>
          <w:rFonts w:ascii="Times New Roman" w:hAnsi="Times New Roman"/>
          <w:sz w:val="24"/>
          <w:szCs w:val="24"/>
          <w:u w:val="single"/>
        </w:rPr>
        <w:t>:</w:t>
      </w:r>
    </w:p>
    <w:p w:rsidR="009B5F91" w:rsidRDefault="00BD23FC" w:rsidP="009027BA">
      <w:pPr>
        <w:pStyle w:val="ListParagraph"/>
        <w:numPr>
          <w:ilvl w:val="0"/>
          <w:numId w:val="34"/>
        </w:numPr>
        <w:shd w:val="clear" w:color="auto" w:fill="FFFFFF"/>
        <w:tabs>
          <w:tab w:val="left" w:pos="0"/>
          <w:tab w:val="left" w:pos="540"/>
          <w:tab w:val="left" w:pos="1080"/>
        </w:tabs>
        <w:spacing w:before="120" w:after="0" w:line="240" w:lineRule="auto"/>
        <w:ind w:left="1080"/>
        <w:contextualSpacing w:val="0"/>
        <w:jc w:val="both"/>
        <w:rPr>
          <w:rFonts w:ascii="Times New Roman" w:hAnsi="Times New Roman"/>
          <w:sz w:val="24"/>
          <w:szCs w:val="24"/>
        </w:rPr>
      </w:pPr>
      <w:r w:rsidRPr="009B5F91">
        <w:rPr>
          <w:rFonts w:ascii="Times New Roman" w:hAnsi="Times New Roman"/>
          <w:sz w:val="24"/>
          <w:szCs w:val="24"/>
        </w:rPr>
        <w:t>ISO</w:t>
      </w:r>
      <w:r w:rsidR="00635CBA" w:rsidRPr="009B5F91">
        <w:rPr>
          <w:rFonts w:ascii="Times New Roman" w:hAnsi="Times New Roman"/>
          <w:sz w:val="24"/>
          <w:szCs w:val="24"/>
        </w:rPr>
        <w:t xml:space="preserve"> 9001</w:t>
      </w:r>
      <w:r w:rsidR="004E5ABC" w:rsidRPr="009B5F91">
        <w:rPr>
          <w:rFonts w:ascii="Times New Roman" w:hAnsi="Times New Roman"/>
          <w:sz w:val="24"/>
          <w:szCs w:val="24"/>
        </w:rPr>
        <w:t xml:space="preserve"> (управљање квалитетом)</w:t>
      </w:r>
      <w:r w:rsidR="00635CBA" w:rsidRPr="009B5F91">
        <w:rPr>
          <w:rFonts w:ascii="Times New Roman" w:hAnsi="Times New Roman"/>
          <w:sz w:val="24"/>
          <w:szCs w:val="24"/>
        </w:rPr>
        <w:t xml:space="preserve">, </w:t>
      </w:r>
    </w:p>
    <w:p w:rsidR="009B5F91" w:rsidRDefault="009B5F91" w:rsidP="009027BA">
      <w:pPr>
        <w:pStyle w:val="ListParagraph"/>
        <w:numPr>
          <w:ilvl w:val="0"/>
          <w:numId w:val="34"/>
        </w:numPr>
        <w:shd w:val="clear" w:color="auto" w:fill="FFFFFF"/>
        <w:tabs>
          <w:tab w:val="left" w:pos="0"/>
          <w:tab w:val="left" w:pos="540"/>
          <w:tab w:val="left" w:pos="1080"/>
        </w:tabs>
        <w:spacing w:before="120" w:after="0" w:line="240" w:lineRule="auto"/>
        <w:ind w:left="1080"/>
        <w:contextualSpacing w:val="0"/>
        <w:jc w:val="both"/>
        <w:rPr>
          <w:rFonts w:ascii="Times New Roman" w:hAnsi="Times New Roman"/>
          <w:sz w:val="24"/>
          <w:szCs w:val="24"/>
        </w:rPr>
      </w:pPr>
      <w:r w:rsidRPr="009B5F91">
        <w:rPr>
          <w:rFonts w:ascii="Times New Roman" w:hAnsi="Times New Roman"/>
          <w:sz w:val="24"/>
          <w:szCs w:val="24"/>
        </w:rPr>
        <w:t>ISO</w:t>
      </w:r>
      <w:r w:rsidR="00635CBA" w:rsidRPr="009B5F91">
        <w:rPr>
          <w:rFonts w:ascii="Times New Roman" w:hAnsi="Times New Roman"/>
          <w:sz w:val="24"/>
          <w:szCs w:val="24"/>
        </w:rPr>
        <w:t xml:space="preserve"> 14001</w:t>
      </w:r>
      <w:r w:rsidR="004E5ABC" w:rsidRPr="009B5F91">
        <w:rPr>
          <w:rFonts w:ascii="Times New Roman" w:hAnsi="Times New Roman"/>
          <w:sz w:val="24"/>
          <w:szCs w:val="24"/>
        </w:rPr>
        <w:t xml:space="preserve"> (заштита животне средине)</w:t>
      </w:r>
      <w:r w:rsidR="00635CBA" w:rsidRPr="009B5F91">
        <w:rPr>
          <w:rFonts w:ascii="Times New Roman" w:hAnsi="Times New Roman"/>
          <w:sz w:val="24"/>
          <w:szCs w:val="24"/>
        </w:rPr>
        <w:t xml:space="preserve"> и </w:t>
      </w:r>
    </w:p>
    <w:p w:rsidR="00635CBA" w:rsidRPr="009B5F91" w:rsidRDefault="00BD23FC" w:rsidP="009027BA">
      <w:pPr>
        <w:pStyle w:val="ListParagraph"/>
        <w:numPr>
          <w:ilvl w:val="0"/>
          <w:numId w:val="34"/>
        </w:numPr>
        <w:shd w:val="clear" w:color="auto" w:fill="FFFFFF"/>
        <w:tabs>
          <w:tab w:val="left" w:pos="0"/>
          <w:tab w:val="left" w:pos="540"/>
          <w:tab w:val="left" w:pos="1080"/>
        </w:tabs>
        <w:spacing w:before="120" w:after="0" w:line="240" w:lineRule="auto"/>
        <w:ind w:left="1080"/>
        <w:contextualSpacing w:val="0"/>
        <w:jc w:val="both"/>
        <w:rPr>
          <w:rFonts w:ascii="Times New Roman" w:hAnsi="Times New Roman"/>
          <w:sz w:val="24"/>
          <w:szCs w:val="24"/>
        </w:rPr>
      </w:pPr>
      <w:r w:rsidRPr="009B5F91">
        <w:rPr>
          <w:rFonts w:ascii="Times New Roman" w:hAnsi="Times New Roman"/>
          <w:sz w:val="24"/>
          <w:szCs w:val="24"/>
        </w:rPr>
        <w:t>ISO</w:t>
      </w:r>
      <w:r w:rsidR="00635CBA" w:rsidRPr="009B5F91">
        <w:rPr>
          <w:rFonts w:ascii="Times New Roman" w:hAnsi="Times New Roman"/>
          <w:sz w:val="24"/>
          <w:szCs w:val="24"/>
        </w:rPr>
        <w:t xml:space="preserve"> 18001</w:t>
      </w:r>
      <w:r w:rsidR="004E5ABC" w:rsidRPr="009B5F91">
        <w:rPr>
          <w:rFonts w:ascii="Times New Roman" w:hAnsi="Times New Roman"/>
          <w:sz w:val="24"/>
          <w:szCs w:val="24"/>
        </w:rPr>
        <w:t xml:space="preserve"> (безбедност и здравље на раду)</w:t>
      </w:r>
      <w:r w:rsidR="009B5F91">
        <w:rPr>
          <w:rFonts w:ascii="Times New Roman" w:hAnsi="Times New Roman"/>
          <w:sz w:val="24"/>
          <w:szCs w:val="24"/>
        </w:rPr>
        <w:t>.</w:t>
      </w:r>
    </w:p>
    <w:p w:rsidR="00E72E67" w:rsidRPr="006F0802" w:rsidRDefault="00E72E67" w:rsidP="009027BA">
      <w:pPr>
        <w:pStyle w:val="ListParagraph"/>
        <w:numPr>
          <w:ilvl w:val="0"/>
          <w:numId w:val="24"/>
        </w:numPr>
        <w:shd w:val="clear" w:color="auto" w:fill="FFFFFF"/>
        <w:tabs>
          <w:tab w:val="left" w:pos="0"/>
          <w:tab w:val="left" w:pos="540"/>
          <w:tab w:val="left" w:pos="1080"/>
        </w:tabs>
        <w:spacing w:before="120" w:after="0" w:line="240" w:lineRule="auto"/>
        <w:ind w:left="284" w:hanging="284"/>
        <w:contextualSpacing w:val="0"/>
        <w:jc w:val="both"/>
        <w:rPr>
          <w:rFonts w:ascii="Times New Roman" w:hAnsi="Times New Roman"/>
          <w:sz w:val="24"/>
          <w:szCs w:val="24"/>
        </w:rPr>
      </w:pPr>
      <w:r w:rsidRPr="006F0802">
        <w:rPr>
          <w:rFonts w:ascii="Times New Roman" w:hAnsi="Times New Roman"/>
          <w:sz w:val="24"/>
          <w:szCs w:val="24"/>
          <w:u w:val="single"/>
        </w:rPr>
        <w:t>да има следеће пословне референце:</w:t>
      </w:r>
    </w:p>
    <w:p w:rsidR="00AE139D" w:rsidRPr="00CB2340" w:rsidRDefault="00AE139D" w:rsidP="00AE139D">
      <w:pPr>
        <w:pStyle w:val="ListParagraph"/>
        <w:numPr>
          <w:ilvl w:val="0"/>
          <w:numId w:val="46"/>
        </w:numPr>
        <w:shd w:val="clear" w:color="auto" w:fill="FFFFFF"/>
        <w:tabs>
          <w:tab w:val="left" w:pos="0"/>
          <w:tab w:val="left" w:pos="567"/>
        </w:tabs>
        <w:spacing w:before="120" w:after="0" w:line="240" w:lineRule="auto"/>
        <w:ind w:left="284" w:hanging="284"/>
        <w:contextualSpacing w:val="0"/>
        <w:jc w:val="both"/>
        <w:rPr>
          <w:rFonts w:ascii="Times New Roman" w:hAnsi="Times New Roman"/>
          <w:sz w:val="24"/>
          <w:szCs w:val="24"/>
          <w:lang w:val="sr-Cyrl-CS"/>
        </w:rPr>
      </w:pPr>
      <w:r w:rsidRPr="00CB2340">
        <w:rPr>
          <w:rFonts w:ascii="Times New Roman" w:hAnsi="Times New Roman"/>
          <w:sz w:val="24"/>
          <w:szCs w:val="24"/>
          <w:lang w:val="sr-Cyrl-CS"/>
        </w:rPr>
        <w:t>Референца 1</w:t>
      </w:r>
      <w:r w:rsidRPr="00CB2340">
        <w:rPr>
          <w:rFonts w:ascii="Times New Roman" w:hAnsi="Times New Roman"/>
          <w:sz w:val="24"/>
          <w:szCs w:val="24"/>
        </w:rPr>
        <w:t>:</w:t>
      </w:r>
      <w:r w:rsidRPr="00CB2340">
        <w:rPr>
          <w:rFonts w:ascii="Times New Roman" w:hAnsi="Times New Roman"/>
          <w:sz w:val="24"/>
          <w:szCs w:val="24"/>
          <w:lang w:val="sr-Cyrl-CS"/>
        </w:rPr>
        <w:t xml:space="preserve"> најмање 18 (осамнаест) израђених главних / идејних пројеката за ТК објекте са стубом,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p w:rsidR="00AE139D" w:rsidRPr="00CB2340" w:rsidRDefault="00AE139D" w:rsidP="00AE139D">
      <w:pPr>
        <w:pStyle w:val="ListParagraph"/>
        <w:numPr>
          <w:ilvl w:val="0"/>
          <w:numId w:val="46"/>
        </w:numPr>
        <w:shd w:val="clear" w:color="auto" w:fill="FFFFFF"/>
        <w:tabs>
          <w:tab w:val="left" w:pos="0"/>
          <w:tab w:val="left" w:pos="540"/>
          <w:tab w:val="left" w:pos="567"/>
          <w:tab w:val="left" w:pos="1080"/>
        </w:tabs>
        <w:spacing w:before="120" w:after="0" w:line="240" w:lineRule="auto"/>
        <w:ind w:left="284" w:hanging="284"/>
        <w:contextualSpacing w:val="0"/>
        <w:jc w:val="both"/>
        <w:rPr>
          <w:rFonts w:ascii="Times New Roman" w:hAnsi="Times New Roman"/>
          <w:sz w:val="24"/>
          <w:szCs w:val="24"/>
          <w:lang w:val="sr-Cyrl-CS"/>
        </w:rPr>
      </w:pPr>
      <w:r w:rsidRPr="00CB2340">
        <w:rPr>
          <w:rFonts w:ascii="Times New Roman" w:hAnsi="Times New Roman"/>
          <w:sz w:val="24"/>
          <w:szCs w:val="24"/>
          <w:lang w:val="sr-Cyrl-CS"/>
        </w:rPr>
        <w:t>Референца 2: најмање 18 (осамнаест) исходованих Решења о одобрењу за извођење радова за ТК објекте са стубом, у последње 3 године, а према Закону о планирању и изградњи Републике Србије који је важио у време исходовања Решења о одобрењу за извођење радова;</w:t>
      </w:r>
    </w:p>
    <w:p w:rsidR="00AE139D" w:rsidRPr="00D8443B" w:rsidRDefault="00AE139D" w:rsidP="00D8443B">
      <w:pPr>
        <w:pStyle w:val="ListParagraph"/>
        <w:numPr>
          <w:ilvl w:val="0"/>
          <w:numId w:val="46"/>
        </w:numPr>
        <w:shd w:val="clear" w:color="auto" w:fill="FFFFFF"/>
        <w:tabs>
          <w:tab w:val="left" w:pos="0"/>
          <w:tab w:val="left" w:pos="567"/>
        </w:tabs>
        <w:spacing w:before="120" w:after="0" w:line="240" w:lineRule="auto"/>
        <w:ind w:left="284" w:hanging="284"/>
        <w:contextualSpacing w:val="0"/>
        <w:jc w:val="both"/>
        <w:rPr>
          <w:rFonts w:ascii="Times New Roman" w:hAnsi="Times New Roman"/>
          <w:sz w:val="24"/>
          <w:szCs w:val="24"/>
          <w:lang w:val="sr-Cyrl-CS"/>
        </w:rPr>
      </w:pPr>
      <w:r w:rsidRPr="00CB2340">
        <w:rPr>
          <w:rFonts w:ascii="Times New Roman" w:hAnsi="Times New Roman"/>
          <w:sz w:val="24"/>
          <w:szCs w:val="24"/>
          <w:lang w:val="sr-Cyrl-CS"/>
        </w:rPr>
        <w:t xml:space="preserve">Референца 3: најмање 18 (осамнаест) комплетно урађених локација за ТК објекте са стубом висине минимум </w:t>
      </w:r>
      <w:r w:rsidRPr="00CB2340">
        <w:rPr>
          <w:rFonts w:ascii="Times New Roman" w:hAnsi="Times New Roman"/>
          <w:sz w:val="24"/>
          <w:szCs w:val="24"/>
        </w:rPr>
        <w:t>24</w:t>
      </w:r>
      <w:r w:rsidRPr="00CB2340">
        <w:rPr>
          <w:rFonts w:ascii="Times New Roman" w:hAnsi="Times New Roman"/>
          <w:sz w:val="24"/>
          <w:szCs w:val="24"/>
          <w:lang w:val="sr-Cyrl-CS"/>
        </w:rPr>
        <w:t xml:space="preserve"> метра, од чега је бар 9 стубова висине минимум 30 метара, у последње 3 године (темељ, електро радови, уређење </w:t>
      </w:r>
      <w:r w:rsidRPr="00D8443B">
        <w:rPr>
          <w:rFonts w:ascii="Times New Roman" w:hAnsi="Times New Roman"/>
          <w:sz w:val="24"/>
          <w:szCs w:val="24"/>
          <w:lang w:val="sr-Cyrl-CS"/>
        </w:rPr>
        <w:t>локације, испорука и монтажа стуб), а према Закону о планирању и изградњи Републике Србије</w:t>
      </w:r>
      <w:r w:rsidRPr="00D8443B">
        <w:rPr>
          <w:rFonts w:ascii="Times New Roman" w:hAnsi="Times New Roman"/>
          <w:sz w:val="24"/>
          <w:szCs w:val="24"/>
        </w:rPr>
        <w:t xml:space="preserve"> </w:t>
      </w:r>
      <w:r w:rsidRPr="00D8443B">
        <w:rPr>
          <w:rFonts w:ascii="Times New Roman" w:hAnsi="Times New Roman"/>
          <w:sz w:val="24"/>
          <w:szCs w:val="24"/>
          <w:lang w:val="sr-Cyrl-CS"/>
        </w:rPr>
        <w:t>и/или закону који регулише област изградње у земљи одакле је референца понуђача, а који су важили у време изградње локација;</w:t>
      </w:r>
    </w:p>
    <w:p w:rsidR="00AE139D" w:rsidRPr="00CB2340" w:rsidRDefault="00AE139D" w:rsidP="00AE139D">
      <w:pPr>
        <w:pStyle w:val="ListParagraph"/>
        <w:numPr>
          <w:ilvl w:val="0"/>
          <w:numId w:val="46"/>
        </w:numPr>
        <w:shd w:val="clear" w:color="auto" w:fill="FFFFFF"/>
        <w:tabs>
          <w:tab w:val="left" w:pos="0"/>
          <w:tab w:val="left" w:pos="567"/>
        </w:tabs>
        <w:spacing w:before="120" w:after="0" w:line="240" w:lineRule="auto"/>
        <w:ind w:left="284" w:hanging="284"/>
        <w:contextualSpacing w:val="0"/>
        <w:jc w:val="both"/>
        <w:rPr>
          <w:rFonts w:ascii="Times New Roman" w:hAnsi="Times New Roman"/>
          <w:sz w:val="24"/>
          <w:szCs w:val="24"/>
          <w:lang w:val="sr-Cyrl-CS"/>
        </w:rPr>
      </w:pPr>
      <w:r w:rsidRPr="00CB2340">
        <w:rPr>
          <w:rFonts w:ascii="Times New Roman" w:hAnsi="Times New Roman"/>
          <w:sz w:val="24"/>
          <w:szCs w:val="24"/>
          <w:lang w:val="sr-Cyrl-CS"/>
        </w:rPr>
        <w:lastRenderedPageBreak/>
        <w:t xml:space="preserve">Референца 4: најмање 10 (десет) израђених главних / идејних пројеката за челично решеткасти стуб, висине преко </w:t>
      </w:r>
      <w:r w:rsidRPr="00CB2340">
        <w:rPr>
          <w:rFonts w:ascii="Times New Roman" w:hAnsi="Times New Roman"/>
          <w:sz w:val="24"/>
          <w:szCs w:val="24"/>
        </w:rPr>
        <w:t>24</w:t>
      </w:r>
      <w:r w:rsidRPr="00CB2340">
        <w:rPr>
          <w:rFonts w:ascii="Times New Roman" w:hAnsi="Times New Roman"/>
          <w:sz w:val="24"/>
          <w:szCs w:val="24"/>
          <w:lang w:val="sr-Cyrl-CS"/>
        </w:rPr>
        <w:t xml:space="preserve"> метра, од чега је бар 5 стубова висине минимум 30 метара, а према Закону о планирању и изградњи Републике Србије који је важио у време израде пројеката;</w:t>
      </w:r>
    </w:p>
    <w:p w:rsidR="00AE139D" w:rsidRPr="00CB2340" w:rsidRDefault="00AE139D" w:rsidP="00AE139D">
      <w:pPr>
        <w:pStyle w:val="ListParagraph"/>
        <w:numPr>
          <w:ilvl w:val="0"/>
          <w:numId w:val="46"/>
        </w:numPr>
        <w:shd w:val="clear" w:color="auto" w:fill="FFFFFF"/>
        <w:tabs>
          <w:tab w:val="left" w:pos="0"/>
          <w:tab w:val="left" w:pos="567"/>
        </w:tabs>
        <w:spacing w:before="120" w:after="0" w:line="240" w:lineRule="auto"/>
        <w:ind w:left="284" w:hanging="284"/>
        <w:contextualSpacing w:val="0"/>
        <w:jc w:val="both"/>
        <w:rPr>
          <w:rFonts w:ascii="Times New Roman" w:hAnsi="Times New Roman"/>
          <w:sz w:val="24"/>
          <w:szCs w:val="24"/>
          <w:lang w:val="sr-Cyrl-CS"/>
        </w:rPr>
      </w:pPr>
      <w:r w:rsidRPr="00CB2340">
        <w:rPr>
          <w:rFonts w:ascii="Times New Roman" w:hAnsi="Times New Roman"/>
          <w:sz w:val="24"/>
          <w:szCs w:val="24"/>
          <w:lang w:val="sr-Cyrl-CS"/>
        </w:rPr>
        <w:t>Референца 5: регулисани имовинско-правни односи (аквизиција) за изградњу електроенергетског привода (ЕЕ) за напајање најмање 18 (осамнаест) ТК објеката са стубом (</w:t>
      </w:r>
      <w:r w:rsidRPr="00CB2340">
        <w:rPr>
          <w:rFonts w:ascii="Times New Roman" w:hAnsi="Times New Roman"/>
          <w:sz w:val="24"/>
          <w:szCs w:val="24"/>
        </w:rPr>
        <w:t>Greenfield локације)</w:t>
      </w:r>
      <w:r w:rsidRPr="00CB2340">
        <w:rPr>
          <w:rFonts w:ascii="Times New Roman" w:hAnsi="Times New Roman"/>
          <w:sz w:val="24"/>
          <w:szCs w:val="24"/>
          <w:lang w:val="sr-Cyrl-CS"/>
        </w:rPr>
        <w:t xml:space="preserve">, у последње 3 године; </w:t>
      </w:r>
    </w:p>
    <w:p w:rsidR="00AE139D" w:rsidRPr="00CB2340" w:rsidRDefault="00AE139D" w:rsidP="00AE139D">
      <w:pPr>
        <w:pStyle w:val="ListParagraph"/>
        <w:numPr>
          <w:ilvl w:val="0"/>
          <w:numId w:val="46"/>
        </w:numPr>
        <w:shd w:val="clear" w:color="auto" w:fill="FFFFFF"/>
        <w:tabs>
          <w:tab w:val="left" w:pos="0"/>
          <w:tab w:val="left" w:pos="567"/>
        </w:tabs>
        <w:spacing w:before="120" w:after="0" w:line="240" w:lineRule="auto"/>
        <w:ind w:left="284" w:hanging="284"/>
        <w:contextualSpacing w:val="0"/>
        <w:jc w:val="both"/>
        <w:rPr>
          <w:rFonts w:ascii="Times New Roman" w:hAnsi="Times New Roman"/>
          <w:sz w:val="24"/>
          <w:szCs w:val="24"/>
          <w:lang w:val="sr-Cyrl-CS"/>
        </w:rPr>
      </w:pPr>
      <w:r w:rsidRPr="00CB2340">
        <w:rPr>
          <w:rFonts w:ascii="Times New Roman" w:hAnsi="Times New Roman"/>
          <w:sz w:val="24"/>
          <w:szCs w:val="24"/>
          <w:lang w:val="sr-Cyrl-CS"/>
        </w:rPr>
        <w:t>Референца 6: најмање 18 (осамнаест) израђених главних / идејних пројеката за ЕЕ привод за напајање ТК објеката са стубом (</w:t>
      </w:r>
      <w:r w:rsidRPr="00CB2340">
        <w:rPr>
          <w:rFonts w:ascii="Times New Roman" w:hAnsi="Times New Roman"/>
          <w:sz w:val="24"/>
          <w:szCs w:val="24"/>
        </w:rPr>
        <w:t>Greenfield локације)</w:t>
      </w:r>
      <w:r w:rsidRPr="00CB2340">
        <w:rPr>
          <w:rFonts w:ascii="Times New Roman" w:hAnsi="Times New Roman"/>
          <w:sz w:val="24"/>
          <w:szCs w:val="24"/>
          <w:lang w:val="sr-Cyrl-CS"/>
        </w:rPr>
        <w:t>,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p w:rsidR="00AE139D" w:rsidRPr="00CB2340" w:rsidRDefault="00AE139D" w:rsidP="00AE139D">
      <w:pPr>
        <w:pStyle w:val="ListParagraph"/>
        <w:numPr>
          <w:ilvl w:val="0"/>
          <w:numId w:val="46"/>
        </w:numPr>
        <w:shd w:val="clear" w:color="auto" w:fill="FFFFFF"/>
        <w:tabs>
          <w:tab w:val="left" w:pos="0"/>
          <w:tab w:val="left" w:pos="567"/>
        </w:tabs>
        <w:spacing w:before="120" w:after="0" w:line="240" w:lineRule="auto"/>
        <w:ind w:left="284" w:hanging="284"/>
        <w:contextualSpacing w:val="0"/>
        <w:jc w:val="both"/>
        <w:rPr>
          <w:rFonts w:ascii="Times New Roman" w:hAnsi="Times New Roman"/>
          <w:sz w:val="24"/>
          <w:szCs w:val="24"/>
          <w:lang w:val="sr-Cyrl-CS"/>
        </w:rPr>
      </w:pPr>
      <w:r w:rsidRPr="00CB2340">
        <w:rPr>
          <w:rFonts w:ascii="Times New Roman" w:hAnsi="Times New Roman"/>
          <w:sz w:val="24"/>
          <w:szCs w:val="24"/>
          <w:lang w:val="sr-Cyrl-CS"/>
        </w:rPr>
        <w:t>Референца 7: најмање 18 (осамнаест) изграђених ЕЕ привода за напајање ТК објеката са стубом (</w:t>
      </w:r>
      <w:r w:rsidRPr="00CB2340">
        <w:rPr>
          <w:rFonts w:ascii="Times New Roman" w:hAnsi="Times New Roman"/>
          <w:sz w:val="24"/>
          <w:szCs w:val="24"/>
        </w:rPr>
        <w:t>Greenfield локације)</w:t>
      </w:r>
      <w:r w:rsidRPr="00CB2340">
        <w:rPr>
          <w:rFonts w:ascii="Times New Roman" w:hAnsi="Times New Roman"/>
          <w:sz w:val="24"/>
          <w:szCs w:val="24"/>
          <w:lang w:val="sr-Cyrl-CS"/>
        </w:rPr>
        <w:t>, у последње 3 године, а према Закону о планирању и изградњи Републике Србије</w:t>
      </w:r>
      <w:r w:rsidRPr="00CB2340">
        <w:rPr>
          <w:rFonts w:ascii="Times New Roman" w:hAnsi="Times New Roman"/>
          <w:sz w:val="24"/>
          <w:szCs w:val="24"/>
        </w:rPr>
        <w:t xml:space="preserve"> </w:t>
      </w:r>
      <w:r w:rsidRPr="00CB2340">
        <w:rPr>
          <w:rFonts w:ascii="Times New Roman" w:hAnsi="Times New Roman"/>
          <w:sz w:val="24"/>
          <w:szCs w:val="24"/>
          <w:lang w:val="sr-Cyrl-CS"/>
        </w:rPr>
        <w:t>и/или закону који регулише област изградње у земљи одакле је референца понуђача, а који су важили у време изградње локација;</w:t>
      </w:r>
    </w:p>
    <w:p w:rsidR="00AE139D" w:rsidRPr="00CB2340" w:rsidRDefault="00AE139D" w:rsidP="00AE139D">
      <w:pPr>
        <w:pStyle w:val="ListParagraph"/>
        <w:numPr>
          <w:ilvl w:val="0"/>
          <w:numId w:val="46"/>
        </w:numPr>
        <w:shd w:val="clear" w:color="auto" w:fill="FFFFFF"/>
        <w:tabs>
          <w:tab w:val="left" w:pos="0"/>
          <w:tab w:val="left" w:pos="540"/>
          <w:tab w:val="left" w:pos="567"/>
          <w:tab w:val="left" w:pos="1080"/>
        </w:tabs>
        <w:spacing w:before="120" w:after="0" w:line="240" w:lineRule="auto"/>
        <w:ind w:left="284" w:hanging="284"/>
        <w:contextualSpacing w:val="0"/>
        <w:jc w:val="both"/>
        <w:rPr>
          <w:rFonts w:ascii="Times New Roman" w:hAnsi="Times New Roman"/>
          <w:sz w:val="24"/>
          <w:szCs w:val="24"/>
          <w:lang w:val="sr-Cyrl-CS"/>
        </w:rPr>
      </w:pPr>
      <w:r w:rsidRPr="00CB2340">
        <w:rPr>
          <w:rFonts w:ascii="Times New Roman" w:hAnsi="Times New Roman"/>
          <w:sz w:val="24"/>
          <w:szCs w:val="24"/>
          <w:lang w:val="sr-Cyrl-CS"/>
        </w:rPr>
        <w:t>Референца 8: најмање осамнаест 18 (осамнаест) исходованих Решења о одобрењу за извођење радова за ЕЕ привод за напајање ТК објекта са стубом, у последње 3 године, а према Закону о планирању и изградњи Републике Србије који је важио у време исходовања Решења о одобрењу за извођење радова.</w:t>
      </w:r>
    </w:p>
    <w:p w:rsidR="0046360A" w:rsidRPr="00CB2340" w:rsidRDefault="0046360A" w:rsidP="00846320">
      <w:pPr>
        <w:pStyle w:val="ListParagraph"/>
        <w:shd w:val="clear" w:color="auto" w:fill="FFFFFF"/>
        <w:tabs>
          <w:tab w:val="left" w:pos="0"/>
          <w:tab w:val="left" w:pos="540"/>
          <w:tab w:val="left" w:pos="1080"/>
        </w:tabs>
        <w:spacing w:after="0"/>
        <w:jc w:val="both"/>
        <w:rPr>
          <w:rFonts w:ascii="Times New Roman" w:hAnsi="Times New Roman"/>
          <w:sz w:val="24"/>
          <w:szCs w:val="24"/>
          <w:lang w:val="sr-Cyrl-CS"/>
        </w:rPr>
      </w:pPr>
    </w:p>
    <w:p w:rsidR="00635CBA" w:rsidRPr="006A4940" w:rsidRDefault="00635CBA" w:rsidP="006A4940">
      <w:pPr>
        <w:numPr>
          <w:ilvl w:val="0"/>
          <w:numId w:val="13"/>
        </w:numPr>
        <w:shd w:val="clear" w:color="auto" w:fill="FFFFFF"/>
        <w:tabs>
          <w:tab w:val="left" w:pos="709"/>
          <w:tab w:val="left" w:pos="1080"/>
        </w:tabs>
        <w:ind w:left="720" w:hanging="436"/>
        <w:jc w:val="both"/>
        <w:rPr>
          <w:b/>
          <w:lang w:val="sr-Cyrl-CS"/>
        </w:rPr>
      </w:pPr>
      <w:r w:rsidRPr="006A4940">
        <w:rPr>
          <w:b/>
          <w:lang w:val="sr-Cyrl-CS"/>
        </w:rPr>
        <w:t xml:space="preserve">Да располаже неопходним кадровским капацитетом </w:t>
      </w:r>
    </w:p>
    <w:p w:rsidR="00635CBA" w:rsidRPr="00184C16" w:rsidRDefault="00635CBA" w:rsidP="00903CD2">
      <w:pPr>
        <w:shd w:val="clear" w:color="auto" w:fill="FFFFFF"/>
        <w:tabs>
          <w:tab w:val="left" w:pos="540"/>
          <w:tab w:val="left" w:pos="1080"/>
        </w:tabs>
        <w:ind w:left="720"/>
        <w:jc w:val="both"/>
        <w:rPr>
          <w:lang w:val="sr-Cyrl-CS"/>
        </w:rPr>
      </w:pPr>
    </w:p>
    <w:p w:rsidR="00635CBA" w:rsidRPr="006F0802" w:rsidRDefault="00635CBA" w:rsidP="00903CD2">
      <w:pPr>
        <w:shd w:val="clear" w:color="auto" w:fill="FFFFFF"/>
        <w:tabs>
          <w:tab w:val="left" w:pos="0"/>
          <w:tab w:val="left" w:pos="540"/>
        </w:tabs>
        <w:ind w:firstLine="720"/>
        <w:jc w:val="both"/>
        <w:rPr>
          <w:lang w:val="sr-Cyrl-CS"/>
        </w:rPr>
      </w:pPr>
      <w:r w:rsidRPr="006F0802">
        <w:rPr>
          <w:lang w:val="sr-Cyrl-CS"/>
        </w:rPr>
        <w:t>Узимајући у обзир процењену вредност набавке и значај предмета набавке за Наручиоца, п</w:t>
      </w:r>
      <w:r w:rsidRPr="006F0802">
        <w:t xml:space="preserve">од </w:t>
      </w:r>
      <w:r w:rsidRPr="006F0802">
        <w:rPr>
          <w:lang w:val="sr-Cyrl-CS"/>
        </w:rPr>
        <w:t xml:space="preserve">неопходним </w:t>
      </w:r>
      <w:r w:rsidRPr="006F0802">
        <w:t>кадровским капацитетом се подразумева да понуђач</w:t>
      </w:r>
      <w:r w:rsidR="001C41BE" w:rsidRPr="006F0802">
        <w:rPr>
          <w:lang w:val="sr-Cyrl-CS"/>
        </w:rPr>
        <w:t xml:space="preserve"> има </w:t>
      </w:r>
      <w:r w:rsidR="004D6942" w:rsidRPr="006F0802">
        <w:rPr>
          <w:lang w:val="sr-Cyrl-CS"/>
        </w:rPr>
        <w:t>запослене</w:t>
      </w:r>
      <w:r w:rsidR="001C41BE" w:rsidRPr="006F0802">
        <w:rPr>
          <w:lang w:val="sr-Cyrl-CS"/>
        </w:rPr>
        <w:t xml:space="preserve"> </w:t>
      </w:r>
      <w:r w:rsidR="00E6511C">
        <w:rPr>
          <w:lang w:val="sr-Cyrl-CS"/>
        </w:rPr>
        <w:t>и ангажоване лиценциране дипломиране инжењере</w:t>
      </w:r>
      <w:r w:rsidRPr="006F0802">
        <w:rPr>
          <w:lang w:val="sr-Cyrl-CS"/>
        </w:rPr>
        <w:t>:</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00416EA4">
        <w:rPr>
          <w:rFonts w:ascii="Times New Roman" w:hAnsi="Times New Roman"/>
          <w:sz w:val="24"/>
          <w:szCs w:val="24"/>
          <w:lang w:val="sr-Cyrl-CS"/>
        </w:rPr>
        <w:t>четири</w:t>
      </w:r>
      <w:r w:rsidRPr="00FB2A0B">
        <w:rPr>
          <w:rFonts w:ascii="Times New Roman" w:hAnsi="Times New Roman"/>
          <w:sz w:val="24"/>
          <w:szCs w:val="24"/>
          <w:lang w:val="sr-Cyrl-CS"/>
        </w:rPr>
        <w:t xml:space="preserve"> (</w:t>
      </w:r>
      <w:r w:rsidR="00416EA4">
        <w:rPr>
          <w:rFonts w:ascii="Times New Roman" w:hAnsi="Times New Roman"/>
          <w:sz w:val="24"/>
          <w:szCs w:val="24"/>
          <w:lang w:val="sr-Cyrl-CS"/>
        </w:rPr>
        <w:t>4</w:t>
      </w:r>
      <w:r w:rsidRPr="00FB2A0B">
        <w:rPr>
          <w:rFonts w:ascii="Times New Roman" w:hAnsi="Times New Roman"/>
          <w:sz w:val="24"/>
          <w:szCs w:val="24"/>
        </w:rPr>
        <w:t>) лица са завршеним VII степеном стручне спреме</w:t>
      </w:r>
      <w:r w:rsidR="00104968">
        <w:rPr>
          <w:rFonts w:ascii="Times New Roman" w:hAnsi="Times New Roman"/>
          <w:sz w:val="24"/>
          <w:szCs w:val="24"/>
        </w:rPr>
        <w:t xml:space="preserve"> </w:t>
      </w:r>
      <w:r w:rsidR="00104968" w:rsidRPr="00104968">
        <w:rPr>
          <w:rFonts w:ascii="Times New Roman" w:hAnsi="Times New Roman"/>
          <w:sz w:val="24"/>
          <w:szCs w:val="24"/>
        </w:rPr>
        <w:t>(најмање 240 ЕСПБ бодова)</w:t>
      </w:r>
      <w:r w:rsidRPr="00104968">
        <w:rPr>
          <w:rFonts w:ascii="Times New Roman" w:hAnsi="Times New Roman"/>
          <w:sz w:val="24"/>
          <w:szCs w:val="24"/>
        </w:rPr>
        <w:t xml:space="preserve"> </w:t>
      </w:r>
      <w:r w:rsidRPr="00FB2A0B">
        <w:rPr>
          <w:rFonts w:ascii="Times New Roman" w:hAnsi="Times New Roman"/>
          <w:sz w:val="24"/>
          <w:szCs w:val="24"/>
        </w:rPr>
        <w:t>– дипломирани  грађевински инжењер са важећом лиценцом бр. 310 или 311;</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00416EA4">
        <w:rPr>
          <w:rFonts w:ascii="Times New Roman" w:hAnsi="Times New Roman"/>
          <w:sz w:val="24"/>
          <w:szCs w:val="24"/>
          <w:lang w:val="sr-Cyrl-CS"/>
        </w:rPr>
        <w:t>четири</w:t>
      </w:r>
      <w:r w:rsidR="00416EA4" w:rsidRPr="00FB2A0B">
        <w:rPr>
          <w:rFonts w:ascii="Times New Roman" w:hAnsi="Times New Roman"/>
          <w:sz w:val="24"/>
          <w:szCs w:val="24"/>
          <w:lang w:val="sr-Cyrl-CS"/>
        </w:rPr>
        <w:t xml:space="preserve"> </w:t>
      </w:r>
      <w:r w:rsidRPr="00FB2A0B">
        <w:rPr>
          <w:rFonts w:ascii="Times New Roman" w:hAnsi="Times New Roman"/>
          <w:sz w:val="24"/>
          <w:szCs w:val="24"/>
          <w:lang w:val="sr-Cyrl-CS"/>
        </w:rPr>
        <w:t>(</w:t>
      </w:r>
      <w:r w:rsidR="00416EA4">
        <w:rPr>
          <w:rFonts w:ascii="Times New Roman" w:hAnsi="Times New Roman"/>
          <w:sz w:val="24"/>
          <w:szCs w:val="24"/>
          <w:lang w:val="sr-Cyrl-CS"/>
        </w:rPr>
        <w:t>4</w:t>
      </w:r>
      <w:r w:rsidRPr="00FB2A0B">
        <w:rPr>
          <w:rFonts w:ascii="Times New Roman" w:hAnsi="Times New Roman"/>
          <w:sz w:val="24"/>
          <w:szCs w:val="24"/>
        </w:rPr>
        <w:t>) лица са завршеним VII степеном стручне спреме</w:t>
      </w:r>
      <w:r w:rsidR="00104968">
        <w:rPr>
          <w:rFonts w:ascii="Times New Roman" w:hAnsi="Times New Roman"/>
          <w:sz w:val="24"/>
          <w:szCs w:val="24"/>
        </w:rPr>
        <w:t xml:space="preserve"> </w:t>
      </w:r>
      <w:r w:rsidR="00104968" w:rsidRPr="00104968">
        <w:rPr>
          <w:rFonts w:ascii="Times New Roman" w:hAnsi="Times New Roman"/>
          <w:sz w:val="24"/>
          <w:szCs w:val="24"/>
        </w:rPr>
        <w:t>(најмање 240 ЕСПБ бодова)</w:t>
      </w:r>
      <w:r w:rsidRPr="00FB2A0B">
        <w:rPr>
          <w:rFonts w:ascii="Times New Roman" w:hAnsi="Times New Roman"/>
          <w:sz w:val="24"/>
          <w:szCs w:val="24"/>
        </w:rPr>
        <w:t xml:space="preserve"> – дипломирани  грађевински инжењер са важећом лиценцом бр. 410 или 411;</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00416EA4">
        <w:rPr>
          <w:rFonts w:ascii="Times New Roman" w:hAnsi="Times New Roman"/>
          <w:sz w:val="24"/>
          <w:szCs w:val="24"/>
          <w:lang w:val="sr-Cyrl-CS"/>
        </w:rPr>
        <w:t>четири</w:t>
      </w:r>
      <w:r w:rsidR="00416EA4" w:rsidRPr="00FB2A0B">
        <w:rPr>
          <w:rFonts w:ascii="Times New Roman" w:hAnsi="Times New Roman"/>
          <w:sz w:val="24"/>
          <w:szCs w:val="24"/>
          <w:lang w:val="sr-Cyrl-CS"/>
        </w:rPr>
        <w:t xml:space="preserve"> </w:t>
      </w:r>
      <w:r w:rsidRPr="00FB2A0B">
        <w:rPr>
          <w:rFonts w:ascii="Times New Roman" w:hAnsi="Times New Roman"/>
          <w:sz w:val="24"/>
          <w:szCs w:val="24"/>
          <w:lang w:val="sr-Cyrl-CS"/>
        </w:rPr>
        <w:t>(</w:t>
      </w:r>
      <w:r w:rsidR="00416EA4">
        <w:rPr>
          <w:rFonts w:ascii="Times New Roman" w:hAnsi="Times New Roman"/>
          <w:sz w:val="24"/>
          <w:szCs w:val="24"/>
          <w:lang w:val="sr-Cyrl-CS"/>
        </w:rPr>
        <w:t>4</w:t>
      </w:r>
      <w:r w:rsidRPr="00FB2A0B">
        <w:rPr>
          <w:rFonts w:ascii="Times New Roman" w:hAnsi="Times New Roman"/>
          <w:sz w:val="24"/>
          <w:szCs w:val="24"/>
        </w:rPr>
        <w:t>) лица са завршеним VII степеном стручне спреме</w:t>
      </w:r>
      <w:r w:rsidR="00104968">
        <w:rPr>
          <w:rFonts w:ascii="Times New Roman" w:hAnsi="Times New Roman"/>
          <w:sz w:val="24"/>
          <w:szCs w:val="24"/>
        </w:rPr>
        <w:t xml:space="preserve"> </w:t>
      </w:r>
      <w:r w:rsidR="00104968" w:rsidRPr="00104968">
        <w:rPr>
          <w:rFonts w:ascii="Times New Roman" w:hAnsi="Times New Roman"/>
          <w:sz w:val="24"/>
          <w:szCs w:val="24"/>
        </w:rPr>
        <w:t>(најмање 240 ЕСПБ бодова)</w:t>
      </w:r>
      <w:r w:rsidRPr="00FB2A0B">
        <w:rPr>
          <w:rFonts w:ascii="Times New Roman" w:hAnsi="Times New Roman"/>
          <w:sz w:val="24"/>
          <w:szCs w:val="24"/>
        </w:rPr>
        <w:t xml:space="preserve"> – дипломирани инжењер електро</w:t>
      </w:r>
      <w:r w:rsidRPr="00FB2A0B">
        <w:rPr>
          <w:rFonts w:ascii="Times New Roman" w:hAnsi="Times New Roman"/>
          <w:sz w:val="24"/>
          <w:szCs w:val="24"/>
          <w:lang w:val="sr-Cyrl-CS"/>
        </w:rPr>
        <w:t>технике</w:t>
      </w:r>
      <w:r w:rsidRPr="00FB2A0B">
        <w:rPr>
          <w:rFonts w:ascii="Times New Roman" w:hAnsi="Times New Roman"/>
          <w:sz w:val="24"/>
          <w:szCs w:val="24"/>
        </w:rPr>
        <w:t xml:space="preserve"> са важећом лиценцом бр. 350;</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00416EA4">
        <w:rPr>
          <w:rFonts w:ascii="Times New Roman" w:hAnsi="Times New Roman"/>
          <w:sz w:val="24"/>
          <w:szCs w:val="24"/>
          <w:lang w:val="sr-Cyrl-CS"/>
        </w:rPr>
        <w:t>четири</w:t>
      </w:r>
      <w:r w:rsidR="00416EA4" w:rsidRPr="00FB2A0B">
        <w:rPr>
          <w:rFonts w:ascii="Times New Roman" w:hAnsi="Times New Roman"/>
          <w:sz w:val="24"/>
          <w:szCs w:val="24"/>
          <w:lang w:val="sr-Cyrl-CS"/>
        </w:rPr>
        <w:t xml:space="preserve"> </w:t>
      </w:r>
      <w:r w:rsidRPr="00FB2A0B">
        <w:rPr>
          <w:rFonts w:ascii="Times New Roman" w:hAnsi="Times New Roman"/>
          <w:sz w:val="24"/>
          <w:szCs w:val="24"/>
          <w:lang w:val="sr-Cyrl-CS"/>
        </w:rPr>
        <w:t>(</w:t>
      </w:r>
      <w:r w:rsidR="00416EA4">
        <w:rPr>
          <w:rFonts w:ascii="Times New Roman" w:hAnsi="Times New Roman"/>
          <w:sz w:val="24"/>
          <w:szCs w:val="24"/>
          <w:lang w:val="sr-Cyrl-CS"/>
        </w:rPr>
        <w:t>4</w:t>
      </w:r>
      <w:r w:rsidRPr="00FB2A0B">
        <w:rPr>
          <w:rFonts w:ascii="Times New Roman" w:hAnsi="Times New Roman"/>
          <w:sz w:val="24"/>
          <w:szCs w:val="24"/>
        </w:rPr>
        <w:t>) лица са завршеним VII степеном стручне спреме</w:t>
      </w:r>
      <w:r w:rsidR="00104968">
        <w:rPr>
          <w:rFonts w:ascii="Times New Roman" w:hAnsi="Times New Roman"/>
          <w:sz w:val="24"/>
          <w:szCs w:val="24"/>
        </w:rPr>
        <w:t xml:space="preserve"> </w:t>
      </w:r>
      <w:r w:rsidR="00104968" w:rsidRPr="00104968">
        <w:rPr>
          <w:rFonts w:ascii="Times New Roman" w:hAnsi="Times New Roman"/>
          <w:sz w:val="24"/>
          <w:szCs w:val="24"/>
        </w:rPr>
        <w:t>(најмање 240 ЕСПБ бодова)</w:t>
      </w:r>
      <w:r w:rsidRPr="00FB2A0B">
        <w:rPr>
          <w:rFonts w:ascii="Times New Roman" w:hAnsi="Times New Roman"/>
          <w:sz w:val="24"/>
          <w:szCs w:val="24"/>
          <w:lang w:val="sr-Cyrl-CS"/>
        </w:rPr>
        <w:t xml:space="preserve"> </w:t>
      </w:r>
      <w:r w:rsidRPr="00FB2A0B">
        <w:rPr>
          <w:rFonts w:ascii="Times New Roman" w:hAnsi="Times New Roman"/>
          <w:sz w:val="24"/>
          <w:szCs w:val="24"/>
        </w:rPr>
        <w:t>–</w:t>
      </w:r>
      <w:r w:rsidRPr="00FB2A0B">
        <w:rPr>
          <w:rFonts w:ascii="Times New Roman" w:hAnsi="Times New Roman"/>
          <w:sz w:val="24"/>
          <w:szCs w:val="24"/>
          <w:lang w:val="sr-Cyrl-CS"/>
        </w:rPr>
        <w:t xml:space="preserve"> </w:t>
      </w:r>
      <w:r w:rsidRPr="00FB2A0B">
        <w:rPr>
          <w:rFonts w:ascii="Times New Roman" w:hAnsi="Times New Roman"/>
          <w:sz w:val="24"/>
          <w:szCs w:val="24"/>
        </w:rPr>
        <w:t>дипломирани инжењер електро</w:t>
      </w:r>
      <w:r w:rsidRPr="00FB2A0B">
        <w:rPr>
          <w:rFonts w:ascii="Times New Roman" w:hAnsi="Times New Roman"/>
          <w:sz w:val="24"/>
          <w:szCs w:val="24"/>
          <w:lang w:val="sr-Cyrl-CS"/>
        </w:rPr>
        <w:t>технике</w:t>
      </w:r>
      <w:r w:rsidRPr="00FB2A0B">
        <w:rPr>
          <w:rFonts w:ascii="Times New Roman" w:hAnsi="Times New Roman"/>
          <w:sz w:val="24"/>
          <w:szCs w:val="24"/>
        </w:rPr>
        <w:t xml:space="preserve"> са важећом лиценцом бр. 450;</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00416EA4">
        <w:rPr>
          <w:rFonts w:ascii="Times New Roman" w:hAnsi="Times New Roman"/>
          <w:sz w:val="24"/>
          <w:szCs w:val="24"/>
          <w:lang w:val="sr-Cyrl-CS"/>
        </w:rPr>
        <w:t>три</w:t>
      </w:r>
      <w:r w:rsidRPr="00FB2A0B">
        <w:rPr>
          <w:rFonts w:ascii="Times New Roman" w:hAnsi="Times New Roman"/>
          <w:sz w:val="24"/>
          <w:szCs w:val="24"/>
          <w:lang w:val="sr-Cyrl-CS"/>
        </w:rPr>
        <w:t xml:space="preserve"> (</w:t>
      </w:r>
      <w:r w:rsidR="00416EA4">
        <w:rPr>
          <w:rFonts w:ascii="Times New Roman" w:hAnsi="Times New Roman"/>
          <w:sz w:val="24"/>
          <w:szCs w:val="24"/>
          <w:lang w:val="sr-Cyrl-CS"/>
        </w:rPr>
        <w:t>3</w:t>
      </w:r>
      <w:r w:rsidRPr="00FB2A0B">
        <w:rPr>
          <w:rFonts w:ascii="Times New Roman" w:hAnsi="Times New Roman"/>
          <w:sz w:val="24"/>
          <w:szCs w:val="24"/>
        </w:rPr>
        <w:t>) лица са завршеним VII степеном стручне спреме</w:t>
      </w:r>
      <w:r w:rsidR="00104968">
        <w:rPr>
          <w:rFonts w:ascii="Times New Roman" w:hAnsi="Times New Roman"/>
          <w:sz w:val="24"/>
          <w:szCs w:val="24"/>
        </w:rPr>
        <w:t xml:space="preserve"> </w:t>
      </w:r>
      <w:r w:rsidR="00104968" w:rsidRPr="00104968">
        <w:rPr>
          <w:rFonts w:ascii="Times New Roman" w:hAnsi="Times New Roman"/>
          <w:sz w:val="24"/>
          <w:szCs w:val="24"/>
        </w:rPr>
        <w:t>(најмање 240 ЕСПБ бодова)</w:t>
      </w:r>
      <w:r w:rsidRPr="00FB2A0B">
        <w:rPr>
          <w:rFonts w:ascii="Times New Roman" w:hAnsi="Times New Roman"/>
          <w:sz w:val="24"/>
          <w:szCs w:val="24"/>
          <w:lang w:val="sr-Cyrl-CS"/>
        </w:rPr>
        <w:t xml:space="preserve"> </w:t>
      </w:r>
      <w:r w:rsidRPr="00FB2A0B">
        <w:rPr>
          <w:rFonts w:ascii="Times New Roman" w:hAnsi="Times New Roman"/>
          <w:sz w:val="24"/>
          <w:szCs w:val="24"/>
        </w:rPr>
        <w:t>– инжењер електро</w:t>
      </w:r>
      <w:r w:rsidRPr="00FB2A0B">
        <w:rPr>
          <w:rFonts w:ascii="Times New Roman" w:hAnsi="Times New Roman"/>
          <w:sz w:val="24"/>
          <w:szCs w:val="24"/>
          <w:lang w:val="sr-Cyrl-CS"/>
        </w:rPr>
        <w:t>технике</w:t>
      </w:r>
      <w:r w:rsidRPr="00FB2A0B">
        <w:rPr>
          <w:rFonts w:ascii="Times New Roman" w:hAnsi="Times New Roman"/>
          <w:sz w:val="24"/>
          <w:szCs w:val="24"/>
        </w:rPr>
        <w:t xml:space="preserve"> са важећом лиценцом бр. 353;</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lastRenderedPageBreak/>
        <w:t xml:space="preserve">најмање </w:t>
      </w:r>
      <w:r w:rsidR="00416EA4">
        <w:rPr>
          <w:rFonts w:ascii="Times New Roman" w:hAnsi="Times New Roman"/>
          <w:sz w:val="24"/>
          <w:szCs w:val="24"/>
          <w:lang w:val="sr-Cyrl-CS"/>
        </w:rPr>
        <w:t>три</w:t>
      </w:r>
      <w:r w:rsidR="00416EA4" w:rsidRPr="00FB2A0B">
        <w:rPr>
          <w:rFonts w:ascii="Times New Roman" w:hAnsi="Times New Roman"/>
          <w:sz w:val="24"/>
          <w:szCs w:val="24"/>
          <w:lang w:val="sr-Cyrl-CS"/>
        </w:rPr>
        <w:t xml:space="preserve"> </w:t>
      </w:r>
      <w:r w:rsidRPr="00FB2A0B">
        <w:rPr>
          <w:rFonts w:ascii="Times New Roman" w:hAnsi="Times New Roman"/>
          <w:sz w:val="24"/>
          <w:szCs w:val="24"/>
          <w:lang w:val="sr-Cyrl-CS"/>
        </w:rPr>
        <w:t>(</w:t>
      </w:r>
      <w:r w:rsidR="00416EA4">
        <w:rPr>
          <w:rFonts w:ascii="Times New Roman" w:hAnsi="Times New Roman"/>
          <w:sz w:val="24"/>
          <w:szCs w:val="24"/>
          <w:lang w:val="sr-Cyrl-CS"/>
        </w:rPr>
        <w:t>3</w:t>
      </w:r>
      <w:r w:rsidRPr="00FB2A0B">
        <w:rPr>
          <w:rFonts w:ascii="Times New Roman" w:hAnsi="Times New Roman"/>
          <w:sz w:val="24"/>
          <w:szCs w:val="24"/>
        </w:rPr>
        <w:t>) лица са завршеним VII степеном стручне спреме</w:t>
      </w:r>
      <w:r w:rsidRPr="00FB2A0B">
        <w:rPr>
          <w:rFonts w:ascii="Times New Roman" w:hAnsi="Times New Roman"/>
          <w:sz w:val="24"/>
          <w:szCs w:val="24"/>
          <w:lang w:val="sr-Cyrl-CS"/>
        </w:rPr>
        <w:t xml:space="preserve"> </w:t>
      </w:r>
      <w:r w:rsidR="00104968" w:rsidRPr="00104968">
        <w:rPr>
          <w:rFonts w:ascii="Times New Roman" w:hAnsi="Times New Roman"/>
          <w:sz w:val="24"/>
          <w:szCs w:val="24"/>
        </w:rPr>
        <w:t>(најмање 240 ЕСПБ бодова)</w:t>
      </w:r>
      <w:r w:rsidR="00104968">
        <w:rPr>
          <w:rFonts w:ascii="Times New Roman" w:hAnsi="Times New Roman"/>
          <w:sz w:val="24"/>
          <w:szCs w:val="24"/>
        </w:rPr>
        <w:t xml:space="preserve"> </w:t>
      </w:r>
      <w:r w:rsidRPr="00FB2A0B">
        <w:rPr>
          <w:rFonts w:ascii="Times New Roman" w:hAnsi="Times New Roman"/>
          <w:sz w:val="24"/>
          <w:szCs w:val="24"/>
        </w:rPr>
        <w:t>– инжењер електро</w:t>
      </w:r>
      <w:r w:rsidRPr="00FB2A0B">
        <w:rPr>
          <w:rFonts w:ascii="Times New Roman" w:hAnsi="Times New Roman"/>
          <w:sz w:val="24"/>
          <w:szCs w:val="24"/>
          <w:lang w:val="sr-Cyrl-CS"/>
        </w:rPr>
        <w:t>технике</w:t>
      </w:r>
      <w:r w:rsidRPr="00FB2A0B">
        <w:rPr>
          <w:rFonts w:ascii="Times New Roman" w:hAnsi="Times New Roman"/>
          <w:sz w:val="24"/>
          <w:szCs w:val="24"/>
        </w:rPr>
        <w:t xml:space="preserve"> са важећом лиценцом бр. 453;</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Pr="00FB2A0B">
        <w:rPr>
          <w:rFonts w:ascii="Times New Roman" w:hAnsi="Times New Roman"/>
          <w:sz w:val="24"/>
          <w:szCs w:val="24"/>
          <w:lang w:val="sr-Cyrl-CS"/>
        </w:rPr>
        <w:t>два (</w:t>
      </w:r>
      <w:r w:rsidRPr="00FB2A0B">
        <w:rPr>
          <w:rFonts w:ascii="Times New Roman" w:hAnsi="Times New Roman"/>
          <w:sz w:val="24"/>
          <w:szCs w:val="24"/>
        </w:rPr>
        <w:t>2) лица са завршеним VII степеном стручне спреме</w:t>
      </w:r>
      <w:r w:rsidRPr="00FB2A0B">
        <w:rPr>
          <w:rFonts w:ascii="Times New Roman" w:hAnsi="Times New Roman"/>
          <w:sz w:val="24"/>
          <w:szCs w:val="24"/>
          <w:lang w:val="sr-Cyrl-CS"/>
        </w:rPr>
        <w:t xml:space="preserve"> </w:t>
      </w:r>
      <w:r w:rsidR="00104968" w:rsidRPr="00104968">
        <w:rPr>
          <w:rFonts w:ascii="Times New Roman" w:hAnsi="Times New Roman"/>
          <w:sz w:val="24"/>
          <w:szCs w:val="24"/>
        </w:rPr>
        <w:t>(најмање 240 ЕСПБ бодова)</w:t>
      </w:r>
      <w:r w:rsidR="00104968">
        <w:rPr>
          <w:rFonts w:ascii="Times New Roman" w:hAnsi="Times New Roman"/>
          <w:sz w:val="24"/>
          <w:szCs w:val="24"/>
        </w:rPr>
        <w:t xml:space="preserve"> </w:t>
      </w:r>
      <w:r w:rsidRPr="00FB2A0B">
        <w:rPr>
          <w:rFonts w:ascii="Times New Roman" w:hAnsi="Times New Roman"/>
          <w:sz w:val="24"/>
          <w:szCs w:val="24"/>
        </w:rPr>
        <w:t xml:space="preserve">– </w:t>
      </w:r>
      <w:r w:rsidRPr="00FB2A0B">
        <w:rPr>
          <w:rFonts w:ascii="Times New Roman" w:hAnsi="Times New Roman"/>
          <w:sz w:val="24"/>
          <w:szCs w:val="24"/>
          <w:lang w:val="sr-Cyrl-CS"/>
        </w:rPr>
        <w:t xml:space="preserve">машински </w:t>
      </w:r>
      <w:r w:rsidRPr="00FB2A0B">
        <w:rPr>
          <w:rFonts w:ascii="Times New Roman" w:hAnsi="Times New Roman"/>
          <w:sz w:val="24"/>
          <w:szCs w:val="24"/>
        </w:rPr>
        <w:t>инжењер са важећом лиценцом бр. 330;</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Pr="00FB2A0B">
        <w:rPr>
          <w:rFonts w:ascii="Times New Roman" w:hAnsi="Times New Roman"/>
          <w:sz w:val="24"/>
          <w:szCs w:val="24"/>
          <w:lang w:val="sr-Cyrl-CS"/>
        </w:rPr>
        <w:t>два (</w:t>
      </w:r>
      <w:r w:rsidRPr="00FB2A0B">
        <w:rPr>
          <w:rFonts w:ascii="Times New Roman" w:hAnsi="Times New Roman"/>
          <w:sz w:val="24"/>
          <w:szCs w:val="24"/>
        </w:rPr>
        <w:t>2) лица са завршеним VII степеном стручне спреме</w:t>
      </w:r>
      <w:r w:rsidRPr="00FB2A0B">
        <w:rPr>
          <w:rFonts w:ascii="Times New Roman" w:hAnsi="Times New Roman"/>
          <w:sz w:val="24"/>
          <w:szCs w:val="24"/>
          <w:lang w:val="sr-Cyrl-CS"/>
        </w:rPr>
        <w:t xml:space="preserve"> </w:t>
      </w:r>
      <w:r w:rsidR="00104968" w:rsidRPr="00104968">
        <w:rPr>
          <w:rFonts w:ascii="Times New Roman" w:hAnsi="Times New Roman"/>
          <w:sz w:val="24"/>
          <w:szCs w:val="24"/>
        </w:rPr>
        <w:t>(најмање 240 ЕСПБ бодова)</w:t>
      </w:r>
      <w:r w:rsidR="00104968">
        <w:rPr>
          <w:rFonts w:ascii="Times New Roman" w:hAnsi="Times New Roman"/>
          <w:sz w:val="24"/>
          <w:szCs w:val="24"/>
        </w:rPr>
        <w:t xml:space="preserve"> </w:t>
      </w:r>
      <w:r w:rsidRPr="00FB2A0B">
        <w:rPr>
          <w:rFonts w:ascii="Times New Roman" w:hAnsi="Times New Roman"/>
          <w:sz w:val="24"/>
          <w:szCs w:val="24"/>
        </w:rPr>
        <w:t xml:space="preserve">– </w:t>
      </w:r>
      <w:r w:rsidRPr="00FB2A0B">
        <w:rPr>
          <w:rFonts w:ascii="Times New Roman" w:hAnsi="Times New Roman"/>
          <w:sz w:val="24"/>
          <w:szCs w:val="24"/>
          <w:lang w:val="sr-Cyrl-CS"/>
        </w:rPr>
        <w:t xml:space="preserve">машински </w:t>
      </w:r>
      <w:r w:rsidRPr="00FB2A0B">
        <w:rPr>
          <w:rFonts w:ascii="Times New Roman" w:hAnsi="Times New Roman"/>
          <w:sz w:val="24"/>
          <w:szCs w:val="24"/>
        </w:rPr>
        <w:t>инжењер са важећом лиценцом бр. 430;</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Pr="00FB2A0B">
        <w:rPr>
          <w:rFonts w:ascii="Times New Roman" w:hAnsi="Times New Roman"/>
          <w:sz w:val="24"/>
          <w:szCs w:val="24"/>
          <w:lang w:val="sr-Cyrl-CS"/>
        </w:rPr>
        <w:t>два (</w:t>
      </w:r>
      <w:r w:rsidRPr="00FB2A0B">
        <w:rPr>
          <w:rFonts w:ascii="Times New Roman" w:hAnsi="Times New Roman"/>
          <w:sz w:val="24"/>
          <w:szCs w:val="24"/>
        </w:rPr>
        <w:t>2) лица са завршеним VII степеном стручне спреме</w:t>
      </w:r>
      <w:r w:rsidRPr="00FB2A0B">
        <w:rPr>
          <w:rFonts w:ascii="Times New Roman" w:hAnsi="Times New Roman"/>
          <w:sz w:val="24"/>
          <w:szCs w:val="24"/>
          <w:lang w:val="sr-Cyrl-CS"/>
        </w:rPr>
        <w:t xml:space="preserve"> </w:t>
      </w:r>
      <w:r w:rsidR="00104968" w:rsidRPr="00104968">
        <w:rPr>
          <w:rFonts w:ascii="Times New Roman" w:hAnsi="Times New Roman"/>
          <w:sz w:val="24"/>
          <w:szCs w:val="24"/>
        </w:rPr>
        <w:t>(најмање 240 ЕСПБ бодова)</w:t>
      </w:r>
      <w:r w:rsidR="00104968">
        <w:rPr>
          <w:rFonts w:ascii="Times New Roman" w:hAnsi="Times New Roman"/>
          <w:sz w:val="24"/>
          <w:szCs w:val="24"/>
        </w:rPr>
        <w:t xml:space="preserve"> </w:t>
      </w:r>
      <w:r w:rsidRPr="00FB2A0B">
        <w:rPr>
          <w:rFonts w:ascii="Times New Roman" w:hAnsi="Times New Roman"/>
          <w:sz w:val="24"/>
          <w:szCs w:val="24"/>
        </w:rPr>
        <w:t xml:space="preserve">– инжењер </w:t>
      </w:r>
      <w:r w:rsidRPr="00FB2A0B">
        <w:rPr>
          <w:rFonts w:ascii="Times New Roman" w:hAnsi="Times New Roman"/>
          <w:sz w:val="24"/>
          <w:szCs w:val="24"/>
          <w:lang w:val="sr-Cyrl-CS"/>
        </w:rPr>
        <w:t>архитектуре</w:t>
      </w:r>
      <w:r w:rsidRPr="00FB2A0B">
        <w:rPr>
          <w:rFonts w:ascii="Times New Roman" w:hAnsi="Times New Roman"/>
          <w:sz w:val="24"/>
          <w:szCs w:val="24"/>
        </w:rPr>
        <w:t xml:space="preserve"> са важећом лиценцом бр. 300;</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Pr>
          <w:rFonts w:ascii="Times New Roman" w:hAnsi="Times New Roman"/>
          <w:sz w:val="24"/>
          <w:szCs w:val="24"/>
        </w:rPr>
        <w:t>два</w:t>
      </w:r>
      <w:r>
        <w:rPr>
          <w:rFonts w:ascii="Times New Roman" w:hAnsi="Times New Roman"/>
          <w:sz w:val="24"/>
          <w:szCs w:val="24"/>
          <w:lang w:val="sr-Cyrl-CS"/>
        </w:rPr>
        <w:t xml:space="preserve"> (2</w:t>
      </w:r>
      <w:r w:rsidRPr="00FB2A0B">
        <w:rPr>
          <w:rFonts w:ascii="Times New Roman" w:hAnsi="Times New Roman"/>
          <w:sz w:val="24"/>
          <w:szCs w:val="24"/>
        </w:rPr>
        <w:t>) лиц</w:t>
      </w:r>
      <w:r>
        <w:rPr>
          <w:rFonts w:ascii="Times New Roman" w:hAnsi="Times New Roman"/>
          <w:sz w:val="24"/>
          <w:szCs w:val="24"/>
        </w:rPr>
        <w:t>а</w:t>
      </w:r>
      <w:r w:rsidRPr="00FB2A0B">
        <w:rPr>
          <w:rFonts w:ascii="Times New Roman" w:hAnsi="Times New Roman"/>
          <w:sz w:val="24"/>
          <w:szCs w:val="24"/>
        </w:rPr>
        <w:t xml:space="preserve"> са завршеним VII степеном стручне спреме</w:t>
      </w:r>
      <w:r w:rsidR="00104968">
        <w:rPr>
          <w:rFonts w:ascii="Times New Roman" w:hAnsi="Times New Roman"/>
          <w:sz w:val="24"/>
          <w:szCs w:val="24"/>
        </w:rPr>
        <w:t xml:space="preserve"> </w:t>
      </w:r>
      <w:r w:rsidR="00104968" w:rsidRPr="00104968">
        <w:rPr>
          <w:rFonts w:ascii="Times New Roman" w:hAnsi="Times New Roman"/>
          <w:sz w:val="24"/>
          <w:szCs w:val="24"/>
        </w:rPr>
        <w:t>(најмање 240 ЕСПБ бодова)</w:t>
      </w:r>
      <w:r w:rsidRPr="00FB2A0B">
        <w:rPr>
          <w:rFonts w:ascii="Times New Roman" w:hAnsi="Times New Roman"/>
          <w:sz w:val="24"/>
          <w:szCs w:val="24"/>
          <w:lang w:val="sr-Cyrl-CS"/>
        </w:rPr>
        <w:t xml:space="preserve"> </w:t>
      </w:r>
      <w:r w:rsidRPr="00FB2A0B">
        <w:rPr>
          <w:rFonts w:ascii="Times New Roman" w:hAnsi="Times New Roman"/>
          <w:sz w:val="24"/>
          <w:szCs w:val="24"/>
        </w:rPr>
        <w:t>– инжењер електротехнике са важећом лиценцом бр. 352;</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Pr>
          <w:rFonts w:ascii="Times New Roman" w:hAnsi="Times New Roman"/>
          <w:sz w:val="24"/>
          <w:szCs w:val="24"/>
          <w:lang w:val="sr-Cyrl-CS"/>
        </w:rPr>
        <w:t xml:space="preserve">најмање </w:t>
      </w:r>
      <w:r w:rsidR="00416EA4">
        <w:rPr>
          <w:rFonts w:ascii="Times New Roman" w:hAnsi="Times New Roman"/>
          <w:sz w:val="24"/>
          <w:szCs w:val="24"/>
          <w:lang w:val="sr-Cyrl-CS"/>
        </w:rPr>
        <w:t>педесет</w:t>
      </w:r>
      <w:r>
        <w:rPr>
          <w:rFonts w:ascii="Times New Roman" w:hAnsi="Times New Roman"/>
          <w:sz w:val="24"/>
          <w:szCs w:val="24"/>
          <w:lang w:val="sr-Cyrl-CS"/>
        </w:rPr>
        <w:t xml:space="preserve"> (</w:t>
      </w:r>
      <w:r w:rsidR="00416EA4">
        <w:rPr>
          <w:rFonts w:ascii="Times New Roman" w:hAnsi="Times New Roman"/>
          <w:sz w:val="24"/>
          <w:szCs w:val="24"/>
          <w:lang w:val="sr-Cyrl-CS"/>
        </w:rPr>
        <w:t>5</w:t>
      </w:r>
      <w:r w:rsidRPr="00FB2A0B">
        <w:rPr>
          <w:rFonts w:ascii="Times New Roman" w:hAnsi="Times New Roman"/>
          <w:sz w:val="24"/>
          <w:szCs w:val="24"/>
          <w:lang w:val="sr-Cyrl-CS"/>
        </w:rPr>
        <w:t>0) радника КВ и/или ВКВ радника и/или техничара одговарајуће струке у вези са предметом набавке (грађевинске, машинске, електро и слично);</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lang w:val="sr-Cyrl-CS"/>
        </w:rPr>
        <w:t xml:space="preserve">најмање </w:t>
      </w:r>
      <w:r>
        <w:rPr>
          <w:rFonts w:ascii="Times New Roman" w:hAnsi="Times New Roman"/>
          <w:sz w:val="24"/>
          <w:szCs w:val="24"/>
          <w:lang w:val="sr-Cyrl-CS"/>
        </w:rPr>
        <w:t>двадесет</w:t>
      </w:r>
      <w:r>
        <w:rPr>
          <w:rFonts w:ascii="Times New Roman" w:hAnsi="Times New Roman"/>
          <w:sz w:val="24"/>
          <w:szCs w:val="24"/>
        </w:rPr>
        <w:t xml:space="preserve"> (20</w:t>
      </w:r>
      <w:r w:rsidRPr="00FB2A0B">
        <w:rPr>
          <w:rFonts w:ascii="Times New Roman" w:hAnsi="Times New Roman"/>
          <w:sz w:val="24"/>
          <w:szCs w:val="24"/>
          <w:lang w:val="sr-Cyrl-CS"/>
        </w:rPr>
        <w:t>) радника са сертификатом за рад на висини с</w:t>
      </w:r>
      <w:r>
        <w:rPr>
          <w:rFonts w:ascii="Times New Roman" w:hAnsi="Times New Roman"/>
          <w:sz w:val="24"/>
          <w:szCs w:val="24"/>
          <w:lang w:val="sr-Cyrl-CS"/>
        </w:rPr>
        <w:t>а важећим здравственим уверењем;</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Pr="00FB2A0B">
        <w:rPr>
          <w:rFonts w:ascii="Times New Roman" w:hAnsi="Times New Roman"/>
          <w:sz w:val="24"/>
          <w:szCs w:val="24"/>
          <w:lang w:val="sr-Cyrl-CS"/>
        </w:rPr>
        <w:t>један (</w:t>
      </w:r>
      <w:r w:rsidRPr="00FB2A0B">
        <w:rPr>
          <w:rFonts w:ascii="Times New Roman" w:hAnsi="Times New Roman"/>
          <w:sz w:val="24"/>
          <w:szCs w:val="24"/>
        </w:rPr>
        <w:t>1) заваривач</w:t>
      </w:r>
      <w:r w:rsidRPr="00FB2A0B">
        <w:rPr>
          <w:rFonts w:ascii="Times New Roman" w:hAnsi="Times New Roman"/>
          <w:sz w:val="24"/>
          <w:szCs w:val="24"/>
          <w:lang w:val="sr-Cyrl-CS"/>
        </w:rPr>
        <w:t>.</w:t>
      </w:r>
    </w:p>
    <w:p w:rsidR="0070412C" w:rsidRPr="0070412C" w:rsidRDefault="0070412C" w:rsidP="0070412C">
      <w:pPr>
        <w:pStyle w:val="ListParagraph"/>
        <w:shd w:val="clear" w:color="auto" w:fill="FFFFFF"/>
        <w:tabs>
          <w:tab w:val="left" w:pos="1080"/>
        </w:tabs>
        <w:spacing w:after="0"/>
        <w:jc w:val="both"/>
        <w:rPr>
          <w:rFonts w:ascii="Times New Roman" w:hAnsi="Times New Roman"/>
          <w:sz w:val="24"/>
          <w:szCs w:val="24"/>
        </w:rPr>
      </w:pPr>
    </w:p>
    <w:p w:rsidR="00E6511C" w:rsidRDefault="00E6511C" w:rsidP="00E6511C">
      <w:pPr>
        <w:tabs>
          <w:tab w:val="left" w:pos="720"/>
        </w:tabs>
        <w:spacing w:after="120"/>
        <w:ind w:firstLine="720"/>
        <w:jc w:val="both"/>
      </w:pPr>
      <w:r>
        <w:rPr>
          <w:b/>
          <w:lang w:val="sr-Cyrl-CS"/>
        </w:rPr>
        <w:t>Напомене</w:t>
      </w:r>
      <w:r w:rsidR="00635CBA" w:rsidRPr="004824B4">
        <w:rPr>
          <w:b/>
        </w:rPr>
        <w:t>:</w:t>
      </w:r>
      <w:r w:rsidR="00635CBA" w:rsidRPr="004824B4">
        <w:t xml:space="preserve"> </w:t>
      </w:r>
    </w:p>
    <w:p w:rsidR="00635CBA" w:rsidRDefault="00635CBA" w:rsidP="00635CBA">
      <w:pPr>
        <w:tabs>
          <w:tab w:val="left" w:pos="720"/>
        </w:tabs>
        <w:ind w:firstLine="720"/>
        <w:jc w:val="both"/>
      </w:pPr>
      <w:r w:rsidRPr="004824B4">
        <w:t>Подразумева се да један запослени може испуњавати више наведених услова (нпр. дипломирани грађевински инжењер са важећом лиценцом бр. 410 или 411 и сертификатима за рад на висини и важећим здравственим уверењима)</w:t>
      </w:r>
      <w:r w:rsidR="000705D7" w:rsidRPr="004824B4">
        <w:t>.</w:t>
      </w:r>
    </w:p>
    <w:p w:rsidR="00E6511C" w:rsidRPr="0095713B" w:rsidRDefault="00E6511C" w:rsidP="00E6511C">
      <w:pPr>
        <w:pStyle w:val="ListParagraph"/>
        <w:shd w:val="clear" w:color="auto" w:fill="FFFFFF"/>
        <w:tabs>
          <w:tab w:val="left" w:pos="1080"/>
        </w:tabs>
        <w:spacing w:before="120" w:after="0" w:line="240" w:lineRule="auto"/>
        <w:ind w:left="0" w:firstLine="720"/>
        <w:contextualSpacing w:val="0"/>
        <w:jc w:val="both"/>
        <w:rPr>
          <w:rFonts w:ascii="Times New Roman" w:hAnsi="Times New Roman"/>
          <w:sz w:val="24"/>
          <w:szCs w:val="24"/>
          <w:lang w:val="sr-Cyrl-CS"/>
        </w:rPr>
      </w:pPr>
      <w:r w:rsidRPr="000367C8">
        <w:rPr>
          <w:rFonts w:ascii="Times New Roman" w:hAnsi="Times New Roman"/>
          <w:sz w:val="24"/>
          <w:szCs w:val="24"/>
          <w:lang w:val="sr-Cyrl-CS"/>
        </w:rPr>
        <w:t xml:space="preserve">Од укупног броја лиценцираних </w:t>
      </w:r>
      <w:r>
        <w:rPr>
          <w:rFonts w:ascii="Times New Roman" w:hAnsi="Times New Roman"/>
          <w:sz w:val="24"/>
          <w:szCs w:val="24"/>
          <w:lang w:val="sr-Cyrl-CS"/>
        </w:rPr>
        <w:t xml:space="preserve">дипломираних </w:t>
      </w:r>
      <w:r w:rsidRPr="000367C8">
        <w:rPr>
          <w:rFonts w:ascii="Times New Roman" w:hAnsi="Times New Roman"/>
          <w:sz w:val="24"/>
          <w:szCs w:val="24"/>
          <w:lang w:val="sr-Cyrl-CS"/>
        </w:rPr>
        <w:t>инжењера, највише пет (5) не морају бити у радном односу код понуђача. За њих је довољно доставити доказ из којег се несумњиво може закључити да су ангажовани код понуђача (нпр. копију уговора о привременим и повременим пословима, уговора о делу или уговора о допунском раду).</w:t>
      </w:r>
    </w:p>
    <w:p w:rsidR="00635CBA" w:rsidRDefault="00635CBA" w:rsidP="00635CBA">
      <w:pPr>
        <w:tabs>
          <w:tab w:val="left" w:pos="720"/>
        </w:tabs>
        <w:jc w:val="both"/>
      </w:pPr>
    </w:p>
    <w:p w:rsidR="00B334AE" w:rsidRPr="00B334AE" w:rsidRDefault="00B334AE" w:rsidP="00635CBA">
      <w:pPr>
        <w:tabs>
          <w:tab w:val="left" w:pos="720"/>
        </w:tabs>
        <w:jc w:val="both"/>
      </w:pPr>
    </w:p>
    <w:p w:rsidR="00635CBA" w:rsidRPr="00632030" w:rsidRDefault="00635CBA" w:rsidP="006A4940">
      <w:pPr>
        <w:numPr>
          <w:ilvl w:val="0"/>
          <w:numId w:val="13"/>
        </w:numPr>
        <w:shd w:val="clear" w:color="auto" w:fill="FFFFFF"/>
        <w:tabs>
          <w:tab w:val="left" w:pos="540"/>
          <w:tab w:val="left" w:pos="1080"/>
        </w:tabs>
        <w:ind w:left="284" w:hanging="284"/>
        <w:jc w:val="both"/>
        <w:rPr>
          <w:b/>
          <w:lang w:val="sr-Cyrl-CS"/>
        </w:rPr>
      </w:pPr>
      <w:r w:rsidRPr="00632030">
        <w:rPr>
          <w:b/>
          <w:lang w:val="sr-Cyrl-CS"/>
        </w:rPr>
        <w:t xml:space="preserve">Да располаже неопходним техничким капацитетом </w:t>
      </w:r>
    </w:p>
    <w:p w:rsidR="00635CBA" w:rsidRPr="00632030" w:rsidRDefault="00635CBA" w:rsidP="00635CBA">
      <w:pPr>
        <w:shd w:val="clear" w:color="auto" w:fill="FFFFFF"/>
        <w:tabs>
          <w:tab w:val="left" w:pos="540"/>
          <w:tab w:val="left" w:pos="1080"/>
        </w:tabs>
        <w:ind w:left="720"/>
        <w:jc w:val="both"/>
        <w:rPr>
          <w:u w:val="single"/>
          <w:lang w:val="sr-Cyrl-CS"/>
        </w:rPr>
      </w:pPr>
    </w:p>
    <w:p w:rsidR="00044863" w:rsidRPr="00632030" w:rsidRDefault="00635CBA" w:rsidP="00635CBA">
      <w:pPr>
        <w:tabs>
          <w:tab w:val="left" w:pos="720"/>
        </w:tabs>
        <w:jc w:val="both"/>
        <w:rPr>
          <w:lang w:val="sr-Cyrl-CS"/>
        </w:rPr>
      </w:pPr>
      <w:r w:rsidRPr="00632030">
        <w:tab/>
      </w:r>
      <w:r w:rsidRPr="00632030">
        <w:rPr>
          <w:lang w:val="sr-Cyrl-CS"/>
        </w:rPr>
        <w:t>Узимајући у обзир процењену вредност набавке и значај предмета набавке за Наручиоца, п</w:t>
      </w:r>
      <w:r w:rsidRPr="00632030">
        <w:t xml:space="preserve">од </w:t>
      </w:r>
      <w:r w:rsidRPr="00632030">
        <w:rPr>
          <w:lang w:val="sr-Cyrl-CS"/>
        </w:rPr>
        <w:t xml:space="preserve">неопходним техничким </w:t>
      </w:r>
      <w:r w:rsidRPr="00632030">
        <w:t xml:space="preserve">капацитетом се подразумева да понуђач располаже </w:t>
      </w:r>
      <w:r w:rsidRPr="00632030">
        <w:rPr>
          <w:lang w:val="sr-Cyrl-CS"/>
        </w:rPr>
        <w:t>са (да је власник или да обезбеђује путем најма или лизинга)</w:t>
      </w:r>
      <w:r w:rsidR="00AC2720" w:rsidRPr="00632030">
        <w:rPr>
          <w:lang w:val="sr-Cyrl-CS"/>
        </w:rPr>
        <w:t xml:space="preserve"> следећи</w:t>
      </w:r>
      <w:r w:rsidRPr="00632030">
        <w:rPr>
          <w:lang w:val="sr-Cyrl-CS"/>
        </w:rPr>
        <w:t xml:space="preserve">м </w:t>
      </w:r>
      <w:r w:rsidR="00AC2720" w:rsidRPr="00632030">
        <w:rPr>
          <w:lang w:val="sr-Cyrl-CS"/>
        </w:rPr>
        <w:t>грађевинским машинама</w:t>
      </w:r>
      <w:r w:rsidRPr="00632030">
        <w:rPr>
          <w:lang w:val="sr-Cyrl-CS"/>
        </w:rPr>
        <w:t xml:space="preserve"> у потпуно радном стању:</w:t>
      </w:r>
    </w:p>
    <w:p w:rsidR="00635CBA" w:rsidRPr="00632030" w:rsidRDefault="00044863" w:rsidP="00530244">
      <w:pPr>
        <w:pStyle w:val="ListParagraph"/>
        <w:numPr>
          <w:ilvl w:val="0"/>
          <w:numId w:val="16"/>
        </w:numPr>
        <w:shd w:val="clear" w:color="auto" w:fill="FFFFFF"/>
        <w:tabs>
          <w:tab w:val="left" w:pos="1080"/>
        </w:tabs>
        <w:spacing w:after="0"/>
        <w:ind w:left="284" w:firstLine="436"/>
        <w:jc w:val="both"/>
        <w:rPr>
          <w:rFonts w:ascii="Times New Roman" w:hAnsi="Times New Roman"/>
          <w:sz w:val="24"/>
          <w:szCs w:val="24"/>
        </w:rPr>
      </w:pPr>
      <w:r w:rsidRPr="00632030">
        <w:rPr>
          <w:rFonts w:ascii="Times New Roman" w:hAnsi="Times New Roman"/>
          <w:sz w:val="24"/>
          <w:szCs w:val="24"/>
          <w:lang w:val="sr-Cyrl-CS"/>
        </w:rPr>
        <w:t>Теретно возило (</w:t>
      </w:r>
      <w:r w:rsidR="00635CBA" w:rsidRPr="00632030">
        <w:rPr>
          <w:rFonts w:ascii="Times New Roman" w:hAnsi="Times New Roman"/>
          <w:sz w:val="24"/>
          <w:szCs w:val="24"/>
        </w:rPr>
        <w:t>камион</w:t>
      </w:r>
      <w:r w:rsidRPr="00632030">
        <w:rPr>
          <w:rFonts w:ascii="Times New Roman" w:hAnsi="Times New Roman"/>
          <w:sz w:val="24"/>
          <w:szCs w:val="24"/>
        </w:rPr>
        <w:t xml:space="preserve"> </w:t>
      </w:r>
      <w:r w:rsidRPr="00632030">
        <w:rPr>
          <w:rFonts w:ascii="Times New Roman" w:hAnsi="Times New Roman"/>
          <w:sz w:val="24"/>
          <w:szCs w:val="24"/>
          <w:lang w:val="sr-Cyrl-CS"/>
        </w:rPr>
        <w:t>кипер)</w:t>
      </w:r>
      <w:r w:rsidR="00635CBA" w:rsidRPr="00632030">
        <w:rPr>
          <w:rFonts w:ascii="Times New Roman" w:hAnsi="Times New Roman"/>
          <w:sz w:val="24"/>
          <w:szCs w:val="24"/>
        </w:rPr>
        <w:t xml:space="preserve"> носивости миниму</w:t>
      </w:r>
      <w:r w:rsidR="00635CBA" w:rsidRPr="00632030">
        <w:rPr>
          <w:rFonts w:ascii="Times New Roman" w:hAnsi="Times New Roman"/>
          <w:sz w:val="24"/>
          <w:szCs w:val="24"/>
          <w:lang w:val="sr-Cyrl-CS"/>
        </w:rPr>
        <w:t>м</w:t>
      </w:r>
      <w:r w:rsidR="00635CBA" w:rsidRPr="00632030">
        <w:rPr>
          <w:rFonts w:ascii="Times New Roman" w:hAnsi="Times New Roman"/>
          <w:sz w:val="24"/>
          <w:szCs w:val="24"/>
        </w:rPr>
        <w:t xml:space="preserve"> 5 тона – </w:t>
      </w:r>
      <w:r w:rsidR="00635CBA" w:rsidRPr="00632030">
        <w:rPr>
          <w:rFonts w:ascii="Times New Roman" w:hAnsi="Times New Roman"/>
          <w:sz w:val="24"/>
          <w:szCs w:val="24"/>
          <w:lang w:val="sr-Cyrl-CS"/>
        </w:rPr>
        <w:t xml:space="preserve">најмање </w:t>
      </w:r>
      <w:r w:rsidR="00D9339A" w:rsidRPr="00632030">
        <w:rPr>
          <w:rFonts w:ascii="Times New Roman" w:hAnsi="Times New Roman"/>
          <w:sz w:val="24"/>
          <w:szCs w:val="24"/>
          <w:lang w:val="sr-Cyrl-CS"/>
        </w:rPr>
        <w:t>3</w:t>
      </w:r>
      <w:r w:rsidR="00635CBA" w:rsidRPr="00632030">
        <w:rPr>
          <w:rFonts w:ascii="Times New Roman" w:hAnsi="Times New Roman"/>
          <w:sz w:val="24"/>
          <w:szCs w:val="24"/>
          <w:lang w:val="sr-Cyrl-CS"/>
        </w:rPr>
        <w:t>;</w:t>
      </w:r>
    </w:p>
    <w:p w:rsidR="00774B8F" w:rsidRPr="00632030" w:rsidRDefault="00774B8F" w:rsidP="00530244">
      <w:pPr>
        <w:pStyle w:val="ListParagraph"/>
        <w:numPr>
          <w:ilvl w:val="0"/>
          <w:numId w:val="16"/>
        </w:numPr>
        <w:shd w:val="clear" w:color="auto" w:fill="FFFFFF"/>
        <w:tabs>
          <w:tab w:val="left" w:pos="1080"/>
        </w:tabs>
        <w:spacing w:after="0"/>
        <w:ind w:left="284" w:firstLine="436"/>
        <w:jc w:val="both"/>
        <w:rPr>
          <w:rFonts w:ascii="Times New Roman" w:hAnsi="Times New Roman"/>
          <w:sz w:val="24"/>
          <w:szCs w:val="24"/>
        </w:rPr>
      </w:pPr>
      <w:r w:rsidRPr="00632030">
        <w:rPr>
          <w:rFonts w:ascii="Times New Roman" w:hAnsi="Times New Roman"/>
          <w:sz w:val="24"/>
          <w:szCs w:val="24"/>
          <w:lang w:val="sr-Cyrl-CS"/>
        </w:rPr>
        <w:t xml:space="preserve">Багер за ископ земље </w:t>
      </w:r>
      <w:r w:rsidRPr="00632030">
        <w:rPr>
          <w:rFonts w:ascii="Times New Roman" w:hAnsi="Times New Roman"/>
          <w:sz w:val="24"/>
          <w:szCs w:val="24"/>
        </w:rPr>
        <w:t xml:space="preserve">– </w:t>
      </w:r>
      <w:r w:rsidRPr="00632030">
        <w:rPr>
          <w:rFonts w:ascii="Times New Roman" w:hAnsi="Times New Roman"/>
          <w:sz w:val="24"/>
          <w:szCs w:val="24"/>
          <w:lang w:val="sr-Cyrl-CS"/>
        </w:rPr>
        <w:t xml:space="preserve">најмање </w:t>
      </w:r>
      <w:r w:rsidR="00D9339A" w:rsidRPr="00632030">
        <w:rPr>
          <w:rFonts w:ascii="Times New Roman" w:hAnsi="Times New Roman"/>
          <w:sz w:val="24"/>
          <w:szCs w:val="24"/>
          <w:lang w:val="sr-Cyrl-CS"/>
        </w:rPr>
        <w:t>3</w:t>
      </w:r>
      <w:r w:rsidRPr="00632030">
        <w:rPr>
          <w:rFonts w:ascii="Times New Roman" w:hAnsi="Times New Roman"/>
          <w:sz w:val="24"/>
          <w:szCs w:val="24"/>
        </w:rPr>
        <w:t>;</w:t>
      </w:r>
    </w:p>
    <w:p w:rsidR="00DE5F54" w:rsidRPr="00632030" w:rsidRDefault="00DE5F54" w:rsidP="00530244">
      <w:pPr>
        <w:pStyle w:val="ListParagraph"/>
        <w:numPr>
          <w:ilvl w:val="0"/>
          <w:numId w:val="16"/>
        </w:numPr>
        <w:shd w:val="clear" w:color="auto" w:fill="FFFFFF"/>
        <w:tabs>
          <w:tab w:val="left" w:pos="1080"/>
        </w:tabs>
        <w:spacing w:after="0"/>
        <w:ind w:left="284" w:firstLine="436"/>
        <w:jc w:val="both"/>
        <w:rPr>
          <w:rFonts w:ascii="Times New Roman" w:hAnsi="Times New Roman"/>
          <w:sz w:val="24"/>
          <w:szCs w:val="24"/>
        </w:rPr>
      </w:pPr>
      <w:r w:rsidRPr="00632030">
        <w:rPr>
          <w:rFonts w:ascii="Times New Roman" w:hAnsi="Times New Roman"/>
          <w:sz w:val="24"/>
          <w:szCs w:val="24"/>
          <w:lang w:val="sr-Cyrl-CS"/>
        </w:rPr>
        <w:t>У</w:t>
      </w:r>
      <w:r w:rsidRPr="00632030">
        <w:rPr>
          <w:rFonts w:ascii="Times New Roman" w:hAnsi="Times New Roman"/>
          <w:sz w:val="24"/>
          <w:szCs w:val="24"/>
        </w:rPr>
        <w:t xml:space="preserve">товаривач за утовар ископане земље – </w:t>
      </w:r>
      <w:r w:rsidRPr="00632030">
        <w:rPr>
          <w:rFonts w:ascii="Times New Roman" w:hAnsi="Times New Roman"/>
          <w:sz w:val="24"/>
          <w:szCs w:val="24"/>
          <w:lang w:val="sr-Cyrl-CS"/>
        </w:rPr>
        <w:t xml:space="preserve">најмање </w:t>
      </w:r>
      <w:r w:rsidR="00D9339A" w:rsidRPr="00632030">
        <w:rPr>
          <w:rFonts w:ascii="Times New Roman" w:hAnsi="Times New Roman"/>
          <w:sz w:val="24"/>
          <w:szCs w:val="24"/>
          <w:lang w:val="sr-Cyrl-CS"/>
        </w:rPr>
        <w:t>3</w:t>
      </w:r>
      <w:r w:rsidRPr="00632030">
        <w:rPr>
          <w:rFonts w:ascii="Times New Roman" w:hAnsi="Times New Roman"/>
          <w:sz w:val="24"/>
          <w:szCs w:val="24"/>
        </w:rPr>
        <w:t xml:space="preserve">; </w:t>
      </w:r>
    </w:p>
    <w:p w:rsidR="00632030" w:rsidRPr="00632030" w:rsidRDefault="00632030" w:rsidP="00632030">
      <w:pPr>
        <w:pStyle w:val="ListParagraph"/>
        <w:numPr>
          <w:ilvl w:val="0"/>
          <w:numId w:val="16"/>
        </w:numPr>
        <w:shd w:val="clear" w:color="auto" w:fill="FFFFFF"/>
        <w:tabs>
          <w:tab w:val="left" w:pos="1080"/>
        </w:tabs>
        <w:spacing w:after="0"/>
        <w:ind w:left="284" w:firstLine="436"/>
        <w:jc w:val="both"/>
        <w:rPr>
          <w:rFonts w:ascii="Times New Roman" w:hAnsi="Times New Roman"/>
          <w:sz w:val="24"/>
          <w:szCs w:val="24"/>
        </w:rPr>
      </w:pPr>
      <w:r w:rsidRPr="00632030">
        <w:rPr>
          <w:rFonts w:ascii="Times New Roman" w:hAnsi="Times New Roman"/>
          <w:sz w:val="24"/>
          <w:szCs w:val="24"/>
          <w:lang w:val="sr-Cyrl-CS"/>
        </w:rPr>
        <w:t xml:space="preserve">Булдозер </w:t>
      </w:r>
      <w:r w:rsidRPr="00632030">
        <w:rPr>
          <w:rFonts w:ascii="Times New Roman" w:hAnsi="Times New Roman"/>
          <w:sz w:val="24"/>
          <w:szCs w:val="24"/>
        </w:rPr>
        <w:t xml:space="preserve">– </w:t>
      </w:r>
      <w:r w:rsidRPr="00632030">
        <w:rPr>
          <w:rFonts w:ascii="Times New Roman" w:hAnsi="Times New Roman"/>
          <w:sz w:val="24"/>
          <w:szCs w:val="24"/>
          <w:lang w:val="sr-Cyrl-CS"/>
        </w:rPr>
        <w:t xml:space="preserve">најмање </w:t>
      </w:r>
      <w:r w:rsidRPr="00632030">
        <w:rPr>
          <w:rFonts w:ascii="Times New Roman" w:hAnsi="Times New Roman"/>
          <w:sz w:val="24"/>
          <w:szCs w:val="24"/>
        </w:rPr>
        <w:t>1;</w:t>
      </w:r>
    </w:p>
    <w:p w:rsidR="00DE5F54" w:rsidRPr="00632030" w:rsidRDefault="00DE5F54" w:rsidP="00530244">
      <w:pPr>
        <w:pStyle w:val="ListParagraph"/>
        <w:numPr>
          <w:ilvl w:val="0"/>
          <w:numId w:val="16"/>
        </w:numPr>
        <w:shd w:val="clear" w:color="auto" w:fill="FFFFFF"/>
        <w:tabs>
          <w:tab w:val="left" w:pos="1080"/>
        </w:tabs>
        <w:spacing w:after="0"/>
        <w:ind w:left="284" w:firstLine="436"/>
        <w:jc w:val="both"/>
        <w:rPr>
          <w:rFonts w:ascii="Times New Roman" w:hAnsi="Times New Roman"/>
          <w:sz w:val="24"/>
          <w:szCs w:val="24"/>
        </w:rPr>
      </w:pPr>
      <w:r w:rsidRPr="00632030">
        <w:rPr>
          <w:rFonts w:ascii="Times New Roman" w:hAnsi="Times New Roman"/>
          <w:sz w:val="24"/>
          <w:szCs w:val="24"/>
          <w:lang w:val="sr-Cyrl-CS"/>
        </w:rPr>
        <w:t>Дизалица за монтажу стуба</w:t>
      </w:r>
      <w:r w:rsidRPr="00632030">
        <w:rPr>
          <w:rFonts w:ascii="Times New Roman" w:hAnsi="Times New Roman"/>
          <w:sz w:val="24"/>
          <w:szCs w:val="24"/>
        </w:rPr>
        <w:t xml:space="preserve"> – </w:t>
      </w:r>
      <w:r w:rsidRPr="00632030">
        <w:rPr>
          <w:rFonts w:ascii="Times New Roman" w:hAnsi="Times New Roman"/>
          <w:sz w:val="24"/>
          <w:szCs w:val="24"/>
          <w:lang w:val="sr-Cyrl-CS"/>
        </w:rPr>
        <w:t xml:space="preserve">најмање </w:t>
      </w:r>
      <w:r w:rsidR="003755A6">
        <w:rPr>
          <w:rFonts w:ascii="Times New Roman" w:hAnsi="Times New Roman"/>
          <w:sz w:val="24"/>
          <w:szCs w:val="24"/>
          <w:lang w:val="sr-Cyrl-CS"/>
        </w:rPr>
        <w:t>1</w:t>
      </w:r>
      <w:r w:rsidRPr="00632030">
        <w:rPr>
          <w:rFonts w:ascii="Times New Roman" w:hAnsi="Times New Roman"/>
          <w:sz w:val="24"/>
          <w:szCs w:val="24"/>
        </w:rPr>
        <w:t>;</w:t>
      </w:r>
    </w:p>
    <w:p w:rsidR="00C34FD3" w:rsidRPr="00632030" w:rsidRDefault="00DE5F54" w:rsidP="00530244">
      <w:pPr>
        <w:pStyle w:val="ListParagraph"/>
        <w:numPr>
          <w:ilvl w:val="0"/>
          <w:numId w:val="16"/>
        </w:numPr>
        <w:shd w:val="clear" w:color="auto" w:fill="FFFFFF"/>
        <w:tabs>
          <w:tab w:val="left" w:pos="1080"/>
        </w:tabs>
        <w:spacing w:after="0"/>
        <w:ind w:left="284" w:firstLine="436"/>
        <w:jc w:val="both"/>
        <w:rPr>
          <w:rFonts w:ascii="Times New Roman" w:hAnsi="Times New Roman"/>
          <w:sz w:val="24"/>
          <w:szCs w:val="24"/>
        </w:rPr>
      </w:pPr>
      <w:r w:rsidRPr="00632030">
        <w:rPr>
          <w:rFonts w:ascii="Times New Roman" w:hAnsi="Times New Roman"/>
          <w:sz w:val="24"/>
          <w:szCs w:val="24"/>
          <w:lang w:val="sr-Cyrl-CS"/>
        </w:rPr>
        <w:t xml:space="preserve">Самоходна машина са пикамером </w:t>
      </w:r>
      <w:r w:rsidRPr="00632030">
        <w:rPr>
          <w:rFonts w:ascii="Times New Roman" w:hAnsi="Times New Roman"/>
          <w:sz w:val="24"/>
          <w:szCs w:val="24"/>
        </w:rPr>
        <w:t xml:space="preserve">– </w:t>
      </w:r>
      <w:r w:rsidRPr="00632030">
        <w:rPr>
          <w:rFonts w:ascii="Times New Roman" w:hAnsi="Times New Roman"/>
          <w:sz w:val="24"/>
          <w:szCs w:val="24"/>
          <w:lang w:val="sr-Cyrl-CS"/>
        </w:rPr>
        <w:t xml:space="preserve">најмање </w:t>
      </w:r>
      <w:r w:rsidR="00D9339A" w:rsidRPr="00632030">
        <w:rPr>
          <w:rFonts w:ascii="Times New Roman" w:hAnsi="Times New Roman"/>
          <w:sz w:val="24"/>
          <w:szCs w:val="24"/>
          <w:lang w:val="sr-Cyrl-CS"/>
        </w:rPr>
        <w:t>2</w:t>
      </w:r>
      <w:r w:rsidR="00AC2720" w:rsidRPr="00632030">
        <w:rPr>
          <w:rFonts w:ascii="Times New Roman" w:hAnsi="Times New Roman"/>
          <w:sz w:val="24"/>
          <w:szCs w:val="24"/>
        </w:rPr>
        <w:t>;</w:t>
      </w:r>
    </w:p>
    <w:p w:rsidR="00AC2720" w:rsidRPr="00632030" w:rsidRDefault="00AC2720" w:rsidP="00530244">
      <w:pPr>
        <w:pStyle w:val="ListParagraph"/>
        <w:numPr>
          <w:ilvl w:val="0"/>
          <w:numId w:val="16"/>
        </w:numPr>
        <w:shd w:val="clear" w:color="auto" w:fill="FFFFFF"/>
        <w:tabs>
          <w:tab w:val="left" w:pos="1080"/>
        </w:tabs>
        <w:spacing w:after="0"/>
        <w:ind w:left="284" w:firstLine="436"/>
        <w:jc w:val="both"/>
        <w:rPr>
          <w:rFonts w:ascii="Times New Roman" w:hAnsi="Times New Roman"/>
          <w:sz w:val="24"/>
          <w:szCs w:val="24"/>
        </w:rPr>
      </w:pPr>
      <w:r w:rsidRPr="00632030">
        <w:rPr>
          <w:rFonts w:ascii="Times New Roman" w:hAnsi="Times New Roman"/>
          <w:sz w:val="24"/>
          <w:szCs w:val="24"/>
          <w:lang w:val="sr-Cyrl-CS"/>
        </w:rPr>
        <w:lastRenderedPageBreak/>
        <w:t xml:space="preserve">Лиценцирани софтвер за израду пројектне документације – AutoCad 2000 или новија верзија </w:t>
      </w:r>
      <w:r w:rsidRPr="00632030">
        <w:rPr>
          <w:rFonts w:ascii="Times New Roman" w:hAnsi="Times New Roman"/>
          <w:sz w:val="24"/>
          <w:szCs w:val="24"/>
        </w:rPr>
        <w:t xml:space="preserve">– </w:t>
      </w:r>
      <w:r w:rsidRPr="00632030">
        <w:rPr>
          <w:rFonts w:ascii="Times New Roman" w:hAnsi="Times New Roman"/>
          <w:sz w:val="24"/>
          <w:szCs w:val="24"/>
          <w:lang w:val="sr-Cyrl-CS"/>
        </w:rPr>
        <w:t xml:space="preserve">најмање </w:t>
      </w:r>
      <w:r w:rsidRPr="00632030">
        <w:rPr>
          <w:rFonts w:ascii="Times New Roman" w:hAnsi="Times New Roman"/>
          <w:sz w:val="24"/>
          <w:szCs w:val="24"/>
        </w:rPr>
        <w:t>1</w:t>
      </w:r>
      <w:r w:rsidRPr="00632030">
        <w:rPr>
          <w:rFonts w:ascii="Times New Roman" w:hAnsi="Times New Roman"/>
          <w:sz w:val="24"/>
          <w:szCs w:val="24"/>
          <w:lang w:val="sr-Cyrl-CS"/>
        </w:rPr>
        <w:t>.</w:t>
      </w:r>
    </w:p>
    <w:p w:rsidR="00635CBA" w:rsidRPr="00632030" w:rsidRDefault="00DB1434" w:rsidP="00DB1434">
      <w:pPr>
        <w:pStyle w:val="ListParagraph"/>
        <w:shd w:val="clear" w:color="auto" w:fill="FFFFFF"/>
        <w:tabs>
          <w:tab w:val="left" w:pos="1080"/>
        </w:tabs>
        <w:spacing w:before="120" w:after="0" w:line="240" w:lineRule="auto"/>
        <w:ind w:left="0" w:firstLine="720"/>
        <w:contextualSpacing w:val="0"/>
        <w:jc w:val="both"/>
        <w:rPr>
          <w:rFonts w:ascii="Times New Roman" w:hAnsi="Times New Roman"/>
          <w:sz w:val="24"/>
          <w:szCs w:val="24"/>
        </w:rPr>
      </w:pPr>
      <w:r w:rsidRPr="00632030">
        <w:rPr>
          <w:rFonts w:ascii="Times New Roman" w:hAnsi="Times New Roman"/>
          <w:b/>
          <w:sz w:val="24"/>
          <w:szCs w:val="24"/>
          <w:lang w:val="sr-Cyrl-CS"/>
        </w:rPr>
        <w:t>Напомена</w:t>
      </w:r>
      <w:r w:rsidR="00DE5F54" w:rsidRPr="00632030">
        <w:rPr>
          <w:rFonts w:ascii="Times New Roman" w:hAnsi="Times New Roman"/>
          <w:b/>
          <w:sz w:val="24"/>
          <w:szCs w:val="24"/>
          <w:lang w:val="sr-Cyrl-CS"/>
        </w:rPr>
        <w:t>:</w:t>
      </w:r>
      <w:r w:rsidR="00DE5F54" w:rsidRPr="00632030">
        <w:rPr>
          <w:rFonts w:ascii="Times New Roman" w:hAnsi="Times New Roman"/>
          <w:sz w:val="24"/>
          <w:szCs w:val="24"/>
          <w:lang w:val="sr-Cyrl-CS"/>
        </w:rPr>
        <w:t xml:space="preserve"> Уместо </w:t>
      </w:r>
      <w:r w:rsidR="00774B8F" w:rsidRPr="00632030">
        <w:rPr>
          <w:rFonts w:ascii="Times New Roman" w:hAnsi="Times New Roman"/>
          <w:sz w:val="24"/>
          <w:szCs w:val="24"/>
          <w:lang w:val="sr-Cyrl-CS"/>
        </w:rPr>
        <w:t xml:space="preserve">наведених машина, понуђач може испунити технички капацитет уколико располаже са </w:t>
      </w:r>
      <w:r w:rsidR="004A2EFC" w:rsidRPr="00632030">
        <w:rPr>
          <w:rFonts w:ascii="Times New Roman" w:hAnsi="Times New Roman"/>
          <w:sz w:val="24"/>
          <w:szCs w:val="24"/>
          <w:lang w:val="sr-Cyrl-CS"/>
        </w:rPr>
        <w:t>довољним бројем</w:t>
      </w:r>
      <w:r w:rsidR="00635CBA" w:rsidRPr="00632030">
        <w:rPr>
          <w:rFonts w:ascii="Times New Roman" w:hAnsi="Times New Roman"/>
          <w:sz w:val="24"/>
          <w:szCs w:val="24"/>
        </w:rPr>
        <w:t xml:space="preserve"> </w:t>
      </w:r>
      <w:r w:rsidR="004A2EFC" w:rsidRPr="00632030">
        <w:rPr>
          <w:rFonts w:ascii="Times New Roman" w:hAnsi="Times New Roman"/>
          <w:sz w:val="24"/>
          <w:szCs w:val="24"/>
          <w:lang w:val="sr-Cyrl-CS"/>
        </w:rPr>
        <w:t>вишефункциона</w:t>
      </w:r>
      <w:r w:rsidR="009C051A" w:rsidRPr="00632030">
        <w:rPr>
          <w:rFonts w:ascii="Times New Roman" w:hAnsi="Times New Roman"/>
          <w:sz w:val="24"/>
          <w:szCs w:val="24"/>
          <w:lang w:val="sr-Cyrl-CS"/>
        </w:rPr>
        <w:t>л</w:t>
      </w:r>
      <w:r w:rsidR="004A2EFC" w:rsidRPr="00632030">
        <w:rPr>
          <w:rFonts w:ascii="Times New Roman" w:hAnsi="Times New Roman"/>
          <w:sz w:val="24"/>
          <w:szCs w:val="24"/>
          <w:lang w:val="sr-Cyrl-CS"/>
        </w:rPr>
        <w:t>них грађевинских</w:t>
      </w:r>
      <w:r w:rsidR="00635CBA" w:rsidRPr="00632030">
        <w:rPr>
          <w:rFonts w:ascii="Times New Roman" w:hAnsi="Times New Roman"/>
          <w:sz w:val="24"/>
          <w:szCs w:val="24"/>
          <w:lang w:val="sr-Cyrl-CS"/>
        </w:rPr>
        <w:t xml:space="preserve"> </w:t>
      </w:r>
      <w:r w:rsidR="004A2EFC" w:rsidRPr="00632030">
        <w:rPr>
          <w:rFonts w:ascii="Times New Roman" w:hAnsi="Times New Roman"/>
          <w:sz w:val="24"/>
          <w:szCs w:val="24"/>
        </w:rPr>
        <w:t>машинa (комбиниркe</w:t>
      </w:r>
      <w:r w:rsidR="00635CBA" w:rsidRPr="00632030">
        <w:rPr>
          <w:rFonts w:ascii="Times New Roman" w:hAnsi="Times New Roman"/>
          <w:sz w:val="24"/>
          <w:szCs w:val="24"/>
        </w:rPr>
        <w:t>)</w:t>
      </w:r>
      <w:r w:rsidR="00774B8F" w:rsidRPr="00632030">
        <w:rPr>
          <w:rFonts w:ascii="Times New Roman" w:hAnsi="Times New Roman"/>
          <w:sz w:val="24"/>
          <w:szCs w:val="24"/>
          <w:lang w:val="sr-Cyrl-CS"/>
        </w:rPr>
        <w:t>, које фун</w:t>
      </w:r>
      <w:r w:rsidR="009C051A" w:rsidRPr="00632030">
        <w:rPr>
          <w:rFonts w:ascii="Times New Roman" w:hAnsi="Times New Roman"/>
          <w:sz w:val="24"/>
          <w:szCs w:val="24"/>
          <w:lang w:val="sr-Cyrl-CS"/>
        </w:rPr>
        <w:t>к</w:t>
      </w:r>
      <w:r w:rsidR="00774B8F" w:rsidRPr="00632030">
        <w:rPr>
          <w:rFonts w:ascii="Times New Roman" w:hAnsi="Times New Roman"/>
          <w:sz w:val="24"/>
          <w:szCs w:val="24"/>
          <w:lang w:val="sr-Cyrl-CS"/>
        </w:rPr>
        <w:t>ционално и технолошки могу заменити тражене машине.</w:t>
      </w:r>
    </w:p>
    <w:p w:rsidR="00C34FD3" w:rsidRDefault="00C34FD3" w:rsidP="00635CBA">
      <w:pPr>
        <w:tabs>
          <w:tab w:val="left" w:pos="720"/>
        </w:tabs>
        <w:jc w:val="both"/>
        <w:rPr>
          <w:lang w:val="sr-Cyrl-CS"/>
        </w:rPr>
      </w:pPr>
    </w:p>
    <w:p w:rsidR="008F4344" w:rsidRDefault="008F4344" w:rsidP="00635CBA">
      <w:pPr>
        <w:tabs>
          <w:tab w:val="left" w:pos="720"/>
        </w:tabs>
        <w:jc w:val="both"/>
        <w:rPr>
          <w:lang w:val="sr-Cyrl-CS"/>
        </w:rPr>
      </w:pPr>
    </w:p>
    <w:p w:rsidR="00E27AA8" w:rsidRPr="00184C16" w:rsidRDefault="00E27AA8" w:rsidP="00635CBA">
      <w:pPr>
        <w:tabs>
          <w:tab w:val="left" w:pos="720"/>
        </w:tabs>
        <w:jc w:val="both"/>
        <w:rPr>
          <w:lang w:val="sr-Cyrl-CS"/>
        </w:rPr>
      </w:pPr>
    </w:p>
    <w:p w:rsidR="00A03EFB" w:rsidRPr="005D56A8" w:rsidRDefault="00A03EFB" w:rsidP="00A03EFB">
      <w:pPr>
        <w:numPr>
          <w:ilvl w:val="0"/>
          <w:numId w:val="7"/>
        </w:numPr>
        <w:shd w:val="clear" w:color="auto" w:fill="FFFFFF"/>
        <w:tabs>
          <w:tab w:val="left" w:pos="567"/>
          <w:tab w:val="left" w:pos="1080"/>
        </w:tabs>
        <w:ind w:left="567" w:hanging="283"/>
        <w:jc w:val="both"/>
        <w:rPr>
          <w:lang w:val="sr-Cyrl-CS"/>
        </w:rPr>
      </w:pPr>
      <w:r w:rsidRPr="005D56A8">
        <w:rPr>
          <w:b/>
          <w:lang w:val="sr-Cyrl-CS"/>
        </w:rPr>
        <w:t>ДОКУМЕНТА ПОТРЕБНА ЗА ДОКАЗИВАЊЕ ДОДАТНИХ УСЛОВА</w:t>
      </w:r>
      <w:r w:rsidRPr="005D56A8">
        <w:rPr>
          <w:lang w:val="sr-Cyrl-CS"/>
        </w:rPr>
        <w:t xml:space="preserve">, </w:t>
      </w:r>
    </w:p>
    <w:p w:rsidR="00635CBA" w:rsidRPr="005D56A8" w:rsidRDefault="00A03EFB" w:rsidP="00A03EFB">
      <w:pPr>
        <w:shd w:val="clear" w:color="auto" w:fill="FFFFFF"/>
        <w:tabs>
          <w:tab w:val="left" w:pos="851"/>
          <w:tab w:val="left" w:pos="1080"/>
        </w:tabs>
        <w:ind w:left="851" w:hanging="567"/>
        <w:jc w:val="both"/>
        <w:rPr>
          <w:lang w:val="sr-Cyrl-CS"/>
        </w:rPr>
      </w:pPr>
      <w:r w:rsidRPr="005D56A8">
        <w:rPr>
          <w:lang w:val="sr-Cyrl-CS"/>
        </w:rPr>
        <w:t xml:space="preserve">     </w:t>
      </w:r>
      <w:r w:rsidR="003C23CE" w:rsidRPr="005D56A8">
        <w:rPr>
          <w:lang w:val="sr-Cyrl-CS"/>
        </w:rPr>
        <w:t xml:space="preserve">сагласно члану </w:t>
      </w:r>
      <w:r w:rsidR="00635CBA" w:rsidRPr="005D56A8">
        <w:rPr>
          <w:lang w:val="sr-Cyrl-CS"/>
        </w:rPr>
        <w:t>77. Закона о јавним набавкама</w:t>
      </w:r>
      <w:r w:rsidR="003C23CE" w:rsidRPr="005D56A8">
        <w:rPr>
          <w:lang w:val="sr-Cyrl-CS"/>
        </w:rPr>
        <w:t xml:space="preserve"> су</w:t>
      </w:r>
      <w:r w:rsidR="00635CBA" w:rsidRPr="005D56A8">
        <w:rPr>
          <w:lang w:val="sr-Cyrl-CS"/>
        </w:rPr>
        <w:t>:</w:t>
      </w:r>
    </w:p>
    <w:p w:rsidR="00E27AA8" w:rsidRPr="005D56A8" w:rsidRDefault="00E27AA8" w:rsidP="00A03EFB">
      <w:pPr>
        <w:shd w:val="clear" w:color="auto" w:fill="FFFFFF"/>
        <w:tabs>
          <w:tab w:val="left" w:pos="851"/>
          <w:tab w:val="left" w:pos="1080"/>
        </w:tabs>
        <w:ind w:left="851" w:hanging="567"/>
        <w:jc w:val="both"/>
        <w:rPr>
          <w:lang w:val="sr-Cyrl-CS"/>
        </w:rPr>
      </w:pPr>
    </w:p>
    <w:p w:rsidR="00635CBA" w:rsidRPr="005D56A8" w:rsidRDefault="00635CBA" w:rsidP="00635CBA">
      <w:pPr>
        <w:shd w:val="clear" w:color="auto" w:fill="FFFFFF"/>
        <w:ind w:firstLine="720"/>
        <w:jc w:val="both"/>
        <w:rPr>
          <w:i/>
          <w:lang w:val="sr-Cyrl-CS"/>
        </w:rPr>
      </w:pPr>
      <w:r w:rsidRPr="005D56A8">
        <w:rPr>
          <w:i/>
          <w:lang w:val="sr-Cyrl-CS"/>
        </w:rPr>
        <w:t xml:space="preserve"> </w:t>
      </w:r>
    </w:p>
    <w:p w:rsidR="00986D30" w:rsidRPr="005D56A8" w:rsidRDefault="00635CBA" w:rsidP="00737538">
      <w:pPr>
        <w:numPr>
          <w:ilvl w:val="0"/>
          <w:numId w:val="17"/>
        </w:numPr>
        <w:tabs>
          <w:tab w:val="left" w:pos="284"/>
        </w:tabs>
        <w:ind w:left="0" w:firstLine="0"/>
        <w:jc w:val="both"/>
        <w:rPr>
          <w:lang w:val="sr-Cyrl-CS"/>
        </w:rPr>
      </w:pPr>
      <w:r w:rsidRPr="005D56A8">
        <w:rPr>
          <w:lang w:val="sr-Cyrl-CS"/>
        </w:rPr>
        <w:t xml:space="preserve">Као </w:t>
      </w:r>
      <w:r w:rsidRPr="005D56A8">
        <w:rPr>
          <w:b/>
          <w:u w:val="single"/>
          <w:lang w:val="sr-Cyrl-CS"/>
        </w:rPr>
        <w:t>доказ о испуњености финансијског капацитета</w:t>
      </w:r>
      <w:r w:rsidRPr="005D56A8">
        <w:rPr>
          <w:lang w:val="sr-Cyrl-CS"/>
        </w:rPr>
        <w:t xml:space="preserve"> понуђач је дужан да достави</w:t>
      </w:r>
      <w:r w:rsidR="00986D30" w:rsidRPr="005D56A8">
        <w:rPr>
          <w:lang w:val="sr-Cyrl-CS"/>
        </w:rPr>
        <w:t>:</w:t>
      </w:r>
    </w:p>
    <w:p w:rsidR="00986D30" w:rsidRPr="005D56A8" w:rsidRDefault="00986D30" w:rsidP="00986D30">
      <w:pPr>
        <w:tabs>
          <w:tab w:val="left" w:pos="1080"/>
        </w:tabs>
        <w:ind w:left="720"/>
        <w:jc w:val="both"/>
        <w:rPr>
          <w:lang w:val="sr-Cyrl-CS"/>
        </w:rPr>
      </w:pPr>
    </w:p>
    <w:p w:rsidR="00E27AA8" w:rsidRPr="005D56A8" w:rsidRDefault="00E27AA8" w:rsidP="009027BA">
      <w:pPr>
        <w:numPr>
          <w:ilvl w:val="0"/>
          <w:numId w:val="26"/>
        </w:numPr>
        <w:tabs>
          <w:tab w:val="left" w:pos="1080"/>
        </w:tabs>
        <w:spacing w:before="120"/>
        <w:ind w:left="714" w:hanging="357"/>
      </w:pPr>
      <w:r w:rsidRPr="005D56A8">
        <w:t>Извештај о бонитету за јавне набавке БОН-ЈН или скоринг издат од АПР, биланс стања са мишљењем овлашћеног ревизора уколико је мишљење ревизора законски обавезно или други документ из којег се види укупан п</w:t>
      </w:r>
      <w:r w:rsidR="00F81EED" w:rsidRPr="005D56A8">
        <w:t>ословни приход за 2016. годину.</w:t>
      </w:r>
    </w:p>
    <w:p w:rsidR="00E27AA8" w:rsidRPr="005D56A8" w:rsidRDefault="00E27AA8" w:rsidP="00DC13D1">
      <w:pPr>
        <w:ind w:right="120" w:firstLine="720"/>
        <w:jc w:val="both"/>
      </w:pPr>
    </w:p>
    <w:p w:rsidR="00DC13D1" w:rsidRPr="005D56A8" w:rsidRDefault="00635CBA" w:rsidP="00DC13D1">
      <w:pPr>
        <w:ind w:right="120" w:firstLine="720"/>
        <w:jc w:val="both"/>
      </w:pPr>
      <w:r w:rsidRPr="005D56A8">
        <w:t>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
    <w:p w:rsidR="00F81EED" w:rsidRPr="005D56A8" w:rsidRDefault="00F81EED" w:rsidP="00DC13D1">
      <w:pPr>
        <w:ind w:right="120" w:firstLine="720"/>
        <w:jc w:val="both"/>
      </w:pPr>
    </w:p>
    <w:p w:rsidR="00F81EED" w:rsidRPr="005D56A8" w:rsidRDefault="00F81EED" w:rsidP="009027BA">
      <w:pPr>
        <w:numPr>
          <w:ilvl w:val="0"/>
          <w:numId w:val="26"/>
        </w:numPr>
        <w:tabs>
          <w:tab w:val="left" w:pos="1080"/>
        </w:tabs>
        <w:spacing w:before="120"/>
        <w:ind w:left="714" w:hanging="357"/>
      </w:pPr>
      <w:r w:rsidRPr="005D56A8">
        <w:t>Потврду Народне банке Србије о броју дана неликвидности у периоду од 12 (дванаест) месеци рачунајући од месеца који претходи месецу објављивања позива за подношење понуда (месец у коме је објављен позив за подношење понуда се не рачуна).</w:t>
      </w:r>
    </w:p>
    <w:p w:rsidR="008C4F98" w:rsidRPr="005D56A8" w:rsidRDefault="008C4F98" w:rsidP="008C4F98">
      <w:pPr>
        <w:tabs>
          <w:tab w:val="left" w:pos="1080"/>
        </w:tabs>
        <w:spacing w:before="120"/>
        <w:ind w:left="357"/>
      </w:pPr>
    </w:p>
    <w:p w:rsidR="00986D30" w:rsidRPr="005D56A8" w:rsidRDefault="00986D30" w:rsidP="009027BA">
      <w:pPr>
        <w:numPr>
          <w:ilvl w:val="0"/>
          <w:numId w:val="26"/>
        </w:numPr>
        <w:tabs>
          <w:tab w:val="left" w:pos="1080"/>
        </w:tabs>
        <w:ind w:left="714" w:hanging="357"/>
      </w:pPr>
      <w:r w:rsidRPr="005D56A8">
        <w:t>Скоринг, издат и оверен од стране Агенције за привредне регистре.</w:t>
      </w:r>
    </w:p>
    <w:p w:rsidR="00635CBA" w:rsidRPr="00302C3F" w:rsidRDefault="00635CBA" w:rsidP="00635CBA">
      <w:pPr>
        <w:shd w:val="clear" w:color="auto" w:fill="FFFFFF"/>
        <w:tabs>
          <w:tab w:val="left" w:pos="1080"/>
        </w:tabs>
        <w:ind w:left="720"/>
        <w:jc w:val="both"/>
        <w:rPr>
          <w:color w:val="0070C0"/>
          <w:lang w:val="sr-Cyrl-CS"/>
        </w:rPr>
      </w:pPr>
    </w:p>
    <w:p w:rsidR="004569D2" w:rsidRPr="004824B4" w:rsidRDefault="004569D2" w:rsidP="004824B4">
      <w:pPr>
        <w:shd w:val="clear" w:color="auto" w:fill="FFFFFF"/>
        <w:tabs>
          <w:tab w:val="left" w:pos="1080"/>
        </w:tabs>
        <w:jc w:val="both"/>
      </w:pPr>
    </w:p>
    <w:p w:rsidR="00635CBA" w:rsidRPr="00184C16" w:rsidRDefault="00635CBA" w:rsidP="00737538">
      <w:pPr>
        <w:numPr>
          <w:ilvl w:val="0"/>
          <w:numId w:val="18"/>
        </w:numPr>
        <w:shd w:val="clear" w:color="auto" w:fill="FFFFFF"/>
        <w:tabs>
          <w:tab w:val="left" w:pos="284"/>
        </w:tabs>
        <w:ind w:left="0" w:firstLine="0"/>
        <w:jc w:val="both"/>
        <w:rPr>
          <w:lang w:val="sr-Cyrl-CS"/>
        </w:rPr>
      </w:pPr>
      <w:r w:rsidRPr="00BB703D">
        <w:rPr>
          <w:lang w:val="sr-Cyrl-CS"/>
        </w:rPr>
        <w:t xml:space="preserve">Као </w:t>
      </w:r>
      <w:r w:rsidRPr="00A03EFB">
        <w:rPr>
          <w:b/>
          <w:u w:val="single"/>
          <w:lang w:val="sr-Cyrl-CS"/>
        </w:rPr>
        <w:t>доказ о испуњености пословног капацитета</w:t>
      </w:r>
      <w:r>
        <w:rPr>
          <w:lang w:val="sr-Cyrl-CS"/>
        </w:rPr>
        <w:t xml:space="preserve"> понуђачи</w:t>
      </w:r>
      <w:r w:rsidRPr="00184C16">
        <w:rPr>
          <w:lang w:val="sr-Cyrl-CS"/>
        </w:rPr>
        <w:t xml:space="preserve"> </w:t>
      </w:r>
      <w:r>
        <w:rPr>
          <w:lang w:val="sr-Cyrl-CS"/>
        </w:rPr>
        <w:t>достављају</w:t>
      </w:r>
      <w:r w:rsidRPr="00184C16">
        <w:rPr>
          <w:lang w:val="sr-Cyrl-CS"/>
        </w:rPr>
        <w:t>:</w:t>
      </w:r>
    </w:p>
    <w:p w:rsidR="00635CBA" w:rsidRPr="00184C16" w:rsidRDefault="00635CBA" w:rsidP="00635CBA">
      <w:pPr>
        <w:tabs>
          <w:tab w:val="left" w:pos="720"/>
        </w:tabs>
        <w:jc w:val="both"/>
        <w:rPr>
          <w:i/>
          <w:lang w:val="sr-Cyrl-CS"/>
        </w:rPr>
      </w:pPr>
    </w:p>
    <w:p w:rsidR="00BD23FC" w:rsidRPr="00BD23FC" w:rsidRDefault="00BD23FC" w:rsidP="00BD23FC">
      <w:pPr>
        <w:shd w:val="clear" w:color="auto" w:fill="FFFFFF"/>
        <w:tabs>
          <w:tab w:val="left" w:pos="1080"/>
        </w:tabs>
        <w:ind w:left="360"/>
        <w:jc w:val="both"/>
        <w:rPr>
          <w:color w:val="0070C0"/>
        </w:rPr>
      </w:pPr>
    </w:p>
    <w:p w:rsidR="00635CBA" w:rsidRPr="005D56A8" w:rsidRDefault="00BD23FC" w:rsidP="009027BA">
      <w:pPr>
        <w:pStyle w:val="ListParagraph"/>
        <w:numPr>
          <w:ilvl w:val="0"/>
          <w:numId w:val="27"/>
        </w:numPr>
        <w:shd w:val="clear" w:color="auto" w:fill="FFFFFF"/>
        <w:tabs>
          <w:tab w:val="left" w:pos="1080"/>
        </w:tabs>
        <w:spacing w:after="0"/>
        <w:jc w:val="both"/>
        <w:rPr>
          <w:rFonts w:ascii="Times New Roman" w:hAnsi="Times New Roman"/>
          <w:sz w:val="24"/>
          <w:szCs w:val="24"/>
        </w:rPr>
      </w:pPr>
      <w:r w:rsidRPr="005D56A8">
        <w:rPr>
          <w:rFonts w:ascii="Times New Roman" w:hAnsi="Times New Roman"/>
          <w:sz w:val="24"/>
          <w:szCs w:val="24"/>
          <w:u w:val="single"/>
        </w:rPr>
        <w:t xml:space="preserve">Да понуђач поседује ISO сертификате - </w:t>
      </w:r>
      <w:r w:rsidR="00635CBA" w:rsidRPr="005D56A8">
        <w:rPr>
          <w:rFonts w:ascii="Times New Roman" w:hAnsi="Times New Roman"/>
          <w:sz w:val="24"/>
          <w:szCs w:val="24"/>
        </w:rPr>
        <w:t>копиј</w:t>
      </w:r>
      <w:r w:rsidR="00635CBA" w:rsidRPr="005D56A8">
        <w:rPr>
          <w:rFonts w:ascii="Times New Roman" w:hAnsi="Times New Roman"/>
          <w:sz w:val="24"/>
          <w:szCs w:val="24"/>
          <w:lang w:val="sr-Cyrl-CS"/>
        </w:rPr>
        <w:t>у</w:t>
      </w:r>
      <w:r w:rsidR="004E5ABC" w:rsidRPr="005D56A8">
        <w:rPr>
          <w:rFonts w:ascii="Times New Roman" w:hAnsi="Times New Roman"/>
          <w:sz w:val="24"/>
          <w:szCs w:val="24"/>
        </w:rPr>
        <w:t xml:space="preserve"> важећих с</w:t>
      </w:r>
      <w:r w:rsidR="00635CBA" w:rsidRPr="005D56A8">
        <w:rPr>
          <w:rFonts w:ascii="Times New Roman" w:hAnsi="Times New Roman"/>
          <w:sz w:val="24"/>
          <w:szCs w:val="24"/>
        </w:rPr>
        <w:t>ертификата</w:t>
      </w:r>
      <w:r w:rsidRPr="005D56A8">
        <w:rPr>
          <w:rFonts w:ascii="Times New Roman" w:hAnsi="Times New Roman"/>
          <w:sz w:val="24"/>
          <w:szCs w:val="24"/>
        </w:rPr>
        <w:t xml:space="preserve"> ISO 9001 (управљање квалитетом), ISO 14001 (заштита животне средине) и ISO 18001 (безбедност и здравље на раду)</w:t>
      </w:r>
      <w:r w:rsidR="008F4344" w:rsidRPr="005D56A8">
        <w:rPr>
          <w:rFonts w:ascii="Times New Roman" w:hAnsi="Times New Roman"/>
          <w:sz w:val="24"/>
          <w:szCs w:val="24"/>
          <w:lang w:val="sr-Cyrl-CS"/>
        </w:rPr>
        <w:t>.</w:t>
      </w:r>
    </w:p>
    <w:p w:rsidR="00A27915" w:rsidRPr="005D56A8" w:rsidRDefault="00A27915" w:rsidP="00A27915">
      <w:pPr>
        <w:shd w:val="clear" w:color="auto" w:fill="FFFFFF"/>
        <w:tabs>
          <w:tab w:val="left" w:pos="1080"/>
        </w:tabs>
        <w:ind w:left="360"/>
        <w:jc w:val="both"/>
      </w:pPr>
    </w:p>
    <w:p w:rsidR="000163A0" w:rsidRPr="005D56A8" w:rsidRDefault="00A27915" w:rsidP="009027BA">
      <w:pPr>
        <w:pStyle w:val="ListParagraph"/>
        <w:numPr>
          <w:ilvl w:val="0"/>
          <w:numId w:val="27"/>
        </w:numPr>
        <w:shd w:val="clear" w:color="auto" w:fill="FFFFFF"/>
        <w:tabs>
          <w:tab w:val="left" w:pos="1080"/>
        </w:tabs>
        <w:spacing w:after="0"/>
        <w:ind w:right="120"/>
        <w:jc w:val="both"/>
        <w:rPr>
          <w:rFonts w:ascii="Times New Roman" w:hAnsi="Times New Roman"/>
          <w:sz w:val="24"/>
          <w:szCs w:val="24"/>
          <w:lang w:val="sr-Cyrl-CS"/>
        </w:rPr>
      </w:pPr>
      <w:r w:rsidRPr="005D56A8">
        <w:rPr>
          <w:rFonts w:ascii="Times New Roman" w:hAnsi="Times New Roman"/>
          <w:sz w:val="24"/>
          <w:szCs w:val="24"/>
          <w:u w:val="single"/>
        </w:rPr>
        <w:t>Да има пословне референце</w:t>
      </w:r>
      <w:r w:rsidR="002B296F" w:rsidRPr="005D56A8">
        <w:rPr>
          <w:rFonts w:ascii="Times New Roman" w:hAnsi="Times New Roman"/>
          <w:sz w:val="24"/>
          <w:szCs w:val="24"/>
        </w:rPr>
        <w:t xml:space="preserve"> </w:t>
      </w:r>
      <w:r w:rsidR="000163A0" w:rsidRPr="005D56A8">
        <w:rPr>
          <w:rFonts w:ascii="Times New Roman" w:hAnsi="Times New Roman"/>
          <w:sz w:val="24"/>
          <w:szCs w:val="24"/>
        </w:rPr>
        <w:t>–</w:t>
      </w:r>
      <w:r w:rsidR="002B296F" w:rsidRPr="005D56A8">
        <w:rPr>
          <w:rFonts w:ascii="Times New Roman" w:hAnsi="Times New Roman"/>
          <w:sz w:val="24"/>
          <w:szCs w:val="24"/>
        </w:rPr>
        <w:t xml:space="preserve"> </w:t>
      </w:r>
      <w:r w:rsidR="000163A0" w:rsidRPr="005D56A8">
        <w:rPr>
          <w:rFonts w:ascii="Times New Roman" w:hAnsi="Times New Roman"/>
          <w:sz w:val="24"/>
          <w:szCs w:val="24"/>
        </w:rPr>
        <w:t xml:space="preserve">обрасце потврда за референце (укупно </w:t>
      </w:r>
      <w:r w:rsidR="0027577F" w:rsidRPr="005D56A8">
        <w:rPr>
          <w:rFonts w:ascii="Times New Roman" w:hAnsi="Times New Roman"/>
          <w:sz w:val="24"/>
          <w:szCs w:val="24"/>
        </w:rPr>
        <w:t>8</w:t>
      </w:r>
      <w:r w:rsidR="000163A0" w:rsidRPr="005D56A8">
        <w:rPr>
          <w:rFonts w:ascii="Times New Roman" w:hAnsi="Times New Roman"/>
          <w:sz w:val="24"/>
          <w:szCs w:val="24"/>
        </w:rPr>
        <w:t xml:space="preserve">), </w:t>
      </w:r>
      <w:r w:rsidR="00CC77D1" w:rsidRPr="005D56A8">
        <w:rPr>
          <w:rFonts w:ascii="Times New Roman" w:hAnsi="Times New Roman"/>
          <w:sz w:val="24"/>
          <w:szCs w:val="24"/>
        </w:rPr>
        <w:t xml:space="preserve">које морају бити са </w:t>
      </w:r>
      <w:r w:rsidR="000163A0" w:rsidRPr="005D56A8">
        <w:rPr>
          <w:rFonts w:ascii="Times New Roman" w:hAnsi="Times New Roman"/>
          <w:sz w:val="24"/>
          <w:szCs w:val="24"/>
          <w:lang w:val="sr-Cyrl-CS"/>
        </w:rPr>
        <w:t>меморандум</w:t>
      </w:r>
      <w:r w:rsidR="00CC77D1" w:rsidRPr="005D56A8">
        <w:rPr>
          <w:rFonts w:ascii="Times New Roman" w:hAnsi="Times New Roman"/>
          <w:sz w:val="24"/>
          <w:szCs w:val="24"/>
          <w:lang w:val="sr-Cyrl-CS"/>
        </w:rPr>
        <w:t>ом</w:t>
      </w:r>
      <w:r w:rsidR="000163A0" w:rsidRPr="005D56A8">
        <w:rPr>
          <w:rFonts w:ascii="Times New Roman" w:hAnsi="Times New Roman"/>
          <w:sz w:val="24"/>
          <w:szCs w:val="24"/>
          <w:lang w:val="sr-Cyrl-CS"/>
        </w:rPr>
        <w:t>, потпис од</w:t>
      </w:r>
      <w:r w:rsidR="00CC77D1" w:rsidRPr="005D56A8">
        <w:rPr>
          <w:rFonts w:ascii="Times New Roman" w:hAnsi="Times New Roman"/>
          <w:sz w:val="24"/>
          <w:szCs w:val="24"/>
          <w:lang w:val="sr-Cyrl-CS"/>
        </w:rPr>
        <w:t xml:space="preserve">говорног лица, и печат понуђача, а на </w:t>
      </w:r>
      <w:r w:rsidR="00CC77D1" w:rsidRPr="005D56A8">
        <w:rPr>
          <w:rFonts w:ascii="Times New Roman" w:hAnsi="Times New Roman"/>
          <w:sz w:val="24"/>
          <w:szCs w:val="24"/>
          <w:lang w:val="sr-Cyrl-CS"/>
        </w:rPr>
        <w:lastRenderedPageBreak/>
        <w:t>којима је инвеститори-наручиоци својим потписом и печатом потврдили сваки од наведених уговора-референци, односно:</w:t>
      </w:r>
    </w:p>
    <w:p w:rsidR="009143E5" w:rsidRPr="00153B67" w:rsidRDefault="009143E5" w:rsidP="009143E5">
      <w:pPr>
        <w:pStyle w:val="ListParagraph"/>
        <w:numPr>
          <w:ilvl w:val="0"/>
          <w:numId w:val="25"/>
        </w:numPr>
        <w:shd w:val="clear" w:color="auto" w:fill="FFFFFF"/>
        <w:tabs>
          <w:tab w:val="left" w:pos="567"/>
        </w:tabs>
        <w:spacing w:before="120" w:after="0" w:line="240" w:lineRule="auto"/>
        <w:ind w:left="284" w:hanging="284"/>
        <w:contextualSpacing w:val="0"/>
        <w:jc w:val="both"/>
        <w:rPr>
          <w:rFonts w:ascii="Times New Roman" w:hAnsi="Times New Roman"/>
          <w:sz w:val="24"/>
          <w:szCs w:val="24"/>
          <w:lang w:val="sr-Cyrl-CS"/>
        </w:rPr>
      </w:pPr>
      <w:r w:rsidRPr="00153B67">
        <w:rPr>
          <w:rFonts w:ascii="Times New Roman" w:hAnsi="Times New Roman"/>
          <w:sz w:val="24"/>
          <w:szCs w:val="24"/>
          <w:lang w:val="sr-Cyrl-CS"/>
        </w:rPr>
        <w:t>Образац потврде за Референце бр. 1</w:t>
      </w:r>
      <w:r w:rsidRPr="00153B67">
        <w:rPr>
          <w:rFonts w:ascii="Times New Roman" w:hAnsi="Times New Roman"/>
          <w:sz w:val="24"/>
          <w:szCs w:val="24"/>
        </w:rPr>
        <w:t>:</w:t>
      </w:r>
      <w:r w:rsidRPr="00153B67">
        <w:rPr>
          <w:rFonts w:ascii="Times New Roman" w:hAnsi="Times New Roman"/>
          <w:sz w:val="24"/>
          <w:szCs w:val="24"/>
          <w:lang w:val="sr-Cyrl-CS"/>
        </w:rPr>
        <w:t xml:space="preserve"> најмање 18 (осамнаест) израђених главних / идејних пројеката за ТК објекте са стубом,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p w:rsidR="009143E5" w:rsidRPr="00153B67" w:rsidRDefault="009143E5" w:rsidP="009143E5">
      <w:pPr>
        <w:pStyle w:val="ListParagraph"/>
        <w:numPr>
          <w:ilvl w:val="0"/>
          <w:numId w:val="25"/>
        </w:numPr>
        <w:shd w:val="clear" w:color="auto" w:fill="FFFFFF"/>
        <w:tabs>
          <w:tab w:val="left" w:pos="540"/>
          <w:tab w:val="left" w:pos="567"/>
          <w:tab w:val="left" w:pos="1080"/>
        </w:tabs>
        <w:spacing w:before="120" w:after="0" w:line="240" w:lineRule="auto"/>
        <w:ind w:left="284" w:hanging="284"/>
        <w:contextualSpacing w:val="0"/>
        <w:jc w:val="both"/>
        <w:rPr>
          <w:rFonts w:ascii="Times New Roman" w:hAnsi="Times New Roman"/>
          <w:sz w:val="24"/>
          <w:szCs w:val="24"/>
          <w:lang w:val="sr-Cyrl-CS"/>
        </w:rPr>
      </w:pPr>
      <w:r w:rsidRPr="00153B67">
        <w:rPr>
          <w:rFonts w:ascii="Times New Roman" w:hAnsi="Times New Roman"/>
          <w:sz w:val="24"/>
          <w:szCs w:val="24"/>
          <w:lang w:val="sr-Cyrl-CS"/>
        </w:rPr>
        <w:t>Образац потврде за Референце бр. 2: најмање 18 (осамнаест) исходованих Решења о одобрењу за извођење радова за ТК објекте са стубом, у последње 3 године, а према Закону о планирању и изградњи Републике Србије који је важио у време исходовања Решења о одобрењу за извођење радова;</w:t>
      </w:r>
    </w:p>
    <w:p w:rsidR="009143E5" w:rsidRPr="00153B67" w:rsidRDefault="009143E5" w:rsidP="009143E5">
      <w:pPr>
        <w:pStyle w:val="ListParagraph"/>
        <w:numPr>
          <w:ilvl w:val="0"/>
          <w:numId w:val="25"/>
        </w:numPr>
        <w:shd w:val="clear" w:color="auto" w:fill="FFFFFF"/>
        <w:tabs>
          <w:tab w:val="left" w:pos="567"/>
        </w:tabs>
        <w:spacing w:before="120" w:after="0" w:line="240" w:lineRule="auto"/>
        <w:ind w:left="284" w:hanging="284"/>
        <w:contextualSpacing w:val="0"/>
        <w:jc w:val="both"/>
        <w:rPr>
          <w:rFonts w:ascii="Times New Roman" w:hAnsi="Times New Roman"/>
          <w:sz w:val="24"/>
          <w:szCs w:val="24"/>
          <w:lang w:val="sr-Cyrl-CS"/>
        </w:rPr>
      </w:pPr>
      <w:r w:rsidRPr="00153B67">
        <w:rPr>
          <w:rFonts w:ascii="Times New Roman" w:hAnsi="Times New Roman"/>
          <w:sz w:val="24"/>
          <w:szCs w:val="24"/>
          <w:lang w:val="sr-Cyrl-CS"/>
        </w:rPr>
        <w:t xml:space="preserve">Образац потврде за Референце бр. 3: најмање 18 (осамнаест) комплетно урађених локација за ТК објекте са стубом висине минимум </w:t>
      </w:r>
      <w:r w:rsidRPr="00153B67">
        <w:rPr>
          <w:rFonts w:ascii="Times New Roman" w:hAnsi="Times New Roman"/>
          <w:sz w:val="24"/>
          <w:szCs w:val="24"/>
        </w:rPr>
        <w:t>24</w:t>
      </w:r>
      <w:r w:rsidRPr="00153B67">
        <w:rPr>
          <w:rFonts w:ascii="Times New Roman" w:hAnsi="Times New Roman"/>
          <w:sz w:val="24"/>
          <w:szCs w:val="24"/>
          <w:lang w:val="sr-Cyrl-CS"/>
        </w:rPr>
        <w:t xml:space="preserve"> метра, од чега је бар 9 стубова висине минимум 30 метара, у последње 3 године (темељ, електро радови, уређење локације, испорука и монтажа стуб), а према Закону о планирању и изградњи Републике Србије и/или закону који регулише област изградње у земљи одакле је референца понуђача, а који су важили у време изградње локација;</w:t>
      </w:r>
    </w:p>
    <w:p w:rsidR="009143E5" w:rsidRPr="00153B67" w:rsidRDefault="009143E5" w:rsidP="009143E5">
      <w:pPr>
        <w:pStyle w:val="ListParagraph"/>
        <w:numPr>
          <w:ilvl w:val="0"/>
          <w:numId w:val="25"/>
        </w:numPr>
        <w:shd w:val="clear" w:color="auto" w:fill="FFFFFF"/>
        <w:tabs>
          <w:tab w:val="left" w:pos="567"/>
        </w:tabs>
        <w:spacing w:before="120" w:after="0" w:line="240" w:lineRule="auto"/>
        <w:ind w:left="284" w:hanging="284"/>
        <w:contextualSpacing w:val="0"/>
        <w:jc w:val="both"/>
        <w:rPr>
          <w:rFonts w:ascii="Times New Roman" w:hAnsi="Times New Roman"/>
          <w:sz w:val="24"/>
          <w:szCs w:val="24"/>
          <w:lang w:val="sr-Cyrl-CS"/>
        </w:rPr>
      </w:pPr>
      <w:r w:rsidRPr="00153B67">
        <w:rPr>
          <w:rFonts w:ascii="Times New Roman" w:hAnsi="Times New Roman"/>
          <w:sz w:val="24"/>
          <w:szCs w:val="24"/>
          <w:lang w:val="sr-Cyrl-CS"/>
        </w:rPr>
        <w:t xml:space="preserve">Образац потврде за Референце бр. 4: најмање 10 (десет) израђених главних / идејних пројеката за челично решеткасти стуб, висине преко </w:t>
      </w:r>
      <w:r w:rsidRPr="00153B67">
        <w:rPr>
          <w:rFonts w:ascii="Times New Roman" w:hAnsi="Times New Roman"/>
          <w:sz w:val="24"/>
          <w:szCs w:val="24"/>
        </w:rPr>
        <w:t>24</w:t>
      </w:r>
      <w:r w:rsidRPr="00153B67">
        <w:rPr>
          <w:rFonts w:ascii="Times New Roman" w:hAnsi="Times New Roman"/>
          <w:sz w:val="24"/>
          <w:szCs w:val="24"/>
          <w:lang w:val="sr-Cyrl-CS"/>
        </w:rPr>
        <w:t xml:space="preserve"> метра, од чега је бар 5 стубова висине минимум 30 метара, а према Закону о планирању и изградњи Републике Србије који је важио у време израде пројеката;</w:t>
      </w:r>
    </w:p>
    <w:p w:rsidR="009143E5" w:rsidRPr="00153B67" w:rsidRDefault="009143E5" w:rsidP="009143E5">
      <w:pPr>
        <w:pStyle w:val="ListParagraph"/>
        <w:numPr>
          <w:ilvl w:val="0"/>
          <w:numId w:val="33"/>
        </w:numPr>
        <w:shd w:val="clear" w:color="auto" w:fill="FFFFFF"/>
        <w:tabs>
          <w:tab w:val="left" w:pos="567"/>
        </w:tabs>
        <w:spacing w:before="120" w:after="0" w:line="240" w:lineRule="auto"/>
        <w:ind w:left="284" w:hanging="284"/>
        <w:contextualSpacing w:val="0"/>
        <w:jc w:val="both"/>
        <w:rPr>
          <w:rFonts w:ascii="Times New Roman" w:hAnsi="Times New Roman"/>
          <w:sz w:val="24"/>
          <w:szCs w:val="24"/>
          <w:lang w:val="sr-Cyrl-CS"/>
        </w:rPr>
      </w:pPr>
      <w:r w:rsidRPr="00153B67">
        <w:rPr>
          <w:rFonts w:ascii="Times New Roman" w:hAnsi="Times New Roman"/>
          <w:sz w:val="24"/>
          <w:szCs w:val="24"/>
          <w:lang w:val="sr-Cyrl-CS"/>
        </w:rPr>
        <w:t>Образац потврде за Референце бр. 5: регулисани имовинско-правни односи (аквизиција) за изградњу електроенергетског привода (ЕЕ) за напајање напајање најмање 18 (осамнаест) ТК објеката са стубом (</w:t>
      </w:r>
      <w:r w:rsidRPr="00153B67">
        <w:rPr>
          <w:rFonts w:ascii="Times New Roman" w:hAnsi="Times New Roman"/>
          <w:sz w:val="24"/>
          <w:szCs w:val="24"/>
        </w:rPr>
        <w:t>Greenfield локације)</w:t>
      </w:r>
      <w:r w:rsidRPr="00153B67">
        <w:rPr>
          <w:rFonts w:ascii="Times New Roman" w:hAnsi="Times New Roman"/>
          <w:sz w:val="24"/>
          <w:szCs w:val="24"/>
          <w:lang w:val="sr-Cyrl-CS"/>
        </w:rPr>
        <w:t xml:space="preserve">, у последње 3 године; </w:t>
      </w:r>
    </w:p>
    <w:p w:rsidR="009143E5" w:rsidRPr="00153B67" w:rsidRDefault="009143E5" w:rsidP="009143E5">
      <w:pPr>
        <w:pStyle w:val="ListParagraph"/>
        <w:numPr>
          <w:ilvl w:val="0"/>
          <w:numId w:val="25"/>
        </w:numPr>
        <w:shd w:val="clear" w:color="auto" w:fill="FFFFFF"/>
        <w:tabs>
          <w:tab w:val="left" w:pos="567"/>
        </w:tabs>
        <w:spacing w:before="120" w:after="0" w:line="240" w:lineRule="auto"/>
        <w:ind w:left="284" w:hanging="284"/>
        <w:contextualSpacing w:val="0"/>
        <w:jc w:val="both"/>
        <w:rPr>
          <w:rFonts w:ascii="Times New Roman" w:hAnsi="Times New Roman"/>
          <w:sz w:val="24"/>
          <w:szCs w:val="24"/>
          <w:lang w:val="sr-Cyrl-CS"/>
        </w:rPr>
      </w:pPr>
      <w:r w:rsidRPr="00153B67">
        <w:rPr>
          <w:rFonts w:ascii="Times New Roman" w:hAnsi="Times New Roman"/>
          <w:sz w:val="24"/>
          <w:szCs w:val="24"/>
          <w:lang w:val="sr-Cyrl-CS"/>
        </w:rPr>
        <w:t>Образац потврде за Референце бр. 6: најмање 18 (осамнаест) израђених главних / идејних пројеката за ЕЕ привод за напајање ТК објеката са стубом (</w:t>
      </w:r>
      <w:r w:rsidRPr="00153B67">
        <w:rPr>
          <w:rFonts w:ascii="Times New Roman" w:hAnsi="Times New Roman"/>
          <w:sz w:val="24"/>
          <w:szCs w:val="24"/>
        </w:rPr>
        <w:t>Greenfield локације)</w:t>
      </w:r>
      <w:r w:rsidRPr="00153B67">
        <w:rPr>
          <w:rFonts w:ascii="Times New Roman" w:hAnsi="Times New Roman"/>
          <w:sz w:val="24"/>
          <w:szCs w:val="24"/>
          <w:lang w:val="sr-Cyrl-CS"/>
        </w:rPr>
        <w:t>,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p w:rsidR="009143E5" w:rsidRPr="00153B67" w:rsidRDefault="009143E5" w:rsidP="009143E5">
      <w:pPr>
        <w:pStyle w:val="ListParagraph"/>
        <w:numPr>
          <w:ilvl w:val="0"/>
          <w:numId w:val="25"/>
        </w:numPr>
        <w:shd w:val="clear" w:color="auto" w:fill="FFFFFF"/>
        <w:tabs>
          <w:tab w:val="left" w:pos="567"/>
        </w:tabs>
        <w:spacing w:before="120" w:after="0" w:line="240" w:lineRule="auto"/>
        <w:ind w:left="284" w:hanging="284"/>
        <w:contextualSpacing w:val="0"/>
        <w:jc w:val="both"/>
        <w:rPr>
          <w:rFonts w:ascii="Times New Roman" w:hAnsi="Times New Roman"/>
          <w:sz w:val="24"/>
          <w:szCs w:val="24"/>
          <w:lang w:val="sr-Cyrl-CS"/>
        </w:rPr>
      </w:pPr>
      <w:r w:rsidRPr="00153B67">
        <w:rPr>
          <w:rFonts w:ascii="Times New Roman" w:hAnsi="Times New Roman"/>
          <w:sz w:val="24"/>
          <w:szCs w:val="24"/>
          <w:lang w:val="sr-Cyrl-CS"/>
        </w:rPr>
        <w:t>Образац потврде за Референце бр. 7: најмање 18 (осамнаест) изграђених ЕЕ привода за напајање ТК објеката са стубом (</w:t>
      </w:r>
      <w:r w:rsidRPr="00153B67">
        <w:rPr>
          <w:rFonts w:ascii="Times New Roman" w:hAnsi="Times New Roman"/>
          <w:sz w:val="24"/>
          <w:szCs w:val="24"/>
        </w:rPr>
        <w:t>Greenfield локације)</w:t>
      </w:r>
      <w:r w:rsidRPr="00153B67">
        <w:rPr>
          <w:rFonts w:ascii="Times New Roman" w:hAnsi="Times New Roman"/>
          <w:sz w:val="24"/>
          <w:szCs w:val="24"/>
          <w:lang w:val="sr-Cyrl-CS"/>
        </w:rPr>
        <w:t>, у последње 3 године, а према Закону о планирању и изградњи Републике Србије и/или закону који регулише област изградње у земљи одакле је референца понуђача, а који су важили у време изградње локација;</w:t>
      </w:r>
    </w:p>
    <w:p w:rsidR="009143E5" w:rsidRPr="00153B67" w:rsidRDefault="009143E5" w:rsidP="009143E5">
      <w:pPr>
        <w:pStyle w:val="ListParagraph"/>
        <w:numPr>
          <w:ilvl w:val="0"/>
          <w:numId w:val="25"/>
        </w:numPr>
        <w:shd w:val="clear" w:color="auto" w:fill="FFFFFF"/>
        <w:tabs>
          <w:tab w:val="left" w:pos="540"/>
          <w:tab w:val="left" w:pos="567"/>
          <w:tab w:val="left" w:pos="1080"/>
        </w:tabs>
        <w:spacing w:before="120" w:after="0" w:line="240" w:lineRule="auto"/>
        <w:ind w:left="284" w:hanging="284"/>
        <w:contextualSpacing w:val="0"/>
        <w:jc w:val="both"/>
        <w:rPr>
          <w:rFonts w:ascii="Times New Roman" w:hAnsi="Times New Roman"/>
          <w:sz w:val="24"/>
          <w:szCs w:val="24"/>
          <w:lang w:val="sr-Cyrl-CS"/>
        </w:rPr>
      </w:pPr>
      <w:r w:rsidRPr="00153B67">
        <w:rPr>
          <w:rFonts w:ascii="Times New Roman" w:hAnsi="Times New Roman"/>
          <w:sz w:val="24"/>
          <w:szCs w:val="24"/>
          <w:lang w:val="sr-Cyrl-CS"/>
        </w:rPr>
        <w:t>Образац потврде за Референце бр. 8: најмање 18 (осамнаест) исходованих Решења о одобрењу за извођење радова за ЕЕ привод за напајање ТК објекта са стубом, у последње 3 године, а према Закону о планирању и изградњи Републике Србије који је важио у време исходовања Решења о одобрењу за извођење радова.</w:t>
      </w:r>
    </w:p>
    <w:p w:rsidR="000163A0" w:rsidRPr="000163A0" w:rsidRDefault="000163A0" w:rsidP="00A27915">
      <w:pPr>
        <w:shd w:val="clear" w:color="auto" w:fill="FFFFFF"/>
        <w:tabs>
          <w:tab w:val="left" w:pos="1080"/>
        </w:tabs>
        <w:ind w:left="360"/>
        <w:jc w:val="both"/>
        <w:rPr>
          <w:color w:val="0070C0"/>
        </w:rPr>
      </w:pPr>
    </w:p>
    <w:p w:rsidR="00635CBA" w:rsidRDefault="00635CBA" w:rsidP="00635CBA">
      <w:pPr>
        <w:tabs>
          <w:tab w:val="left" w:pos="720"/>
        </w:tabs>
        <w:jc w:val="both"/>
        <w:rPr>
          <w:i/>
          <w:color w:val="0070C0"/>
          <w:lang w:val="sr-Cyrl-CS"/>
        </w:rPr>
      </w:pPr>
    </w:p>
    <w:p w:rsidR="00B334AE" w:rsidRDefault="00B334AE" w:rsidP="00635CBA">
      <w:pPr>
        <w:tabs>
          <w:tab w:val="left" w:pos="720"/>
        </w:tabs>
        <w:jc w:val="both"/>
        <w:rPr>
          <w:i/>
          <w:color w:val="0070C0"/>
          <w:lang w:val="sr-Cyrl-CS"/>
        </w:rPr>
      </w:pPr>
    </w:p>
    <w:p w:rsidR="00E20DE0" w:rsidRDefault="00E20DE0" w:rsidP="00635CBA">
      <w:pPr>
        <w:tabs>
          <w:tab w:val="left" w:pos="720"/>
        </w:tabs>
        <w:jc w:val="both"/>
        <w:rPr>
          <w:i/>
          <w:color w:val="0070C0"/>
          <w:lang w:val="sr-Cyrl-CS"/>
        </w:rPr>
      </w:pPr>
    </w:p>
    <w:p w:rsidR="00635CBA" w:rsidRPr="00184C16" w:rsidRDefault="003907A3" w:rsidP="00737538">
      <w:pPr>
        <w:numPr>
          <w:ilvl w:val="0"/>
          <w:numId w:val="18"/>
        </w:numPr>
        <w:shd w:val="clear" w:color="auto" w:fill="FFFFFF"/>
        <w:tabs>
          <w:tab w:val="left" w:pos="284"/>
        </w:tabs>
        <w:ind w:left="0" w:firstLine="0"/>
        <w:jc w:val="both"/>
        <w:rPr>
          <w:lang w:val="sr-Cyrl-CS"/>
        </w:rPr>
      </w:pPr>
      <w:r>
        <w:rPr>
          <w:lang w:val="sr-Cyrl-CS"/>
        </w:rPr>
        <w:lastRenderedPageBreak/>
        <w:t xml:space="preserve">Као </w:t>
      </w:r>
      <w:r w:rsidRPr="000163A0">
        <w:rPr>
          <w:b/>
          <w:u w:val="single"/>
          <w:lang w:val="sr-Cyrl-CS"/>
        </w:rPr>
        <w:t xml:space="preserve">доказ о испуњености </w:t>
      </w:r>
      <w:r w:rsidR="00635CBA" w:rsidRPr="000163A0">
        <w:rPr>
          <w:b/>
          <w:u w:val="single"/>
          <w:lang w:val="sr-Cyrl-CS"/>
        </w:rPr>
        <w:t>кадровск</w:t>
      </w:r>
      <w:r w:rsidRPr="000163A0">
        <w:rPr>
          <w:b/>
          <w:u w:val="single"/>
          <w:lang w:val="sr-Cyrl-CS"/>
        </w:rPr>
        <w:t>ог</w:t>
      </w:r>
      <w:r w:rsidR="00635CBA" w:rsidRPr="000163A0">
        <w:rPr>
          <w:b/>
          <w:u w:val="single"/>
          <w:lang w:val="sr-Cyrl-CS"/>
        </w:rPr>
        <w:t xml:space="preserve"> капацитет</w:t>
      </w:r>
      <w:r w:rsidRPr="000163A0">
        <w:rPr>
          <w:b/>
          <w:u w:val="single"/>
          <w:lang w:val="sr-Cyrl-CS"/>
        </w:rPr>
        <w:t>а</w:t>
      </w:r>
      <w:r>
        <w:rPr>
          <w:lang w:val="sr-Cyrl-CS"/>
        </w:rPr>
        <w:t xml:space="preserve"> понуђачи достављају</w:t>
      </w:r>
      <w:r w:rsidR="00635CBA" w:rsidRPr="00184C16">
        <w:rPr>
          <w:lang w:val="sr-Cyrl-CS"/>
        </w:rPr>
        <w:t>:</w:t>
      </w:r>
    </w:p>
    <w:p w:rsidR="00635CBA" w:rsidRPr="00184C16" w:rsidRDefault="00635CBA" w:rsidP="00635CBA">
      <w:pPr>
        <w:tabs>
          <w:tab w:val="left" w:pos="720"/>
        </w:tabs>
        <w:jc w:val="both"/>
        <w:rPr>
          <w:i/>
          <w:lang w:val="sr-Cyrl-CS"/>
        </w:rPr>
      </w:pPr>
    </w:p>
    <w:p w:rsidR="00635CBA" w:rsidRDefault="00E64BF9" w:rsidP="009027BA">
      <w:pPr>
        <w:pStyle w:val="ListParagraph"/>
        <w:numPr>
          <w:ilvl w:val="0"/>
          <w:numId w:val="25"/>
        </w:numPr>
        <w:shd w:val="clear" w:color="auto" w:fill="FFFFFF"/>
        <w:tabs>
          <w:tab w:val="left" w:pos="0"/>
          <w:tab w:val="left" w:pos="709"/>
        </w:tabs>
        <w:spacing w:before="120" w:after="0" w:line="240" w:lineRule="auto"/>
        <w:ind w:left="709" w:hanging="283"/>
        <w:contextualSpacing w:val="0"/>
        <w:jc w:val="both"/>
        <w:rPr>
          <w:rFonts w:ascii="Times New Roman" w:hAnsi="Times New Roman"/>
          <w:sz w:val="24"/>
          <w:szCs w:val="24"/>
          <w:lang w:val="sr-Cyrl-CS"/>
        </w:rPr>
      </w:pPr>
      <w:r w:rsidRPr="00F91090">
        <w:rPr>
          <w:rFonts w:ascii="Times New Roman" w:hAnsi="Times New Roman"/>
          <w:sz w:val="24"/>
          <w:szCs w:val="24"/>
          <w:lang w:val="sr-Cyrl-CS"/>
        </w:rPr>
        <w:t>К</w:t>
      </w:r>
      <w:r w:rsidR="00635CBA" w:rsidRPr="00F91090">
        <w:rPr>
          <w:rFonts w:ascii="Times New Roman" w:hAnsi="Times New Roman"/>
          <w:sz w:val="24"/>
          <w:szCs w:val="24"/>
          <w:lang w:val="sr-Cyrl-CS"/>
        </w:rPr>
        <w:t>опије радних књижица или копије</w:t>
      </w:r>
      <w:r w:rsidR="00F91090" w:rsidRPr="00F91090">
        <w:rPr>
          <w:rFonts w:ascii="Times New Roman" w:hAnsi="Times New Roman"/>
          <w:sz w:val="24"/>
          <w:szCs w:val="24"/>
          <w:lang w:val="sr-Cyrl-CS"/>
        </w:rPr>
        <w:t xml:space="preserve"> „М“ </w:t>
      </w:r>
      <w:r w:rsidR="00635CBA" w:rsidRPr="00F91090">
        <w:rPr>
          <w:rFonts w:ascii="Times New Roman" w:hAnsi="Times New Roman"/>
          <w:sz w:val="24"/>
          <w:szCs w:val="24"/>
          <w:lang w:val="sr-Cyrl-CS"/>
        </w:rPr>
        <w:t>образаца</w:t>
      </w:r>
      <w:r w:rsidR="00F91090">
        <w:rPr>
          <w:rFonts w:ascii="Times New Roman" w:hAnsi="Times New Roman"/>
          <w:sz w:val="24"/>
          <w:szCs w:val="24"/>
          <w:lang w:val="sr-Cyrl-CS"/>
        </w:rPr>
        <w:t xml:space="preserve"> за запослене</w:t>
      </w:r>
      <w:r w:rsidR="00635CBA" w:rsidRPr="00F91090">
        <w:rPr>
          <w:rFonts w:ascii="Times New Roman" w:hAnsi="Times New Roman"/>
          <w:sz w:val="24"/>
          <w:szCs w:val="24"/>
          <w:lang w:val="sr-Cyrl-CS"/>
        </w:rPr>
        <w:t>;</w:t>
      </w:r>
    </w:p>
    <w:p w:rsidR="00F91090" w:rsidRPr="00F91090" w:rsidRDefault="00F91090" w:rsidP="009027BA">
      <w:pPr>
        <w:pStyle w:val="ListParagraph"/>
        <w:numPr>
          <w:ilvl w:val="0"/>
          <w:numId w:val="25"/>
        </w:numPr>
        <w:shd w:val="clear" w:color="auto" w:fill="FFFFFF"/>
        <w:tabs>
          <w:tab w:val="left" w:pos="0"/>
          <w:tab w:val="left" w:pos="709"/>
        </w:tabs>
        <w:spacing w:before="120" w:after="0" w:line="240" w:lineRule="auto"/>
        <w:ind w:left="709" w:hanging="283"/>
        <w:contextualSpacing w:val="0"/>
        <w:jc w:val="both"/>
        <w:rPr>
          <w:rFonts w:ascii="Times New Roman" w:hAnsi="Times New Roman"/>
          <w:sz w:val="24"/>
          <w:szCs w:val="24"/>
          <w:lang w:val="sr-Cyrl-CS"/>
        </w:rPr>
      </w:pPr>
      <w:r w:rsidRPr="00F91090">
        <w:rPr>
          <w:rFonts w:ascii="Times New Roman" w:hAnsi="Times New Roman"/>
          <w:sz w:val="24"/>
          <w:szCs w:val="24"/>
          <w:lang w:val="sr-Cyrl-CS"/>
        </w:rPr>
        <w:t>Доказ из којег се несумњиво може закључити да су ангажовани лиценцирани инжењери код понуђача (нпр. копију уговора о привременим и повременим пословима, уговора о делу или уговора о допунском раду).</w:t>
      </w:r>
    </w:p>
    <w:p w:rsidR="00635CBA" w:rsidRPr="00F91090" w:rsidRDefault="00E64BF9" w:rsidP="009027BA">
      <w:pPr>
        <w:pStyle w:val="ListParagraph"/>
        <w:numPr>
          <w:ilvl w:val="0"/>
          <w:numId w:val="25"/>
        </w:numPr>
        <w:shd w:val="clear" w:color="auto" w:fill="FFFFFF"/>
        <w:tabs>
          <w:tab w:val="left" w:pos="0"/>
          <w:tab w:val="left" w:pos="709"/>
        </w:tabs>
        <w:spacing w:before="120" w:after="0" w:line="240" w:lineRule="auto"/>
        <w:ind w:left="709" w:hanging="283"/>
        <w:contextualSpacing w:val="0"/>
        <w:jc w:val="both"/>
        <w:rPr>
          <w:rFonts w:ascii="Times New Roman" w:hAnsi="Times New Roman"/>
          <w:sz w:val="24"/>
          <w:szCs w:val="24"/>
          <w:lang w:val="sr-Cyrl-CS"/>
        </w:rPr>
      </w:pPr>
      <w:r w:rsidRPr="00F91090">
        <w:rPr>
          <w:rFonts w:ascii="Times New Roman" w:hAnsi="Times New Roman"/>
          <w:sz w:val="24"/>
          <w:szCs w:val="24"/>
          <w:lang w:val="sr-Cyrl-CS"/>
        </w:rPr>
        <w:t>К</w:t>
      </w:r>
      <w:r w:rsidR="00635CBA" w:rsidRPr="00F91090">
        <w:rPr>
          <w:rFonts w:ascii="Times New Roman" w:hAnsi="Times New Roman"/>
          <w:sz w:val="24"/>
          <w:szCs w:val="24"/>
          <w:lang w:val="sr-Cyrl-CS"/>
        </w:rPr>
        <w:t>опије важећих лиценци и потврде Инжењерске коморе Србије о важности личне лиценце;</w:t>
      </w:r>
    </w:p>
    <w:p w:rsidR="00635CBA" w:rsidRPr="00F91090" w:rsidRDefault="00E64BF9" w:rsidP="009027BA">
      <w:pPr>
        <w:pStyle w:val="ListParagraph"/>
        <w:numPr>
          <w:ilvl w:val="0"/>
          <w:numId w:val="25"/>
        </w:numPr>
        <w:shd w:val="clear" w:color="auto" w:fill="FFFFFF"/>
        <w:tabs>
          <w:tab w:val="left" w:pos="0"/>
          <w:tab w:val="left" w:pos="709"/>
        </w:tabs>
        <w:spacing w:before="120" w:after="0" w:line="240" w:lineRule="auto"/>
        <w:ind w:left="709" w:hanging="283"/>
        <w:contextualSpacing w:val="0"/>
        <w:jc w:val="both"/>
        <w:rPr>
          <w:rFonts w:ascii="Times New Roman" w:hAnsi="Times New Roman"/>
          <w:sz w:val="24"/>
          <w:szCs w:val="24"/>
          <w:lang w:val="sr-Cyrl-CS"/>
        </w:rPr>
      </w:pPr>
      <w:r w:rsidRPr="00F91090">
        <w:rPr>
          <w:rFonts w:ascii="Times New Roman" w:hAnsi="Times New Roman"/>
          <w:sz w:val="24"/>
          <w:szCs w:val="24"/>
          <w:lang w:val="sr-Cyrl-CS"/>
        </w:rPr>
        <w:t>С</w:t>
      </w:r>
      <w:r w:rsidR="00635CBA" w:rsidRPr="00F91090">
        <w:rPr>
          <w:rFonts w:ascii="Times New Roman" w:hAnsi="Times New Roman"/>
          <w:sz w:val="24"/>
          <w:szCs w:val="24"/>
          <w:lang w:val="sr-Cyrl-CS"/>
        </w:rPr>
        <w:t>ертификат</w:t>
      </w:r>
      <w:r w:rsidR="00302C3F" w:rsidRPr="00F91090">
        <w:rPr>
          <w:rFonts w:ascii="Times New Roman" w:hAnsi="Times New Roman"/>
          <w:sz w:val="24"/>
          <w:szCs w:val="24"/>
          <w:lang w:val="sr-Cyrl-CS"/>
        </w:rPr>
        <w:t>е</w:t>
      </w:r>
      <w:r w:rsidR="00635CBA" w:rsidRPr="00F91090">
        <w:rPr>
          <w:rFonts w:ascii="Times New Roman" w:hAnsi="Times New Roman"/>
          <w:sz w:val="24"/>
          <w:szCs w:val="24"/>
          <w:lang w:val="sr-Cyrl-CS"/>
        </w:rPr>
        <w:t xml:space="preserve"> о стручној оспособљености заваривача;</w:t>
      </w:r>
    </w:p>
    <w:p w:rsidR="00302C3F" w:rsidRPr="00F91090" w:rsidRDefault="00E64BF9" w:rsidP="009027BA">
      <w:pPr>
        <w:pStyle w:val="ListParagraph"/>
        <w:numPr>
          <w:ilvl w:val="0"/>
          <w:numId w:val="25"/>
        </w:numPr>
        <w:shd w:val="clear" w:color="auto" w:fill="FFFFFF"/>
        <w:tabs>
          <w:tab w:val="left" w:pos="0"/>
          <w:tab w:val="left" w:pos="709"/>
        </w:tabs>
        <w:spacing w:before="120" w:after="0" w:line="240" w:lineRule="auto"/>
        <w:ind w:left="709" w:hanging="283"/>
        <w:contextualSpacing w:val="0"/>
        <w:jc w:val="both"/>
        <w:rPr>
          <w:rFonts w:ascii="Times New Roman" w:hAnsi="Times New Roman"/>
          <w:sz w:val="24"/>
          <w:szCs w:val="24"/>
          <w:lang w:val="sr-Cyrl-CS"/>
        </w:rPr>
      </w:pPr>
      <w:r w:rsidRPr="00F91090">
        <w:rPr>
          <w:rFonts w:ascii="Times New Roman" w:hAnsi="Times New Roman"/>
          <w:sz w:val="24"/>
          <w:szCs w:val="24"/>
          <w:lang w:val="sr-Cyrl-CS"/>
        </w:rPr>
        <w:t>С</w:t>
      </w:r>
      <w:r w:rsidR="00635CBA" w:rsidRPr="00F91090">
        <w:rPr>
          <w:rFonts w:ascii="Times New Roman" w:hAnsi="Times New Roman"/>
          <w:sz w:val="24"/>
          <w:szCs w:val="24"/>
          <w:lang w:val="sr-Cyrl-CS"/>
        </w:rPr>
        <w:t>ертификат</w:t>
      </w:r>
      <w:r w:rsidR="00302C3F" w:rsidRPr="00F91090">
        <w:rPr>
          <w:rFonts w:ascii="Times New Roman" w:hAnsi="Times New Roman"/>
          <w:sz w:val="24"/>
          <w:szCs w:val="24"/>
          <w:lang w:val="sr-Cyrl-CS"/>
        </w:rPr>
        <w:t>е о</w:t>
      </w:r>
      <w:r w:rsidR="00C34FD3" w:rsidRPr="00F91090">
        <w:rPr>
          <w:rFonts w:ascii="Times New Roman" w:hAnsi="Times New Roman"/>
          <w:sz w:val="24"/>
          <w:szCs w:val="24"/>
          <w:lang w:val="sr-Cyrl-CS"/>
        </w:rPr>
        <w:t xml:space="preserve"> </w:t>
      </w:r>
      <w:r w:rsidR="00302C3F" w:rsidRPr="00F91090">
        <w:rPr>
          <w:rFonts w:ascii="Times New Roman" w:hAnsi="Times New Roman"/>
          <w:sz w:val="24"/>
          <w:szCs w:val="24"/>
          <w:lang w:val="sr-Cyrl-CS"/>
        </w:rPr>
        <w:t xml:space="preserve">оспособљености радника за рад на висини </w:t>
      </w:r>
      <w:r w:rsidR="00C34FD3" w:rsidRPr="00F91090">
        <w:rPr>
          <w:rFonts w:ascii="Times New Roman" w:hAnsi="Times New Roman"/>
          <w:sz w:val="24"/>
          <w:szCs w:val="24"/>
          <w:lang w:val="sr-Cyrl-CS"/>
        </w:rPr>
        <w:t xml:space="preserve">са </w:t>
      </w:r>
      <w:r w:rsidR="00302C3F" w:rsidRPr="00F91090">
        <w:rPr>
          <w:rFonts w:ascii="Times New Roman" w:hAnsi="Times New Roman"/>
          <w:sz w:val="24"/>
          <w:szCs w:val="24"/>
          <w:lang w:val="sr-Cyrl-CS"/>
        </w:rPr>
        <w:t xml:space="preserve">важећим </w:t>
      </w:r>
      <w:r w:rsidR="00C34FD3" w:rsidRPr="00F91090">
        <w:rPr>
          <w:rFonts w:ascii="Times New Roman" w:hAnsi="Times New Roman"/>
          <w:sz w:val="24"/>
          <w:szCs w:val="24"/>
          <w:lang w:val="sr-Cyrl-CS"/>
        </w:rPr>
        <w:t>лекарским уверењем</w:t>
      </w:r>
      <w:r w:rsidR="00302C3F" w:rsidRPr="00F91090">
        <w:rPr>
          <w:rFonts w:ascii="Times New Roman" w:hAnsi="Times New Roman"/>
          <w:sz w:val="24"/>
          <w:szCs w:val="24"/>
          <w:lang w:val="sr-Cyrl-CS"/>
        </w:rPr>
        <w:t>.</w:t>
      </w:r>
    </w:p>
    <w:p w:rsidR="00302C3F" w:rsidRDefault="00302C3F" w:rsidP="00302C3F">
      <w:pPr>
        <w:pStyle w:val="ListParagraph"/>
        <w:shd w:val="clear" w:color="auto" w:fill="FFFFFF"/>
        <w:tabs>
          <w:tab w:val="left" w:pos="1080"/>
        </w:tabs>
        <w:spacing w:after="0" w:line="240" w:lineRule="auto"/>
        <w:ind w:left="0"/>
        <w:contextualSpacing w:val="0"/>
        <w:jc w:val="both"/>
        <w:rPr>
          <w:rFonts w:ascii="Times New Roman" w:hAnsi="Times New Roman"/>
          <w:b/>
          <w:sz w:val="24"/>
          <w:szCs w:val="24"/>
          <w:lang w:val="sr-Cyrl-CS"/>
        </w:rPr>
      </w:pPr>
    </w:p>
    <w:p w:rsidR="00242EB5" w:rsidRPr="00184C16" w:rsidRDefault="00242EB5" w:rsidP="00635CBA">
      <w:pPr>
        <w:pStyle w:val="ListParagraph"/>
        <w:shd w:val="clear" w:color="auto" w:fill="FFFFFF"/>
        <w:spacing w:after="0"/>
        <w:ind w:left="68"/>
        <w:jc w:val="both"/>
        <w:rPr>
          <w:rFonts w:ascii="Times New Roman" w:hAnsi="Times New Roman"/>
          <w:sz w:val="24"/>
          <w:szCs w:val="24"/>
        </w:rPr>
      </w:pPr>
    </w:p>
    <w:p w:rsidR="00E64BF9" w:rsidRPr="00F91090" w:rsidRDefault="00E64BF9" w:rsidP="00737538">
      <w:pPr>
        <w:numPr>
          <w:ilvl w:val="0"/>
          <w:numId w:val="18"/>
        </w:numPr>
        <w:shd w:val="clear" w:color="auto" w:fill="FFFFFF"/>
        <w:tabs>
          <w:tab w:val="left" w:pos="284"/>
        </w:tabs>
        <w:ind w:left="0" w:firstLine="0"/>
        <w:jc w:val="both"/>
        <w:rPr>
          <w:lang w:val="sr-Cyrl-CS"/>
        </w:rPr>
      </w:pPr>
      <w:r w:rsidRPr="00F91090">
        <w:rPr>
          <w:lang w:val="sr-Cyrl-CS"/>
        </w:rPr>
        <w:t xml:space="preserve">Као </w:t>
      </w:r>
      <w:r w:rsidRPr="00F91090">
        <w:rPr>
          <w:b/>
          <w:u w:val="single"/>
          <w:lang w:val="sr-Cyrl-CS"/>
        </w:rPr>
        <w:t>доказ о испуњености техничког капацитета</w:t>
      </w:r>
      <w:r w:rsidRPr="00F91090">
        <w:rPr>
          <w:lang w:val="sr-Cyrl-CS"/>
        </w:rPr>
        <w:t xml:space="preserve"> понуђачи достављају:</w:t>
      </w:r>
    </w:p>
    <w:p w:rsidR="00E64BF9" w:rsidRPr="00F91090" w:rsidRDefault="00E64BF9" w:rsidP="00E64BF9">
      <w:pPr>
        <w:shd w:val="clear" w:color="auto" w:fill="FFFFFF"/>
        <w:tabs>
          <w:tab w:val="left" w:pos="284"/>
        </w:tabs>
        <w:jc w:val="both"/>
        <w:rPr>
          <w:lang w:val="sr-Cyrl-CS"/>
        </w:rPr>
      </w:pPr>
    </w:p>
    <w:p w:rsidR="00A24094" w:rsidRPr="00F91090" w:rsidRDefault="00A24094" w:rsidP="00530244">
      <w:pPr>
        <w:pStyle w:val="CommentText"/>
        <w:numPr>
          <w:ilvl w:val="0"/>
          <w:numId w:val="16"/>
        </w:numPr>
        <w:tabs>
          <w:tab w:val="left" w:pos="1080"/>
        </w:tabs>
        <w:spacing w:before="0"/>
        <w:ind w:left="0" w:firstLine="720"/>
        <w:rPr>
          <w:rFonts w:ascii="Times New Roman" w:hAnsi="Times New Roman"/>
          <w:sz w:val="24"/>
          <w:szCs w:val="24"/>
        </w:rPr>
      </w:pPr>
      <w:r w:rsidRPr="00F91090">
        <w:rPr>
          <w:rFonts w:ascii="Times New Roman" w:hAnsi="Times New Roman"/>
          <w:sz w:val="24"/>
          <w:szCs w:val="24"/>
        </w:rPr>
        <w:t xml:space="preserve">Фотокопија саобраћајне дозволе за најмање </w:t>
      </w:r>
      <w:r w:rsidR="00731867" w:rsidRPr="00F91090">
        <w:rPr>
          <w:rFonts w:ascii="Times New Roman" w:hAnsi="Times New Roman"/>
          <w:sz w:val="24"/>
          <w:szCs w:val="24"/>
        </w:rPr>
        <w:t>три</w:t>
      </w:r>
      <w:r w:rsidR="001C41BE" w:rsidRPr="00F91090">
        <w:rPr>
          <w:rFonts w:ascii="Times New Roman" w:hAnsi="Times New Roman"/>
          <w:sz w:val="24"/>
          <w:szCs w:val="24"/>
          <w:lang w:val="sr-Cyrl-CS"/>
        </w:rPr>
        <w:t xml:space="preserve"> теретна возила (</w:t>
      </w:r>
      <w:r w:rsidR="001C41BE" w:rsidRPr="00F91090">
        <w:rPr>
          <w:rFonts w:ascii="Times New Roman" w:hAnsi="Times New Roman"/>
          <w:sz w:val="24"/>
          <w:szCs w:val="24"/>
        </w:rPr>
        <w:t xml:space="preserve">камион </w:t>
      </w:r>
      <w:r w:rsidR="001C41BE" w:rsidRPr="00F91090">
        <w:rPr>
          <w:rFonts w:ascii="Times New Roman" w:hAnsi="Times New Roman"/>
          <w:sz w:val="24"/>
          <w:szCs w:val="24"/>
          <w:lang w:val="sr-Cyrl-CS"/>
        </w:rPr>
        <w:t>кипер)</w:t>
      </w:r>
      <w:r w:rsidR="001C41BE" w:rsidRPr="00F91090">
        <w:rPr>
          <w:rFonts w:ascii="Times New Roman" w:hAnsi="Times New Roman"/>
          <w:sz w:val="24"/>
          <w:szCs w:val="24"/>
        </w:rPr>
        <w:t xml:space="preserve"> носивости миниму</w:t>
      </w:r>
      <w:r w:rsidR="001C41BE" w:rsidRPr="00F91090">
        <w:rPr>
          <w:rFonts w:ascii="Times New Roman" w:hAnsi="Times New Roman"/>
          <w:sz w:val="24"/>
          <w:szCs w:val="24"/>
          <w:lang w:val="sr-Cyrl-CS"/>
        </w:rPr>
        <w:t>м</w:t>
      </w:r>
      <w:r w:rsidR="001C41BE" w:rsidRPr="00F91090">
        <w:rPr>
          <w:rFonts w:ascii="Times New Roman" w:hAnsi="Times New Roman"/>
          <w:sz w:val="24"/>
          <w:szCs w:val="24"/>
        </w:rPr>
        <w:t xml:space="preserve"> 5 тона</w:t>
      </w:r>
      <w:r w:rsidRPr="00F91090">
        <w:rPr>
          <w:rFonts w:ascii="Times New Roman" w:hAnsi="Times New Roman"/>
          <w:sz w:val="24"/>
          <w:szCs w:val="24"/>
        </w:rPr>
        <w:t>;</w:t>
      </w:r>
    </w:p>
    <w:p w:rsidR="00A24094" w:rsidRPr="00F91090" w:rsidRDefault="00A24094" w:rsidP="00530244">
      <w:pPr>
        <w:pStyle w:val="CommentText"/>
        <w:numPr>
          <w:ilvl w:val="0"/>
          <w:numId w:val="16"/>
        </w:numPr>
        <w:tabs>
          <w:tab w:val="left" w:pos="1080"/>
        </w:tabs>
        <w:spacing w:before="0"/>
        <w:ind w:left="0" w:firstLine="720"/>
        <w:rPr>
          <w:rFonts w:ascii="Times New Roman" w:hAnsi="Times New Roman"/>
          <w:sz w:val="24"/>
          <w:szCs w:val="24"/>
        </w:rPr>
      </w:pPr>
      <w:r w:rsidRPr="00F91090">
        <w:rPr>
          <w:rFonts w:ascii="Times New Roman" w:hAnsi="Times New Roman"/>
          <w:sz w:val="24"/>
          <w:szCs w:val="24"/>
        </w:rPr>
        <w:t xml:space="preserve">Фотокопија листе основних средстава из које се може видети да је у поседу </w:t>
      </w:r>
      <w:r w:rsidR="001C41BE" w:rsidRPr="00F91090">
        <w:rPr>
          <w:rFonts w:ascii="Times New Roman" w:hAnsi="Times New Roman"/>
          <w:sz w:val="24"/>
          <w:szCs w:val="24"/>
          <w:lang w:val="sr-Cyrl-CS"/>
        </w:rPr>
        <w:t xml:space="preserve">тражених грађевинских машина или </w:t>
      </w:r>
      <w:r w:rsidR="001C41BE" w:rsidRPr="00F91090">
        <w:rPr>
          <w:rFonts w:ascii="Times New Roman" w:hAnsi="Times New Roman"/>
          <w:sz w:val="24"/>
          <w:szCs w:val="24"/>
        </w:rPr>
        <w:t>комбинован</w:t>
      </w:r>
      <w:r w:rsidR="001C41BE" w:rsidRPr="00F91090">
        <w:rPr>
          <w:rFonts w:ascii="Times New Roman" w:hAnsi="Times New Roman"/>
          <w:sz w:val="24"/>
          <w:szCs w:val="24"/>
          <w:lang w:val="sr-Cyrl-CS"/>
        </w:rPr>
        <w:t>их</w:t>
      </w:r>
      <w:r w:rsidRPr="00F91090">
        <w:rPr>
          <w:rFonts w:ascii="Times New Roman" w:hAnsi="Times New Roman"/>
          <w:sz w:val="24"/>
          <w:szCs w:val="24"/>
        </w:rPr>
        <w:t xml:space="preserve"> </w:t>
      </w:r>
      <w:r w:rsidR="001C41BE" w:rsidRPr="00F91090">
        <w:rPr>
          <w:rFonts w:ascii="Times New Roman" w:hAnsi="Times New Roman"/>
          <w:sz w:val="24"/>
          <w:szCs w:val="24"/>
          <w:lang w:val="sr-Cyrl-CS"/>
        </w:rPr>
        <w:t>грађевинских</w:t>
      </w:r>
      <w:r w:rsidRPr="00F91090">
        <w:rPr>
          <w:rFonts w:ascii="Times New Roman" w:hAnsi="Times New Roman"/>
          <w:sz w:val="24"/>
          <w:szCs w:val="24"/>
          <w:lang w:val="sr-Cyrl-CS"/>
        </w:rPr>
        <w:t xml:space="preserve"> </w:t>
      </w:r>
      <w:r w:rsidR="001C41BE" w:rsidRPr="00F91090">
        <w:rPr>
          <w:rFonts w:ascii="Times New Roman" w:hAnsi="Times New Roman"/>
          <w:sz w:val="24"/>
          <w:szCs w:val="24"/>
        </w:rPr>
        <w:t>машинa (комбинирке);</w:t>
      </w:r>
    </w:p>
    <w:p w:rsidR="00AC2720" w:rsidRPr="00F91090" w:rsidRDefault="00AC2720" w:rsidP="00530244">
      <w:pPr>
        <w:pStyle w:val="ListParagraph"/>
        <w:numPr>
          <w:ilvl w:val="0"/>
          <w:numId w:val="16"/>
        </w:numPr>
        <w:shd w:val="clear" w:color="auto" w:fill="FFFFFF"/>
        <w:tabs>
          <w:tab w:val="left" w:pos="1080"/>
        </w:tabs>
        <w:spacing w:after="0"/>
        <w:ind w:left="0" w:firstLine="707"/>
        <w:jc w:val="both"/>
        <w:rPr>
          <w:rFonts w:ascii="Times New Roman" w:hAnsi="Times New Roman"/>
          <w:sz w:val="24"/>
          <w:szCs w:val="24"/>
        </w:rPr>
      </w:pPr>
      <w:r w:rsidRPr="00F91090">
        <w:rPr>
          <w:rFonts w:ascii="Times New Roman" w:hAnsi="Times New Roman"/>
          <w:sz w:val="24"/>
          <w:szCs w:val="24"/>
        </w:rPr>
        <w:t>Фотокопиј</w:t>
      </w:r>
      <w:r w:rsidRPr="00F91090">
        <w:rPr>
          <w:rFonts w:ascii="Times New Roman" w:hAnsi="Times New Roman"/>
          <w:sz w:val="24"/>
          <w:lang w:val="sr-Cyrl-CS"/>
        </w:rPr>
        <w:t>у фактуре о куповини легалног софтвера или важећи уговор о одржавању за лиценцирани AutoCad 2000 или новија верзија</w:t>
      </w:r>
      <w:r w:rsidRPr="00F91090">
        <w:rPr>
          <w:rFonts w:ascii="Times New Roman" w:hAnsi="Times New Roman"/>
          <w:sz w:val="24"/>
          <w:szCs w:val="24"/>
          <w:lang w:val="sr-Cyrl-CS"/>
        </w:rPr>
        <w:t>.</w:t>
      </w:r>
    </w:p>
    <w:p w:rsidR="001C41BE" w:rsidRPr="00E64BF9" w:rsidRDefault="001C41BE" w:rsidP="001C41BE">
      <w:pPr>
        <w:pStyle w:val="CommentText"/>
        <w:tabs>
          <w:tab w:val="left" w:pos="1080"/>
        </w:tabs>
        <w:spacing w:before="0"/>
        <w:ind w:left="0"/>
        <w:rPr>
          <w:rFonts w:ascii="Times New Roman" w:hAnsi="Times New Roman"/>
          <w:sz w:val="24"/>
          <w:szCs w:val="24"/>
          <w:highlight w:val="yellow"/>
        </w:rPr>
      </w:pPr>
    </w:p>
    <w:p w:rsidR="00F91090" w:rsidRPr="003049CB" w:rsidRDefault="00DB1434" w:rsidP="00F91090">
      <w:pPr>
        <w:pStyle w:val="CommentText"/>
        <w:tabs>
          <w:tab w:val="left" w:pos="1080"/>
        </w:tabs>
        <w:spacing w:before="0" w:after="120"/>
        <w:ind w:left="0" w:firstLine="720"/>
        <w:rPr>
          <w:rFonts w:ascii="Times New Roman" w:hAnsi="Times New Roman"/>
          <w:sz w:val="24"/>
          <w:szCs w:val="24"/>
          <w:lang w:val="sr-Cyrl-CS"/>
        </w:rPr>
      </w:pPr>
      <w:r w:rsidRPr="003049CB">
        <w:rPr>
          <w:rFonts w:ascii="Times New Roman" w:hAnsi="Times New Roman"/>
          <w:sz w:val="24"/>
          <w:szCs w:val="24"/>
          <w:lang w:val="sr-Cyrl-CS"/>
        </w:rPr>
        <w:t>Напомена</w:t>
      </w:r>
      <w:r w:rsidR="001C41BE" w:rsidRPr="003049CB">
        <w:rPr>
          <w:rFonts w:ascii="Times New Roman" w:hAnsi="Times New Roman"/>
          <w:sz w:val="24"/>
          <w:szCs w:val="24"/>
          <w:lang w:val="sr-Cyrl-CS"/>
        </w:rPr>
        <w:t xml:space="preserve">: </w:t>
      </w:r>
    </w:p>
    <w:p w:rsidR="001F0374" w:rsidRDefault="00A24094" w:rsidP="00F91090">
      <w:pPr>
        <w:pStyle w:val="CommentText"/>
        <w:tabs>
          <w:tab w:val="left" w:pos="1080"/>
        </w:tabs>
        <w:spacing w:before="0"/>
        <w:ind w:left="0" w:firstLine="720"/>
        <w:rPr>
          <w:rFonts w:ascii="Times New Roman" w:hAnsi="Times New Roman"/>
          <w:sz w:val="24"/>
          <w:szCs w:val="24"/>
          <w:lang w:val="sr-Cyrl-CS"/>
        </w:rPr>
      </w:pPr>
      <w:r w:rsidRPr="00F91090">
        <w:rPr>
          <w:rFonts w:ascii="Times New Roman" w:hAnsi="Times New Roman"/>
          <w:sz w:val="24"/>
          <w:szCs w:val="24"/>
        </w:rPr>
        <w:t>Уместо наведених доказа понуђачи могу доставити фотокопије уговора о најму или лизингу или друге релевантне доказе на основу којих се може несумњиво закључити да поседују тражене техничке капацитете.</w:t>
      </w:r>
      <w:r w:rsidR="003F6BD5" w:rsidRPr="00F91090">
        <w:rPr>
          <w:rFonts w:ascii="Times New Roman" w:hAnsi="Times New Roman"/>
          <w:sz w:val="24"/>
          <w:szCs w:val="24"/>
        </w:rPr>
        <w:t xml:space="preserve"> </w:t>
      </w:r>
      <w:r w:rsidRPr="00F91090">
        <w:rPr>
          <w:rFonts w:ascii="Times New Roman" w:hAnsi="Times New Roman"/>
          <w:sz w:val="24"/>
          <w:szCs w:val="24"/>
        </w:rPr>
        <w:t>Наручилац задржава право да пре доношења одлу</w:t>
      </w:r>
      <w:r w:rsidR="003F6BD5" w:rsidRPr="00F91090">
        <w:rPr>
          <w:rFonts w:ascii="Times New Roman" w:hAnsi="Times New Roman"/>
          <w:sz w:val="24"/>
          <w:szCs w:val="24"/>
        </w:rPr>
        <w:t xml:space="preserve">ке о додели уговора, захтева од </w:t>
      </w:r>
      <w:r w:rsidRPr="00F91090">
        <w:rPr>
          <w:rFonts w:ascii="Times New Roman" w:hAnsi="Times New Roman"/>
          <w:sz w:val="24"/>
          <w:szCs w:val="24"/>
        </w:rPr>
        <w:t>понуђача, чија је понуда на основу извештаја комиси</w:t>
      </w:r>
      <w:r w:rsidR="003F6BD5" w:rsidRPr="00F91090">
        <w:rPr>
          <w:rFonts w:ascii="Times New Roman" w:hAnsi="Times New Roman"/>
          <w:sz w:val="24"/>
          <w:szCs w:val="24"/>
        </w:rPr>
        <w:t xml:space="preserve">је за јавну набавку оцењена као </w:t>
      </w:r>
      <w:r w:rsidRPr="00F91090">
        <w:rPr>
          <w:rFonts w:ascii="Times New Roman" w:hAnsi="Times New Roman"/>
          <w:sz w:val="24"/>
          <w:szCs w:val="24"/>
        </w:rPr>
        <w:t>најповољнија, да достави на увид оригинал или оверену копиј</w:t>
      </w:r>
      <w:r w:rsidR="003F6BD5" w:rsidRPr="00F91090">
        <w:rPr>
          <w:rFonts w:ascii="Times New Roman" w:hAnsi="Times New Roman"/>
          <w:sz w:val="24"/>
          <w:szCs w:val="24"/>
        </w:rPr>
        <w:t>у</w:t>
      </w:r>
      <w:r w:rsidR="00F91090">
        <w:rPr>
          <w:rFonts w:ascii="Times New Roman" w:hAnsi="Times New Roman"/>
          <w:sz w:val="24"/>
          <w:szCs w:val="24"/>
        </w:rPr>
        <w:t xml:space="preserve"> </w:t>
      </w:r>
      <w:r w:rsidR="003F6BD5" w:rsidRPr="00F91090">
        <w:rPr>
          <w:rFonts w:ascii="Times New Roman" w:hAnsi="Times New Roman"/>
          <w:sz w:val="24"/>
          <w:szCs w:val="24"/>
        </w:rPr>
        <w:t xml:space="preserve">свих или појединих побројаних </w:t>
      </w:r>
      <w:r w:rsidRPr="00F91090">
        <w:rPr>
          <w:rFonts w:ascii="Times New Roman" w:hAnsi="Times New Roman"/>
          <w:sz w:val="24"/>
          <w:szCs w:val="24"/>
        </w:rPr>
        <w:t>доказа.</w:t>
      </w: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5C2FBD" w:rsidRDefault="005C2FBD" w:rsidP="00F91090">
      <w:pPr>
        <w:pStyle w:val="CommentText"/>
        <w:tabs>
          <w:tab w:val="left" w:pos="1080"/>
        </w:tabs>
        <w:spacing w:before="0"/>
        <w:ind w:left="0" w:firstLine="720"/>
        <w:rPr>
          <w:rFonts w:ascii="Times New Roman" w:hAnsi="Times New Roman"/>
          <w:sz w:val="24"/>
          <w:szCs w:val="24"/>
          <w:lang w:val="sr-Cyrl-CS"/>
        </w:rPr>
      </w:pPr>
    </w:p>
    <w:p w:rsidR="005C2FBD" w:rsidRDefault="005C2FBD" w:rsidP="00E64BF9">
      <w:pPr>
        <w:pStyle w:val="normal0"/>
        <w:spacing w:before="0" w:beforeAutospacing="0" w:after="0" w:afterAutospacing="0"/>
        <w:jc w:val="both"/>
        <w:rPr>
          <w:rFonts w:ascii="Times New Roman" w:hAnsi="Times New Roman" w:cs="Times New Roman"/>
          <w:b/>
          <w:sz w:val="24"/>
          <w:szCs w:val="24"/>
          <w:lang w:val="sr-Cyrl-CS"/>
        </w:rPr>
      </w:pPr>
      <w:bookmarkStart w:id="0" w:name="str_91"/>
      <w:bookmarkEnd w:id="0"/>
    </w:p>
    <w:p w:rsidR="003A3D81" w:rsidRPr="00C44F14" w:rsidRDefault="00E64BF9" w:rsidP="00E64BF9">
      <w:pPr>
        <w:pStyle w:val="normal0"/>
        <w:spacing w:before="0" w:beforeAutospacing="0" w:after="0" w:afterAutospacing="0"/>
        <w:jc w:val="both"/>
        <w:rPr>
          <w:rFonts w:ascii="Times New Roman" w:hAnsi="Times New Roman" w:cs="Times New Roman"/>
          <w:b/>
          <w:sz w:val="24"/>
          <w:szCs w:val="24"/>
          <w:lang w:val="sr-Cyrl-CS"/>
        </w:rPr>
      </w:pPr>
      <w:r w:rsidRPr="00C44F14">
        <w:rPr>
          <w:rFonts w:ascii="Times New Roman" w:hAnsi="Times New Roman" w:cs="Times New Roman"/>
          <w:b/>
          <w:sz w:val="24"/>
          <w:szCs w:val="24"/>
          <w:lang w:val="sr-Cyrl-CS"/>
        </w:rPr>
        <w:lastRenderedPageBreak/>
        <w:t>НАПОМЕНЕ</w:t>
      </w:r>
    </w:p>
    <w:p w:rsidR="003A3D81" w:rsidRPr="00C44F14" w:rsidRDefault="003A3D81" w:rsidP="00E64BF9">
      <w:pPr>
        <w:pStyle w:val="normal0"/>
        <w:spacing w:before="0" w:beforeAutospacing="0" w:after="0" w:afterAutospacing="0"/>
        <w:jc w:val="both"/>
        <w:rPr>
          <w:rFonts w:ascii="Times New Roman" w:hAnsi="Times New Roman" w:cs="Times New Roman"/>
          <w:b/>
          <w:sz w:val="24"/>
          <w:szCs w:val="24"/>
          <w:lang w:val="sr-Cyrl-CS"/>
        </w:rPr>
      </w:pPr>
    </w:p>
    <w:p w:rsidR="003A3D81" w:rsidRPr="00C44F14" w:rsidRDefault="003A3D81" w:rsidP="003A3D81">
      <w:pPr>
        <w:pStyle w:val="normal0"/>
        <w:spacing w:before="0" w:beforeAutospacing="0" w:after="0" w:afterAutospacing="0"/>
        <w:jc w:val="both"/>
        <w:rPr>
          <w:rFonts w:ascii="Times New Roman" w:hAnsi="Times New Roman" w:cs="Times New Roman"/>
          <w:b/>
          <w:sz w:val="24"/>
          <w:szCs w:val="24"/>
          <w:lang w:val="sr-Cyrl-CS"/>
        </w:rPr>
      </w:pPr>
    </w:p>
    <w:p w:rsidR="003A3D81" w:rsidRPr="00C44F14" w:rsidRDefault="003A3D81" w:rsidP="00C13773">
      <w:pPr>
        <w:pStyle w:val="NormalWeb"/>
        <w:numPr>
          <w:ilvl w:val="0"/>
          <w:numId w:val="14"/>
        </w:numPr>
        <w:tabs>
          <w:tab w:val="left" w:pos="1080"/>
        </w:tabs>
        <w:spacing w:before="0" w:beforeAutospacing="0" w:after="0" w:afterAutospacing="0"/>
        <w:ind w:left="0" w:firstLine="720"/>
        <w:jc w:val="both"/>
        <w:rPr>
          <w:spacing w:val="-4"/>
          <w:lang w:val="sr-Cyrl-CS"/>
        </w:rPr>
      </w:pPr>
      <w:r w:rsidRPr="00C44F14">
        <w:rPr>
          <w:lang w:val="sr-Cyrl-CS"/>
        </w:rPr>
        <w:t xml:space="preserve">Понуђач је дужан да </w:t>
      </w:r>
      <w:r w:rsidRPr="00C44F14">
        <w:rPr>
          <w:b/>
          <w:lang w:val="sr-Cyrl-CS"/>
        </w:rPr>
        <w:t>за подизвођаче</w:t>
      </w:r>
      <w:r w:rsidRPr="00C44F14">
        <w:rPr>
          <w:lang w:val="sr-Cyrl-CS"/>
        </w:rPr>
        <w:t xml:space="preserve"> достави доказе о испуњености обавезних услова из члана 75. став 1. тач 1) до 4) Закона о јавним набавкама</w:t>
      </w:r>
      <w:r w:rsidRPr="00C44F14">
        <w:rPr>
          <w:spacing w:val="-4"/>
          <w:lang w:val="sr-Cyrl-CS"/>
        </w:rPr>
        <w:t xml:space="preserve">. </w:t>
      </w:r>
      <w:r w:rsidRPr="00C44F14">
        <w:rPr>
          <w:lang w:val="sr-Cyrl-CS"/>
        </w:rPr>
        <w:t xml:space="preserve">Поред наведених доказа о испуњености обавезних услова, </w:t>
      </w:r>
      <w:r w:rsidR="00E64BF9" w:rsidRPr="00C44F14">
        <w:rPr>
          <w:lang w:val="sr-Cyrl-CS"/>
        </w:rPr>
        <w:t>п</w:t>
      </w:r>
      <w:r w:rsidR="00911FAA" w:rsidRPr="00C44F14">
        <w:rPr>
          <w:lang w:val="sr-Cyrl-CS"/>
        </w:rPr>
        <w:t>онуђач</w:t>
      </w:r>
      <w:r w:rsidRPr="00C44F14">
        <w:rPr>
          <w:lang w:val="sr-Cyrl-CS"/>
        </w:rPr>
        <w:t xml:space="preserve">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C44F14">
        <w:rPr>
          <w:spacing w:val="-4"/>
          <w:lang w:val="sr-Cyrl-CS"/>
        </w:rPr>
        <w:t xml:space="preserve"> </w:t>
      </w:r>
    </w:p>
    <w:p w:rsidR="003A3D81" w:rsidRPr="00C44F14" w:rsidRDefault="003A3D81" w:rsidP="00E64BF9">
      <w:pPr>
        <w:pStyle w:val="NormalWeb"/>
        <w:numPr>
          <w:ilvl w:val="0"/>
          <w:numId w:val="14"/>
        </w:numPr>
        <w:tabs>
          <w:tab w:val="left" w:pos="1080"/>
        </w:tabs>
        <w:spacing w:before="240" w:beforeAutospacing="0" w:after="0" w:afterAutospacing="0"/>
        <w:ind w:left="0" w:firstLine="720"/>
        <w:jc w:val="both"/>
        <w:rPr>
          <w:spacing w:val="-4"/>
          <w:lang w:val="sr-Cyrl-CS"/>
        </w:rPr>
      </w:pPr>
      <w:r w:rsidRPr="00C44F14">
        <w:rPr>
          <w:b/>
          <w:lang w:val="sr-Cyrl-CS"/>
        </w:rPr>
        <w:t xml:space="preserve">Сваки </w:t>
      </w:r>
      <w:r w:rsidR="00E64BF9" w:rsidRPr="00C44F14">
        <w:rPr>
          <w:b/>
          <w:lang w:val="sr-Cyrl-CS"/>
        </w:rPr>
        <w:t>п</w:t>
      </w:r>
      <w:r w:rsidR="00911FAA" w:rsidRPr="00C44F14">
        <w:rPr>
          <w:b/>
          <w:lang w:val="sr-Cyrl-CS"/>
        </w:rPr>
        <w:t>онуђач</w:t>
      </w:r>
      <w:r w:rsidRPr="00C44F14">
        <w:rPr>
          <w:b/>
          <w:lang w:val="sr-Cyrl-CS"/>
        </w:rPr>
        <w:t xml:space="preserve"> из групе </w:t>
      </w:r>
      <w:r w:rsidR="00911FAA" w:rsidRPr="00C44F14">
        <w:rPr>
          <w:b/>
          <w:lang w:val="sr-Cyrl-CS"/>
        </w:rPr>
        <w:t>Понуђач</w:t>
      </w:r>
      <w:r w:rsidRPr="00C44F14">
        <w:rPr>
          <w:b/>
          <w:lang w:val="sr-Cyrl-CS"/>
        </w:rPr>
        <w:t>а мора да испуни обавезне услове</w:t>
      </w:r>
      <w:r w:rsidRPr="00C44F14">
        <w:rPr>
          <w:lang w:val="sr-Cyrl-CS"/>
        </w:rPr>
        <w:t xml:space="preserve"> из члана 75. став 1. тач. 1) до 4) Закона о јавним набавкама</w:t>
      </w:r>
      <w:r w:rsidRPr="00C44F14">
        <w:rPr>
          <w:spacing w:val="-4"/>
          <w:lang w:val="sr-Cyrl-CS"/>
        </w:rPr>
        <w:t xml:space="preserve">. Услов из члана 75. став 1. тачка 5) </w:t>
      </w:r>
      <w:r w:rsidRPr="00C44F14">
        <w:rPr>
          <w:lang w:val="sr-Cyrl-CS"/>
        </w:rPr>
        <w:t>Закона о јавним набавкама</w:t>
      </w:r>
      <w:r w:rsidRPr="00C44F14">
        <w:rPr>
          <w:spacing w:val="-4"/>
          <w:lang w:val="sr-Cyrl-CS"/>
        </w:rPr>
        <w:t xml:space="preserve"> дужан је да испуни </w:t>
      </w:r>
      <w:r w:rsidR="00E64BF9" w:rsidRPr="00C44F14">
        <w:rPr>
          <w:spacing w:val="-4"/>
          <w:lang w:val="sr-Cyrl-CS"/>
        </w:rPr>
        <w:t>п</w:t>
      </w:r>
      <w:r w:rsidR="00911FAA" w:rsidRPr="00C44F14">
        <w:rPr>
          <w:spacing w:val="-4"/>
          <w:lang w:val="sr-Cyrl-CS"/>
        </w:rPr>
        <w:t>онуђач</w:t>
      </w:r>
      <w:r w:rsidRPr="00C44F14">
        <w:rPr>
          <w:spacing w:val="-4"/>
          <w:lang w:val="sr-Cyrl-CS"/>
        </w:rPr>
        <w:t xml:space="preserve"> из групе </w:t>
      </w:r>
      <w:r w:rsidR="00E64BF9" w:rsidRPr="00C44F14">
        <w:rPr>
          <w:spacing w:val="-4"/>
          <w:lang w:val="sr-Cyrl-CS"/>
        </w:rPr>
        <w:t>п</w:t>
      </w:r>
      <w:r w:rsidR="00911FAA" w:rsidRPr="00C44F14">
        <w:rPr>
          <w:spacing w:val="-4"/>
          <w:lang w:val="sr-Cyrl-CS"/>
        </w:rPr>
        <w:t>онуђач</w:t>
      </w:r>
      <w:r w:rsidRPr="00C44F14">
        <w:rPr>
          <w:spacing w:val="-4"/>
          <w:lang w:val="sr-Cyrl-CS"/>
        </w:rPr>
        <w:t>а којем је поверено извршење дела набавке за који је неопходна испуњеност тог услова</w:t>
      </w:r>
      <w:r w:rsidRPr="00C44F14">
        <w:rPr>
          <w:lang w:val="sr-Cyrl-CS"/>
        </w:rPr>
        <w:t xml:space="preserve">. Поред наведених доказа о испуњености обавезних услова, сваки од </w:t>
      </w:r>
      <w:r w:rsidR="00E64BF9" w:rsidRPr="00C44F14">
        <w:rPr>
          <w:lang w:val="sr-Cyrl-CS"/>
        </w:rPr>
        <w:t>п</w:t>
      </w:r>
      <w:r w:rsidR="00911FAA" w:rsidRPr="00C44F14">
        <w:rPr>
          <w:lang w:val="sr-Cyrl-CS"/>
        </w:rPr>
        <w:t>онуђач</w:t>
      </w:r>
      <w:r w:rsidRPr="00C44F14">
        <w:rPr>
          <w:lang w:val="sr-Cyrl-CS"/>
        </w:rPr>
        <w:t xml:space="preserve">а из групе </w:t>
      </w:r>
      <w:r w:rsidR="00E64BF9" w:rsidRPr="00C44F14">
        <w:rPr>
          <w:lang w:val="sr-Cyrl-CS"/>
        </w:rPr>
        <w:t>п</w:t>
      </w:r>
      <w:r w:rsidR="00911FAA" w:rsidRPr="00C44F14">
        <w:rPr>
          <w:lang w:val="sr-Cyrl-CS"/>
        </w:rPr>
        <w:t>онуђач</w:t>
      </w:r>
      <w:r w:rsidRPr="00C44F14">
        <w:rPr>
          <w:lang w:val="sr-Cyrl-CS"/>
        </w:rPr>
        <w:t xml:space="preserve">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C44F14">
        <w:rPr>
          <w:b/>
          <w:spacing w:val="-4"/>
          <w:lang w:val="sr-Cyrl-CS"/>
        </w:rPr>
        <w:t xml:space="preserve">Додатне услове </w:t>
      </w:r>
      <w:r w:rsidR="00E64BF9" w:rsidRPr="00C44F14">
        <w:rPr>
          <w:b/>
          <w:spacing w:val="-4"/>
          <w:lang w:val="sr-Cyrl-CS"/>
        </w:rPr>
        <w:t>п</w:t>
      </w:r>
      <w:r w:rsidR="00911FAA" w:rsidRPr="00C44F14">
        <w:rPr>
          <w:b/>
          <w:spacing w:val="-4"/>
          <w:lang w:val="sr-Cyrl-CS"/>
        </w:rPr>
        <w:t>онуђач</w:t>
      </w:r>
      <w:r w:rsidRPr="00C44F14">
        <w:rPr>
          <w:b/>
          <w:spacing w:val="-4"/>
          <w:lang w:val="sr-Cyrl-CS"/>
        </w:rPr>
        <w:t xml:space="preserve">и из групе </w:t>
      </w:r>
      <w:r w:rsidR="00E64BF9" w:rsidRPr="00C44F14">
        <w:rPr>
          <w:b/>
          <w:spacing w:val="-4"/>
          <w:lang w:val="sr-Cyrl-CS"/>
        </w:rPr>
        <w:t>п</w:t>
      </w:r>
      <w:r w:rsidR="00911FAA" w:rsidRPr="00C44F14">
        <w:rPr>
          <w:b/>
          <w:spacing w:val="-4"/>
          <w:lang w:val="sr-Cyrl-CS"/>
        </w:rPr>
        <w:t>онуђач</w:t>
      </w:r>
      <w:r w:rsidRPr="00C44F14">
        <w:rPr>
          <w:b/>
          <w:spacing w:val="-4"/>
          <w:lang w:val="sr-Cyrl-CS"/>
        </w:rPr>
        <w:t>а испуњавају заједно.</w:t>
      </w:r>
    </w:p>
    <w:p w:rsidR="003A3D81" w:rsidRPr="00C44F14" w:rsidRDefault="003A3D81" w:rsidP="00E64BF9">
      <w:pPr>
        <w:pStyle w:val="NormalWeb"/>
        <w:numPr>
          <w:ilvl w:val="0"/>
          <w:numId w:val="14"/>
        </w:numPr>
        <w:tabs>
          <w:tab w:val="left" w:pos="1080"/>
        </w:tabs>
        <w:spacing w:before="240" w:beforeAutospacing="0" w:after="0" w:afterAutospacing="0"/>
        <w:ind w:left="0" w:firstLine="720"/>
        <w:jc w:val="both"/>
        <w:rPr>
          <w:spacing w:val="-4"/>
          <w:lang w:val="sr-Cyrl-CS"/>
        </w:rPr>
      </w:pPr>
      <w:r w:rsidRPr="00C44F14">
        <w:rPr>
          <w:b/>
          <w:lang w:val="sr-Cyrl-CS"/>
        </w:rPr>
        <w:t>Понуђач није дужан да доставља доказе који су јавно доступни на интернет страницама надлежних органа</w:t>
      </w:r>
      <w:r w:rsidRPr="00C44F14">
        <w:rPr>
          <w:lang w:val="sr-Cyrl-CS"/>
        </w:rPr>
        <w:t xml:space="preserve">, али је у обавези да у понуди наведе који су то докази и на којим интернет страницама надлежних органа се ови докази могу проверити (нпр. уколико је </w:t>
      </w:r>
      <w:r w:rsidR="00E64BF9" w:rsidRPr="00C44F14">
        <w:rPr>
          <w:lang w:val="sr-Cyrl-CS"/>
        </w:rPr>
        <w:t>п</w:t>
      </w:r>
      <w:r w:rsidR="00911FAA" w:rsidRPr="00C44F14">
        <w:rPr>
          <w:lang w:val="sr-Cyrl-CS"/>
        </w:rPr>
        <w:t>онуђач</w:t>
      </w:r>
      <w:r w:rsidRPr="00C44F14">
        <w:rPr>
          <w:lang w:val="sr-Cyrl-CS"/>
        </w:rPr>
        <w:t xml:space="preserve"> уписан у </w:t>
      </w:r>
      <w:r w:rsidRPr="00C44F14">
        <w:rPr>
          <w:u w:val="single"/>
          <w:lang w:val="sr-Cyrl-CS"/>
        </w:rPr>
        <w:t xml:space="preserve">Регистар </w:t>
      </w:r>
      <w:r w:rsidR="00E64BF9" w:rsidRPr="00C44F14">
        <w:rPr>
          <w:u w:val="single"/>
          <w:lang w:val="sr-Cyrl-CS"/>
        </w:rPr>
        <w:t>п</w:t>
      </w:r>
      <w:r w:rsidR="00911FAA" w:rsidRPr="00C44F14">
        <w:rPr>
          <w:u w:val="single"/>
          <w:lang w:val="sr-Cyrl-CS"/>
        </w:rPr>
        <w:t>онуђач</w:t>
      </w:r>
      <w:r w:rsidRPr="00C44F14">
        <w:rPr>
          <w:u w:val="single"/>
          <w:lang w:val="sr-Cyrl-CS"/>
        </w:rPr>
        <w:t>а</w:t>
      </w:r>
      <w:r w:rsidRPr="00C44F14">
        <w:rPr>
          <w:lang w:val="sr-Cyrl-CS"/>
        </w:rPr>
        <w:t xml:space="preserve"> код Агенције за привредне регистре довољно је да у Обрасцу понуде упише интернет адресу на којој се могу проверити ти подаци).</w:t>
      </w:r>
      <w:bookmarkStart w:id="1" w:name="str_92"/>
      <w:bookmarkEnd w:id="1"/>
    </w:p>
    <w:p w:rsidR="003A3D81" w:rsidRPr="00C44F14" w:rsidRDefault="003A3D81" w:rsidP="00E64BF9">
      <w:pPr>
        <w:pStyle w:val="NormalWeb"/>
        <w:numPr>
          <w:ilvl w:val="0"/>
          <w:numId w:val="14"/>
        </w:numPr>
        <w:tabs>
          <w:tab w:val="left" w:pos="1080"/>
        </w:tabs>
        <w:spacing w:before="240" w:beforeAutospacing="0" w:after="0" w:afterAutospacing="0"/>
        <w:ind w:left="0" w:firstLine="720"/>
        <w:jc w:val="both"/>
        <w:rPr>
          <w:spacing w:val="-4"/>
          <w:lang w:val="sr-Cyrl-CS"/>
        </w:rPr>
      </w:pPr>
      <w:r w:rsidRPr="00C44F14">
        <w:rPr>
          <w:b/>
          <w:lang w:val="sr-Cyrl-CS"/>
        </w:rPr>
        <w:t>Уколико је доказ о испуњености услова електронски документ</w:t>
      </w:r>
      <w:r w:rsidRPr="00C44F14">
        <w:rPr>
          <w:lang w:val="sr-Cyrl-CS"/>
        </w:rPr>
        <w:t xml:space="preserve">, </w:t>
      </w:r>
      <w:r w:rsidR="00E64BF9" w:rsidRPr="00C44F14">
        <w:rPr>
          <w:lang w:val="sr-Cyrl-CS"/>
        </w:rPr>
        <w:t>п</w:t>
      </w:r>
      <w:r w:rsidR="00911FAA" w:rsidRPr="00C44F14">
        <w:rPr>
          <w:lang w:val="sr-Cyrl-CS"/>
        </w:rPr>
        <w:t>онуђач</w:t>
      </w:r>
      <w:r w:rsidRPr="00C44F14">
        <w:rPr>
          <w:lang w:val="sr-Cyrl-CS"/>
        </w:rPr>
        <w:t xml:space="preserve"> доставља копију електронског документа у писаном облику, у складу са законом којим се уређује електронски документ. </w:t>
      </w:r>
    </w:p>
    <w:p w:rsidR="003A3D81" w:rsidRPr="00C44F14" w:rsidRDefault="003A3D81" w:rsidP="00E64BF9">
      <w:pPr>
        <w:pStyle w:val="NormalWeb"/>
        <w:numPr>
          <w:ilvl w:val="0"/>
          <w:numId w:val="14"/>
        </w:numPr>
        <w:tabs>
          <w:tab w:val="left" w:pos="1080"/>
        </w:tabs>
        <w:spacing w:before="240" w:beforeAutospacing="0" w:after="0" w:afterAutospacing="0"/>
        <w:ind w:left="0" w:firstLine="720"/>
        <w:jc w:val="both"/>
        <w:rPr>
          <w:spacing w:val="-4"/>
          <w:lang w:val="sr-Cyrl-CS"/>
        </w:rPr>
      </w:pPr>
      <w:r w:rsidRPr="00C44F14">
        <w:rPr>
          <w:b/>
          <w:lang w:val="sr-Cyrl-CS"/>
        </w:rPr>
        <w:t xml:space="preserve">Ако </w:t>
      </w:r>
      <w:r w:rsidR="00E64BF9" w:rsidRPr="00C44F14">
        <w:rPr>
          <w:b/>
          <w:lang w:val="sr-Cyrl-CS"/>
        </w:rPr>
        <w:t>п</w:t>
      </w:r>
      <w:r w:rsidR="00911FAA" w:rsidRPr="00C44F14">
        <w:rPr>
          <w:b/>
          <w:lang w:val="sr-Cyrl-CS"/>
        </w:rPr>
        <w:t>онуђач</w:t>
      </w:r>
      <w:r w:rsidRPr="00C44F14">
        <w:rPr>
          <w:b/>
          <w:lang w:val="sr-Cyrl-CS"/>
        </w:rPr>
        <w:t xml:space="preserve"> има седиште у другој држави</w:t>
      </w:r>
      <w:r w:rsidRPr="00C44F14">
        <w:rPr>
          <w:lang w:val="sr-Cyrl-CS"/>
        </w:rPr>
        <w:t xml:space="preserve">, </w:t>
      </w:r>
      <w:r w:rsidR="00F868BB" w:rsidRPr="00C44F14">
        <w:rPr>
          <w:lang w:val="sr-Cyrl-CS"/>
        </w:rPr>
        <w:t>Наручилац</w:t>
      </w:r>
      <w:r w:rsidRPr="00C44F14">
        <w:rPr>
          <w:lang w:val="sr-Cyrl-CS"/>
        </w:rPr>
        <w:t xml:space="preserve"> може да провери да ли су документи којима </w:t>
      </w:r>
      <w:r w:rsidR="00E64BF9" w:rsidRPr="00C44F14">
        <w:rPr>
          <w:lang w:val="sr-Cyrl-CS"/>
        </w:rPr>
        <w:t>п</w:t>
      </w:r>
      <w:r w:rsidR="00911FAA" w:rsidRPr="00C44F14">
        <w:rPr>
          <w:lang w:val="sr-Cyrl-CS"/>
        </w:rPr>
        <w:t>онуђач</w:t>
      </w:r>
      <w:r w:rsidRPr="00C44F14">
        <w:rPr>
          <w:lang w:val="sr-Cyrl-CS"/>
        </w:rPr>
        <w:t xml:space="preserve"> доказује испуњеност тражених услова издати од стране надлежних органа те државе. </w:t>
      </w:r>
    </w:p>
    <w:p w:rsidR="003A3D81" w:rsidRPr="00C44F14" w:rsidRDefault="003A3D81" w:rsidP="00E64BF9">
      <w:pPr>
        <w:pStyle w:val="NormalWeb"/>
        <w:numPr>
          <w:ilvl w:val="0"/>
          <w:numId w:val="14"/>
        </w:numPr>
        <w:tabs>
          <w:tab w:val="left" w:pos="1080"/>
        </w:tabs>
        <w:spacing w:before="240" w:beforeAutospacing="0" w:after="0" w:afterAutospacing="0"/>
        <w:ind w:left="0" w:firstLine="720"/>
        <w:jc w:val="both"/>
        <w:rPr>
          <w:spacing w:val="-4"/>
          <w:lang w:val="sr-Cyrl-CS"/>
        </w:rPr>
      </w:pPr>
      <w:r w:rsidRPr="00C44F14">
        <w:rPr>
          <w:lang w:val="sr-Cyrl-CS"/>
        </w:rPr>
        <w:t xml:space="preserve">Ако </w:t>
      </w:r>
      <w:r w:rsidR="00E64BF9" w:rsidRPr="00C44F14">
        <w:rPr>
          <w:lang w:val="sr-Cyrl-CS"/>
        </w:rPr>
        <w:t>п</w:t>
      </w:r>
      <w:r w:rsidR="00911FAA" w:rsidRPr="00C44F14">
        <w:rPr>
          <w:lang w:val="sr-Cyrl-CS"/>
        </w:rPr>
        <w:t>онуђач</w:t>
      </w:r>
      <w:r w:rsidRPr="00C44F14">
        <w:rPr>
          <w:lang w:val="sr-Cyrl-CS"/>
        </w:rPr>
        <w:t xml:space="preserve">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E64BF9" w:rsidRPr="00C44F14">
        <w:rPr>
          <w:lang w:val="sr-Cyrl-CS"/>
        </w:rPr>
        <w:t>п</w:t>
      </w:r>
      <w:r w:rsidR="00911FAA" w:rsidRPr="00C44F14">
        <w:rPr>
          <w:lang w:val="sr-Cyrl-CS"/>
        </w:rPr>
        <w:t>онуђач</w:t>
      </w:r>
      <w:r w:rsidRPr="00C44F14">
        <w:rPr>
          <w:lang w:val="sr-Cyrl-CS"/>
        </w:rPr>
        <w:t xml:space="preserve"> има седиште и уколико уз понуду приложи одговарајући доказ за то, </w:t>
      </w:r>
      <w:r w:rsidR="00F868BB" w:rsidRPr="00C44F14">
        <w:rPr>
          <w:lang w:val="sr-Cyrl-CS"/>
        </w:rPr>
        <w:t>Наручилац</w:t>
      </w:r>
      <w:r w:rsidRPr="00C44F14">
        <w:rPr>
          <w:lang w:val="sr-Cyrl-CS"/>
        </w:rPr>
        <w:t xml:space="preserve"> ће дозволити </w:t>
      </w:r>
      <w:r w:rsidR="00E64BF9" w:rsidRPr="00C44F14">
        <w:rPr>
          <w:lang w:val="sr-Cyrl-CS"/>
        </w:rPr>
        <w:t>п</w:t>
      </w:r>
      <w:r w:rsidR="00911FAA" w:rsidRPr="00C44F14">
        <w:rPr>
          <w:lang w:val="sr-Cyrl-CS"/>
        </w:rPr>
        <w:t>онуђач</w:t>
      </w:r>
      <w:r w:rsidRPr="00C44F14">
        <w:rPr>
          <w:lang w:val="sr-Cyrl-CS"/>
        </w:rPr>
        <w:t xml:space="preserve">у да накнадно достави тражена документа у примереном року. </w:t>
      </w:r>
    </w:p>
    <w:p w:rsidR="003A3D81" w:rsidRPr="00C44F14" w:rsidRDefault="003A3D81" w:rsidP="00E64BF9">
      <w:pPr>
        <w:pStyle w:val="NormalWeb"/>
        <w:numPr>
          <w:ilvl w:val="0"/>
          <w:numId w:val="14"/>
        </w:numPr>
        <w:tabs>
          <w:tab w:val="left" w:pos="1080"/>
        </w:tabs>
        <w:spacing w:before="240" w:beforeAutospacing="0" w:after="0" w:afterAutospacing="0"/>
        <w:ind w:left="0" w:firstLine="720"/>
        <w:jc w:val="both"/>
        <w:rPr>
          <w:spacing w:val="-4"/>
          <w:lang w:val="sr-Cyrl-CS"/>
        </w:rPr>
      </w:pPr>
      <w:r w:rsidRPr="00C44F14">
        <w:rPr>
          <w:lang w:val="sr-Cyrl-CS"/>
        </w:rPr>
        <w:t xml:space="preserve">Ако се у држави у којој </w:t>
      </w:r>
      <w:r w:rsidR="00E64BF9" w:rsidRPr="00C44F14">
        <w:rPr>
          <w:lang w:val="sr-Cyrl-CS"/>
        </w:rPr>
        <w:t>п</w:t>
      </w:r>
      <w:r w:rsidR="00911FAA" w:rsidRPr="00C44F14">
        <w:rPr>
          <w:lang w:val="sr-Cyrl-CS"/>
        </w:rPr>
        <w:t>онуђач</w:t>
      </w:r>
      <w:r w:rsidRPr="00C44F14">
        <w:rPr>
          <w:lang w:val="sr-Cyrl-CS"/>
        </w:rPr>
        <w:t xml:space="preserve"> има седиште не издају докази из члана 77. Закона о јавним набавкама, </w:t>
      </w:r>
      <w:r w:rsidR="00E64BF9" w:rsidRPr="00C44F14">
        <w:rPr>
          <w:lang w:val="sr-Cyrl-CS"/>
        </w:rPr>
        <w:t>п</w:t>
      </w:r>
      <w:r w:rsidR="00911FAA" w:rsidRPr="00C44F14">
        <w:rPr>
          <w:lang w:val="sr-Cyrl-CS"/>
        </w:rPr>
        <w:t>онуђач</w:t>
      </w:r>
      <w:r w:rsidRPr="00C44F14">
        <w:rPr>
          <w:lang w:val="sr-Cyrl-C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FC6E0C" w:rsidRDefault="00FC6E0C" w:rsidP="00FC6E0C">
      <w:pPr>
        <w:pStyle w:val="NormalWeb"/>
        <w:tabs>
          <w:tab w:val="left" w:pos="1080"/>
        </w:tabs>
        <w:jc w:val="both"/>
        <w:rPr>
          <w:spacing w:val="-4"/>
          <w:lang w:val="sr-Cyrl-CS"/>
        </w:rPr>
      </w:pPr>
    </w:p>
    <w:p w:rsidR="005C2FBD" w:rsidRDefault="005C2FBD" w:rsidP="005C2FBD">
      <w:pPr>
        <w:pStyle w:val="NormalWeb"/>
        <w:tabs>
          <w:tab w:val="left" w:pos="1080"/>
        </w:tabs>
        <w:spacing w:before="0" w:beforeAutospacing="0" w:after="0" w:afterAutospacing="0"/>
        <w:jc w:val="both"/>
        <w:rPr>
          <w:spacing w:val="-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E54F9" w:rsidRPr="00AE15BE" w:rsidTr="005C2FBD">
        <w:tc>
          <w:tcPr>
            <w:tcW w:w="9576" w:type="dxa"/>
            <w:tcBorders>
              <w:top w:val="nil"/>
              <w:left w:val="nil"/>
              <w:bottom w:val="nil"/>
              <w:right w:val="nil"/>
            </w:tcBorders>
            <w:shd w:val="clear" w:color="auto" w:fill="FDE9D9" w:themeFill="accent6" w:themeFillTint="33"/>
          </w:tcPr>
          <w:p w:rsidR="000E54F9" w:rsidRPr="00AE15BE" w:rsidRDefault="00ED5DFD" w:rsidP="00B80E57">
            <w:pPr>
              <w:spacing w:before="120" w:after="120"/>
              <w:jc w:val="center"/>
              <w:rPr>
                <w:b/>
                <w:sz w:val="28"/>
                <w:szCs w:val="28"/>
                <w:lang w:val="sr-Cyrl-CS"/>
              </w:rPr>
            </w:pPr>
            <w:r>
              <w:rPr>
                <w:u w:val="single"/>
                <w:lang w:val="sr-Cyrl-CS"/>
              </w:rPr>
              <w:lastRenderedPageBreak/>
              <w:br w:type="page"/>
            </w:r>
            <w:r w:rsidR="000E54F9" w:rsidRPr="00AE15BE">
              <w:rPr>
                <w:b/>
                <w:sz w:val="28"/>
                <w:szCs w:val="28"/>
                <w:lang w:val="sr-Cyrl-CS"/>
              </w:rPr>
              <w:t>ОДЕЉАК V</w:t>
            </w:r>
          </w:p>
        </w:tc>
      </w:tr>
    </w:tbl>
    <w:p w:rsidR="009647B6" w:rsidRDefault="009647B6" w:rsidP="00AA18B3">
      <w:pPr>
        <w:ind w:firstLine="720"/>
        <w:jc w:val="both"/>
        <w:rPr>
          <w:bCs/>
          <w:lang w:val="sr-Cyrl-CS"/>
        </w:rPr>
      </w:pPr>
    </w:p>
    <w:p w:rsidR="000E54F9" w:rsidRPr="00AB542D" w:rsidRDefault="00643BF0" w:rsidP="00AA18B3">
      <w:pPr>
        <w:ind w:firstLine="720"/>
        <w:jc w:val="both"/>
        <w:rPr>
          <w:b/>
          <w:sz w:val="28"/>
          <w:szCs w:val="28"/>
          <w:lang w:val="sr-Cyrl-CS"/>
        </w:rPr>
      </w:pPr>
      <w:r w:rsidRPr="00AB542D">
        <w:rPr>
          <w:bCs/>
          <w:lang w:val="sr-Cyrl-CS"/>
        </w:rPr>
        <w:t xml:space="preserve">На основу члана 61. Закона о јавним набавкама </w:t>
      </w:r>
      <w:r w:rsidRPr="00AB542D">
        <w:rPr>
          <w:lang w:val="sr-Cyrl-CS"/>
        </w:rPr>
        <w:t xml:space="preserve">(„Службени гласник РС“, бр. 124/12, 14/15 и 68/15), </w:t>
      </w:r>
      <w:r w:rsidRPr="00AB542D">
        <w:rPr>
          <w:bCs/>
          <w:lang w:val="sr-Cyrl-CS"/>
        </w:rPr>
        <w:t>члана</w:t>
      </w:r>
      <w:r w:rsidRPr="00AB542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0E54F9" w:rsidRPr="00AB542D">
        <w:rPr>
          <w:lang w:val="sr-Cyrl-CS"/>
        </w:rPr>
        <w:t xml:space="preserve">, </w:t>
      </w:r>
      <w:r w:rsidR="00F868BB" w:rsidRPr="00AB542D">
        <w:rPr>
          <w:lang w:val="sr-Cyrl-CS"/>
        </w:rPr>
        <w:t>Наручилац</w:t>
      </w:r>
      <w:r w:rsidR="000E54F9" w:rsidRPr="00AB542D">
        <w:rPr>
          <w:lang w:val="sr-Cyrl-CS"/>
        </w:rPr>
        <w:t xml:space="preserve"> је припремио образац:</w:t>
      </w:r>
    </w:p>
    <w:p w:rsidR="000E54F9" w:rsidRPr="00AB542D" w:rsidRDefault="000E54F9" w:rsidP="00AA18B3">
      <w:pPr>
        <w:ind w:firstLine="720"/>
        <w:jc w:val="both"/>
        <w:rPr>
          <w:b/>
          <w:sz w:val="28"/>
          <w:szCs w:val="28"/>
          <w:lang w:val="sr-Cyrl-CS"/>
        </w:rPr>
      </w:pPr>
    </w:p>
    <w:p w:rsidR="00AA18B3" w:rsidRPr="00AB542D" w:rsidRDefault="00AA18B3" w:rsidP="00AA18B3">
      <w:pPr>
        <w:ind w:firstLine="720"/>
        <w:jc w:val="both"/>
        <w:rPr>
          <w:b/>
          <w:sz w:val="28"/>
          <w:szCs w:val="28"/>
          <w:lang w:val="sr-Cyrl-CS"/>
        </w:rPr>
      </w:pPr>
    </w:p>
    <w:p w:rsidR="000E54F9" w:rsidRPr="00AB542D" w:rsidRDefault="000E54F9" w:rsidP="00AA18B3">
      <w:pPr>
        <w:pStyle w:val="ListParagraph"/>
        <w:spacing w:after="0"/>
        <w:jc w:val="center"/>
        <w:rPr>
          <w:rFonts w:ascii="Times New Roman" w:hAnsi="Times New Roman"/>
          <w:b/>
          <w:sz w:val="28"/>
          <w:szCs w:val="28"/>
          <w:lang w:val="sr-Cyrl-CS"/>
        </w:rPr>
      </w:pPr>
      <w:r w:rsidRPr="00AB542D">
        <w:rPr>
          <w:rFonts w:ascii="Times New Roman" w:hAnsi="Times New Roman"/>
          <w:b/>
          <w:sz w:val="28"/>
          <w:szCs w:val="28"/>
          <w:lang w:val="sr-Cyrl-CS"/>
        </w:rPr>
        <w:t>УПУТСТВО ПОНУЂАЧИМА КАКО ДА САЧИНЕ ПОНУДУ</w:t>
      </w:r>
    </w:p>
    <w:p w:rsidR="000E54F9" w:rsidRPr="00AB542D" w:rsidRDefault="000E54F9" w:rsidP="00AA18B3">
      <w:pPr>
        <w:jc w:val="both"/>
        <w:rPr>
          <w:lang w:val="sr-Cyrl-CS"/>
        </w:rPr>
      </w:pPr>
    </w:p>
    <w:p w:rsidR="00AA18B3" w:rsidRPr="00AB542D" w:rsidRDefault="00AA18B3" w:rsidP="00AA18B3">
      <w:pPr>
        <w:jc w:val="both"/>
        <w:rPr>
          <w:lang w:val="sr-Cyrl-CS"/>
        </w:rPr>
      </w:pPr>
    </w:p>
    <w:p w:rsidR="00CD3901" w:rsidRPr="00AB542D" w:rsidRDefault="00D15895" w:rsidP="004E26DC">
      <w:pPr>
        <w:numPr>
          <w:ilvl w:val="0"/>
          <w:numId w:val="1"/>
        </w:numPr>
        <w:tabs>
          <w:tab w:val="clear" w:pos="1211"/>
          <w:tab w:val="num" w:pos="284"/>
        </w:tabs>
        <w:ind w:left="0" w:firstLine="0"/>
        <w:jc w:val="both"/>
        <w:rPr>
          <w:lang w:val="sr-Cyrl-CS"/>
        </w:rPr>
      </w:pPr>
      <w:r w:rsidRPr="00AB542D">
        <w:rPr>
          <w:lang w:val="sr-Cyrl-CS"/>
        </w:rPr>
        <w:t xml:space="preserve"> </w:t>
      </w:r>
      <w:r w:rsidR="00CD3901" w:rsidRPr="00AB542D">
        <w:rPr>
          <w:lang w:val="sr-Cyrl-CS"/>
        </w:rPr>
        <w:t>ЈЕЗИК ПОНУДЕ</w:t>
      </w:r>
    </w:p>
    <w:p w:rsidR="00CD3901" w:rsidRPr="00AB542D" w:rsidRDefault="00CD3901" w:rsidP="00AA18B3">
      <w:pPr>
        <w:ind w:firstLine="720"/>
        <w:jc w:val="both"/>
        <w:rPr>
          <w:rFonts w:eastAsia="Arial Unicode MS"/>
          <w:lang w:val="sr-Cyrl-CS"/>
        </w:rPr>
      </w:pPr>
    </w:p>
    <w:p w:rsidR="0090575F" w:rsidRPr="00AB542D" w:rsidRDefault="0090575F" w:rsidP="0090575F">
      <w:pPr>
        <w:ind w:firstLine="720"/>
        <w:jc w:val="both"/>
        <w:rPr>
          <w:rFonts w:eastAsia="Arial Unicode MS"/>
          <w:lang w:val="sr-Cyrl-CS"/>
        </w:rPr>
      </w:pPr>
      <w:r w:rsidRPr="00AB542D">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7F24E6" w:rsidRPr="00AB542D" w:rsidRDefault="0090575F" w:rsidP="0090575F">
      <w:pPr>
        <w:ind w:firstLine="720"/>
        <w:jc w:val="both"/>
        <w:rPr>
          <w:rFonts w:eastAsia="Arial Unicode MS"/>
          <w:lang w:val="sr-Cyrl-CS"/>
        </w:rPr>
      </w:pPr>
      <w:r w:rsidRPr="00AB542D">
        <w:rPr>
          <w:rFonts w:eastAsia="Arial Unicode MS"/>
          <w:lang w:val="sr-Cyrl-CS"/>
        </w:rPr>
        <w:t xml:space="preserve">Изузетно технички део понуде, који се доставља у виду каталога или брошура, може бити достављен и на енглеском језику, с тим што наручилац задржава право да од понуђача затражи превод.  </w:t>
      </w:r>
    </w:p>
    <w:p w:rsidR="004E26DC" w:rsidRPr="00AB542D" w:rsidRDefault="004E26DC" w:rsidP="0090575F">
      <w:pPr>
        <w:ind w:firstLine="720"/>
        <w:jc w:val="both"/>
        <w:rPr>
          <w:rFonts w:eastAsia="Arial Unicode MS"/>
          <w:lang w:val="sr-Cyrl-CS"/>
        </w:rPr>
      </w:pPr>
    </w:p>
    <w:p w:rsidR="00E86C53" w:rsidRDefault="00E86C53" w:rsidP="00E64E41">
      <w:pPr>
        <w:jc w:val="both"/>
        <w:rPr>
          <w:lang w:val="sr-Cyrl-CS"/>
        </w:rPr>
      </w:pPr>
    </w:p>
    <w:p w:rsidR="00B150EA" w:rsidRPr="00AB542D" w:rsidRDefault="00B150EA" w:rsidP="00E64E41">
      <w:pPr>
        <w:jc w:val="both"/>
        <w:rPr>
          <w:lang w:val="sr-Cyrl-CS"/>
        </w:rPr>
      </w:pPr>
    </w:p>
    <w:p w:rsidR="00444F8C" w:rsidRPr="00AB542D" w:rsidRDefault="003F7AB5" w:rsidP="004E26DC">
      <w:pPr>
        <w:numPr>
          <w:ilvl w:val="0"/>
          <w:numId w:val="1"/>
        </w:numPr>
        <w:tabs>
          <w:tab w:val="clear" w:pos="1211"/>
          <w:tab w:val="num" w:pos="284"/>
        </w:tabs>
        <w:ind w:left="0" w:firstLine="0"/>
        <w:jc w:val="both"/>
        <w:rPr>
          <w:lang w:val="sr-Cyrl-CS"/>
        </w:rPr>
      </w:pPr>
      <w:r w:rsidRPr="00AB542D">
        <w:rPr>
          <w:lang w:val="sr-Cyrl-CS"/>
        </w:rPr>
        <w:t xml:space="preserve"> </w:t>
      </w:r>
      <w:r w:rsidR="00444F8C" w:rsidRPr="00AB542D">
        <w:rPr>
          <w:lang w:val="sr-Cyrl-CS"/>
        </w:rPr>
        <w:t>ИЗРАДА ПОНУДЕ</w:t>
      </w:r>
    </w:p>
    <w:p w:rsidR="00216FC6" w:rsidRPr="00AB542D" w:rsidRDefault="00216FC6" w:rsidP="00216FC6">
      <w:pPr>
        <w:pStyle w:val="ListParagraph"/>
        <w:spacing w:after="0"/>
        <w:jc w:val="both"/>
        <w:rPr>
          <w:rFonts w:ascii="Times New Roman" w:hAnsi="Times New Roman"/>
          <w:sz w:val="24"/>
          <w:szCs w:val="24"/>
          <w:u w:val="single"/>
          <w:lang w:val="sr-Cyrl-CS"/>
        </w:rPr>
      </w:pPr>
    </w:p>
    <w:p w:rsidR="004E26DC" w:rsidRPr="00AB542D" w:rsidRDefault="00911FAA" w:rsidP="00883525">
      <w:pPr>
        <w:ind w:firstLine="720"/>
        <w:jc w:val="both"/>
        <w:rPr>
          <w:bCs/>
          <w:lang w:val="sr-Cyrl-CS"/>
        </w:rPr>
      </w:pPr>
      <w:r w:rsidRPr="00AB542D">
        <w:rPr>
          <w:bCs/>
          <w:lang w:val="sr-Cyrl-CS"/>
        </w:rPr>
        <w:t>Понуђач</w:t>
      </w:r>
      <w:r w:rsidR="00883525" w:rsidRPr="00AB542D">
        <w:rPr>
          <w:bCs/>
          <w:lang w:val="sr-Cyrl-CS"/>
        </w:rPr>
        <w:t xml:space="preserve"> мора да достави понуду у писаном облику. </w:t>
      </w:r>
    </w:p>
    <w:p w:rsidR="00883525" w:rsidRPr="00AB542D" w:rsidRDefault="00911FAA" w:rsidP="00883525">
      <w:pPr>
        <w:ind w:firstLine="720"/>
        <w:jc w:val="both"/>
        <w:rPr>
          <w:lang w:val="sr-Cyrl-CS"/>
        </w:rPr>
      </w:pPr>
      <w:r w:rsidRPr="00AB542D">
        <w:rPr>
          <w:bCs/>
          <w:lang w:val="sr-Cyrl-CS"/>
        </w:rPr>
        <w:t>Понуђач</w:t>
      </w:r>
      <w:r w:rsidR="00883525" w:rsidRPr="00AB542D">
        <w:rPr>
          <w:bCs/>
          <w:lang w:val="sr-Cyrl-CS"/>
        </w:rPr>
        <w:t xml:space="preserve"> може, поред писаног облика, да достави понуду и у</w:t>
      </w:r>
      <w:r w:rsidR="00883525" w:rsidRPr="00AB542D">
        <w:rPr>
          <w:rFonts w:eastAsia="Arial Unicode MS"/>
          <w:lang w:val="sr-Cyrl-CS"/>
        </w:rPr>
        <w:t xml:space="preserve"> електронском облику (на „</w:t>
      </w:r>
      <w:r w:rsidR="00883525" w:rsidRPr="00AB542D">
        <w:rPr>
          <w:rFonts w:eastAsia="Arial Unicode MS"/>
          <w:i/>
          <w:lang w:val="sr-Cyrl-CS"/>
        </w:rPr>
        <w:t>CD ROM“-у</w:t>
      </w:r>
      <w:r w:rsidR="00883525" w:rsidRPr="00AB542D">
        <w:rPr>
          <w:rFonts w:eastAsia="Arial Unicode MS"/>
          <w:lang w:val="sr-Cyrl-CS"/>
        </w:rPr>
        <w:t xml:space="preserve"> или „</w:t>
      </w:r>
      <w:r w:rsidR="00883525" w:rsidRPr="00AB542D">
        <w:rPr>
          <w:rFonts w:eastAsia="Arial Unicode MS"/>
          <w:i/>
          <w:lang w:val="sr-Cyrl-CS"/>
        </w:rPr>
        <w:t>USB“-у</w:t>
      </w:r>
      <w:r w:rsidR="00883525" w:rsidRPr="00AB542D">
        <w:rPr>
          <w:rFonts w:eastAsia="Arial Unicode MS"/>
          <w:lang w:val="sr-Cyrl-CS"/>
        </w:rPr>
        <w:t xml:space="preserve">, у </w:t>
      </w:r>
      <w:r w:rsidR="00883525" w:rsidRPr="00AB542D">
        <w:rPr>
          <w:rFonts w:eastAsia="Arial Unicode MS"/>
          <w:i/>
          <w:lang w:val="sr-Cyrl-CS"/>
        </w:rPr>
        <w:t>Word</w:t>
      </w:r>
      <w:r w:rsidR="00883525" w:rsidRPr="00AB542D">
        <w:rPr>
          <w:rFonts w:eastAsia="Arial Unicode MS"/>
          <w:lang w:val="sr-Cyrl-CS"/>
        </w:rPr>
        <w:t xml:space="preserve"> (.</w:t>
      </w:r>
      <w:r w:rsidR="00883525" w:rsidRPr="00AB542D">
        <w:rPr>
          <w:rFonts w:eastAsia="Arial Unicode MS"/>
          <w:i/>
          <w:lang w:val="sr-Cyrl-CS"/>
        </w:rPr>
        <w:t>doc</w:t>
      </w:r>
      <w:r w:rsidR="00883525" w:rsidRPr="00AB542D">
        <w:rPr>
          <w:rFonts w:eastAsia="Arial Unicode MS"/>
          <w:lang w:val="sr-Cyrl-CS"/>
        </w:rPr>
        <w:t xml:space="preserve"> или </w:t>
      </w:r>
      <w:r w:rsidR="00883525" w:rsidRPr="00AB542D">
        <w:rPr>
          <w:rFonts w:eastAsia="Arial Unicode MS"/>
          <w:i/>
          <w:lang w:val="sr-Cyrl-CS"/>
        </w:rPr>
        <w:t>.doc</w:t>
      </w:r>
      <w:r w:rsidR="00883525" w:rsidRPr="00AB542D">
        <w:rPr>
          <w:rFonts w:eastAsia="Arial Unicode MS"/>
          <w:i/>
          <w:lang w:val="sr-Latn-CS"/>
        </w:rPr>
        <w:t>x</w:t>
      </w:r>
      <w:r w:rsidR="00883525" w:rsidRPr="00AB542D">
        <w:rPr>
          <w:rFonts w:eastAsia="Arial Unicode MS"/>
          <w:lang w:val="sr-Cyrl-CS"/>
        </w:rPr>
        <w:t xml:space="preserve">) или </w:t>
      </w:r>
      <w:r w:rsidR="00883525" w:rsidRPr="00AB542D">
        <w:rPr>
          <w:rFonts w:eastAsia="Arial Unicode MS"/>
          <w:i/>
          <w:lang w:val="sr-Cyrl-CS"/>
        </w:rPr>
        <w:t>Acrobat Reader</w:t>
      </w:r>
      <w:r w:rsidR="00883525" w:rsidRPr="00AB542D">
        <w:rPr>
          <w:rFonts w:eastAsia="Arial Unicode MS"/>
          <w:lang w:val="sr-Cyrl-CS"/>
        </w:rPr>
        <w:t xml:space="preserve"> (</w:t>
      </w:r>
      <w:r w:rsidR="004A22B4" w:rsidRPr="00AB542D">
        <w:rPr>
          <w:rFonts w:eastAsia="Arial Unicode MS"/>
          <w:lang w:val="sr-Cyrl-CS"/>
        </w:rPr>
        <w:t>.</w:t>
      </w:r>
      <w:r w:rsidR="00883525" w:rsidRPr="00AB542D">
        <w:rPr>
          <w:rFonts w:eastAsia="Arial Unicode MS"/>
          <w:i/>
          <w:lang w:val="sr-Cyrl-CS"/>
        </w:rPr>
        <w:t>pdf</w:t>
      </w:r>
      <w:r w:rsidR="00883525" w:rsidRPr="00AB542D">
        <w:rPr>
          <w:rFonts w:eastAsia="Arial Unicode MS"/>
          <w:lang w:val="sr-Cyrl-CS"/>
        </w:rPr>
        <w:t xml:space="preserve">) формату, исправног записа). Наведени медијуми морају да буду јасно и трајно означени називом </w:t>
      </w:r>
      <w:r w:rsidR="004E26DC" w:rsidRPr="00AB542D">
        <w:rPr>
          <w:rFonts w:eastAsia="Arial Unicode MS"/>
          <w:lang w:val="sr-Cyrl-CS"/>
        </w:rPr>
        <w:t>п</w:t>
      </w:r>
      <w:r w:rsidRPr="00AB542D">
        <w:rPr>
          <w:rFonts w:eastAsia="Arial Unicode MS"/>
          <w:lang w:val="sr-Cyrl-CS"/>
        </w:rPr>
        <w:t>онуђач</w:t>
      </w:r>
      <w:r w:rsidR="00883525" w:rsidRPr="00AB542D">
        <w:rPr>
          <w:rFonts w:eastAsia="Arial Unicode MS"/>
          <w:lang w:val="sr-Cyrl-CS"/>
        </w:rPr>
        <w:t>а.</w:t>
      </w:r>
      <w:r w:rsidR="00883525" w:rsidRPr="00AB542D">
        <w:rPr>
          <w:lang w:val="sr-Cyrl-CS"/>
        </w:rPr>
        <w:t xml:space="preserve"> </w:t>
      </w:r>
    </w:p>
    <w:p w:rsidR="00883525" w:rsidRPr="00AB542D" w:rsidRDefault="00883525" w:rsidP="004E26DC">
      <w:pPr>
        <w:spacing w:before="120" w:after="120"/>
        <w:ind w:firstLine="720"/>
        <w:jc w:val="both"/>
        <w:rPr>
          <w:lang w:val="sr-Cyrl-CS"/>
        </w:rPr>
      </w:pPr>
      <w:r w:rsidRPr="00AB542D">
        <w:rPr>
          <w:lang w:val="sr-Cyrl-CS"/>
        </w:rPr>
        <w:t>На полеђини коверт</w:t>
      </w:r>
      <w:r w:rsidR="004A22B4" w:rsidRPr="00AB542D">
        <w:rPr>
          <w:lang w:val="sr-Cyrl-CS"/>
        </w:rPr>
        <w:t xml:space="preserve">е треба навести назив и адресу </w:t>
      </w:r>
      <w:r w:rsidR="00911FAA" w:rsidRPr="00AB542D">
        <w:rPr>
          <w:lang w:val="sr-Cyrl-CS"/>
        </w:rPr>
        <w:t>Понуђач</w:t>
      </w:r>
      <w:r w:rsidRPr="00AB542D">
        <w:rPr>
          <w:lang w:val="sr-Cyrl-CS"/>
        </w:rPr>
        <w:t>а.</w:t>
      </w:r>
    </w:p>
    <w:p w:rsidR="00883525" w:rsidRPr="00AB542D" w:rsidRDefault="00883525" w:rsidP="00883525">
      <w:pPr>
        <w:jc w:val="both"/>
        <w:rPr>
          <w:lang w:val="sr-Cyrl-CS"/>
        </w:rPr>
      </w:pPr>
      <w:r w:rsidRPr="00AB542D">
        <w:rPr>
          <w:lang w:val="sr-Cyrl-CS"/>
        </w:rPr>
        <w:tab/>
        <w:t>Понуду доставити тако што ће се документа и докази, који су тражени конкурсном документацијом:</w:t>
      </w:r>
    </w:p>
    <w:p w:rsidR="00883525" w:rsidRPr="00AB542D" w:rsidRDefault="00883525" w:rsidP="00883525">
      <w:pPr>
        <w:pStyle w:val="ListParagraph"/>
        <w:numPr>
          <w:ilvl w:val="0"/>
          <w:numId w:val="3"/>
        </w:numPr>
        <w:spacing w:after="0"/>
        <w:jc w:val="both"/>
        <w:rPr>
          <w:rFonts w:ascii="Times New Roman" w:hAnsi="Times New Roman"/>
          <w:sz w:val="24"/>
          <w:szCs w:val="24"/>
          <w:lang w:val="sr-Cyrl-CS"/>
        </w:rPr>
      </w:pPr>
      <w:r w:rsidRPr="00AB542D">
        <w:rPr>
          <w:rFonts w:ascii="Times New Roman" w:hAnsi="Times New Roman"/>
          <w:sz w:val="24"/>
          <w:szCs w:val="24"/>
          <w:lang w:val="sr-Cyrl-CS"/>
        </w:rPr>
        <w:t>сортирати по редоследу којим су тражени  конкурсном документацијом и</w:t>
      </w:r>
    </w:p>
    <w:p w:rsidR="00883525" w:rsidRPr="00AB542D" w:rsidRDefault="00883525" w:rsidP="00883525">
      <w:pPr>
        <w:pStyle w:val="ListParagraph"/>
        <w:numPr>
          <w:ilvl w:val="0"/>
          <w:numId w:val="3"/>
        </w:numPr>
        <w:spacing w:after="0"/>
        <w:jc w:val="both"/>
        <w:rPr>
          <w:rFonts w:ascii="Times New Roman" w:hAnsi="Times New Roman"/>
          <w:sz w:val="24"/>
          <w:szCs w:val="24"/>
          <w:lang w:val="sr-Cyrl-CS"/>
        </w:rPr>
      </w:pPr>
      <w:r w:rsidRPr="00AB542D">
        <w:rPr>
          <w:rFonts w:ascii="Times New Roman" w:hAnsi="Times New Roman"/>
          <w:sz w:val="24"/>
          <w:szCs w:val="24"/>
          <w:lang w:val="sr-Cyrl-CS"/>
        </w:rPr>
        <w:t>међусобно повезати тако да чине једну целину (не мора се увезати јемствеником).</w:t>
      </w:r>
    </w:p>
    <w:p w:rsidR="00883525" w:rsidRPr="00AB542D" w:rsidRDefault="00883525" w:rsidP="00883525">
      <w:pPr>
        <w:pStyle w:val="ListParagraph"/>
        <w:spacing w:after="0"/>
        <w:ind w:left="1080"/>
        <w:jc w:val="both"/>
        <w:rPr>
          <w:rFonts w:ascii="Times New Roman" w:hAnsi="Times New Roman"/>
          <w:sz w:val="24"/>
          <w:szCs w:val="24"/>
          <w:lang w:val="sr-Cyrl-CS"/>
        </w:rPr>
      </w:pPr>
    </w:p>
    <w:p w:rsidR="0062141F" w:rsidRPr="00AB542D" w:rsidRDefault="0062141F" w:rsidP="00883525">
      <w:pPr>
        <w:pStyle w:val="ListParagraph"/>
        <w:tabs>
          <w:tab w:val="left" w:pos="720"/>
        </w:tabs>
        <w:spacing w:after="0"/>
        <w:ind w:left="0" w:firstLine="720"/>
        <w:jc w:val="both"/>
        <w:rPr>
          <w:rFonts w:ascii="Times New Roman" w:hAnsi="Times New Roman"/>
          <w:b/>
          <w:i/>
          <w:sz w:val="24"/>
          <w:szCs w:val="24"/>
        </w:rPr>
      </w:pPr>
      <w:r w:rsidRPr="00AB542D">
        <w:rPr>
          <w:rFonts w:ascii="Times New Roman" w:hAnsi="Times New Roman"/>
          <w:b/>
          <w:i/>
          <w:sz w:val="24"/>
          <w:szCs w:val="24"/>
          <w:lang w:val="sr-Cyrl-CS"/>
        </w:rPr>
        <w:t>Уз понуду се обавезно доставља Техничка документација за сва добра која су предмет набавке, у виду каталога, брошуре, шема и сл., ради провере свих ставки и захтева наведених у техничкој спецификацији.</w:t>
      </w:r>
    </w:p>
    <w:p w:rsidR="0062141F" w:rsidRPr="00AB542D" w:rsidRDefault="0062141F" w:rsidP="00883525">
      <w:pPr>
        <w:pStyle w:val="ListParagraph"/>
        <w:tabs>
          <w:tab w:val="left" w:pos="720"/>
        </w:tabs>
        <w:spacing w:after="0"/>
        <w:ind w:left="0" w:firstLine="720"/>
        <w:jc w:val="both"/>
        <w:rPr>
          <w:rFonts w:ascii="Times New Roman" w:hAnsi="Times New Roman"/>
          <w:b/>
          <w:i/>
          <w:sz w:val="24"/>
          <w:szCs w:val="24"/>
          <w:lang w:val="sr-Cyrl-CS"/>
        </w:rPr>
      </w:pPr>
      <w:r w:rsidRPr="00AB542D">
        <w:rPr>
          <w:rFonts w:ascii="Times New Roman" w:hAnsi="Times New Roman"/>
          <w:b/>
          <w:i/>
          <w:sz w:val="24"/>
          <w:szCs w:val="24"/>
          <w:lang w:val="sr-Cyrl-CS"/>
        </w:rPr>
        <w:t xml:space="preserve">Техничка документација може бити достављена </w:t>
      </w:r>
      <w:r w:rsidR="00926C49" w:rsidRPr="00AB542D">
        <w:rPr>
          <w:rFonts w:ascii="Times New Roman" w:hAnsi="Times New Roman"/>
          <w:b/>
          <w:i/>
          <w:sz w:val="24"/>
          <w:szCs w:val="24"/>
          <w:lang w:val="sr-Cyrl-CS"/>
        </w:rPr>
        <w:t xml:space="preserve">(пожељно је) </w:t>
      </w:r>
      <w:r w:rsidRPr="00AB542D">
        <w:rPr>
          <w:rFonts w:ascii="Times New Roman" w:hAnsi="Times New Roman"/>
          <w:b/>
          <w:i/>
          <w:sz w:val="24"/>
          <w:szCs w:val="24"/>
          <w:lang w:val="sr-Cyrl-CS"/>
        </w:rPr>
        <w:t xml:space="preserve">и </w:t>
      </w:r>
      <w:r w:rsidR="00926C49" w:rsidRPr="00AB542D">
        <w:rPr>
          <w:rFonts w:ascii="Times New Roman" w:hAnsi="Times New Roman"/>
          <w:b/>
          <w:i/>
          <w:sz w:val="24"/>
          <w:szCs w:val="24"/>
          <w:lang w:val="sr-Cyrl-CS"/>
        </w:rPr>
        <w:t xml:space="preserve">на </w:t>
      </w:r>
      <w:r w:rsidR="00926C49" w:rsidRPr="00AB542D">
        <w:rPr>
          <w:rFonts w:ascii="Times New Roman" w:hAnsi="Times New Roman"/>
          <w:b/>
          <w:i/>
          <w:sz w:val="24"/>
          <w:szCs w:val="24"/>
        </w:rPr>
        <w:t>CD</w:t>
      </w:r>
      <w:r w:rsidRPr="00AB542D">
        <w:rPr>
          <w:rFonts w:ascii="Times New Roman" w:hAnsi="Times New Roman"/>
          <w:b/>
          <w:i/>
          <w:sz w:val="24"/>
          <w:szCs w:val="24"/>
          <w:lang w:val="sr-Cyrl-CS"/>
        </w:rPr>
        <w:t>-у.</w:t>
      </w:r>
    </w:p>
    <w:p w:rsidR="00883525" w:rsidRPr="00AB542D" w:rsidRDefault="004A22B4" w:rsidP="004E26DC">
      <w:pPr>
        <w:pStyle w:val="ListParagraph"/>
        <w:tabs>
          <w:tab w:val="left" w:pos="720"/>
        </w:tabs>
        <w:spacing w:before="120" w:after="0" w:line="240" w:lineRule="auto"/>
        <w:ind w:left="0" w:firstLine="720"/>
        <w:contextualSpacing w:val="0"/>
        <w:jc w:val="both"/>
        <w:rPr>
          <w:rFonts w:ascii="Times New Roman" w:hAnsi="Times New Roman"/>
          <w:b/>
          <w:i/>
          <w:sz w:val="24"/>
          <w:szCs w:val="24"/>
          <w:u w:val="single"/>
          <w:lang w:val="sr-Cyrl-CS"/>
        </w:rPr>
      </w:pPr>
      <w:r w:rsidRPr="00AB542D">
        <w:rPr>
          <w:rFonts w:ascii="Times New Roman" w:hAnsi="Times New Roman"/>
          <w:b/>
          <w:i/>
          <w:sz w:val="24"/>
          <w:szCs w:val="24"/>
          <w:u w:val="single"/>
          <w:lang w:val="sr-Cyrl-CS"/>
        </w:rPr>
        <w:lastRenderedPageBreak/>
        <w:t xml:space="preserve">Овлашћено лице </w:t>
      </w:r>
      <w:r w:rsidR="004E26DC" w:rsidRPr="00AB542D">
        <w:rPr>
          <w:rFonts w:ascii="Times New Roman" w:hAnsi="Times New Roman"/>
          <w:b/>
          <w:i/>
          <w:sz w:val="24"/>
          <w:szCs w:val="24"/>
          <w:u w:val="single"/>
          <w:lang w:val="sr-Cyrl-CS"/>
        </w:rPr>
        <w:t>п</w:t>
      </w:r>
      <w:r w:rsidR="00911FAA" w:rsidRPr="00AB542D">
        <w:rPr>
          <w:rFonts w:ascii="Times New Roman" w:hAnsi="Times New Roman"/>
          <w:b/>
          <w:i/>
          <w:sz w:val="24"/>
          <w:szCs w:val="24"/>
          <w:u w:val="single"/>
          <w:lang w:val="sr-Cyrl-CS"/>
        </w:rPr>
        <w:t>онуђач</w:t>
      </w:r>
      <w:r w:rsidR="00883525" w:rsidRPr="00AB542D">
        <w:rPr>
          <w:rFonts w:ascii="Times New Roman" w:hAnsi="Times New Roman"/>
          <w:b/>
          <w:i/>
          <w:sz w:val="24"/>
          <w:szCs w:val="24"/>
          <w:u w:val="single"/>
          <w:lang w:val="sr-Cyrl-CS"/>
        </w:rPr>
        <w:t xml:space="preserve">а мора да попуни, потпише и овери тражене обрасце из конкурсне документације, на начин описан поред сваког доказа. </w:t>
      </w:r>
    </w:p>
    <w:p w:rsidR="00883525" w:rsidRPr="00AB542D" w:rsidRDefault="00883525" w:rsidP="00883525">
      <w:pPr>
        <w:pStyle w:val="ListParagraph"/>
        <w:tabs>
          <w:tab w:val="left" w:pos="720"/>
        </w:tabs>
        <w:spacing w:after="0"/>
        <w:ind w:left="0" w:firstLine="720"/>
        <w:jc w:val="both"/>
        <w:rPr>
          <w:rFonts w:ascii="Times New Roman" w:hAnsi="Times New Roman"/>
          <w:b/>
          <w:i/>
          <w:sz w:val="24"/>
          <w:szCs w:val="24"/>
          <w:lang w:val="sr-Cyrl-CS"/>
        </w:rPr>
      </w:pPr>
      <w:r w:rsidRPr="00AB542D">
        <w:rPr>
          <w:rFonts w:ascii="Times New Roman" w:hAnsi="Times New Roman"/>
          <w:b/>
          <w:i/>
          <w:sz w:val="24"/>
          <w:szCs w:val="24"/>
          <w:lang w:val="sr-Cyrl-CS"/>
        </w:rPr>
        <w:t>У случај</w:t>
      </w:r>
      <w:r w:rsidR="004A22B4" w:rsidRPr="00AB542D">
        <w:rPr>
          <w:rFonts w:ascii="Times New Roman" w:hAnsi="Times New Roman"/>
          <w:b/>
          <w:i/>
          <w:sz w:val="24"/>
          <w:szCs w:val="24"/>
          <w:lang w:val="sr-Cyrl-CS"/>
        </w:rPr>
        <w:t xml:space="preserve">у подношења заједничке понуде, </w:t>
      </w:r>
      <w:r w:rsidR="004E26DC" w:rsidRPr="00AB542D">
        <w:rPr>
          <w:rFonts w:ascii="Times New Roman" w:hAnsi="Times New Roman"/>
          <w:b/>
          <w:i/>
          <w:sz w:val="24"/>
          <w:szCs w:val="24"/>
          <w:lang w:val="sr-Cyrl-CS"/>
        </w:rPr>
        <w:t>п</w:t>
      </w:r>
      <w:r w:rsidR="00911FAA" w:rsidRPr="00AB542D">
        <w:rPr>
          <w:rFonts w:ascii="Times New Roman" w:hAnsi="Times New Roman"/>
          <w:b/>
          <w:i/>
          <w:sz w:val="24"/>
          <w:szCs w:val="24"/>
          <w:lang w:val="sr-Cyrl-CS"/>
        </w:rPr>
        <w:t>онуђач</w:t>
      </w:r>
      <w:r w:rsidR="004A22B4" w:rsidRPr="00AB542D">
        <w:rPr>
          <w:rFonts w:ascii="Times New Roman" w:hAnsi="Times New Roman"/>
          <w:b/>
          <w:i/>
          <w:sz w:val="24"/>
          <w:szCs w:val="24"/>
          <w:lang w:val="sr-Cyrl-CS"/>
        </w:rPr>
        <w:t xml:space="preserve">и из групе </w:t>
      </w:r>
      <w:r w:rsidR="004E26DC" w:rsidRPr="00AB542D">
        <w:rPr>
          <w:rFonts w:ascii="Times New Roman" w:hAnsi="Times New Roman"/>
          <w:b/>
          <w:i/>
          <w:sz w:val="24"/>
          <w:szCs w:val="24"/>
          <w:lang w:val="sr-Cyrl-CS"/>
        </w:rPr>
        <w:t>п</w:t>
      </w:r>
      <w:r w:rsidR="00911FAA" w:rsidRPr="00AB542D">
        <w:rPr>
          <w:rFonts w:ascii="Times New Roman" w:hAnsi="Times New Roman"/>
          <w:b/>
          <w:i/>
          <w:sz w:val="24"/>
          <w:szCs w:val="24"/>
          <w:lang w:val="sr-Cyrl-CS"/>
        </w:rPr>
        <w:t>онуђач</w:t>
      </w:r>
      <w:r w:rsidR="004A22B4" w:rsidRPr="00AB542D">
        <w:rPr>
          <w:rFonts w:ascii="Times New Roman" w:hAnsi="Times New Roman"/>
          <w:b/>
          <w:i/>
          <w:sz w:val="24"/>
          <w:szCs w:val="24"/>
          <w:lang w:val="sr-Cyrl-CS"/>
        </w:rPr>
        <w:t xml:space="preserve">а могу  овластити једног </w:t>
      </w:r>
      <w:r w:rsidR="004E26DC" w:rsidRPr="00AB542D">
        <w:rPr>
          <w:rFonts w:ascii="Times New Roman" w:hAnsi="Times New Roman"/>
          <w:b/>
          <w:i/>
          <w:sz w:val="24"/>
          <w:szCs w:val="24"/>
          <w:lang w:val="sr-Cyrl-CS"/>
        </w:rPr>
        <w:t>п</w:t>
      </w:r>
      <w:r w:rsidR="00911FAA" w:rsidRPr="00AB542D">
        <w:rPr>
          <w:rFonts w:ascii="Times New Roman" w:hAnsi="Times New Roman"/>
          <w:b/>
          <w:i/>
          <w:sz w:val="24"/>
          <w:szCs w:val="24"/>
          <w:lang w:val="sr-Cyrl-CS"/>
        </w:rPr>
        <w:t>онуђач</w:t>
      </w:r>
      <w:r w:rsidRPr="00AB542D">
        <w:rPr>
          <w:rFonts w:ascii="Times New Roman" w:hAnsi="Times New Roman"/>
          <w:b/>
          <w:i/>
          <w:sz w:val="24"/>
          <w:szCs w:val="24"/>
          <w:lang w:val="sr-Cyrl-CS"/>
        </w:rPr>
        <w:t xml:space="preserve">а да у име групе попуни, потпише и овери тражене обрасце из конкурсне документације, на начин описан поред сваког доказа.  </w:t>
      </w:r>
    </w:p>
    <w:p w:rsidR="00EF68F7" w:rsidRPr="00AB542D" w:rsidRDefault="00EF68F7" w:rsidP="00884DE7">
      <w:pPr>
        <w:rPr>
          <w:b/>
          <w:lang w:val="sr-Cyrl-CS"/>
        </w:rPr>
      </w:pPr>
    </w:p>
    <w:p w:rsidR="004E26DC" w:rsidRPr="00AB542D" w:rsidRDefault="004E26DC" w:rsidP="00884DE7">
      <w:pPr>
        <w:rPr>
          <w:b/>
          <w:lang w:val="sr-Cyrl-CS"/>
        </w:rPr>
      </w:pPr>
    </w:p>
    <w:p w:rsidR="00EF68F7" w:rsidRPr="00AB542D" w:rsidRDefault="00EF68F7" w:rsidP="004E26DC">
      <w:pPr>
        <w:numPr>
          <w:ilvl w:val="0"/>
          <w:numId w:val="1"/>
        </w:numPr>
        <w:tabs>
          <w:tab w:val="clear" w:pos="1211"/>
          <w:tab w:val="num" w:pos="0"/>
          <w:tab w:val="num" w:pos="284"/>
        </w:tabs>
        <w:ind w:left="0" w:firstLine="0"/>
        <w:rPr>
          <w:lang w:val="sr-Cyrl-CS"/>
        </w:rPr>
      </w:pPr>
      <w:r w:rsidRPr="00AB542D">
        <w:rPr>
          <w:lang w:val="sr-Cyrl-CS"/>
        </w:rPr>
        <w:t xml:space="preserve"> ВАРИЈАНТНА ПОНУДА</w:t>
      </w:r>
    </w:p>
    <w:p w:rsidR="00EF68F7" w:rsidRPr="00AB542D" w:rsidRDefault="00EF68F7" w:rsidP="00EF68F7">
      <w:pPr>
        <w:pStyle w:val="ListParagraph"/>
        <w:spacing w:after="0"/>
        <w:rPr>
          <w:rFonts w:ascii="Times New Roman" w:hAnsi="Times New Roman"/>
          <w:lang w:val="sr-Cyrl-CS"/>
        </w:rPr>
      </w:pPr>
    </w:p>
    <w:p w:rsidR="00444F8C" w:rsidRPr="00AB542D" w:rsidRDefault="00EF68F7" w:rsidP="00EF68F7">
      <w:pPr>
        <w:pStyle w:val="ListParagraph"/>
        <w:spacing w:after="0"/>
        <w:rPr>
          <w:rFonts w:ascii="Times New Roman" w:hAnsi="Times New Roman"/>
          <w:sz w:val="24"/>
          <w:szCs w:val="24"/>
          <w:lang w:val="sr-Cyrl-CS"/>
        </w:rPr>
      </w:pPr>
      <w:r w:rsidRPr="00AB542D">
        <w:rPr>
          <w:rFonts w:ascii="Times New Roman" w:hAnsi="Times New Roman"/>
          <w:sz w:val="24"/>
          <w:szCs w:val="24"/>
          <w:lang w:val="sr-Cyrl-CS"/>
        </w:rPr>
        <w:t>Подношење понуде са варијантама није дозвољено.</w:t>
      </w:r>
    </w:p>
    <w:p w:rsidR="008272F3" w:rsidRPr="00AB542D" w:rsidRDefault="008272F3" w:rsidP="00444F8C">
      <w:pPr>
        <w:pStyle w:val="ListParagraph"/>
        <w:spacing w:after="0"/>
        <w:rPr>
          <w:rFonts w:ascii="Times New Roman" w:hAnsi="Times New Roman"/>
          <w:sz w:val="24"/>
          <w:szCs w:val="24"/>
          <w:lang w:val="sr-Cyrl-CS"/>
        </w:rPr>
      </w:pPr>
    </w:p>
    <w:p w:rsidR="004E26DC" w:rsidRPr="00AB542D" w:rsidRDefault="004E26DC" w:rsidP="00444F8C">
      <w:pPr>
        <w:pStyle w:val="ListParagraph"/>
        <w:spacing w:after="0"/>
        <w:rPr>
          <w:rFonts w:ascii="Times New Roman" w:hAnsi="Times New Roman"/>
          <w:sz w:val="24"/>
          <w:szCs w:val="24"/>
          <w:lang w:val="sr-Cyrl-CS"/>
        </w:rPr>
      </w:pPr>
    </w:p>
    <w:p w:rsidR="00883525" w:rsidRPr="00AB542D" w:rsidRDefault="00883525" w:rsidP="004E26DC">
      <w:pPr>
        <w:numPr>
          <w:ilvl w:val="0"/>
          <w:numId w:val="1"/>
        </w:numPr>
        <w:tabs>
          <w:tab w:val="clear" w:pos="1211"/>
          <w:tab w:val="num" w:pos="0"/>
          <w:tab w:val="num" w:pos="284"/>
        </w:tabs>
        <w:ind w:left="0" w:firstLine="0"/>
        <w:rPr>
          <w:lang w:val="sr-Cyrl-CS"/>
        </w:rPr>
      </w:pPr>
      <w:r w:rsidRPr="00AB542D">
        <w:rPr>
          <w:lang w:val="sr-Cyrl-CS"/>
        </w:rPr>
        <w:t>ИЗМЕНА, ДОПУНА И ОПОЗИВ ПОНУДЕ</w:t>
      </w:r>
    </w:p>
    <w:p w:rsidR="00883525" w:rsidRPr="00AB542D" w:rsidRDefault="00883525" w:rsidP="00883525">
      <w:pPr>
        <w:tabs>
          <w:tab w:val="num" w:pos="720"/>
        </w:tabs>
        <w:jc w:val="both"/>
        <w:rPr>
          <w:u w:val="single"/>
          <w:lang w:val="sr-Cyrl-CS"/>
        </w:rPr>
      </w:pPr>
    </w:p>
    <w:p w:rsidR="00D54F4F" w:rsidRPr="00AB542D" w:rsidRDefault="00883525" w:rsidP="00883525">
      <w:pPr>
        <w:ind w:firstLine="540"/>
        <w:jc w:val="both"/>
        <w:rPr>
          <w:lang w:val="sr-Cyrl-CS"/>
        </w:rPr>
      </w:pPr>
      <w:r w:rsidRPr="00AB542D">
        <w:rPr>
          <w:lang w:val="sr-Cyrl-CS"/>
        </w:rPr>
        <w:t xml:space="preserve">У року за подношење понуде </w:t>
      </w:r>
      <w:r w:rsidR="004E26DC" w:rsidRPr="00AB542D">
        <w:rPr>
          <w:lang w:val="sr-Cyrl-CS"/>
        </w:rPr>
        <w:t>п</w:t>
      </w:r>
      <w:r w:rsidR="00911FAA" w:rsidRPr="00AB542D">
        <w:rPr>
          <w:lang w:val="sr-Cyrl-CS"/>
        </w:rPr>
        <w:t>онуђач</w:t>
      </w:r>
      <w:r w:rsidRPr="00AB542D">
        <w:rPr>
          <w:lang w:val="sr-Cyrl-CS"/>
        </w:rPr>
        <w:t xml:space="preserve"> може да измени, допуни или опозове своју понуду, уколико је понуду предао. </w:t>
      </w:r>
    </w:p>
    <w:p w:rsidR="00883525" w:rsidRPr="00AB542D" w:rsidRDefault="00883525" w:rsidP="00883525">
      <w:pPr>
        <w:ind w:firstLine="540"/>
        <w:jc w:val="both"/>
        <w:rPr>
          <w:lang w:val="sr-Cyrl-CS"/>
        </w:rPr>
      </w:pPr>
      <w:r w:rsidRPr="00AB542D">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883525" w:rsidRPr="00AB542D" w:rsidRDefault="00883525" w:rsidP="00883525">
      <w:pPr>
        <w:ind w:firstLine="540"/>
        <w:jc w:val="both"/>
        <w:rPr>
          <w:lang w:val="sr-Cyrl-CS"/>
        </w:rPr>
      </w:pPr>
    </w:p>
    <w:p w:rsidR="00883525" w:rsidRPr="00AB542D" w:rsidRDefault="00883525" w:rsidP="00883525">
      <w:pPr>
        <w:ind w:left="360"/>
        <w:jc w:val="center"/>
        <w:rPr>
          <w:b/>
          <w:bCs/>
          <w:lang w:val="sr-Cyrl-CS"/>
        </w:rPr>
      </w:pPr>
      <w:r w:rsidRPr="00AB542D">
        <w:rPr>
          <w:b/>
          <w:bCs/>
          <w:lang w:val="sr-Cyrl-CS"/>
        </w:rPr>
        <w:t>Регулаторна агенција за електронске комуникације и поштанске услуге</w:t>
      </w:r>
      <w:r w:rsidR="00D54F4F" w:rsidRPr="00AB542D">
        <w:rPr>
          <w:b/>
          <w:bCs/>
          <w:lang w:val="sr-Cyrl-CS"/>
        </w:rPr>
        <w:t xml:space="preserve"> РАТЕЛ</w:t>
      </w:r>
      <w:r w:rsidRPr="00AB542D">
        <w:rPr>
          <w:b/>
          <w:bCs/>
          <w:lang w:val="sr-Cyrl-CS"/>
        </w:rPr>
        <w:t xml:space="preserve"> </w:t>
      </w:r>
    </w:p>
    <w:p w:rsidR="00883525" w:rsidRPr="00AB542D" w:rsidRDefault="00883525" w:rsidP="00883525">
      <w:pPr>
        <w:ind w:left="360"/>
        <w:jc w:val="center"/>
        <w:rPr>
          <w:b/>
          <w:bCs/>
          <w:lang w:val="sr-Cyrl-CS"/>
        </w:rPr>
      </w:pPr>
      <w:r w:rsidRPr="00AB542D">
        <w:rPr>
          <w:b/>
          <w:bCs/>
          <w:lang w:val="sr-Cyrl-CS"/>
        </w:rPr>
        <w:t xml:space="preserve">ул. </w:t>
      </w:r>
      <w:r w:rsidRPr="00AB542D">
        <w:rPr>
          <w:b/>
          <w:lang w:val="sr-Cyrl-CS"/>
        </w:rPr>
        <w:t>Палмотићева број 2</w:t>
      </w:r>
      <w:r w:rsidRPr="00AB542D">
        <w:rPr>
          <w:b/>
          <w:bCs/>
          <w:lang w:val="sr-Cyrl-CS"/>
        </w:rPr>
        <w:t>, 11000 Београд</w:t>
      </w:r>
    </w:p>
    <w:p w:rsidR="00883525" w:rsidRPr="00AB542D" w:rsidRDefault="00883525" w:rsidP="00883525">
      <w:pPr>
        <w:ind w:left="360"/>
        <w:jc w:val="center"/>
        <w:rPr>
          <w:b/>
          <w:bCs/>
          <w:lang w:val="sr-Cyrl-CS"/>
        </w:rPr>
      </w:pPr>
      <w:r w:rsidRPr="00AB542D">
        <w:rPr>
          <w:b/>
          <w:bCs/>
          <w:lang w:val="sr-Cyrl-CS"/>
        </w:rPr>
        <w:t>- Писарница -</w:t>
      </w:r>
    </w:p>
    <w:p w:rsidR="00883525" w:rsidRPr="00AB542D" w:rsidRDefault="00883525" w:rsidP="00883525">
      <w:pPr>
        <w:pStyle w:val="Footer"/>
        <w:tabs>
          <w:tab w:val="left" w:pos="720"/>
        </w:tabs>
        <w:jc w:val="center"/>
        <w:rPr>
          <w:lang w:val="sr-Cyrl-CS"/>
        </w:rPr>
      </w:pPr>
      <w:r w:rsidRPr="00AB542D">
        <w:rPr>
          <w:b/>
          <w:bCs/>
          <w:lang w:val="sr-Cyrl-CS"/>
        </w:rPr>
        <w:t xml:space="preserve">”ИЗМЕНА/ДОПУНА/ОПОЗИВ Понуде за јавну набавку </w:t>
      </w:r>
      <w:r w:rsidR="00E03923" w:rsidRPr="00AB542D">
        <w:rPr>
          <w:b/>
          <w:bCs/>
          <w:lang w:val="sr-Cyrl-CS"/>
        </w:rPr>
        <w:t xml:space="preserve">радова </w:t>
      </w:r>
      <w:r w:rsidRPr="00AB542D">
        <w:rPr>
          <w:b/>
          <w:bCs/>
          <w:lang w:val="sr-Cyrl-CS"/>
        </w:rPr>
        <w:t>– бр. 1-02-4042-</w:t>
      </w:r>
      <w:r w:rsidR="00033791">
        <w:rPr>
          <w:b/>
          <w:bCs/>
          <w:lang w:val="sr-Cyrl-CS"/>
        </w:rPr>
        <w:t>25</w:t>
      </w:r>
      <w:r w:rsidR="00361B43" w:rsidRPr="00AB542D">
        <w:rPr>
          <w:b/>
          <w:bCs/>
          <w:lang w:val="sr-Cyrl-CS"/>
        </w:rPr>
        <w:t>/17</w:t>
      </w:r>
      <w:r w:rsidRPr="00AB542D">
        <w:rPr>
          <w:b/>
          <w:bCs/>
          <w:lang w:val="sr-Cyrl-CS"/>
        </w:rPr>
        <w:t>”</w:t>
      </w:r>
    </w:p>
    <w:p w:rsidR="00883525" w:rsidRPr="00AB542D" w:rsidRDefault="00883525" w:rsidP="00883525">
      <w:pPr>
        <w:pStyle w:val="CM55"/>
        <w:spacing w:after="0" w:line="291" w:lineRule="atLeast"/>
        <w:ind w:left="720"/>
        <w:jc w:val="center"/>
        <w:rPr>
          <w:rFonts w:ascii="Times New Roman" w:hAnsi="Times New Roman" w:cs="Times New Roman"/>
          <w:b/>
          <w:lang w:val="sr-Cyrl-CS"/>
        </w:rPr>
      </w:pPr>
      <w:r w:rsidRPr="00AB542D">
        <w:rPr>
          <w:rFonts w:ascii="Times New Roman" w:hAnsi="Times New Roman" w:cs="Times New Roman"/>
          <w:b/>
          <w:lang w:val="sr-Cyrl-CS"/>
        </w:rPr>
        <w:t>- НЕ ОТВАРАТИ  -</w:t>
      </w:r>
    </w:p>
    <w:p w:rsidR="002644FC" w:rsidRPr="00AB542D" w:rsidRDefault="002644FC" w:rsidP="00884DE7">
      <w:pPr>
        <w:ind w:left="720"/>
        <w:jc w:val="both"/>
        <w:rPr>
          <w:u w:val="single"/>
          <w:lang w:val="sr-Cyrl-CS"/>
        </w:rPr>
      </w:pPr>
    </w:p>
    <w:p w:rsidR="000F1516" w:rsidRPr="00AB542D" w:rsidRDefault="000F1516" w:rsidP="00884DE7">
      <w:pPr>
        <w:ind w:left="720"/>
        <w:jc w:val="both"/>
        <w:rPr>
          <w:u w:val="single"/>
          <w:lang w:val="sr-Cyrl-CS"/>
        </w:rPr>
      </w:pPr>
    </w:p>
    <w:p w:rsidR="00361B43" w:rsidRPr="00AB542D" w:rsidRDefault="00EF68F7" w:rsidP="004E26DC">
      <w:pPr>
        <w:numPr>
          <w:ilvl w:val="0"/>
          <w:numId w:val="1"/>
        </w:numPr>
        <w:tabs>
          <w:tab w:val="clear" w:pos="1211"/>
          <w:tab w:val="num" w:pos="0"/>
          <w:tab w:val="num" w:pos="284"/>
        </w:tabs>
        <w:ind w:left="0" w:firstLine="0"/>
        <w:rPr>
          <w:lang w:val="sr-Cyrl-CS"/>
        </w:rPr>
      </w:pPr>
      <w:r w:rsidRPr="00AB542D">
        <w:rPr>
          <w:lang w:val="sr-Cyrl-CS"/>
        </w:rPr>
        <w:t xml:space="preserve"> </w:t>
      </w:r>
      <w:r w:rsidR="00361B43" w:rsidRPr="00AB542D">
        <w:rPr>
          <w:lang w:val="sr-Cyrl-CS"/>
        </w:rPr>
        <w:t>УЧЕСТВОВАЊЕ У ЗАЈЕДНИЧКОЈ ПОНУДИ ИЛИ КАО ПОДИЗВОЂАЧ</w:t>
      </w:r>
    </w:p>
    <w:p w:rsidR="00361B43" w:rsidRPr="00AB542D" w:rsidRDefault="00361B43" w:rsidP="00361B43">
      <w:pPr>
        <w:ind w:left="720"/>
        <w:jc w:val="both"/>
        <w:rPr>
          <w:u w:val="single"/>
          <w:lang w:val="sr-Cyrl-CS"/>
        </w:rPr>
      </w:pPr>
    </w:p>
    <w:p w:rsidR="00361B43" w:rsidRPr="00AB542D" w:rsidRDefault="00361B43" w:rsidP="00361B43">
      <w:pPr>
        <w:pStyle w:val="ListParagraph"/>
        <w:spacing w:after="0"/>
        <w:ind w:left="0" w:firstLine="720"/>
        <w:jc w:val="both"/>
        <w:rPr>
          <w:rFonts w:ascii="Times New Roman" w:hAnsi="Times New Roman"/>
          <w:caps/>
          <w:sz w:val="24"/>
          <w:szCs w:val="24"/>
          <w:u w:val="single"/>
          <w:lang w:val="sr-Cyrl-CS"/>
        </w:rPr>
      </w:pPr>
      <w:r w:rsidRPr="00AB542D">
        <w:rPr>
          <w:rFonts w:ascii="Times New Roman" w:hAnsi="Times New Roman"/>
          <w:sz w:val="24"/>
          <w:szCs w:val="24"/>
          <w:lang w:val="sr-Cyrl-CS"/>
        </w:rPr>
        <w:t xml:space="preserve">У случају да je </w:t>
      </w:r>
      <w:r w:rsidR="00D54F4F" w:rsidRPr="00AB542D">
        <w:rPr>
          <w:rFonts w:ascii="Times New Roman" w:hAnsi="Times New Roman"/>
          <w:sz w:val="24"/>
          <w:szCs w:val="24"/>
          <w:lang w:val="sr-Cyrl-CS"/>
        </w:rPr>
        <w:t>п</w:t>
      </w:r>
      <w:r w:rsidR="00911FAA" w:rsidRPr="00AB542D">
        <w:rPr>
          <w:rFonts w:ascii="Times New Roman" w:hAnsi="Times New Roman"/>
          <w:sz w:val="24"/>
          <w:szCs w:val="24"/>
          <w:lang w:val="sr-Cyrl-CS"/>
        </w:rPr>
        <w:t>онуђач</w:t>
      </w:r>
      <w:r w:rsidRPr="00AB542D">
        <w:rPr>
          <w:rFonts w:ascii="Times New Roman" w:hAnsi="Times New Roman"/>
          <w:sz w:val="24"/>
          <w:szCs w:val="24"/>
          <w:lang w:val="sr-Cyrl-CS"/>
        </w:rPr>
        <w:t xml:space="preserve"> самостално поднео понуду, не може истовремено да учествује у заједничкој понуди или више заједничких понуда.</w:t>
      </w:r>
    </w:p>
    <w:p w:rsidR="00361B43" w:rsidRPr="00AB542D" w:rsidRDefault="00361B43" w:rsidP="00361B43">
      <w:pPr>
        <w:ind w:firstLine="720"/>
        <w:jc w:val="both"/>
        <w:rPr>
          <w:caps/>
          <w:u w:val="single"/>
          <w:lang w:val="sr-Cyrl-CS"/>
        </w:rPr>
      </w:pPr>
      <w:r w:rsidRPr="00AB542D">
        <w:rPr>
          <w:lang w:val="sr-Cyrl-CS"/>
        </w:rPr>
        <w:t xml:space="preserve">У случају да je </w:t>
      </w:r>
      <w:r w:rsidR="00D54F4F" w:rsidRPr="00AB542D">
        <w:rPr>
          <w:lang w:val="sr-Cyrl-CS"/>
        </w:rPr>
        <w:t>п</w:t>
      </w:r>
      <w:r w:rsidR="00911FAA" w:rsidRPr="00AB542D">
        <w:rPr>
          <w:lang w:val="sr-Cyrl-CS"/>
        </w:rPr>
        <w:t>онуђач</w:t>
      </w:r>
      <w:r w:rsidRPr="00AB542D">
        <w:rPr>
          <w:lang w:val="sr-Cyrl-CS"/>
        </w:rPr>
        <w:t xml:space="preserve"> самостално поднео понуду, не може истовремено да учествује као подизвођач.</w:t>
      </w:r>
    </w:p>
    <w:p w:rsidR="00361B43" w:rsidRPr="00AB542D" w:rsidRDefault="00361B43" w:rsidP="00361B43">
      <w:pPr>
        <w:ind w:firstLine="720"/>
        <w:jc w:val="both"/>
        <w:rPr>
          <w:caps/>
          <w:u w:val="single"/>
          <w:lang w:val="sr-Cyrl-CS"/>
        </w:rPr>
      </w:pPr>
    </w:p>
    <w:p w:rsidR="000F1516" w:rsidRPr="00AB542D" w:rsidRDefault="000F1516" w:rsidP="00361B43">
      <w:pPr>
        <w:ind w:firstLine="720"/>
        <w:jc w:val="both"/>
        <w:rPr>
          <w:caps/>
          <w:u w:val="single"/>
          <w:lang w:val="sr-Cyrl-CS"/>
        </w:rPr>
      </w:pPr>
    </w:p>
    <w:p w:rsidR="00361B43" w:rsidRPr="00AB542D" w:rsidRDefault="00D54F4F" w:rsidP="00D54F4F">
      <w:pPr>
        <w:numPr>
          <w:ilvl w:val="0"/>
          <w:numId w:val="1"/>
        </w:numPr>
        <w:tabs>
          <w:tab w:val="clear" w:pos="1211"/>
          <w:tab w:val="num" w:pos="0"/>
          <w:tab w:val="num" w:pos="284"/>
        </w:tabs>
        <w:ind w:left="0" w:firstLine="0"/>
        <w:rPr>
          <w:lang w:val="sr-Cyrl-CS"/>
        </w:rPr>
      </w:pPr>
      <w:r w:rsidRPr="00AB542D">
        <w:rPr>
          <w:lang w:val="sr-Cyrl-CS"/>
        </w:rPr>
        <w:t xml:space="preserve"> ИЗВРШЕЊЕ НАБАВКЕ СА ПОДИЗВОЂАЧЕМ</w:t>
      </w:r>
    </w:p>
    <w:p w:rsidR="00361B43" w:rsidRPr="00AB542D" w:rsidRDefault="00361B43" w:rsidP="00361B43">
      <w:pPr>
        <w:ind w:left="720"/>
        <w:jc w:val="both"/>
        <w:rPr>
          <w:caps/>
          <w:u w:val="single"/>
          <w:lang w:val="sr-Cyrl-CS"/>
        </w:rPr>
      </w:pPr>
    </w:p>
    <w:p w:rsidR="00361B43" w:rsidRPr="00AB542D"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Понуђач</w:t>
      </w:r>
      <w:r w:rsidR="00361B43" w:rsidRPr="00AB542D">
        <w:rPr>
          <w:rFonts w:ascii="Times New Roman" w:hAnsi="Times New Roman" w:cs="Times New Roman"/>
          <w:sz w:val="24"/>
          <w:szCs w:val="24"/>
          <w:lang w:val="sr-Cyrl-CS"/>
        </w:rPr>
        <w:t xml:space="preserve">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361B43" w:rsidRPr="00AB542D"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Ако </w:t>
      </w:r>
      <w:r w:rsidR="00D54F4F" w:rsidRPr="00AB542D">
        <w:rPr>
          <w:rFonts w:ascii="Times New Roman" w:hAnsi="Times New Roman" w:cs="Times New Roman"/>
          <w:sz w:val="24"/>
          <w:szCs w:val="24"/>
          <w:lang w:val="sr-Cyrl-CS"/>
        </w:rPr>
        <w:t>п</w:t>
      </w:r>
      <w:r w:rsidR="00911FAA" w:rsidRPr="00AB542D">
        <w:rPr>
          <w:rFonts w:ascii="Times New Roman" w:hAnsi="Times New Roman" w:cs="Times New Roman"/>
          <w:sz w:val="24"/>
          <w:szCs w:val="24"/>
          <w:lang w:val="sr-Cyrl-CS"/>
        </w:rPr>
        <w:t>онуђач</w:t>
      </w:r>
      <w:r w:rsidRPr="00AB542D">
        <w:rPr>
          <w:rFonts w:ascii="Times New Roman" w:hAnsi="Times New Roman" w:cs="Times New Roman"/>
          <w:sz w:val="24"/>
          <w:szCs w:val="24"/>
          <w:lang w:val="sr-Cyrl-CS"/>
        </w:rPr>
        <w:t xml:space="preserve"> у понуди наведе да ће делимично извршење набавке поверити подизвођачу, дужан је да наведе назив подизвођача, а уколико уговор између наручиоца и </w:t>
      </w:r>
      <w:r w:rsidR="00D54F4F" w:rsidRPr="00AB542D">
        <w:rPr>
          <w:rFonts w:ascii="Times New Roman" w:hAnsi="Times New Roman" w:cs="Times New Roman"/>
          <w:sz w:val="24"/>
          <w:szCs w:val="24"/>
          <w:lang w:val="sr-Cyrl-CS"/>
        </w:rPr>
        <w:t>п</w:t>
      </w:r>
      <w:r w:rsidR="00911FAA" w:rsidRPr="00AB542D">
        <w:rPr>
          <w:rFonts w:ascii="Times New Roman" w:hAnsi="Times New Roman" w:cs="Times New Roman"/>
          <w:sz w:val="24"/>
          <w:szCs w:val="24"/>
          <w:lang w:val="sr-Cyrl-CS"/>
        </w:rPr>
        <w:t>онуђач</w:t>
      </w:r>
      <w:r w:rsidRPr="00AB542D">
        <w:rPr>
          <w:rFonts w:ascii="Times New Roman" w:hAnsi="Times New Roman" w:cs="Times New Roman"/>
          <w:sz w:val="24"/>
          <w:szCs w:val="24"/>
          <w:lang w:val="sr-Cyrl-CS"/>
        </w:rPr>
        <w:t xml:space="preserve">а буде закључен, тај подизвођач ће бити наведен у уговору. </w:t>
      </w:r>
    </w:p>
    <w:p w:rsidR="00361B43" w:rsidRPr="00AB542D"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lastRenderedPageBreak/>
        <w:t>Понуђач</w:t>
      </w:r>
      <w:r w:rsidR="00361B43" w:rsidRPr="00AB542D">
        <w:rPr>
          <w:rFonts w:ascii="Times New Roman" w:hAnsi="Times New Roman" w:cs="Times New Roman"/>
          <w:sz w:val="24"/>
          <w:szCs w:val="24"/>
          <w:lang w:val="sr-Cyrl-CS"/>
        </w:rPr>
        <w:t xml:space="preserve"> је дужан да </w:t>
      </w:r>
      <w:r w:rsidR="00F868BB" w:rsidRPr="00AB542D">
        <w:rPr>
          <w:rFonts w:ascii="Times New Roman" w:hAnsi="Times New Roman" w:cs="Times New Roman"/>
          <w:sz w:val="24"/>
          <w:szCs w:val="24"/>
          <w:lang w:val="sr-Cyrl-CS"/>
        </w:rPr>
        <w:t>Наручиоцу</w:t>
      </w:r>
      <w:r w:rsidR="00361B43" w:rsidRPr="00AB542D">
        <w:rPr>
          <w:rFonts w:ascii="Times New Roman" w:hAnsi="Times New Roman" w:cs="Times New Roman"/>
          <w:sz w:val="24"/>
          <w:szCs w:val="24"/>
          <w:lang w:val="sr-Cyrl-CS"/>
        </w:rPr>
        <w:t xml:space="preserve">, на његов захтев, омогући приступ код подизвођача ради утврђивања испуњености услова. </w:t>
      </w:r>
    </w:p>
    <w:p w:rsidR="00361B43" w:rsidRPr="00AB542D"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Понуђач</w:t>
      </w:r>
      <w:r w:rsidR="00361B43" w:rsidRPr="00AB542D">
        <w:rPr>
          <w:rFonts w:ascii="Times New Roman" w:hAnsi="Times New Roman" w:cs="Times New Roman"/>
          <w:sz w:val="24"/>
          <w:szCs w:val="24"/>
          <w:lang w:val="sr-Cyrl-CS"/>
        </w:rPr>
        <w:t xml:space="preserve"> у потпуности одговара </w:t>
      </w:r>
      <w:r w:rsidR="00F868BB" w:rsidRPr="00AB542D">
        <w:rPr>
          <w:rFonts w:ascii="Times New Roman" w:hAnsi="Times New Roman" w:cs="Times New Roman"/>
          <w:sz w:val="24"/>
          <w:szCs w:val="24"/>
          <w:lang w:val="sr-Cyrl-CS"/>
        </w:rPr>
        <w:t>Наручиоцу</w:t>
      </w:r>
      <w:r w:rsidR="00361B43" w:rsidRPr="00AB542D">
        <w:rPr>
          <w:rFonts w:ascii="Times New Roman" w:hAnsi="Times New Roman" w:cs="Times New Roman"/>
          <w:sz w:val="24"/>
          <w:szCs w:val="24"/>
          <w:lang w:val="sr-Cyrl-CS"/>
        </w:rPr>
        <w:t xml:space="preserve"> за извршење обавеза из поступка јавне набавке, односно за извршење уговорних обавеза, без обзира на број подизвођача. </w:t>
      </w:r>
    </w:p>
    <w:p w:rsidR="00361B43" w:rsidRPr="00AB542D" w:rsidRDefault="00F868BB"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361B43" w:rsidRPr="00AB542D">
        <w:rPr>
          <w:rFonts w:ascii="Times New Roman" w:hAnsi="Times New Roman" w:cs="Times New Roman"/>
          <w:sz w:val="24"/>
          <w:szCs w:val="24"/>
          <w:lang w:val="sr-Cyrl-CS"/>
        </w:rPr>
        <w:t xml:space="preserve">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361B43" w:rsidRPr="00AB542D"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Понуђач</w:t>
      </w:r>
      <w:r w:rsidR="00361B43" w:rsidRPr="00AB542D">
        <w:rPr>
          <w:rFonts w:ascii="Times New Roman" w:hAnsi="Times New Roman" w:cs="Times New Roman"/>
          <w:sz w:val="24"/>
          <w:szCs w:val="24"/>
          <w:lang w:val="sr-Cyrl-CS"/>
        </w:rPr>
        <w:t xml:space="preserve"> не може ангажовати као подизвођача лице које није навео у понуди, у супротном </w:t>
      </w:r>
      <w:r w:rsidR="00F868BB" w:rsidRPr="00AB542D">
        <w:rPr>
          <w:rFonts w:ascii="Times New Roman" w:hAnsi="Times New Roman" w:cs="Times New Roman"/>
          <w:sz w:val="24"/>
          <w:szCs w:val="24"/>
          <w:lang w:val="sr-Cyrl-CS"/>
        </w:rPr>
        <w:t>Наручилац</w:t>
      </w:r>
      <w:r w:rsidR="00361B43" w:rsidRPr="00AB542D">
        <w:rPr>
          <w:rFonts w:ascii="Times New Roman" w:hAnsi="Times New Roman" w:cs="Times New Roman"/>
          <w:sz w:val="24"/>
          <w:szCs w:val="24"/>
          <w:lang w:val="sr-Cyrl-CS"/>
        </w:rPr>
        <w:t xml:space="preserve"> ће реализовати средство обезбеђења и раскинути уговор, осим ако би раскидом уговора </w:t>
      </w:r>
      <w:r w:rsidR="00F868BB" w:rsidRPr="00AB542D">
        <w:rPr>
          <w:rFonts w:ascii="Times New Roman" w:hAnsi="Times New Roman" w:cs="Times New Roman"/>
          <w:sz w:val="24"/>
          <w:szCs w:val="24"/>
          <w:lang w:val="sr-Cyrl-CS"/>
        </w:rPr>
        <w:t>Наручилац</w:t>
      </w:r>
      <w:r w:rsidR="00361B43" w:rsidRPr="00AB542D">
        <w:rPr>
          <w:rFonts w:ascii="Times New Roman" w:hAnsi="Times New Roman" w:cs="Times New Roman"/>
          <w:sz w:val="24"/>
          <w:szCs w:val="24"/>
          <w:lang w:val="sr-Cyrl-CS"/>
        </w:rPr>
        <w:t xml:space="preserve"> претрпео знатну штету. </w:t>
      </w:r>
    </w:p>
    <w:p w:rsidR="00ED5DFD" w:rsidRPr="00AB542D" w:rsidRDefault="00911FAA" w:rsidP="00FC6E0C">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Понуђач</w:t>
      </w:r>
      <w:r w:rsidR="00361B43" w:rsidRPr="00AB542D">
        <w:rPr>
          <w:rFonts w:ascii="Times New Roman" w:hAnsi="Times New Roman" w:cs="Times New Roman"/>
          <w:sz w:val="24"/>
          <w:szCs w:val="24"/>
          <w:lang w:val="sr-Cyrl-C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D54F4F" w:rsidRPr="00AB542D">
        <w:rPr>
          <w:rFonts w:ascii="Times New Roman" w:hAnsi="Times New Roman" w:cs="Times New Roman"/>
          <w:sz w:val="24"/>
          <w:szCs w:val="24"/>
          <w:lang w:val="sr-Cyrl-CS"/>
        </w:rPr>
        <w:t>Н</w:t>
      </w:r>
      <w:r w:rsidR="00361B43" w:rsidRPr="00AB542D">
        <w:rPr>
          <w:rFonts w:ascii="Times New Roman" w:hAnsi="Times New Roman" w:cs="Times New Roman"/>
          <w:sz w:val="24"/>
          <w:szCs w:val="24"/>
          <w:lang w:val="sr-Cyrl-CS"/>
        </w:rPr>
        <w:t xml:space="preserve">аручиоца. </w:t>
      </w:r>
    </w:p>
    <w:p w:rsidR="00D54F4F" w:rsidRPr="00AB542D" w:rsidRDefault="00D54F4F" w:rsidP="00FC6E0C">
      <w:pPr>
        <w:pStyle w:val="normal0"/>
        <w:spacing w:before="0" w:beforeAutospacing="0" w:after="0" w:afterAutospacing="0"/>
        <w:ind w:firstLine="720"/>
        <w:jc w:val="both"/>
        <w:rPr>
          <w:rFonts w:ascii="Times New Roman" w:hAnsi="Times New Roman" w:cs="Times New Roman"/>
          <w:sz w:val="24"/>
          <w:szCs w:val="24"/>
          <w:lang w:val="sr-Latn-CS"/>
        </w:rPr>
      </w:pPr>
    </w:p>
    <w:p w:rsidR="004A22B4" w:rsidRPr="00AB542D" w:rsidRDefault="004A22B4" w:rsidP="00361B43">
      <w:pPr>
        <w:pStyle w:val="normal0"/>
        <w:spacing w:before="0" w:beforeAutospacing="0" w:after="0" w:afterAutospacing="0"/>
        <w:rPr>
          <w:rFonts w:ascii="Times New Roman" w:hAnsi="Times New Roman" w:cs="Times New Roman"/>
          <w:sz w:val="24"/>
          <w:szCs w:val="24"/>
          <w:lang w:val="sr-Cyrl-CS"/>
        </w:rPr>
      </w:pPr>
    </w:p>
    <w:p w:rsidR="00361B43" w:rsidRPr="00AB542D" w:rsidRDefault="00361B43" w:rsidP="00D54F4F">
      <w:pPr>
        <w:numPr>
          <w:ilvl w:val="0"/>
          <w:numId w:val="1"/>
        </w:numPr>
        <w:tabs>
          <w:tab w:val="num" w:pos="0"/>
          <w:tab w:val="num" w:pos="284"/>
          <w:tab w:val="left" w:pos="1080"/>
        </w:tabs>
        <w:ind w:left="0" w:firstLine="0"/>
        <w:jc w:val="both"/>
        <w:rPr>
          <w:caps/>
          <w:lang w:val="sr-Cyrl-CS"/>
        </w:rPr>
      </w:pPr>
      <w:r w:rsidRPr="00AB542D">
        <w:rPr>
          <w:caps/>
          <w:lang w:val="sr-Cyrl-CS"/>
        </w:rPr>
        <w:t xml:space="preserve"> Подношење заједничке понуде</w:t>
      </w:r>
    </w:p>
    <w:p w:rsidR="00361B43" w:rsidRPr="00AB542D" w:rsidRDefault="00361B43" w:rsidP="00361B43">
      <w:pPr>
        <w:tabs>
          <w:tab w:val="num" w:pos="720"/>
        </w:tabs>
        <w:ind w:left="720"/>
        <w:jc w:val="both"/>
        <w:rPr>
          <w:caps/>
          <w:u w:val="single"/>
          <w:lang w:val="sr-Cyrl-CS"/>
        </w:rPr>
      </w:pPr>
    </w:p>
    <w:p w:rsidR="00361B43" w:rsidRPr="00AB542D"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Понуду може поднети група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 xml:space="preserve">а. </w:t>
      </w:r>
    </w:p>
    <w:p w:rsidR="004A22B4" w:rsidRPr="00AB542D" w:rsidRDefault="00361B43" w:rsidP="008D1B9B">
      <w:pPr>
        <w:pStyle w:val="normal0"/>
        <w:spacing w:before="12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u w:val="single"/>
          <w:lang w:val="sr-Cyrl-CS"/>
        </w:rPr>
        <w:t>Саставни део заједничке понуде је споразум</w:t>
      </w:r>
      <w:r w:rsidRPr="00AB542D">
        <w:rPr>
          <w:rFonts w:ascii="Times New Roman" w:hAnsi="Times New Roman" w:cs="Times New Roman"/>
          <w:sz w:val="24"/>
          <w:szCs w:val="24"/>
          <w:lang w:val="sr-Cyrl-CS"/>
        </w:rPr>
        <w:t xml:space="preserve"> којим се </w:t>
      </w:r>
      <w:r w:rsidR="008D1B9B" w:rsidRPr="00AB542D">
        <w:rPr>
          <w:rFonts w:ascii="Times New Roman" w:hAnsi="Times New Roman" w:cs="Times New Roman"/>
          <w:sz w:val="24"/>
          <w:szCs w:val="24"/>
          <w:lang w:val="sr-Cyrl-CS"/>
        </w:rPr>
        <w:t>п</w:t>
      </w:r>
      <w:r w:rsidR="00911FAA" w:rsidRPr="00AB542D">
        <w:rPr>
          <w:rFonts w:ascii="Times New Roman" w:hAnsi="Times New Roman" w:cs="Times New Roman"/>
          <w:sz w:val="24"/>
          <w:szCs w:val="24"/>
          <w:lang w:val="sr-Cyrl-CS"/>
        </w:rPr>
        <w:t>онуђач</w:t>
      </w:r>
      <w:r w:rsidRPr="00AB542D">
        <w:rPr>
          <w:rFonts w:ascii="Times New Roman" w:hAnsi="Times New Roman" w:cs="Times New Roman"/>
          <w:sz w:val="24"/>
          <w:szCs w:val="24"/>
          <w:lang w:val="sr-Cyrl-CS"/>
        </w:rPr>
        <w:t xml:space="preserve">и из групе међусобно и према </w:t>
      </w:r>
      <w:r w:rsidR="00F868BB" w:rsidRPr="00AB542D">
        <w:rPr>
          <w:rFonts w:ascii="Times New Roman" w:hAnsi="Times New Roman" w:cs="Times New Roman"/>
          <w:sz w:val="24"/>
          <w:szCs w:val="24"/>
          <w:lang w:val="sr-Cyrl-CS"/>
        </w:rPr>
        <w:t>Наручиоцу</w:t>
      </w:r>
      <w:r w:rsidRPr="00AB542D">
        <w:rPr>
          <w:rFonts w:ascii="Times New Roman" w:hAnsi="Times New Roman" w:cs="Times New Roman"/>
          <w:sz w:val="24"/>
          <w:szCs w:val="24"/>
          <w:lang w:val="sr-Cyrl-CS"/>
        </w:rPr>
        <w:t xml:space="preserve"> обавезују на извршење јавне набавке, а који обавезно садржи: </w:t>
      </w:r>
    </w:p>
    <w:p w:rsidR="00361B43" w:rsidRPr="00AB542D" w:rsidRDefault="00361B43" w:rsidP="004A22B4">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sidR="004A22B4" w:rsidRPr="00AB542D">
        <w:rPr>
          <w:rFonts w:ascii="Times New Roman" w:hAnsi="Times New Roman" w:cs="Times New Roman"/>
          <w:sz w:val="24"/>
          <w:szCs w:val="24"/>
          <w:lang w:val="sr-Cyrl-CS"/>
        </w:rPr>
        <w:t xml:space="preserve"> групу </w:t>
      </w:r>
      <w:r w:rsidR="00911FAA" w:rsidRPr="00AB542D">
        <w:rPr>
          <w:rFonts w:ascii="Times New Roman" w:hAnsi="Times New Roman" w:cs="Times New Roman"/>
          <w:sz w:val="24"/>
          <w:szCs w:val="24"/>
          <w:lang w:val="sr-Cyrl-CS"/>
        </w:rPr>
        <w:t>Понуђач</w:t>
      </w:r>
      <w:r w:rsidR="004A22B4" w:rsidRPr="00AB542D">
        <w:rPr>
          <w:rFonts w:ascii="Times New Roman" w:hAnsi="Times New Roman" w:cs="Times New Roman"/>
          <w:sz w:val="24"/>
          <w:szCs w:val="24"/>
          <w:lang w:val="sr-Cyrl-CS"/>
        </w:rPr>
        <w:t>а пред Н</w:t>
      </w:r>
      <w:r w:rsidRPr="00AB542D">
        <w:rPr>
          <w:rFonts w:ascii="Times New Roman" w:hAnsi="Times New Roman" w:cs="Times New Roman"/>
          <w:sz w:val="24"/>
          <w:szCs w:val="24"/>
          <w:lang w:val="sr-Cyrl-CS"/>
        </w:rPr>
        <w:t xml:space="preserve">аручиоцем и </w:t>
      </w:r>
    </w:p>
    <w:p w:rsidR="00361B43" w:rsidRPr="00AB542D"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2) опис послова сваког од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 xml:space="preserve">а из групе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а у извршењу уговора;</w:t>
      </w:r>
    </w:p>
    <w:p w:rsidR="00361B43" w:rsidRPr="00AB542D"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p>
    <w:p w:rsidR="00361B43" w:rsidRPr="00AB542D"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Понуђач</w:t>
      </w:r>
      <w:r w:rsidR="00361B43" w:rsidRPr="00AB542D">
        <w:rPr>
          <w:rFonts w:ascii="Times New Roman" w:hAnsi="Times New Roman" w:cs="Times New Roman"/>
          <w:sz w:val="24"/>
          <w:szCs w:val="24"/>
          <w:lang w:val="sr-Cyrl-CS"/>
        </w:rPr>
        <w:t xml:space="preserve">и који поднесу заједничку понуду одговарају неограничено солидарно према </w:t>
      </w:r>
      <w:r w:rsidR="00F868BB" w:rsidRPr="00AB542D">
        <w:rPr>
          <w:rFonts w:ascii="Times New Roman" w:hAnsi="Times New Roman" w:cs="Times New Roman"/>
          <w:sz w:val="24"/>
          <w:szCs w:val="24"/>
          <w:lang w:val="sr-Cyrl-CS"/>
        </w:rPr>
        <w:t>Наручиоцу</w:t>
      </w:r>
      <w:r w:rsidR="00361B43" w:rsidRPr="00AB542D">
        <w:rPr>
          <w:rFonts w:ascii="Times New Roman" w:hAnsi="Times New Roman" w:cs="Times New Roman"/>
          <w:sz w:val="24"/>
          <w:szCs w:val="24"/>
          <w:lang w:val="sr-Cyrl-CS"/>
        </w:rPr>
        <w:t xml:space="preserve">. </w:t>
      </w:r>
    </w:p>
    <w:p w:rsidR="000C4F37" w:rsidRPr="00AB542D" w:rsidRDefault="000C4F37" w:rsidP="00361B43">
      <w:pPr>
        <w:ind w:left="720"/>
        <w:jc w:val="both"/>
        <w:rPr>
          <w:lang w:val="sr-Cyrl-CS"/>
        </w:rPr>
      </w:pPr>
    </w:p>
    <w:p w:rsidR="000F1516" w:rsidRPr="00AB542D" w:rsidRDefault="000F1516" w:rsidP="00361B43">
      <w:pPr>
        <w:ind w:left="720"/>
        <w:jc w:val="both"/>
        <w:rPr>
          <w:lang w:val="sr-Cyrl-CS"/>
        </w:rPr>
      </w:pPr>
    </w:p>
    <w:p w:rsidR="00444F8C" w:rsidRPr="00AB542D" w:rsidRDefault="003F7AB5" w:rsidP="008D1B9B">
      <w:pPr>
        <w:numPr>
          <w:ilvl w:val="0"/>
          <w:numId w:val="1"/>
        </w:numPr>
        <w:tabs>
          <w:tab w:val="num" w:pos="0"/>
          <w:tab w:val="num" w:pos="284"/>
          <w:tab w:val="left" w:pos="1080"/>
        </w:tabs>
        <w:ind w:left="0" w:firstLine="0"/>
        <w:jc w:val="both"/>
        <w:rPr>
          <w:caps/>
          <w:lang w:val="sr-Cyrl-CS"/>
        </w:rPr>
      </w:pPr>
      <w:r w:rsidRPr="00AB542D">
        <w:rPr>
          <w:caps/>
          <w:lang w:val="sr-Cyrl-CS"/>
        </w:rPr>
        <w:t xml:space="preserve"> </w:t>
      </w:r>
      <w:r w:rsidR="00444F8C" w:rsidRPr="00AB542D">
        <w:rPr>
          <w:caps/>
          <w:lang w:val="sr-Cyrl-CS"/>
        </w:rPr>
        <w:t>НАЧИН ПЛАЋАЊА</w:t>
      </w:r>
    </w:p>
    <w:p w:rsidR="00146542" w:rsidRPr="00AB542D" w:rsidRDefault="00146542" w:rsidP="00146542">
      <w:pPr>
        <w:rPr>
          <w:u w:val="single"/>
        </w:rPr>
      </w:pPr>
    </w:p>
    <w:p w:rsidR="00275F96" w:rsidRPr="00AB542D" w:rsidRDefault="00275F96" w:rsidP="00275F96">
      <w:pPr>
        <w:ind w:firstLine="720"/>
        <w:jc w:val="both"/>
      </w:pPr>
      <w:r w:rsidRPr="00AB542D">
        <w:t>Наручилац се обавезује да понуђачу плати укупну уговорену цен</w:t>
      </w:r>
      <w:r w:rsidRPr="00AB542D">
        <w:rPr>
          <w:lang w:val="sr-Cyrl-CS"/>
        </w:rPr>
        <w:t>у</w:t>
      </w:r>
      <w:r w:rsidRPr="00AB542D">
        <w:t xml:space="preserve"> на следећи начин:</w:t>
      </w:r>
    </w:p>
    <w:p w:rsidR="00275F96" w:rsidRPr="00AB542D" w:rsidRDefault="00275F96" w:rsidP="00275F96">
      <w:pPr>
        <w:pStyle w:val="ListParagraph"/>
        <w:numPr>
          <w:ilvl w:val="0"/>
          <w:numId w:val="21"/>
        </w:numPr>
        <w:tabs>
          <w:tab w:val="left" w:pos="1080"/>
        </w:tabs>
        <w:spacing w:before="120" w:after="120" w:line="240" w:lineRule="auto"/>
        <w:ind w:hanging="720"/>
        <w:contextualSpacing w:val="0"/>
        <w:jc w:val="both"/>
        <w:rPr>
          <w:rFonts w:ascii="Times New Roman" w:hAnsi="Times New Roman"/>
          <w:sz w:val="24"/>
          <w:szCs w:val="24"/>
        </w:rPr>
      </w:pPr>
      <w:r w:rsidRPr="00AB542D">
        <w:rPr>
          <w:rFonts w:ascii="Times New Roman" w:hAnsi="Times New Roman"/>
          <w:sz w:val="24"/>
          <w:szCs w:val="24"/>
        </w:rPr>
        <w:t>Израда техничке документације и прибављање дозвола за станицу:</w:t>
      </w:r>
    </w:p>
    <w:p w:rsidR="00275F96" w:rsidRPr="00AB542D" w:rsidRDefault="00275F96" w:rsidP="00275F96">
      <w:pPr>
        <w:pStyle w:val="ListParagraph"/>
        <w:numPr>
          <w:ilvl w:val="0"/>
          <w:numId w:val="3"/>
        </w:numPr>
        <w:tabs>
          <w:tab w:val="left" w:pos="0"/>
          <w:tab w:val="left" w:pos="1080"/>
        </w:tabs>
        <w:spacing w:after="0"/>
        <w:ind w:left="0" w:firstLine="720"/>
        <w:jc w:val="both"/>
        <w:rPr>
          <w:rFonts w:ascii="Times New Roman" w:hAnsi="Times New Roman"/>
          <w:sz w:val="24"/>
          <w:szCs w:val="24"/>
        </w:rPr>
      </w:pPr>
      <w:r w:rsidRPr="00AB542D">
        <w:rPr>
          <w:rFonts w:ascii="Times New Roman" w:hAnsi="Times New Roman"/>
          <w:sz w:val="24"/>
          <w:szCs w:val="24"/>
        </w:rPr>
        <w:t xml:space="preserve">100% од уговорене цене, у року од </w:t>
      </w:r>
      <w:r w:rsidRPr="00AB542D">
        <w:rPr>
          <w:rFonts w:ascii="Times New Roman" w:hAnsi="Times New Roman"/>
          <w:sz w:val="24"/>
          <w:szCs w:val="24"/>
          <w:lang w:val="sr-Cyrl-CS"/>
        </w:rPr>
        <w:t>__</w:t>
      </w:r>
      <w:r w:rsidRPr="00AB542D">
        <w:rPr>
          <w:rFonts w:ascii="Times New Roman" w:hAnsi="Times New Roman"/>
          <w:sz w:val="24"/>
          <w:szCs w:val="24"/>
        </w:rPr>
        <w:t xml:space="preserve"> дана од испостављања фактуре, уз потписан Записник о примопредаји документације за станицу </w:t>
      </w:r>
      <w:r w:rsidR="00232B89" w:rsidRPr="00AB542D">
        <w:rPr>
          <w:rFonts w:ascii="Times New Roman" w:hAnsi="Times New Roman"/>
          <w:sz w:val="24"/>
          <w:szCs w:val="24"/>
        </w:rPr>
        <w:t xml:space="preserve"> </w:t>
      </w:r>
      <w:r w:rsidRPr="00AB542D">
        <w:rPr>
          <w:rFonts w:ascii="Times New Roman" w:hAnsi="Times New Roman"/>
          <w:sz w:val="24"/>
          <w:szCs w:val="24"/>
        </w:rPr>
        <w:t xml:space="preserve">__________________ </w:t>
      </w:r>
      <w:r w:rsidRPr="00AB542D">
        <w:rPr>
          <w:rFonts w:ascii="Times New Roman" w:hAnsi="Times New Roman"/>
          <w:i/>
          <w:sz w:val="24"/>
          <w:szCs w:val="24"/>
        </w:rPr>
        <w:t xml:space="preserve">(наводи </w:t>
      </w:r>
      <w:r w:rsidR="00232B89" w:rsidRPr="00AB542D">
        <w:rPr>
          <w:rFonts w:ascii="Times New Roman" w:hAnsi="Times New Roman"/>
          <w:i/>
          <w:sz w:val="24"/>
          <w:szCs w:val="24"/>
        </w:rPr>
        <w:t>се назив станице</w:t>
      </w:r>
      <w:r w:rsidRPr="00AB542D">
        <w:rPr>
          <w:rFonts w:ascii="Times New Roman" w:hAnsi="Times New Roman"/>
          <w:i/>
          <w:sz w:val="24"/>
          <w:szCs w:val="24"/>
        </w:rPr>
        <w:t>)</w:t>
      </w:r>
      <w:r w:rsidRPr="00AB542D">
        <w:rPr>
          <w:rFonts w:ascii="Times New Roman" w:hAnsi="Times New Roman"/>
          <w:sz w:val="24"/>
          <w:szCs w:val="24"/>
        </w:rPr>
        <w:t>;</w:t>
      </w:r>
    </w:p>
    <w:p w:rsidR="00E87701" w:rsidRPr="00AB542D" w:rsidRDefault="00E87701" w:rsidP="00E87701">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232B89" w:rsidRPr="00AB542D" w:rsidRDefault="00232B89" w:rsidP="00F26799">
      <w:pPr>
        <w:pStyle w:val="ListParagraph"/>
        <w:numPr>
          <w:ilvl w:val="0"/>
          <w:numId w:val="21"/>
        </w:numPr>
        <w:tabs>
          <w:tab w:val="left" w:pos="1080"/>
        </w:tabs>
        <w:spacing w:after="120" w:line="240" w:lineRule="auto"/>
        <w:ind w:hanging="720"/>
        <w:contextualSpacing w:val="0"/>
        <w:jc w:val="both"/>
        <w:rPr>
          <w:rFonts w:ascii="Times New Roman" w:hAnsi="Times New Roman"/>
          <w:sz w:val="24"/>
          <w:szCs w:val="24"/>
        </w:rPr>
      </w:pPr>
      <w:r w:rsidRPr="00AB542D">
        <w:rPr>
          <w:rFonts w:ascii="Times New Roman" w:hAnsi="Times New Roman"/>
          <w:sz w:val="24"/>
          <w:szCs w:val="24"/>
        </w:rPr>
        <w:t>Из</w:t>
      </w:r>
      <w:r w:rsidRPr="00AB542D">
        <w:rPr>
          <w:rFonts w:ascii="Times New Roman" w:hAnsi="Times New Roman"/>
          <w:sz w:val="24"/>
          <w:szCs w:val="24"/>
          <w:lang w:val="sr-Cyrl-CS"/>
        </w:rPr>
        <w:t>градња и монтажа станице</w:t>
      </w:r>
      <w:r w:rsidRPr="00AB542D">
        <w:rPr>
          <w:rFonts w:ascii="Times New Roman" w:hAnsi="Times New Roman"/>
          <w:sz w:val="24"/>
          <w:szCs w:val="24"/>
        </w:rPr>
        <w:t>:</w:t>
      </w:r>
    </w:p>
    <w:p w:rsidR="00232B89" w:rsidRPr="00AB542D" w:rsidRDefault="00232B89" w:rsidP="00232B89">
      <w:pPr>
        <w:pStyle w:val="ListParagraph"/>
        <w:numPr>
          <w:ilvl w:val="0"/>
          <w:numId w:val="3"/>
        </w:numPr>
        <w:tabs>
          <w:tab w:val="left" w:pos="0"/>
          <w:tab w:val="left" w:pos="1080"/>
        </w:tabs>
        <w:spacing w:after="0"/>
        <w:ind w:left="0" w:firstLine="720"/>
        <w:jc w:val="both"/>
        <w:rPr>
          <w:rFonts w:ascii="Times New Roman" w:hAnsi="Times New Roman"/>
          <w:sz w:val="24"/>
          <w:szCs w:val="24"/>
        </w:rPr>
      </w:pPr>
      <w:r w:rsidRPr="00AB542D">
        <w:rPr>
          <w:rFonts w:ascii="Times New Roman" w:hAnsi="Times New Roman"/>
          <w:sz w:val="24"/>
          <w:szCs w:val="24"/>
        </w:rPr>
        <w:t xml:space="preserve">100% од уговорене цене, у року од </w:t>
      </w:r>
      <w:r w:rsidRPr="00AB542D">
        <w:rPr>
          <w:rFonts w:ascii="Times New Roman" w:hAnsi="Times New Roman"/>
          <w:sz w:val="24"/>
          <w:szCs w:val="24"/>
          <w:lang w:val="sr-Cyrl-CS"/>
        </w:rPr>
        <w:t>__</w:t>
      </w:r>
      <w:r w:rsidRPr="00AB542D">
        <w:rPr>
          <w:rFonts w:ascii="Times New Roman" w:hAnsi="Times New Roman"/>
          <w:sz w:val="24"/>
          <w:szCs w:val="24"/>
        </w:rPr>
        <w:t xml:space="preserve"> дана од  испо</w:t>
      </w:r>
      <w:r w:rsidR="00D50CF3">
        <w:rPr>
          <w:rFonts w:ascii="Times New Roman" w:hAnsi="Times New Roman"/>
          <w:sz w:val="24"/>
          <w:szCs w:val="24"/>
        </w:rPr>
        <w:t xml:space="preserve">стављања фактуре, после </w:t>
      </w:r>
      <w:r w:rsidRPr="00AB542D">
        <w:rPr>
          <w:rFonts w:ascii="Times New Roman" w:hAnsi="Times New Roman"/>
          <w:sz w:val="24"/>
          <w:szCs w:val="24"/>
        </w:rPr>
        <w:t>потписаног Записник</w:t>
      </w:r>
      <w:r w:rsidR="00D50CF3">
        <w:rPr>
          <w:rFonts w:ascii="Times New Roman" w:hAnsi="Times New Roman"/>
          <w:sz w:val="24"/>
          <w:szCs w:val="24"/>
          <w:lang w:val="sr-Cyrl-CS"/>
        </w:rPr>
        <w:t>а</w:t>
      </w:r>
      <w:r w:rsidRPr="00AB542D">
        <w:rPr>
          <w:rFonts w:ascii="Times New Roman" w:hAnsi="Times New Roman"/>
          <w:sz w:val="24"/>
          <w:szCs w:val="24"/>
        </w:rPr>
        <w:t xml:space="preserve"> о примопредаји </w:t>
      </w:r>
      <w:r w:rsidR="00D50CF3">
        <w:rPr>
          <w:rFonts w:ascii="Times New Roman" w:hAnsi="Times New Roman"/>
          <w:sz w:val="24"/>
          <w:szCs w:val="24"/>
          <w:lang w:val="sr-Cyrl-CS"/>
        </w:rPr>
        <w:t>радова</w:t>
      </w:r>
      <w:r w:rsidRPr="00AB542D">
        <w:rPr>
          <w:rFonts w:ascii="Times New Roman" w:hAnsi="Times New Roman"/>
          <w:sz w:val="24"/>
          <w:szCs w:val="24"/>
        </w:rPr>
        <w:t xml:space="preserve"> за станицу  __________________ </w:t>
      </w:r>
      <w:r w:rsidRPr="00AB542D">
        <w:rPr>
          <w:rFonts w:ascii="Times New Roman" w:hAnsi="Times New Roman"/>
          <w:i/>
          <w:sz w:val="24"/>
          <w:szCs w:val="24"/>
        </w:rPr>
        <w:t>(наводи се назив станице)</w:t>
      </w:r>
      <w:r w:rsidRPr="00AB542D">
        <w:rPr>
          <w:rFonts w:ascii="Times New Roman" w:hAnsi="Times New Roman"/>
          <w:sz w:val="24"/>
          <w:szCs w:val="24"/>
        </w:rPr>
        <w:t>.</w:t>
      </w:r>
    </w:p>
    <w:p w:rsidR="00E87701" w:rsidRPr="00AB542D" w:rsidRDefault="0024745F" w:rsidP="0024745F">
      <w:pPr>
        <w:spacing w:before="120"/>
        <w:ind w:firstLine="720"/>
        <w:jc w:val="both"/>
      </w:pPr>
      <w:r w:rsidRPr="00AB542D">
        <w:lastRenderedPageBreak/>
        <w:t xml:space="preserve">У случају да </w:t>
      </w:r>
      <w:r w:rsidR="00D50CF3">
        <w:rPr>
          <w:lang w:val="sr-Cyrl-CS"/>
        </w:rPr>
        <w:t>Н</w:t>
      </w:r>
      <w:r w:rsidRPr="00AB542D">
        <w:t xml:space="preserve">аручилац није обезбедио систем преноса за станицу, плаћање ће се </w:t>
      </w:r>
      <w:r w:rsidR="00D50CF3">
        <w:rPr>
          <w:lang w:val="sr-Cyrl-CS"/>
        </w:rPr>
        <w:t>из</w:t>
      </w:r>
      <w:r w:rsidRPr="00AB542D">
        <w:t>вршити на следећи начин:</w:t>
      </w:r>
    </w:p>
    <w:p w:rsidR="00E87701" w:rsidRPr="00AB542D" w:rsidRDefault="00E87701" w:rsidP="009027BA">
      <w:pPr>
        <w:pStyle w:val="ListParagraph"/>
        <w:numPr>
          <w:ilvl w:val="0"/>
          <w:numId w:val="42"/>
        </w:numPr>
        <w:tabs>
          <w:tab w:val="left" w:pos="0"/>
          <w:tab w:val="left" w:pos="1080"/>
        </w:tabs>
        <w:spacing w:before="60" w:after="0"/>
        <w:ind w:left="714" w:hanging="357"/>
        <w:jc w:val="both"/>
        <w:rPr>
          <w:rFonts w:ascii="Times New Roman" w:hAnsi="Times New Roman"/>
          <w:sz w:val="24"/>
          <w:szCs w:val="24"/>
        </w:rPr>
      </w:pPr>
      <w:r w:rsidRPr="00AB542D">
        <w:rPr>
          <w:rFonts w:ascii="Times New Roman" w:hAnsi="Times New Roman"/>
          <w:sz w:val="24"/>
          <w:szCs w:val="24"/>
        </w:rPr>
        <w:t xml:space="preserve">80% од цене за сваку </w:t>
      </w:r>
      <w:r w:rsidR="0024745F" w:rsidRPr="00AB542D">
        <w:rPr>
          <w:rFonts w:ascii="Times New Roman" w:hAnsi="Times New Roman"/>
          <w:sz w:val="24"/>
          <w:szCs w:val="24"/>
        </w:rPr>
        <w:t>станицу</w:t>
      </w:r>
      <w:r w:rsidRPr="00AB542D">
        <w:rPr>
          <w:rFonts w:ascii="Times New Roman" w:hAnsi="Times New Roman"/>
          <w:sz w:val="24"/>
          <w:szCs w:val="24"/>
        </w:rPr>
        <w:t>, у року од __ дана од  испостављања фактуре</w:t>
      </w:r>
      <w:r w:rsidR="0024745F" w:rsidRPr="00AB542D">
        <w:rPr>
          <w:rFonts w:ascii="Times New Roman" w:hAnsi="Times New Roman"/>
          <w:sz w:val="24"/>
          <w:szCs w:val="24"/>
        </w:rPr>
        <w:t>,</w:t>
      </w:r>
      <w:r w:rsidRPr="00AB542D">
        <w:rPr>
          <w:rFonts w:ascii="Times New Roman" w:hAnsi="Times New Roman"/>
          <w:sz w:val="24"/>
          <w:szCs w:val="24"/>
        </w:rPr>
        <w:t xml:space="preserve"> после потпис</w:t>
      </w:r>
      <w:r w:rsidR="00D50CF3">
        <w:rPr>
          <w:rFonts w:ascii="Times New Roman" w:hAnsi="Times New Roman"/>
          <w:sz w:val="24"/>
          <w:szCs w:val="24"/>
          <w:lang w:val="sr-Cyrl-CS"/>
        </w:rPr>
        <w:t>ивања</w:t>
      </w:r>
      <w:r w:rsidRPr="00AB542D">
        <w:rPr>
          <w:rFonts w:ascii="Times New Roman" w:hAnsi="Times New Roman"/>
          <w:sz w:val="24"/>
          <w:szCs w:val="24"/>
        </w:rPr>
        <w:t xml:space="preserve"> </w:t>
      </w:r>
      <w:r w:rsidR="00D50CF3">
        <w:rPr>
          <w:rFonts w:ascii="Times New Roman" w:hAnsi="Times New Roman"/>
          <w:sz w:val="24"/>
          <w:szCs w:val="24"/>
          <w:lang w:val="sr-Cyrl-CS"/>
        </w:rPr>
        <w:t>З</w:t>
      </w:r>
      <w:r w:rsidRPr="00AB542D">
        <w:rPr>
          <w:rFonts w:ascii="Times New Roman" w:hAnsi="Times New Roman"/>
          <w:sz w:val="24"/>
          <w:szCs w:val="24"/>
        </w:rPr>
        <w:t>аписника о примопредаји радова (</w:t>
      </w:r>
      <w:r w:rsidR="0024745F" w:rsidRPr="00AB542D">
        <w:rPr>
          <w:rFonts w:ascii="Times New Roman" w:hAnsi="Times New Roman"/>
          <w:sz w:val="24"/>
          <w:szCs w:val="24"/>
        </w:rPr>
        <w:t xml:space="preserve">када </w:t>
      </w:r>
      <w:r w:rsidRPr="00AB542D">
        <w:rPr>
          <w:rFonts w:ascii="Times New Roman" w:hAnsi="Times New Roman"/>
          <w:sz w:val="24"/>
          <w:szCs w:val="24"/>
        </w:rPr>
        <w:t xml:space="preserve">није обављено функционално испитивање </w:t>
      </w:r>
      <w:r w:rsidR="00D50CF3">
        <w:rPr>
          <w:rFonts w:ascii="Times New Roman" w:hAnsi="Times New Roman"/>
          <w:sz w:val="24"/>
          <w:szCs w:val="24"/>
          <w:lang w:val="sr-Cyrl-CS"/>
        </w:rPr>
        <w:t xml:space="preserve">технолошких </w:t>
      </w:r>
      <w:r w:rsidRPr="00AB542D">
        <w:rPr>
          <w:rFonts w:ascii="Times New Roman" w:hAnsi="Times New Roman"/>
          <w:sz w:val="24"/>
          <w:szCs w:val="24"/>
        </w:rPr>
        <w:t xml:space="preserve">целина које захтевају обезбеђен </w:t>
      </w:r>
      <w:r w:rsidR="0024745F" w:rsidRPr="00AB542D">
        <w:rPr>
          <w:rFonts w:ascii="Times New Roman" w:hAnsi="Times New Roman"/>
          <w:sz w:val="24"/>
          <w:szCs w:val="24"/>
        </w:rPr>
        <w:t>систем пре</w:t>
      </w:r>
      <w:r w:rsidR="0024745F" w:rsidRPr="00AB542D">
        <w:t>н</w:t>
      </w:r>
      <w:r w:rsidR="0024745F" w:rsidRPr="00AB542D">
        <w:rPr>
          <w:rFonts w:ascii="Times New Roman" w:hAnsi="Times New Roman"/>
          <w:sz w:val="24"/>
          <w:szCs w:val="24"/>
        </w:rPr>
        <w:t>оса</w:t>
      </w:r>
      <w:r w:rsidRPr="00AB542D">
        <w:rPr>
          <w:rFonts w:ascii="Times New Roman" w:hAnsi="Times New Roman"/>
          <w:sz w:val="24"/>
          <w:szCs w:val="24"/>
        </w:rPr>
        <w:t>);</w:t>
      </w:r>
    </w:p>
    <w:p w:rsidR="00E87701" w:rsidRPr="00AB542D" w:rsidRDefault="007A2DB3" w:rsidP="009027BA">
      <w:pPr>
        <w:pStyle w:val="ListParagraph"/>
        <w:numPr>
          <w:ilvl w:val="0"/>
          <w:numId w:val="42"/>
        </w:numPr>
        <w:tabs>
          <w:tab w:val="left" w:pos="0"/>
          <w:tab w:val="left" w:pos="1080"/>
        </w:tabs>
        <w:spacing w:before="60" w:after="0"/>
        <w:ind w:left="714" w:hanging="357"/>
        <w:contextualSpacing w:val="0"/>
        <w:jc w:val="both"/>
        <w:rPr>
          <w:rFonts w:ascii="Times New Roman" w:hAnsi="Times New Roman"/>
          <w:sz w:val="24"/>
          <w:szCs w:val="24"/>
        </w:rPr>
      </w:pPr>
      <w:r w:rsidRPr="00AB542D">
        <w:rPr>
          <w:rFonts w:ascii="Times New Roman" w:hAnsi="Times New Roman"/>
          <w:sz w:val="24"/>
          <w:szCs w:val="24"/>
        </w:rPr>
        <w:t xml:space="preserve">преосталих </w:t>
      </w:r>
      <w:r w:rsidR="00E87701" w:rsidRPr="00AB542D">
        <w:rPr>
          <w:rFonts w:ascii="Times New Roman" w:hAnsi="Times New Roman"/>
          <w:sz w:val="24"/>
          <w:szCs w:val="24"/>
        </w:rPr>
        <w:t xml:space="preserve">20% од цене за сваку </w:t>
      </w:r>
      <w:r w:rsidR="0024745F" w:rsidRPr="00AB542D">
        <w:rPr>
          <w:rFonts w:ascii="Times New Roman" w:hAnsi="Times New Roman"/>
          <w:sz w:val="24"/>
          <w:szCs w:val="24"/>
        </w:rPr>
        <w:t>станицу</w:t>
      </w:r>
      <w:r w:rsidR="00E87701" w:rsidRPr="00AB542D">
        <w:rPr>
          <w:rFonts w:ascii="Times New Roman" w:hAnsi="Times New Roman"/>
          <w:sz w:val="24"/>
          <w:szCs w:val="24"/>
        </w:rPr>
        <w:t xml:space="preserve">, у року од __ дана од  испостављања фактуре, после </w:t>
      </w:r>
      <w:r w:rsidR="00D50CF3">
        <w:rPr>
          <w:rFonts w:ascii="Times New Roman" w:hAnsi="Times New Roman"/>
          <w:sz w:val="24"/>
          <w:szCs w:val="24"/>
        </w:rPr>
        <w:t>потпис</w:t>
      </w:r>
      <w:r w:rsidR="00C33746">
        <w:rPr>
          <w:rFonts w:ascii="Times New Roman" w:hAnsi="Times New Roman"/>
          <w:sz w:val="24"/>
          <w:szCs w:val="24"/>
          <w:lang w:val="sr-Cyrl-CS"/>
        </w:rPr>
        <w:t>ивања</w:t>
      </w:r>
      <w:r w:rsidR="00D50CF3">
        <w:rPr>
          <w:rFonts w:ascii="Times New Roman" w:hAnsi="Times New Roman"/>
          <w:sz w:val="24"/>
          <w:szCs w:val="24"/>
        </w:rPr>
        <w:t xml:space="preserve"> </w:t>
      </w:r>
      <w:r w:rsidR="00D50CF3">
        <w:rPr>
          <w:rFonts w:ascii="Times New Roman" w:hAnsi="Times New Roman"/>
          <w:sz w:val="24"/>
          <w:szCs w:val="24"/>
          <w:lang w:val="sr-Cyrl-CS"/>
        </w:rPr>
        <w:t>З</w:t>
      </w:r>
      <w:r w:rsidR="00E87701" w:rsidRPr="00AB542D">
        <w:rPr>
          <w:rFonts w:ascii="Times New Roman" w:hAnsi="Times New Roman"/>
          <w:sz w:val="24"/>
          <w:szCs w:val="24"/>
        </w:rPr>
        <w:t>аписника о примопредаји радова (</w:t>
      </w:r>
      <w:r w:rsidR="0024745F" w:rsidRPr="00AB542D">
        <w:rPr>
          <w:rFonts w:ascii="Times New Roman" w:hAnsi="Times New Roman"/>
          <w:sz w:val="24"/>
          <w:szCs w:val="24"/>
        </w:rPr>
        <w:t>када</w:t>
      </w:r>
      <w:r w:rsidR="00E87701" w:rsidRPr="00AB542D">
        <w:rPr>
          <w:rFonts w:ascii="Times New Roman" w:hAnsi="Times New Roman"/>
          <w:sz w:val="24"/>
          <w:szCs w:val="24"/>
        </w:rPr>
        <w:t xml:space="preserve"> је обављено комплетно </w:t>
      </w:r>
      <w:r w:rsidR="00E87701" w:rsidRPr="00AB542D">
        <w:rPr>
          <w:rFonts w:ascii="Times New Roman" w:hAnsi="Times New Roman"/>
          <w:sz w:val="24"/>
          <w:szCs w:val="24"/>
          <w:lang w:val="sr-Cyrl-CS"/>
        </w:rPr>
        <w:t>функционално испитивање</w:t>
      </w:r>
      <w:r w:rsidR="0024745F" w:rsidRPr="00AB542D">
        <w:rPr>
          <w:rFonts w:ascii="Times New Roman" w:hAnsi="Times New Roman"/>
          <w:sz w:val="24"/>
          <w:szCs w:val="24"/>
          <w:lang w:val="sr-Cyrl-CS"/>
        </w:rPr>
        <w:t xml:space="preserve"> станице са </w:t>
      </w:r>
      <w:r w:rsidR="0024745F" w:rsidRPr="00AB542D">
        <w:rPr>
          <w:rFonts w:ascii="Times New Roman" w:hAnsi="Times New Roman"/>
          <w:sz w:val="24"/>
          <w:szCs w:val="24"/>
        </w:rPr>
        <w:t>обезбеђеним системом пре</w:t>
      </w:r>
      <w:r w:rsidR="0024745F" w:rsidRPr="00AB542D">
        <w:t>н</w:t>
      </w:r>
      <w:r w:rsidR="0024745F" w:rsidRPr="00AB542D">
        <w:rPr>
          <w:rFonts w:ascii="Times New Roman" w:hAnsi="Times New Roman"/>
          <w:sz w:val="24"/>
          <w:szCs w:val="24"/>
        </w:rPr>
        <w:t>оса</w:t>
      </w:r>
      <w:r w:rsidR="00E87701" w:rsidRPr="00AB542D">
        <w:rPr>
          <w:rFonts w:ascii="Times New Roman" w:hAnsi="Times New Roman"/>
          <w:sz w:val="24"/>
          <w:szCs w:val="24"/>
        </w:rPr>
        <w:t xml:space="preserve">). </w:t>
      </w:r>
    </w:p>
    <w:p w:rsidR="007A2DB3" w:rsidRPr="00AB542D" w:rsidRDefault="00E87701" w:rsidP="00C33746">
      <w:pPr>
        <w:spacing w:before="120"/>
        <w:ind w:firstLine="720"/>
        <w:jc w:val="both"/>
      </w:pPr>
      <w:r w:rsidRPr="00C33746">
        <w:t xml:space="preserve">Ако Наручилац ни после </w:t>
      </w:r>
      <w:r w:rsidR="0024745F" w:rsidRPr="00C33746">
        <w:t xml:space="preserve">120 </w:t>
      </w:r>
      <w:r w:rsidRPr="00C33746">
        <w:t xml:space="preserve">дана  од завршетка радова не обезбеди </w:t>
      </w:r>
      <w:r w:rsidR="0024745F" w:rsidRPr="00C33746">
        <w:t>систем</w:t>
      </w:r>
      <w:r w:rsidR="0024745F" w:rsidRPr="00AB542D">
        <w:t xml:space="preserve"> преноса</w:t>
      </w:r>
      <w:r w:rsidRPr="00AB542D">
        <w:t xml:space="preserve"> који је услов за комплетно функционално испитивање</w:t>
      </w:r>
      <w:r w:rsidR="0024745F" w:rsidRPr="00AB542D">
        <w:t xml:space="preserve"> станице</w:t>
      </w:r>
      <w:r w:rsidRPr="00AB542D">
        <w:t xml:space="preserve">, извођачу радова ће се исплатити </w:t>
      </w:r>
      <w:r w:rsidR="007A2DB3" w:rsidRPr="00AB542D">
        <w:t xml:space="preserve">преосталих </w:t>
      </w:r>
      <w:r w:rsidRPr="00AB542D">
        <w:t xml:space="preserve">20% од цене за </w:t>
      </w:r>
      <w:r w:rsidR="007A2DB3" w:rsidRPr="00AB542D">
        <w:t>станицу.</w:t>
      </w:r>
    </w:p>
    <w:p w:rsidR="00E87701" w:rsidRPr="00AB542D" w:rsidRDefault="00E87701" w:rsidP="00C33746">
      <w:pPr>
        <w:spacing w:before="120"/>
        <w:ind w:firstLine="720"/>
        <w:jc w:val="both"/>
      </w:pPr>
      <w:r w:rsidRPr="00AB542D">
        <w:t xml:space="preserve">Обавеза Извођача је да и по истеку наведног рока, </w:t>
      </w:r>
      <w:r w:rsidR="007A2DB3" w:rsidRPr="00AB542D">
        <w:t xml:space="preserve">када се </w:t>
      </w:r>
      <w:r w:rsidRPr="00AB542D">
        <w:t>обезбе</w:t>
      </w:r>
      <w:r w:rsidR="007A2DB3" w:rsidRPr="00AB542D">
        <w:t>ди систем преноса</w:t>
      </w:r>
      <w:r w:rsidRPr="00AB542D">
        <w:t>,  присуствује коначном функционалном испитивању</w:t>
      </w:r>
      <w:r w:rsidR="007A2DB3" w:rsidRPr="00AB542D">
        <w:t xml:space="preserve"> станице</w:t>
      </w:r>
      <w:r w:rsidRPr="00AB542D">
        <w:t xml:space="preserve"> и примопредаји радова</w:t>
      </w:r>
      <w:r w:rsidR="006A5C86">
        <w:rPr>
          <w:lang w:val="sr-Cyrl-CS"/>
        </w:rPr>
        <w:t xml:space="preserve"> и отклони</w:t>
      </w:r>
      <w:r w:rsidR="006A5C86" w:rsidRPr="006A5C86">
        <w:rPr>
          <w:lang w:val="sr-Cyrl-CS"/>
        </w:rPr>
        <w:t xml:space="preserve"> </w:t>
      </w:r>
      <w:r w:rsidR="006A5C86">
        <w:rPr>
          <w:lang w:val="sr-Cyrl-CS"/>
        </w:rPr>
        <w:t>евентуално уочене недостатке</w:t>
      </w:r>
      <w:r w:rsidRPr="00AB542D">
        <w:t>.</w:t>
      </w:r>
    </w:p>
    <w:p w:rsidR="00CD281E" w:rsidRDefault="007A2DB3" w:rsidP="007A2DB3">
      <w:pPr>
        <w:spacing w:before="120"/>
        <w:ind w:firstLine="720"/>
        <w:jc w:val="both"/>
        <w:rPr>
          <w:lang w:val="sr-Cyrl-CS"/>
        </w:rPr>
      </w:pPr>
      <w:r w:rsidRPr="00AB542D">
        <w:t xml:space="preserve">Наручилац ће </w:t>
      </w:r>
      <w:r w:rsidRPr="00AB542D">
        <w:rPr>
          <w:lang w:val="sr-Cyrl-CS"/>
        </w:rPr>
        <w:t xml:space="preserve">износе </w:t>
      </w:r>
      <w:r w:rsidRPr="00AB542D">
        <w:t>за изведене радове плаћати након сваке окончане ситуације за сваку од станица</w:t>
      </w:r>
      <w:r w:rsidRPr="00AB542D">
        <w:rPr>
          <w:lang w:val="sr-Cyrl-CS"/>
        </w:rPr>
        <w:t xml:space="preserve">. </w:t>
      </w:r>
    </w:p>
    <w:p w:rsidR="007A2DB3" w:rsidRPr="00AB542D" w:rsidRDefault="007A2DB3" w:rsidP="007A2DB3">
      <w:pPr>
        <w:spacing w:before="120"/>
        <w:ind w:firstLine="720"/>
        <w:jc w:val="both"/>
      </w:pPr>
      <w:r w:rsidRPr="00AB542D">
        <w:t xml:space="preserve">Извођач окончану ситуацију испоставља на основу количина изведених радова и уговорених јединичних цена из Обрасца структуре цена. </w:t>
      </w:r>
    </w:p>
    <w:p w:rsidR="007A2DB3" w:rsidRPr="00AB542D" w:rsidRDefault="006A5C86" w:rsidP="007A2DB3">
      <w:pPr>
        <w:ind w:firstLine="720"/>
        <w:jc w:val="both"/>
      </w:pPr>
      <w:r>
        <w:rPr>
          <w:lang w:val="sr-Cyrl-CS"/>
        </w:rPr>
        <w:t>На основу о</w:t>
      </w:r>
      <w:r w:rsidR="007A2DB3" w:rsidRPr="00AB542D">
        <w:t>кончан</w:t>
      </w:r>
      <w:r>
        <w:rPr>
          <w:lang w:val="sr-Cyrl-CS"/>
        </w:rPr>
        <w:t>е</w:t>
      </w:r>
      <w:r w:rsidR="007A2DB3" w:rsidRPr="00AB542D">
        <w:t xml:space="preserve"> ситуациј</w:t>
      </w:r>
      <w:r>
        <w:rPr>
          <w:lang w:val="sr-Cyrl-CS"/>
        </w:rPr>
        <w:t>е,</w:t>
      </w:r>
      <w:r w:rsidR="007A2DB3" w:rsidRPr="00AB542D">
        <w:t xml:space="preserve"> коју је оверио стручни надзор, </w:t>
      </w:r>
      <w:r>
        <w:rPr>
          <w:lang w:val="sr-Cyrl-CS"/>
        </w:rPr>
        <w:t>Извођач</w:t>
      </w:r>
      <w:r w:rsidR="007A2DB3" w:rsidRPr="00AB542D">
        <w:t xml:space="preserve"> саставља </w:t>
      </w:r>
      <w:r>
        <w:rPr>
          <w:lang w:val="sr-Cyrl-CS"/>
        </w:rPr>
        <w:t xml:space="preserve">фактуру </w:t>
      </w:r>
      <w:r w:rsidR="007A2DB3" w:rsidRPr="00AB542D">
        <w:t xml:space="preserve">и подноси </w:t>
      </w:r>
      <w:r>
        <w:rPr>
          <w:lang w:val="sr-Cyrl-CS"/>
        </w:rPr>
        <w:t xml:space="preserve">је </w:t>
      </w:r>
      <w:r w:rsidR="007A2DB3" w:rsidRPr="00AB542D">
        <w:t xml:space="preserve">на </w:t>
      </w:r>
      <w:r>
        <w:rPr>
          <w:lang w:val="sr-Cyrl-CS"/>
        </w:rPr>
        <w:t>напла</w:t>
      </w:r>
      <w:r w:rsidR="007A2DB3" w:rsidRPr="00AB542D">
        <w:t>ту по извршеној примопредаји изведених радова.</w:t>
      </w:r>
    </w:p>
    <w:p w:rsidR="00205D18" w:rsidRPr="00AB542D" w:rsidRDefault="00205D18" w:rsidP="007A2DB3">
      <w:pPr>
        <w:ind w:firstLine="720"/>
        <w:jc w:val="both"/>
      </w:pPr>
    </w:p>
    <w:p w:rsidR="00205D18" w:rsidRPr="00AB542D" w:rsidRDefault="00205D18" w:rsidP="00205D18">
      <w:pPr>
        <w:pStyle w:val="ListParagraph"/>
        <w:numPr>
          <w:ilvl w:val="0"/>
          <w:numId w:val="21"/>
        </w:numPr>
        <w:tabs>
          <w:tab w:val="left" w:pos="1080"/>
        </w:tabs>
        <w:spacing w:before="120" w:after="120" w:line="240" w:lineRule="auto"/>
        <w:ind w:hanging="720"/>
        <w:contextualSpacing w:val="0"/>
        <w:jc w:val="both"/>
        <w:rPr>
          <w:rFonts w:ascii="Times New Roman" w:hAnsi="Times New Roman"/>
          <w:sz w:val="24"/>
          <w:szCs w:val="24"/>
        </w:rPr>
      </w:pPr>
      <w:r w:rsidRPr="00AB542D">
        <w:rPr>
          <w:rFonts w:ascii="Times New Roman" w:hAnsi="Times New Roman"/>
          <w:sz w:val="24"/>
          <w:szCs w:val="24"/>
        </w:rPr>
        <w:t>Обезбеђење електричне енергије на станицама</w:t>
      </w:r>
    </w:p>
    <w:p w:rsidR="00205D18" w:rsidRPr="006A5C86" w:rsidRDefault="006A5C86" w:rsidP="00205D18">
      <w:pPr>
        <w:pStyle w:val="ListParagraph"/>
        <w:numPr>
          <w:ilvl w:val="0"/>
          <w:numId w:val="3"/>
        </w:numPr>
        <w:tabs>
          <w:tab w:val="left" w:pos="1080"/>
        </w:tabs>
        <w:spacing w:before="120" w:after="0" w:line="240" w:lineRule="auto"/>
        <w:ind w:left="0" w:firstLine="720"/>
        <w:contextualSpacing w:val="0"/>
        <w:jc w:val="both"/>
        <w:rPr>
          <w:rFonts w:ascii="Times New Roman" w:hAnsi="Times New Roman"/>
          <w:sz w:val="24"/>
          <w:szCs w:val="24"/>
        </w:rPr>
      </w:pPr>
      <w:r w:rsidRPr="006A5C86">
        <w:rPr>
          <w:rFonts w:ascii="Times New Roman" w:hAnsi="Times New Roman"/>
          <w:sz w:val="24"/>
          <w:szCs w:val="24"/>
        </w:rPr>
        <w:t>100% од уговорене цене</w:t>
      </w:r>
      <w:r w:rsidR="00205D18" w:rsidRPr="006A5C86">
        <w:rPr>
          <w:rFonts w:ascii="Times New Roman" w:hAnsi="Times New Roman"/>
          <w:sz w:val="24"/>
          <w:szCs w:val="24"/>
        </w:rPr>
        <w:t xml:space="preserve">, у року од </w:t>
      </w:r>
      <w:r w:rsidR="00205D18" w:rsidRPr="006A5C86">
        <w:rPr>
          <w:rFonts w:ascii="Times New Roman" w:hAnsi="Times New Roman"/>
          <w:sz w:val="24"/>
          <w:szCs w:val="24"/>
          <w:lang w:val="sr-Cyrl-CS"/>
        </w:rPr>
        <w:t>__</w:t>
      </w:r>
      <w:r w:rsidR="00205D18" w:rsidRPr="006A5C86">
        <w:rPr>
          <w:rFonts w:ascii="Times New Roman" w:hAnsi="Times New Roman"/>
          <w:sz w:val="24"/>
          <w:szCs w:val="24"/>
        </w:rPr>
        <w:t xml:space="preserve"> дана од  испостављања фактуре, после потпис</w:t>
      </w:r>
      <w:r w:rsidRPr="006A5C86">
        <w:rPr>
          <w:rFonts w:ascii="Times New Roman" w:hAnsi="Times New Roman"/>
          <w:sz w:val="24"/>
          <w:szCs w:val="24"/>
          <w:lang w:val="sr-Cyrl-CS"/>
        </w:rPr>
        <w:t>ивања</w:t>
      </w:r>
      <w:r w:rsidR="00205D18" w:rsidRPr="006A5C86">
        <w:rPr>
          <w:rFonts w:ascii="Times New Roman" w:hAnsi="Times New Roman"/>
          <w:sz w:val="24"/>
          <w:szCs w:val="24"/>
        </w:rPr>
        <w:t xml:space="preserve"> Записник</w:t>
      </w:r>
      <w:r w:rsidRPr="006A5C86">
        <w:rPr>
          <w:rFonts w:ascii="Times New Roman" w:hAnsi="Times New Roman"/>
          <w:sz w:val="24"/>
          <w:szCs w:val="24"/>
          <w:lang w:val="sr-Cyrl-CS"/>
        </w:rPr>
        <w:t>а</w:t>
      </w:r>
      <w:r w:rsidR="00205D18" w:rsidRPr="006A5C86">
        <w:rPr>
          <w:rFonts w:ascii="Times New Roman" w:hAnsi="Times New Roman"/>
          <w:sz w:val="24"/>
          <w:szCs w:val="24"/>
        </w:rPr>
        <w:t xml:space="preserve"> о примопредаји </w:t>
      </w:r>
      <w:r w:rsidRPr="006A5C86">
        <w:rPr>
          <w:rFonts w:ascii="Times New Roman" w:hAnsi="Times New Roman"/>
          <w:sz w:val="24"/>
          <w:szCs w:val="24"/>
          <w:lang w:val="sr-Cyrl-CS"/>
        </w:rPr>
        <w:t>радова на о</w:t>
      </w:r>
      <w:r w:rsidRPr="006A5C86">
        <w:rPr>
          <w:rFonts w:ascii="Times New Roman" w:hAnsi="Times New Roman"/>
          <w:sz w:val="24"/>
          <w:szCs w:val="24"/>
        </w:rPr>
        <w:t>безбеђењ</w:t>
      </w:r>
      <w:r w:rsidRPr="006A5C86">
        <w:rPr>
          <w:rFonts w:ascii="Times New Roman" w:hAnsi="Times New Roman"/>
          <w:sz w:val="24"/>
          <w:szCs w:val="24"/>
          <w:lang w:val="sr-Cyrl-CS"/>
        </w:rPr>
        <w:t>у</w:t>
      </w:r>
      <w:r w:rsidRPr="006A5C86">
        <w:rPr>
          <w:rFonts w:ascii="Times New Roman" w:hAnsi="Times New Roman"/>
          <w:sz w:val="24"/>
          <w:szCs w:val="24"/>
        </w:rPr>
        <w:t xml:space="preserve"> електричне енергије </w:t>
      </w:r>
      <w:r w:rsidR="00205D18" w:rsidRPr="006A5C86">
        <w:rPr>
          <w:rFonts w:ascii="Times New Roman" w:hAnsi="Times New Roman"/>
          <w:sz w:val="24"/>
          <w:szCs w:val="24"/>
        </w:rPr>
        <w:t xml:space="preserve">за станицу  __________________ </w:t>
      </w:r>
      <w:r w:rsidR="00205D18" w:rsidRPr="006A5C86">
        <w:rPr>
          <w:rFonts w:ascii="Times New Roman" w:hAnsi="Times New Roman"/>
          <w:i/>
          <w:sz w:val="24"/>
          <w:szCs w:val="24"/>
        </w:rPr>
        <w:t>(наводи се назив станице)</w:t>
      </w:r>
      <w:r w:rsidR="00205D18" w:rsidRPr="006A5C86">
        <w:rPr>
          <w:rFonts w:ascii="Times New Roman" w:hAnsi="Times New Roman"/>
          <w:sz w:val="24"/>
          <w:szCs w:val="24"/>
        </w:rPr>
        <w:t>.</w:t>
      </w:r>
    </w:p>
    <w:p w:rsidR="00CD281E" w:rsidRPr="00CD281E" w:rsidRDefault="00CD281E" w:rsidP="00CD281E">
      <w:pPr>
        <w:spacing w:before="120"/>
        <w:ind w:firstLine="720"/>
        <w:jc w:val="both"/>
      </w:pPr>
      <w:r w:rsidRPr="00AB542D">
        <w:t xml:space="preserve">Наручилац ће </w:t>
      </w:r>
      <w:r w:rsidRPr="00CD281E">
        <w:t xml:space="preserve">износе </w:t>
      </w:r>
      <w:r w:rsidRPr="00AB542D">
        <w:t>за изведене радове плаћати након сваке окончане ситуације за сваку од станица</w:t>
      </w:r>
      <w:r w:rsidRPr="00CD281E">
        <w:t xml:space="preserve">. </w:t>
      </w:r>
    </w:p>
    <w:p w:rsidR="00CD281E" w:rsidRPr="00AB542D" w:rsidRDefault="00CD281E" w:rsidP="00CD281E">
      <w:pPr>
        <w:spacing w:before="120"/>
        <w:ind w:firstLine="720"/>
        <w:jc w:val="both"/>
      </w:pPr>
      <w:r w:rsidRPr="00AB542D">
        <w:t xml:space="preserve">Извођач окончану ситуацију испоставља на основу количина изведених радова и уговорених јединичних цена из Обрасца структуре цена. </w:t>
      </w:r>
    </w:p>
    <w:p w:rsidR="00CD281E" w:rsidRPr="00AB542D" w:rsidRDefault="00CD281E" w:rsidP="00CD281E">
      <w:pPr>
        <w:spacing w:before="120"/>
        <w:ind w:firstLine="720"/>
        <w:jc w:val="both"/>
      </w:pPr>
      <w:r w:rsidRPr="00CD281E">
        <w:t>На основу о</w:t>
      </w:r>
      <w:r w:rsidRPr="00AB542D">
        <w:t>кончан</w:t>
      </w:r>
      <w:r w:rsidRPr="00CD281E">
        <w:t>е</w:t>
      </w:r>
      <w:r w:rsidRPr="00AB542D">
        <w:t xml:space="preserve"> ситуациј</w:t>
      </w:r>
      <w:r w:rsidRPr="00CD281E">
        <w:t>е,</w:t>
      </w:r>
      <w:r w:rsidRPr="00AB542D">
        <w:t xml:space="preserve"> коју је оверио стручни надзор, </w:t>
      </w:r>
      <w:r w:rsidRPr="00CD281E">
        <w:t>Извођач</w:t>
      </w:r>
      <w:r w:rsidRPr="00AB542D">
        <w:t xml:space="preserve"> саставља </w:t>
      </w:r>
      <w:r w:rsidRPr="00CD281E">
        <w:t xml:space="preserve">фактуру </w:t>
      </w:r>
      <w:r w:rsidRPr="00AB542D">
        <w:t xml:space="preserve">и подноси </w:t>
      </w:r>
      <w:r w:rsidRPr="00CD281E">
        <w:t xml:space="preserve">је </w:t>
      </w:r>
      <w:r w:rsidRPr="00AB542D">
        <w:t xml:space="preserve">на </w:t>
      </w:r>
      <w:r w:rsidRPr="00CD281E">
        <w:t>напла</w:t>
      </w:r>
      <w:r w:rsidRPr="00AB542D">
        <w:t>ту по извршеној примопредаји изведених радова.</w:t>
      </w:r>
    </w:p>
    <w:p w:rsidR="00E87701" w:rsidRPr="00AB542D" w:rsidRDefault="00E87701" w:rsidP="00E87701">
      <w:pPr>
        <w:shd w:val="clear" w:color="auto" w:fill="FFFFFF"/>
        <w:tabs>
          <w:tab w:val="left" w:pos="9360"/>
        </w:tabs>
        <w:ind w:firstLine="720"/>
        <w:jc w:val="both"/>
        <w:rPr>
          <w:lang w:val="sr-Cyrl-CS"/>
        </w:rPr>
      </w:pPr>
    </w:p>
    <w:p w:rsidR="00146542" w:rsidRPr="00AB542D" w:rsidRDefault="00146542" w:rsidP="00146542">
      <w:pPr>
        <w:ind w:firstLine="720"/>
        <w:jc w:val="both"/>
        <w:rPr>
          <w:lang w:val="sr-Cyrl-CS"/>
        </w:rPr>
      </w:pPr>
      <w:r w:rsidRPr="00AB542D">
        <w:rPr>
          <w:lang w:val="sr-Cyrl-CS"/>
        </w:rPr>
        <w:t xml:space="preserve">Рок плаћања фактуре/рачуна се рачуна од дана службеног пријема по извршеним радовима и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 119/12 и 68/15). </w:t>
      </w:r>
    </w:p>
    <w:p w:rsidR="00037197" w:rsidRPr="00AB542D" w:rsidRDefault="00037197" w:rsidP="00AC24DC">
      <w:pPr>
        <w:spacing w:before="120"/>
        <w:ind w:firstLine="720"/>
        <w:jc w:val="both"/>
        <w:rPr>
          <w:lang w:val="sr-Cyrl-CS"/>
        </w:rPr>
      </w:pPr>
      <w:r w:rsidRPr="00AB542D">
        <w:rPr>
          <w:lang w:val="sr-Cyrl-CS"/>
        </w:rPr>
        <w:t>Извођач у фактури обавезно специфицира изведене радове према Обрасцу струкуре цена, са навођењем редног броја и називом позиције коју фактурише.</w:t>
      </w:r>
    </w:p>
    <w:p w:rsidR="00146542" w:rsidRPr="00AB542D" w:rsidRDefault="00146542" w:rsidP="00AC24DC">
      <w:pPr>
        <w:spacing w:before="120"/>
        <w:ind w:firstLine="720"/>
        <w:jc w:val="both"/>
      </w:pPr>
      <w:r w:rsidRPr="00AB542D">
        <w:rPr>
          <w:lang w:val="sr-Cyrl-CS"/>
        </w:rPr>
        <w:t>Плаћање се врши уплатом на рачун понуђача.</w:t>
      </w:r>
    </w:p>
    <w:p w:rsidR="00146542" w:rsidRPr="00AB542D" w:rsidRDefault="00146542" w:rsidP="00146542"/>
    <w:p w:rsidR="00444F8C" w:rsidRPr="00AB542D" w:rsidRDefault="00437D75" w:rsidP="00AF6CA8">
      <w:pPr>
        <w:numPr>
          <w:ilvl w:val="0"/>
          <w:numId w:val="1"/>
        </w:numPr>
        <w:tabs>
          <w:tab w:val="clear" w:pos="1211"/>
          <w:tab w:val="num" w:pos="0"/>
          <w:tab w:val="num" w:pos="284"/>
        </w:tabs>
        <w:ind w:left="0" w:firstLine="0"/>
        <w:rPr>
          <w:lang w:val="sr-Cyrl-CS"/>
        </w:rPr>
      </w:pPr>
      <w:r w:rsidRPr="00AB542D">
        <w:rPr>
          <w:lang w:val="sr-Cyrl-CS"/>
        </w:rPr>
        <w:t xml:space="preserve"> </w:t>
      </w:r>
      <w:r w:rsidR="00444F8C" w:rsidRPr="00AB542D">
        <w:rPr>
          <w:lang w:val="sr-Cyrl-CS"/>
        </w:rPr>
        <w:t>ЦЕНА</w:t>
      </w:r>
    </w:p>
    <w:p w:rsidR="00444F8C" w:rsidRPr="00AB542D" w:rsidRDefault="00444F8C" w:rsidP="00444F8C">
      <w:pPr>
        <w:ind w:left="720"/>
        <w:rPr>
          <w:u w:val="single"/>
          <w:lang w:val="sr-Cyrl-CS"/>
        </w:rPr>
      </w:pPr>
    </w:p>
    <w:p w:rsidR="009635AE" w:rsidRPr="00AB542D" w:rsidRDefault="009635AE" w:rsidP="009635AE">
      <w:pPr>
        <w:ind w:firstLine="720"/>
        <w:jc w:val="both"/>
        <w:rPr>
          <w:bCs/>
          <w:iCs/>
          <w:lang w:val="sr-Cyrl-CS"/>
        </w:rPr>
      </w:pPr>
      <w:r w:rsidRPr="00AB542D">
        <w:rPr>
          <w:bCs/>
          <w:iCs/>
          <w:lang w:val="sr-Cyrl-CS"/>
        </w:rPr>
        <w:t>Навести укупну цену понуде у динарима</w:t>
      </w:r>
      <w:r w:rsidRPr="00AB542D">
        <w:rPr>
          <w:bCs/>
          <w:iCs/>
          <w:lang w:val="ru-RU"/>
        </w:rPr>
        <w:t xml:space="preserve"> </w:t>
      </w:r>
      <w:r w:rsidRPr="00AB542D">
        <w:rPr>
          <w:bCs/>
          <w:iCs/>
          <w:lang w:val="sr-Cyrl-CS"/>
        </w:rPr>
        <w:t>или еврима. Сви евентуални попусти на цену морају бити укључени у укупну цену.</w:t>
      </w:r>
    </w:p>
    <w:p w:rsidR="00F54950" w:rsidRPr="00BB010C" w:rsidRDefault="00F54950" w:rsidP="00F54950">
      <w:pPr>
        <w:autoSpaceDE w:val="0"/>
        <w:autoSpaceDN w:val="0"/>
        <w:adjustRightInd w:val="0"/>
        <w:ind w:firstLine="720"/>
        <w:jc w:val="both"/>
        <w:rPr>
          <w:rFonts w:eastAsia="Calibri"/>
          <w:lang w:val="sr-Cyrl-CS"/>
        </w:rPr>
      </w:pPr>
      <w:r w:rsidRPr="00BB010C">
        <w:rPr>
          <w:lang w:val="sr-Cyrl-CS"/>
        </w:rPr>
        <w:t xml:space="preserve">Уговорена цена обухвата и трошкове израде техничке документације (пројеката), набавке материјала, ситног монтажног материјала, уређаја, опреме, средстава, свега неопходног за реализацију изградње, радне снаге, транспорта, трошкове подношења захтева и прибављања Решења о одобрењу извођења радова и по потреби осталих одобрења, дозвола и сагласности у име и за рачун Наручиоца и све друге зависне  трошкове које Извођач има, </w:t>
      </w:r>
      <w:r w:rsidRPr="00BB010C">
        <w:t xml:space="preserve">у реализацији </w:t>
      </w:r>
      <w:r w:rsidRPr="00BB010C">
        <w:rPr>
          <w:lang w:val="sr-Cyrl-CS"/>
        </w:rPr>
        <w:t>свих уговором предвиђених обавеза, и</w:t>
      </w:r>
      <w:r>
        <w:rPr>
          <w:lang w:val="sr-Cyrl-CS"/>
        </w:rPr>
        <w:t>зузев трошкова</w:t>
      </w:r>
      <w:r w:rsidRPr="00BB010C">
        <w:rPr>
          <w:lang w:val="sr-Cyrl-CS"/>
        </w:rPr>
        <w:t xml:space="preserve"> самих </w:t>
      </w:r>
      <w:r w:rsidRPr="00BB010C">
        <w:rPr>
          <w:rFonts w:eastAsia="Calibri"/>
          <w:lang w:val="sr-Cyrl-CS"/>
        </w:rPr>
        <w:t>административних такси и других дозвола и сагласности надлежних органа, који падају на терет Наручиоца.</w:t>
      </w:r>
    </w:p>
    <w:p w:rsidR="009635AE" w:rsidRPr="00AB542D" w:rsidRDefault="009635AE" w:rsidP="009635AE">
      <w:pPr>
        <w:ind w:firstLine="720"/>
        <w:jc w:val="both"/>
        <w:rPr>
          <w:lang w:val="sr-Cyrl-CS"/>
        </w:rPr>
      </w:pPr>
      <w:r w:rsidRPr="00AB542D">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9635AE" w:rsidRPr="00AB542D" w:rsidRDefault="00F26799" w:rsidP="009635AE">
      <w:pPr>
        <w:ind w:firstLine="720"/>
        <w:jc w:val="both"/>
        <w:rPr>
          <w:lang w:val="sr-Cyrl-CS"/>
        </w:rPr>
      </w:pPr>
      <w:r w:rsidRPr="00AB542D">
        <w:rPr>
          <w:lang w:val="sr-Cyrl-CS"/>
        </w:rPr>
        <w:t>У</w:t>
      </w:r>
      <w:r w:rsidR="009635AE" w:rsidRPr="00AB542D">
        <w:rPr>
          <w:lang w:val="sr-Cyrl-CS"/>
        </w:rPr>
        <w:t xml:space="preserve"> случају да је понуђена цена у еврима, плаћање домаћем </w:t>
      </w:r>
      <w:r w:rsidR="00936495" w:rsidRPr="00AB542D">
        <w:rPr>
          <w:lang w:val="sr-Cyrl-CS"/>
        </w:rPr>
        <w:t>п</w:t>
      </w:r>
      <w:r w:rsidR="00911FAA" w:rsidRPr="00AB542D">
        <w:rPr>
          <w:lang w:val="sr-Cyrl-CS"/>
        </w:rPr>
        <w:t>онуђач</w:t>
      </w:r>
      <w:r w:rsidR="009635AE" w:rsidRPr="00AB542D">
        <w:rPr>
          <w:lang w:val="sr-Cyrl-CS"/>
        </w:rPr>
        <w:t>у ће се вршити у динарској против-вредности, према средњем девизном курсу Народне банке Србије, на дан плаћања.</w:t>
      </w:r>
    </w:p>
    <w:p w:rsidR="00361B43" w:rsidRPr="00AB542D" w:rsidRDefault="00361B43" w:rsidP="00361B43">
      <w:pPr>
        <w:ind w:firstLine="720"/>
        <w:jc w:val="both"/>
        <w:rPr>
          <w:lang w:val="sr-Cyrl-CS"/>
        </w:rPr>
      </w:pPr>
      <w:r w:rsidRPr="00AB542D">
        <w:rPr>
          <w:lang w:val="sr-Cyrl-CS"/>
        </w:rPr>
        <w:t>Понуђене цене у Обрасцу понуде и Обрасцу структуре цена су фиксне до краја реализације уговора.</w:t>
      </w:r>
    </w:p>
    <w:p w:rsidR="00361B43" w:rsidRPr="00AB542D" w:rsidRDefault="00361B43" w:rsidP="00361B43">
      <w:pPr>
        <w:ind w:firstLine="720"/>
        <w:jc w:val="both"/>
        <w:rPr>
          <w:lang w:val="sr-Cyrl-CS"/>
        </w:rPr>
      </w:pPr>
      <w:r w:rsidRPr="00AB542D">
        <w:rPr>
          <w:lang w:val="sr-Cyrl-CS"/>
        </w:rPr>
        <w:t xml:space="preserve">Плаћање изабраном </w:t>
      </w:r>
      <w:r w:rsidR="00936495" w:rsidRPr="00AB542D">
        <w:rPr>
          <w:lang w:val="sr-Cyrl-CS"/>
        </w:rPr>
        <w:t>п</w:t>
      </w:r>
      <w:r w:rsidR="00911FAA" w:rsidRPr="00AB542D">
        <w:rPr>
          <w:lang w:val="sr-Cyrl-CS"/>
        </w:rPr>
        <w:t>онуђач</w:t>
      </w:r>
      <w:r w:rsidRPr="00AB542D">
        <w:rPr>
          <w:lang w:val="sr-Cyrl-CS"/>
        </w:rPr>
        <w:t>у ће се вршити у складу са ценама из Обрасца понуде и Обрасца структуре цена.</w:t>
      </w:r>
    </w:p>
    <w:p w:rsidR="00361B43" w:rsidRPr="00AB542D" w:rsidRDefault="00361B43" w:rsidP="00361B43">
      <w:pPr>
        <w:autoSpaceDE w:val="0"/>
        <w:autoSpaceDN w:val="0"/>
        <w:adjustRightInd w:val="0"/>
        <w:ind w:firstLine="720"/>
        <w:jc w:val="both"/>
        <w:rPr>
          <w:rFonts w:eastAsia="Calibri"/>
          <w:lang w:val="sr-Cyrl-CS"/>
        </w:rPr>
      </w:pPr>
      <w:r w:rsidRPr="00AB542D">
        <w:rPr>
          <w:rFonts w:eastAsia="Calibri"/>
          <w:lang w:val="sr-Cyrl-CS"/>
        </w:rPr>
        <w:t xml:space="preserve">Ако је у понуди исказана неуобичајено ниска цена, </w:t>
      </w:r>
      <w:r w:rsidR="00F868BB" w:rsidRPr="00AB542D">
        <w:rPr>
          <w:rFonts w:eastAsia="Calibri"/>
          <w:lang w:val="sr-Cyrl-CS"/>
        </w:rPr>
        <w:t>Наручилац</w:t>
      </w:r>
      <w:r w:rsidRPr="00AB542D">
        <w:rPr>
          <w:rFonts w:eastAsia="Calibri"/>
          <w:lang w:val="sr-Cyrl-CS"/>
        </w:rPr>
        <w:t xml:space="preserve"> ће поступити у складу са чланом 92. Закона, односно тражиће образложење свих њених саставних делова које сматра меродавним.</w:t>
      </w:r>
    </w:p>
    <w:p w:rsidR="00C129CF" w:rsidRPr="00AB542D" w:rsidRDefault="00C129CF" w:rsidP="00F54950">
      <w:pPr>
        <w:autoSpaceDE w:val="0"/>
        <w:autoSpaceDN w:val="0"/>
        <w:adjustRightInd w:val="0"/>
        <w:spacing w:before="120"/>
        <w:ind w:firstLine="720"/>
        <w:jc w:val="both"/>
        <w:rPr>
          <w:rFonts w:eastAsia="Calibri"/>
          <w:lang w:val="sr-Cyrl-CS"/>
        </w:rPr>
      </w:pPr>
      <w:r w:rsidRPr="00AB542D">
        <w:rPr>
          <w:rFonts w:eastAsia="Calibri"/>
          <w:lang w:val="sr-Cyrl-CS"/>
        </w:rPr>
        <w:t xml:space="preserve">Трошкови административних такси и други трошкови издавања дозвола и сагласности надлежних органа падају на терет </w:t>
      </w:r>
      <w:r w:rsidR="00F54950">
        <w:rPr>
          <w:rFonts w:eastAsia="Calibri"/>
          <w:lang w:val="sr-Cyrl-CS"/>
        </w:rPr>
        <w:t>Н</w:t>
      </w:r>
      <w:r w:rsidRPr="00AB542D">
        <w:rPr>
          <w:rFonts w:eastAsia="Calibri"/>
          <w:lang w:val="sr-Cyrl-CS"/>
        </w:rPr>
        <w:t>аручиоца.</w:t>
      </w:r>
    </w:p>
    <w:p w:rsidR="004569D2" w:rsidRPr="00AB542D" w:rsidRDefault="004569D2" w:rsidP="00361B43">
      <w:pPr>
        <w:autoSpaceDE w:val="0"/>
        <w:autoSpaceDN w:val="0"/>
        <w:adjustRightInd w:val="0"/>
        <w:ind w:firstLine="720"/>
        <w:jc w:val="both"/>
        <w:rPr>
          <w:rFonts w:eastAsia="Calibri"/>
          <w:lang w:val="sr-Cyrl-CS"/>
        </w:rPr>
      </w:pPr>
    </w:p>
    <w:p w:rsidR="004569D2" w:rsidRPr="00AB542D" w:rsidRDefault="004569D2" w:rsidP="00361B43">
      <w:pPr>
        <w:autoSpaceDE w:val="0"/>
        <w:autoSpaceDN w:val="0"/>
        <w:adjustRightInd w:val="0"/>
        <w:ind w:firstLine="720"/>
        <w:jc w:val="both"/>
        <w:rPr>
          <w:rFonts w:eastAsia="Calibri"/>
          <w:lang w:val="sr-Cyrl-CS"/>
        </w:rPr>
      </w:pPr>
    </w:p>
    <w:p w:rsidR="004569D2" w:rsidRPr="00AB542D" w:rsidRDefault="004569D2" w:rsidP="00361B43">
      <w:pPr>
        <w:autoSpaceDE w:val="0"/>
        <w:autoSpaceDN w:val="0"/>
        <w:adjustRightInd w:val="0"/>
        <w:ind w:firstLine="720"/>
        <w:jc w:val="both"/>
        <w:rPr>
          <w:rFonts w:eastAsia="Calibri"/>
          <w:lang w:val="sr-Cyrl-CS"/>
        </w:rPr>
      </w:pPr>
    </w:p>
    <w:p w:rsidR="000A6D26" w:rsidRPr="00AB542D" w:rsidRDefault="000A6D26" w:rsidP="00B82F99">
      <w:pPr>
        <w:numPr>
          <w:ilvl w:val="0"/>
          <w:numId w:val="1"/>
        </w:numPr>
        <w:tabs>
          <w:tab w:val="clear" w:pos="1211"/>
          <w:tab w:val="num" w:pos="426"/>
        </w:tabs>
        <w:ind w:left="0" w:firstLine="0"/>
        <w:jc w:val="both"/>
        <w:rPr>
          <w:lang w:val="hr-HR"/>
        </w:rPr>
      </w:pPr>
      <w:r w:rsidRPr="00AB542D">
        <w:rPr>
          <w:lang w:val="hr-HR"/>
        </w:rPr>
        <w:t>СРЕДСТ</w:t>
      </w:r>
      <w:r w:rsidRPr="00AB542D">
        <w:rPr>
          <w:lang w:val="sr-Cyrl-CS"/>
        </w:rPr>
        <w:t>В</w:t>
      </w:r>
      <w:r w:rsidRPr="00AB542D">
        <w:rPr>
          <w:lang w:val="hr-HR"/>
        </w:rPr>
        <w:t>А Ф</w:t>
      </w:r>
      <w:r w:rsidRPr="00AB542D">
        <w:rPr>
          <w:lang w:val="sr-Cyrl-CS"/>
        </w:rPr>
        <w:t>И</w:t>
      </w:r>
      <w:r w:rsidRPr="00AB542D">
        <w:rPr>
          <w:lang w:val="hr-HR"/>
        </w:rPr>
        <w:t>НАНС</w:t>
      </w:r>
      <w:r w:rsidRPr="00AB542D">
        <w:rPr>
          <w:lang w:val="sr-Cyrl-CS"/>
        </w:rPr>
        <w:t>И</w:t>
      </w:r>
      <w:r w:rsidRPr="00AB542D">
        <w:rPr>
          <w:lang w:val="hr-HR"/>
        </w:rPr>
        <w:t>ЈСКОГ ОБЕЗБЕ</w:t>
      </w:r>
      <w:r w:rsidRPr="00AB542D">
        <w:rPr>
          <w:lang w:val="sr-Cyrl-CS"/>
        </w:rPr>
        <w:t>Ђ</w:t>
      </w:r>
      <w:r w:rsidRPr="00AB542D">
        <w:rPr>
          <w:lang w:val="hr-HR"/>
        </w:rPr>
        <w:t>ЕЊ</w:t>
      </w:r>
      <w:r w:rsidRPr="00AB542D">
        <w:rPr>
          <w:lang w:val="sr-Cyrl-CS"/>
        </w:rPr>
        <w:t>А</w:t>
      </w:r>
    </w:p>
    <w:p w:rsidR="000A6D26" w:rsidRPr="00AB542D" w:rsidRDefault="000A6D26" w:rsidP="000A6D26">
      <w:pPr>
        <w:ind w:left="720"/>
        <w:jc w:val="both"/>
        <w:rPr>
          <w:u w:val="single"/>
        </w:rPr>
      </w:pPr>
    </w:p>
    <w:p w:rsidR="000F1516" w:rsidRPr="00AB542D" w:rsidRDefault="002B0FFE" w:rsidP="002B0FFE">
      <w:pPr>
        <w:jc w:val="both"/>
        <w:rPr>
          <w:b/>
          <w:lang w:val="sr-Cyrl-CS"/>
        </w:rPr>
      </w:pPr>
      <w:r w:rsidRPr="00AB542D">
        <w:rPr>
          <w:b/>
          <w:lang w:val="sr-Cyrl-CS"/>
        </w:rPr>
        <w:t xml:space="preserve">Писмо о намерама банке за издавање гаранција </w:t>
      </w:r>
    </w:p>
    <w:p w:rsidR="000A6D26" w:rsidRPr="00AB542D" w:rsidRDefault="000A6D26" w:rsidP="002B0FFE">
      <w:pPr>
        <w:jc w:val="both"/>
        <w:rPr>
          <w:lang w:val="sr-Cyrl-CS"/>
        </w:rPr>
      </w:pPr>
      <w:r w:rsidRPr="00AB542D">
        <w:rPr>
          <w:lang w:val="sr-Cyrl-CS"/>
        </w:rPr>
        <w:t xml:space="preserve">(Напомена: Писмо </w:t>
      </w:r>
      <w:r w:rsidR="00EE53C3" w:rsidRPr="00AB542D">
        <w:rPr>
          <w:lang w:val="sr-Cyrl-CS"/>
        </w:rPr>
        <w:t xml:space="preserve">о намерама банке </w:t>
      </w:r>
      <w:r w:rsidRPr="00AB542D">
        <w:rPr>
          <w:lang w:val="sr-Cyrl-CS"/>
        </w:rPr>
        <w:t>се доставља уз понуду)</w:t>
      </w:r>
    </w:p>
    <w:p w:rsidR="000A6D26" w:rsidRPr="00AB542D" w:rsidRDefault="000A6D26" w:rsidP="00DA1565">
      <w:pPr>
        <w:ind w:left="720"/>
        <w:jc w:val="both"/>
        <w:rPr>
          <w:u w:val="single"/>
        </w:rPr>
      </w:pPr>
    </w:p>
    <w:p w:rsidR="000A6D26" w:rsidRPr="00AB542D" w:rsidRDefault="00392DD4" w:rsidP="00DA1565">
      <w:pPr>
        <w:pStyle w:val="BodyText3"/>
        <w:tabs>
          <w:tab w:val="left" w:pos="1080"/>
        </w:tabs>
        <w:spacing w:after="0"/>
        <w:ind w:firstLine="720"/>
        <w:jc w:val="both"/>
        <w:rPr>
          <w:sz w:val="24"/>
          <w:szCs w:val="24"/>
          <w:lang w:val="ru-RU"/>
        </w:rPr>
      </w:pPr>
      <w:r w:rsidRPr="00AB542D">
        <w:rPr>
          <w:sz w:val="24"/>
          <w:szCs w:val="24"/>
          <w:lang w:val="ru-RU"/>
        </w:rPr>
        <w:t xml:space="preserve">Понуђач </w:t>
      </w:r>
      <w:r w:rsidR="000A6D26" w:rsidRPr="00AB542D">
        <w:rPr>
          <w:sz w:val="24"/>
          <w:szCs w:val="24"/>
          <w:lang w:val="ru-RU"/>
        </w:rPr>
        <w:t xml:space="preserve">доставља </w:t>
      </w:r>
      <w:r w:rsidR="000A6D26" w:rsidRPr="00AB542D">
        <w:rPr>
          <w:b/>
          <w:sz w:val="24"/>
          <w:szCs w:val="24"/>
          <w:lang w:val="ru-RU"/>
        </w:rPr>
        <w:t>Писмо о намерама банке</w:t>
      </w:r>
      <w:r w:rsidRPr="00AB542D">
        <w:rPr>
          <w:sz w:val="24"/>
          <w:szCs w:val="24"/>
          <w:lang w:val="ru-RU"/>
        </w:rPr>
        <w:t xml:space="preserve"> да ће у случају избора за извођача</w:t>
      </w:r>
      <w:r w:rsidR="000A6D26" w:rsidRPr="00AB542D">
        <w:rPr>
          <w:sz w:val="24"/>
          <w:szCs w:val="24"/>
          <w:lang w:val="ru-RU"/>
        </w:rPr>
        <w:t xml:space="preserve"> издати </w:t>
      </w:r>
      <w:r w:rsidR="000A6D26" w:rsidRPr="00AB542D">
        <w:rPr>
          <w:sz w:val="24"/>
          <w:szCs w:val="24"/>
          <w:u w:val="single"/>
          <w:lang w:val="ru-RU"/>
        </w:rPr>
        <w:t>банкарску гаранцију за добро извршење посла</w:t>
      </w:r>
      <w:r w:rsidR="00D02C20" w:rsidRPr="00AB542D">
        <w:rPr>
          <w:sz w:val="24"/>
          <w:szCs w:val="24"/>
          <w:lang w:val="ru-RU"/>
        </w:rPr>
        <w:t xml:space="preserve"> </w:t>
      </w:r>
      <w:r w:rsidR="000A6D26" w:rsidRPr="00AB542D">
        <w:rPr>
          <w:sz w:val="24"/>
          <w:szCs w:val="24"/>
          <w:lang w:val="ru-RU"/>
        </w:rPr>
        <w:t>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w:t>
      </w:r>
      <w:r w:rsidR="0096146A" w:rsidRPr="00AB542D">
        <w:rPr>
          <w:sz w:val="24"/>
          <w:szCs w:val="24"/>
          <w:lang w:val="ru-RU"/>
        </w:rPr>
        <w:t xml:space="preserve"> и </w:t>
      </w:r>
      <w:r w:rsidR="0096146A" w:rsidRPr="00AB542D">
        <w:rPr>
          <w:sz w:val="24"/>
          <w:u w:val="single"/>
          <w:lang w:val="sr-Cyrl-CS"/>
        </w:rPr>
        <w:t xml:space="preserve">банкарску гаранцију за отклањање </w:t>
      </w:r>
      <w:r w:rsidR="00EE53C3" w:rsidRPr="00AB542D">
        <w:rPr>
          <w:sz w:val="24"/>
          <w:u w:val="single"/>
          <w:lang w:val="sr-Cyrl-CS"/>
        </w:rPr>
        <w:t>недостатака</w:t>
      </w:r>
      <w:r w:rsidR="0096146A" w:rsidRPr="00AB542D">
        <w:rPr>
          <w:sz w:val="24"/>
          <w:u w:val="single"/>
          <w:lang w:val="sr-Cyrl-CS"/>
        </w:rPr>
        <w:t xml:space="preserve"> у гарантном року</w:t>
      </w:r>
      <w:r w:rsidR="0096146A" w:rsidRPr="00AB542D">
        <w:rPr>
          <w:sz w:val="24"/>
          <w:lang w:val="sr-Cyrl-CS"/>
        </w:rPr>
        <w:t xml:space="preserve"> </w:t>
      </w:r>
      <w:r w:rsidR="0096146A" w:rsidRPr="00AB542D">
        <w:rPr>
          <w:sz w:val="24"/>
          <w:szCs w:val="24"/>
          <w:lang w:val="ru-RU"/>
        </w:rPr>
        <w:t xml:space="preserve">са клаузулом „неопозива, безусловна, платива на први позив и без права на приговор“, на износ 5% од понуђене цене без ПДВ, као средство обезбеђења за </w:t>
      </w:r>
      <w:r w:rsidR="0096146A" w:rsidRPr="00AB542D">
        <w:rPr>
          <w:sz w:val="24"/>
          <w:lang w:val="sr-Cyrl-CS"/>
        </w:rPr>
        <w:t xml:space="preserve">отклањање </w:t>
      </w:r>
      <w:r w:rsidR="00EE53C3" w:rsidRPr="00AB542D">
        <w:rPr>
          <w:sz w:val="24"/>
          <w:lang w:val="sr-Cyrl-CS"/>
        </w:rPr>
        <w:t>недостатака</w:t>
      </w:r>
      <w:r w:rsidR="00F11D32">
        <w:rPr>
          <w:sz w:val="24"/>
          <w:lang w:val="sr-Cyrl-CS"/>
        </w:rPr>
        <w:t xml:space="preserve"> </w:t>
      </w:r>
      <w:r w:rsidR="0096146A" w:rsidRPr="00AB542D">
        <w:rPr>
          <w:sz w:val="24"/>
          <w:lang w:val="sr-Cyrl-CS"/>
        </w:rPr>
        <w:t>у гарантном року</w:t>
      </w:r>
      <w:r w:rsidR="0096146A" w:rsidRPr="00AB542D">
        <w:rPr>
          <w:sz w:val="24"/>
          <w:szCs w:val="24"/>
          <w:lang w:val="ru-RU"/>
        </w:rPr>
        <w:t>.</w:t>
      </w:r>
    </w:p>
    <w:p w:rsidR="007349E1" w:rsidRPr="00AB542D" w:rsidRDefault="007349E1" w:rsidP="00DA1565">
      <w:pPr>
        <w:pStyle w:val="BodyText3"/>
        <w:tabs>
          <w:tab w:val="left" w:pos="1080"/>
        </w:tabs>
        <w:spacing w:after="0"/>
        <w:ind w:firstLine="720"/>
        <w:jc w:val="both"/>
        <w:rPr>
          <w:sz w:val="24"/>
          <w:szCs w:val="24"/>
          <w:lang w:val="ru-RU"/>
        </w:rPr>
      </w:pPr>
    </w:p>
    <w:p w:rsidR="00DA1565" w:rsidRPr="00AB542D" w:rsidRDefault="00DA1565" w:rsidP="00DA1565">
      <w:pPr>
        <w:pStyle w:val="BodyText3"/>
        <w:tabs>
          <w:tab w:val="left" w:pos="1080"/>
        </w:tabs>
        <w:spacing w:after="0"/>
        <w:jc w:val="both"/>
        <w:rPr>
          <w:sz w:val="24"/>
          <w:szCs w:val="24"/>
          <w:lang w:val="ru-RU"/>
        </w:rPr>
      </w:pPr>
    </w:p>
    <w:p w:rsidR="00F11D32" w:rsidRDefault="00F11D32" w:rsidP="007349E1">
      <w:pPr>
        <w:jc w:val="both"/>
        <w:rPr>
          <w:b/>
          <w:lang w:val="sr-Cyrl-CS"/>
        </w:rPr>
      </w:pPr>
    </w:p>
    <w:p w:rsidR="00C85017" w:rsidRDefault="00C85017" w:rsidP="007349E1">
      <w:pPr>
        <w:jc w:val="both"/>
        <w:rPr>
          <w:b/>
          <w:lang w:val="sr-Cyrl-CS"/>
        </w:rPr>
      </w:pPr>
    </w:p>
    <w:p w:rsidR="00DA1565" w:rsidRPr="00AB542D" w:rsidRDefault="007349E1" w:rsidP="007349E1">
      <w:pPr>
        <w:jc w:val="both"/>
        <w:rPr>
          <w:b/>
          <w:lang w:val="sr-Cyrl-CS"/>
        </w:rPr>
      </w:pPr>
      <w:r w:rsidRPr="00AB542D">
        <w:rPr>
          <w:b/>
          <w:lang w:val="sr-Cyrl-CS"/>
        </w:rPr>
        <w:t>Банкарска гаранција</w:t>
      </w:r>
      <w:r w:rsidR="00F11D32">
        <w:rPr>
          <w:b/>
          <w:lang w:val="sr-Cyrl-CS"/>
        </w:rPr>
        <w:t xml:space="preserve"> </w:t>
      </w:r>
      <w:r w:rsidRPr="00AB542D">
        <w:rPr>
          <w:b/>
          <w:lang w:val="sr-Cyrl-CS"/>
        </w:rPr>
        <w:t>за добро извршење посла</w:t>
      </w:r>
    </w:p>
    <w:p w:rsidR="00DA1565" w:rsidRPr="00AB542D" w:rsidRDefault="00DA1565" w:rsidP="00DA1565">
      <w:pPr>
        <w:pStyle w:val="BodyText3"/>
        <w:tabs>
          <w:tab w:val="left" w:pos="1080"/>
        </w:tabs>
        <w:spacing w:after="0"/>
        <w:jc w:val="both"/>
        <w:rPr>
          <w:sz w:val="24"/>
          <w:szCs w:val="24"/>
          <w:lang w:val="sr-Cyrl-CS"/>
        </w:rPr>
      </w:pPr>
    </w:p>
    <w:p w:rsidR="000A6D26" w:rsidRPr="00AB542D" w:rsidRDefault="000A6D26" w:rsidP="000A6D26">
      <w:pPr>
        <w:pStyle w:val="BodyText3"/>
        <w:tabs>
          <w:tab w:val="left" w:pos="1080"/>
        </w:tabs>
        <w:spacing w:after="0"/>
        <w:ind w:firstLine="720"/>
        <w:jc w:val="both"/>
        <w:rPr>
          <w:sz w:val="24"/>
          <w:szCs w:val="24"/>
          <w:lang w:val="ru-RU"/>
        </w:rPr>
      </w:pPr>
      <w:r w:rsidRPr="00AB542D">
        <w:rPr>
          <w:sz w:val="24"/>
          <w:szCs w:val="24"/>
          <w:lang w:val="ru-RU"/>
        </w:rPr>
        <w:t>Понуђач чија је понуд</w:t>
      </w:r>
      <w:r w:rsidR="00C11E0F" w:rsidRPr="00AB542D">
        <w:rPr>
          <w:sz w:val="24"/>
          <w:szCs w:val="24"/>
          <w:lang w:val="ru-RU"/>
        </w:rPr>
        <w:t>а изабрана као најп</w:t>
      </w:r>
      <w:r w:rsidR="00447524" w:rsidRPr="00AB542D">
        <w:rPr>
          <w:sz w:val="24"/>
          <w:szCs w:val="24"/>
          <w:lang w:val="ru-RU"/>
        </w:rPr>
        <w:t>овољнија</w:t>
      </w:r>
      <w:r w:rsidRPr="00AB542D">
        <w:rPr>
          <w:sz w:val="24"/>
          <w:szCs w:val="24"/>
          <w:lang w:val="ru-RU"/>
        </w:rPr>
        <w:t xml:space="preserve"> обезбеђује испуњење својих уговорних обавеза тако што приликом закључења уговора</w:t>
      </w:r>
      <w:r w:rsidR="00C11E0F" w:rsidRPr="00AB542D">
        <w:rPr>
          <w:sz w:val="24"/>
          <w:szCs w:val="24"/>
          <w:lang w:val="ru-RU"/>
        </w:rPr>
        <w:t>,</w:t>
      </w:r>
      <w:r w:rsidRPr="00AB542D">
        <w:rPr>
          <w:sz w:val="24"/>
          <w:szCs w:val="24"/>
          <w:lang w:val="ru-RU"/>
        </w:rPr>
        <w:t xml:space="preserve"> а најкасније у року од </w:t>
      </w:r>
      <w:r w:rsidR="00F11D32">
        <w:rPr>
          <w:sz w:val="24"/>
          <w:szCs w:val="24"/>
          <w:lang w:val="ru-RU"/>
        </w:rPr>
        <w:t xml:space="preserve">10 </w:t>
      </w:r>
      <w:r w:rsidRPr="00AB542D">
        <w:rPr>
          <w:sz w:val="24"/>
          <w:szCs w:val="24"/>
          <w:lang w:val="ru-RU"/>
        </w:rPr>
        <w:t>(</w:t>
      </w:r>
      <w:r w:rsidR="00F11D32" w:rsidRPr="00AB542D">
        <w:rPr>
          <w:sz w:val="24"/>
          <w:szCs w:val="24"/>
          <w:lang w:val="ru-RU"/>
        </w:rPr>
        <w:t>десет</w:t>
      </w:r>
      <w:r w:rsidRPr="00AB542D">
        <w:rPr>
          <w:sz w:val="24"/>
          <w:szCs w:val="24"/>
          <w:lang w:val="ru-RU"/>
        </w:rPr>
        <w:t xml:space="preserve">) дана од дана закључења уговора, доставља </w:t>
      </w:r>
      <w:r w:rsidRPr="00AB542D">
        <w:rPr>
          <w:b/>
          <w:sz w:val="24"/>
          <w:szCs w:val="24"/>
          <w:lang w:val="ru-RU"/>
        </w:rPr>
        <w:t>банкарску гаранцију за добро извршење посла</w:t>
      </w:r>
      <w:r w:rsidR="00D02C20" w:rsidRPr="00AB542D">
        <w:rPr>
          <w:sz w:val="24"/>
          <w:szCs w:val="24"/>
          <w:lang w:val="ru-RU"/>
        </w:rPr>
        <w:t xml:space="preserve"> </w:t>
      </w:r>
      <w:r w:rsidRPr="00AB542D">
        <w:rPr>
          <w:sz w:val="24"/>
          <w:szCs w:val="24"/>
          <w:lang w:val="ru-RU"/>
        </w:rPr>
        <w:t>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w:t>
      </w:r>
      <w:r w:rsidR="001B4428" w:rsidRPr="00AB542D">
        <w:rPr>
          <w:sz w:val="24"/>
          <w:szCs w:val="24"/>
          <w:lang w:val="ru-RU"/>
        </w:rPr>
        <w:t xml:space="preserve"> </w:t>
      </w:r>
      <w:r w:rsidR="001B4428" w:rsidRPr="00AB542D">
        <w:rPr>
          <w:sz w:val="24"/>
          <w:lang w:val="sr-Cyrl-CS"/>
        </w:rPr>
        <w:t>и отклањање грешака у гарантном року</w:t>
      </w:r>
      <w:r w:rsidRPr="00AB542D">
        <w:rPr>
          <w:sz w:val="24"/>
          <w:szCs w:val="24"/>
          <w:lang w:val="ru-RU"/>
        </w:rPr>
        <w:t>,</w:t>
      </w:r>
      <w:r w:rsidR="001B4428" w:rsidRPr="00AB542D">
        <w:rPr>
          <w:sz w:val="24"/>
          <w:szCs w:val="24"/>
          <w:lang w:val="ru-RU"/>
        </w:rPr>
        <w:t xml:space="preserve"> </w:t>
      </w:r>
      <w:r w:rsidRPr="00AB542D">
        <w:rPr>
          <w:sz w:val="24"/>
          <w:szCs w:val="24"/>
          <w:lang w:val="ru-RU"/>
        </w:rPr>
        <w:t xml:space="preserve">са важношћу најмање </w:t>
      </w:r>
      <w:r w:rsidR="00EA1EC0" w:rsidRPr="00AB542D">
        <w:rPr>
          <w:sz w:val="24"/>
          <w:szCs w:val="24"/>
          <w:lang w:val="ru-RU"/>
        </w:rPr>
        <w:t xml:space="preserve">до </w:t>
      </w:r>
      <w:r w:rsidR="008E064A" w:rsidRPr="00AB542D">
        <w:rPr>
          <w:sz w:val="24"/>
          <w:szCs w:val="24"/>
          <w:lang w:val="ru-RU"/>
        </w:rPr>
        <w:t>31</w:t>
      </w:r>
      <w:r w:rsidR="00EA1EC0" w:rsidRPr="00AB542D">
        <w:rPr>
          <w:sz w:val="24"/>
          <w:szCs w:val="24"/>
          <w:lang w:val="ru-RU"/>
        </w:rPr>
        <w:t>.0</w:t>
      </w:r>
      <w:r w:rsidR="008E064A" w:rsidRPr="00AB542D">
        <w:rPr>
          <w:sz w:val="24"/>
          <w:szCs w:val="24"/>
          <w:lang w:val="ru-RU"/>
        </w:rPr>
        <w:t>1</w:t>
      </w:r>
      <w:r w:rsidR="00EA1EC0" w:rsidRPr="00AB542D">
        <w:rPr>
          <w:sz w:val="24"/>
          <w:szCs w:val="24"/>
          <w:lang w:val="ru-RU"/>
        </w:rPr>
        <w:t>.2020. године</w:t>
      </w:r>
      <w:r w:rsidRPr="00AB542D">
        <w:rPr>
          <w:sz w:val="24"/>
          <w:szCs w:val="24"/>
          <w:lang w:val="ru-RU"/>
        </w:rPr>
        <w:t>.</w:t>
      </w:r>
    </w:p>
    <w:p w:rsidR="000A6D26" w:rsidRPr="00AB542D" w:rsidRDefault="000A6D26" w:rsidP="000A6D26">
      <w:pPr>
        <w:pStyle w:val="BodyText3"/>
        <w:tabs>
          <w:tab w:val="left" w:pos="1080"/>
        </w:tabs>
        <w:spacing w:after="0"/>
        <w:ind w:firstLine="720"/>
        <w:jc w:val="both"/>
        <w:rPr>
          <w:sz w:val="24"/>
          <w:szCs w:val="24"/>
          <w:lang w:val="ru-RU"/>
        </w:rPr>
      </w:pPr>
      <w:r w:rsidRPr="00AB542D">
        <w:rPr>
          <w:sz w:val="24"/>
          <w:szCs w:val="24"/>
          <w:lang w:val="ru-RU"/>
        </w:rPr>
        <w:t xml:space="preserve">Наручилац ће да уновчи ову банкарску гаранцију, у случају да </w:t>
      </w:r>
      <w:r w:rsidR="00C2452C" w:rsidRPr="00AB542D">
        <w:rPr>
          <w:sz w:val="24"/>
          <w:szCs w:val="24"/>
          <w:lang w:val="ru-RU"/>
        </w:rPr>
        <w:t xml:space="preserve">изабрани </w:t>
      </w:r>
      <w:r w:rsidRPr="00AB542D">
        <w:rPr>
          <w:sz w:val="24"/>
          <w:szCs w:val="24"/>
          <w:lang w:val="ru-RU"/>
        </w:rPr>
        <w:t>понуђач не извршава уговорне обавезе у роковима и на начин предвиђен уговором.</w:t>
      </w:r>
    </w:p>
    <w:p w:rsidR="002B0FFE" w:rsidRPr="00AB542D" w:rsidRDefault="002B0FFE" w:rsidP="000A6D26">
      <w:pPr>
        <w:pStyle w:val="BodyText3"/>
        <w:tabs>
          <w:tab w:val="left" w:pos="1080"/>
        </w:tabs>
        <w:spacing w:after="0"/>
        <w:ind w:firstLine="720"/>
        <w:jc w:val="both"/>
        <w:rPr>
          <w:sz w:val="24"/>
          <w:szCs w:val="24"/>
          <w:lang w:val="ru-RU"/>
        </w:rPr>
      </w:pPr>
    </w:p>
    <w:p w:rsidR="002B0FFE" w:rsidRPr="00AB542D" w:rsidRDefault="002B0FFE" w:rsidP="000A6D26">
      <w:pPr>
        <w:pStyle w:val="BodyText3"/>
        <w:tabs>
          <w:tab w:val="left" w:pos="1080"/>
        </w:tabs>
        <w:spacing w:after="0"/>
        <w:ind w:firstLine="720"/>
        <w:jc w:val="both"/>
        <w:rPr>
          <w:sz w:val="24"/>
          <w:szCs w:val="24"/>
          <w:lang w:val="ru-RU"/>
        </w:rPr>
      </w:pPr>
    </w:p>
    <w:p w:rsidR="002B0FFE" w:rsidRPr="00AB542D" w:rsidRDefault="007349E1" w:rsidP="007349E1">
      <w:pPr>
        <w:jc w:val="both"/>
        <w:rPr>
          <w:b/>
          <w:lang w:val="sr-Cyrl-CS"/>
        </w:rPr>
      </w:pPr>
      <w:r w:rsidRPr="00AB542D">
        <w:rPr>
          <w:b/>
          <w:lang w:val="sr-Cyrl-CS"/>
        </w:rPr>
        <w:t xml:space="preserve">Банкарска гаранција за отклањање </w:t>
      </w:r>
      <w:r w:rsidR="00EE53C3" w:rsidRPr="00AB542D">
        <w:rPr>
          <w:b/>
          <w:lang w:val="sr-Cyrl-CS"/>
        </w:rPr>
        <w:t>недостатака</w:t>
      </w:r>
      <w:r w:rsidRPr="00AB542D">
        <w:rPr>
          <w:b/>
          <w:lang w:val="sr-Cyrl-CS"/>
        </w:rPr>
        <w:t xml:space="preserve"> у гарантном року</w:t>
      </w:r>
    </w:p>
    <w:p w:rsidR="002B0FFE" w:rsidRPr="00AB542D" w:rsidRDefault="002B0FFE" w:rsidP="000A6D26">
      <w:pPr>
        <w:pStyle w:val="BodyText3"/>
        <w:tabs>
          <w:tab w:val="left" w:pos="1080"/>
        </w:tabs>
        <w:spacing w:after="0"/>
        <w:ind w:firstLine="720"/>
        <w:jc w:val="both"/>
        <w:rPr>
          <w:sz w:val="24"/>
          <w:szCs w:val="24"/>
          <w:lang w:val="sr-Cyrl-CS"/>
        </w:rPr>
      </w:pPr>
    </w:p>
    <w:p w:rsidR="007349E1" w:rsidRPr="00AB542D" w:rsidRDefault="002B0FFE" w:rsidP="002B0FFE">
      <w:pPr>
        <w:pStyle w:val="BodyText3"/>
        <w:tabs>
          <w:tab w:val="left" w:pos="1080"/>
        </w:tabs>
        <w:spacing w:before="120" w:after="0"/>
        <w:ind w:firstLine="720"/>
        <w:jc w:val="both"/>
        <w:rPr>
          <w:sz w:val="24"/>
          <w:szCs w:val="24"/>
          <w:lang w:val="sr-Cyrl-CS"/>
        </w:rPr>
      </w:pPr>
      <w:r w:rsidRPr="00AB542D">
        <w:rPr>
          <w:sz w:val="24"/>
          <w:lang w:val="sr-Cyrl-CS"/>
        </w:rPr>
        <w:t xml:space="preserve">Извођач </w:t>
      </w:r>
      <w:r w:rsidRPr="00AB542D">
        <w:rPr>
          <w:sz w:val="24"/>
          <w:szCs w:val="24"/>
          <w:lang w:val="sr-Cyrl-CS"/>
        </w:rPr>
        <w:t xml:space="preserve">обезбеђује испуњење својих уговорних обавеза </w:t>
      </w:r>
      <w:r w:rsidR="00392DD4" w:rsidRPr="00AB542D">
        <w:rPr>
          <w:sz w:val="24"/>
          <w:szCs w:val="24"/>
          <w:lang w:val="sr-Cyrl-CS"/>
        </w:rPr>
        <w:t>тако што</w:t>
      </w:r>
      <w:r w:rsidRPr="00AB542D">
        <w:rPr>
          <w:sz w:val="24"/>
          <w:szCs w:val="24"/>
          <w:lang w:val="sr-Cyrl-CS"/>
        </w:rPr>
        <w:t xml:space="preserve"> доставља </w:t>
      </w:r>
      <w:r w:rsidRPr="00AB542D">
        <w:rPr>
          <w:b/>
          <w:sz w:val="24"/>
          <w:szCs w:val="24"/>
          <w:u w:val="single"/>
          <w:lang w:val="sr-Cyrl-CS"/>
        </w:rPr>
        <w:t>банкарску гаранцију за отклањање недостатака у гарантном року</w:t>
      </w:r>
      <w:r w:rsidRPr="00AB542D">
        <w:rPr>
          <w:sz w:val="24"/>
          <w:szCs w:val="24"/>
          <w:lang w:val="sr-Cyrl-CS"/>
        </w:rPr>
        <w:t xml:space="preserve">, </w:t>
      </w:r>
      <w:r w:rsidRPr="00AB542D">
        <w:rPr>
          <w:iCs/>
          <w:sz w:val="24"/>
          <w:szCs w:val="24"/>
          <w:lang w:val="ru-RU"/>
        </w:rPr>
        <w:t xml:space="preserve">са клаузулом </w:t>
      </w:r>
      <w:r w:rsidRPr="00AB542D">
        <w:rPr>
          <w:sz w:val="24"/>
          <w:szCs w:val="24"/>
          <w:lang w:val="sr-Cyrl-CS"/>
        </w:rPr>
        <w:t xml:space="preserve">„неопозива, безусловна, платива на први позив и без права на приговор“, на износ 5% од уговорене цене без ПДВ, као средство обезбеђења за отклањања недостатака у гарантном року са важношћу </w:t>
      </w:r>
      <w:r w:rsidR="00865050" w:rsidRPr="00AB542D">
        <w:rPr>
          <w:sz w:val="24"/>
          <w:szCs w:val="24"/>
          <w:lang w:val="sr-Cyrl-CS"/>
        </w:rPr>
        <w:t>од датума</w:t>
      </w:r>
      <w:r w:rsidR="007349E1" w:rsidRPr="00AB542D">
        <w:rPr>
          <w:sz w:val="24"/>
          <w:szCs w:val="24"/>
          <w:lang w:val="sr-Cyrl-CS"/>
        </w:rPr>
        <w:t xml:space="preserve"> истека </w:t>
      </w:r>
      <w:r w:rsidR="007349E1" w:rsidRPr="00AB542D">
        <w:rPr>
          <w:sz w:val="24"/>
          <w:szCs w:val="24"/>
          <w:lang w:val="ru-RU"/>
        </w:rPr>
        <w:t>банкарск</w:t>
      </w:r>
      <w:r w:rsidR="008E064A" w:rsidRPr="00AB542D">
        <w:rPr>
          <w:sz w:val="24"/>
          <w:szCs w:val="24"/>
          <w:lang w:val="ru-RU"/>
        </w:rPr>
        <w:t>е</w:t>
      </w:r>
      <w:r w:rsidR="007349E1" w:rsidRPr="00AB542D">
        <w:rPr>
          <w:sz w:val="24"/>
          <w:szCs w:val="24"/>
          <w:lang w:val="ru-RU"/>
        </w:rPr>
        <w:t xml:space="preserve"> гаранциј</w:t>
      </w:r>
      <w:r w:rsidR="008E064A" w:rsidRPr="00AB542D">
        <w:rPr>
          <w:sz w:val="24"/>
          <w:szCs w:val="24"/>
          <w:lang w:val="ru-RU"/>
        </w:rPr>
        <w:t>е</w:t>
      </w:r>
      <w:r w:rsidR="007349E1" w:rsidRPr="00AB542D">
        <w:rPr>
          <w:sz w:val="24"/>
          <w:szCs w:val="24"/>
          <w:lang w:val="ru-RU"/>
        </w:rPr>
        <w:t xml:space="preserve"> за добро извршење посла, односно од 31.01.2020. године.</w:t>
      </w:r>
    </w:p>
    <w:p w:rsidR="008E064A" w:rsidRPr="00AB542D" w:rsidRDefault="008E064A" w:rsidP="008E064A">
      <w:pPr>
        <w:pStyle w:val="BodyText3"/>
        <w:tabs>
          <w:tab w:val="left" w:pos="1080"/>
        </w:tabs>
        <w:spacing w:after="0"/>
        <w:ind w:firstLine="720"/>
        <w:jc w:val="both"/>
        <w:rPr>
          <w:sz w:val="24"/>
          <w:szCs w:val="24"/>
          <w:lang w:val="ru-RU"/>
        </w:rPr>
      </w:pPr>
      <w:r w:rsidRPr="00AB542D">
        <w:rPr>
          <w:sz w:val="24"/>
          <w:szCs w:val="24"/>
          <w:lang w:val="sr-Cyrl-CS"/>
        </w:rPr>
        <w:t xml:space="preserve">Важност банкарске гаранције за отклањање недостатака у гарантном року почиње истеком </w:t>
      </w:r>
      <w:r w:rsidRPr="00AB542D">
        <w:rPr>
          <w:sz w:val="24"/>
          <w:szCs w:val="24"/>
          <w:lang w:val="ru-RU"/>
        </w:rPr>
        <w:t xml:space="preserve">банкарске гаранције за добро извршење посла, односно од 31.01.2020. године и важи </w:t>
      </w:r>
      <w:r w:rsidR="00392DD4" w:rsidRPr="00AB542D">
        <w:rPr>
          <w:sz w:val="24"/>
          <w:szCs w:val="24"/>
          <w:lang w:val="ru-RU"/>
        </w:rPr>
        <w:t xml:space="preserve">најмање </w:t>
      </w:r>
      <w:r w:rsidRPr="00AB542D">
        <w:rPr>
          <w:sz w:val="24"/>
          <w:szCs w:val="24"/>
          <w:lang w:val="ru-RU"/>
        </w:rPr>
        <w:t xml:space="preserve">до истека </w:t>
      </w:r>
      <w:r w:rsidR="00F72B25" w:rsidRPr="00AB542D">
        <w:rPr>
          <w:sz w:val="24"/>
          <w:szCs w:val="24"/>
          <w:lang w:val="ru-RU"/>
        </w:rPr>
        <w:t>најдуже</w:t>
      </w:r>
      <w:r w:rsidR="00F72B25" w:rsidRPr="00AB542D">
        <w:rPr>
          <w:sz w:val="24"/>
          <w:szCs w:val="24"/>
        </w:rPr>
        <w:t xml:space="preserve"> </w:t>
      </w:r>
      <w:r w:rsidR="00F72B25" w:rsidRPr="00AB542D">
        <w:rPr>
          <w:sz w:val="24"/>
          <w:szCs w:val="24"/>
          <w:lang w:val="ru-RU"/>
        </w:rPr>
        <w:t>гаранције</w:t>
      </w:r>
      <w:r w:rsidR="00392DD4" w:rsidRPr="00AB542D">
        <w:rPr>
          <w:sz w:val="24"/>
          <w:szCs w:val="24"/>
          <w:lang w:val="ru-RU"/>
        </w:rPr>
        <w:t xml:space="preserve"> </w:t>
      </w:r>
      <w:r w:rsidR="00447524" w:rsidRPr="00AB542D">
        <w:rPr>
          <w:sz w:val="24"/>
          <w:szCs w:val="24"/>
          <w:lang w:val="ru-RU"/>
        </w:rPr>
        <w:t>за последњу примљену станиц</w:t>
      </w:r>
      <w:r w:rsidR="00392DD4" w:rsidRPr="00AB542D">
        <w:rPr>
          <w:sz w:val="24"/>
          <w:szCs w:val="24"/>
          <w:lang w:val="ru-RU"/>
        </w:rPr>
        <w:t>у</w:t>
      </w:r>
      <w:r w:rsidR="00C2452C" w:rsidRPr="00AB542D">
        <w:rPr>
          <w:sz w:val="24"/>
          <w:szCs w:val="24"/>
          <w:lang w:val="ru-RU"/>
        </w:rPr>
        <w:t>.</w:t>
      </w:r>
    </w:p>
    <w:p w:rsidR="00C2452C" w:rsidRPr="00AB542D" w:rsidRDefault="00C2452C" w:rsidP="00392DD4">
      <w:pPr>
        <w:pStyle w:val="BodyText3"/>
        <w:tabs>
          <w:tab w:val="left" w:pos="1080"/>
        </w:tabs>
        <w:spacing w:before="120" w:after="0"/>
        <w:ind w:firstLine="720"/>
        <w:jc w:val="both"/>
        <w:rPr>
          <w:sz w:val="24"/>
          <w:szCs w:val="24"/>
          <w:lang w:val="sr-Cyrl-CS"/>
        </w:rPr>
      </w:pPr>
      <w:r w:rsidRPr="00AB542D">
        <w:rPr>
          <w:sz w:val="24"/>
          <w:szCs w:val="24"/>
          <w:lang w:val="sr-Cyrl-CS"/>
        </w:rPr>
        <w:t>Наручилац ће да уновчи ову банкарску гаранцију у случају да изабрани понуђач не извршава уговорне обавезе отклања</w:t>
      </w:r>
      <w:r w:rsidR="00F11D32">
        <w:rPr>
          <w:sz w:val="24"/>
          <w:szCs w:val="24"/>
          <w:lang w:val="sr-Cyrl-CS"/>
        </w:rPr>
        <w:t>ња недостатака у гарантном року</w:t>
      </w:r>
      <w:r w:rsidRPr="00AB542D">
        <w:rPr>
          <w:sz w:val="24"/>
          <w:szCs w:val="24"/>
          <w:lang w:val="sr-Cyrl-CS"/>
        </w:rPr>
        <w:t>.</w:t>
      </w:r>
    </w:p>
    <w:p w:rsidR="00C2452C" w:rsidRPr="00AB542D" w:rsidRDefault="00C2452C" w:rsidP="008E064A">
      <w:pPr>
        <w:pStyle w:val="BodyText3"/>
        <w:tabs>
          <w:tab w:val="left" w:pos="1080"/>
        </w:tabs>
        <w:spacing w:after="0"/>
        <w:ind w:firstLine="720"/>
        <w:jc w:val="both"/>
        <w:rPr>
          <w:sz w:val="24"/>
          <w:szCs w:val="24"/>
          <w:lang w:val="ru-RU"/>
        </w:rPr>
      </w:pPr>
    </w:p>
    <w:p w:rsidR="00B07277" w:rsidRDefault="00B07277" w:rsidP="000F1516">
      <w:pPr>
        <w:ind w:left="709" w:firstLine="11"/>
        <w:jc w:val="both"/>
        <w:rPr>
          <w:lang w:val="sr-Cyrl-CS"/>
        </w:rPr>
      </w:pPr>
    </w:p>
    <w:p w:rsidR="00C85017" w:rsidRPr="00AB542D" w:rsidRDefault="00C85017" w:rsidP="000F1516">
      <w:pPr>
        <w:ind w:left="709" w:firstLine="11"/>
        <w:jc w:val="both"/>
        <w:rPr>
          <w:lang w:val="sr-Cyrl-CS"/>
        </w:rPr>
      </w:pPr>
    </w:p>
    <w:p w:rsidR="00C40229" w:rsidRPr="00AB542D" w:rsidRDefault="00C40229" w:rsidP="00B82F99">
      <w:pPr>
        <w:numPr>
          <w:ilvl w:val="0"/>
          <w:numId w:val="1"/>
        </w:numPr>
        <w:tabs>
          <w:tab w:val="clear" w:pos="1211"/>
          <w:tab w:val="num" w:pos="426"/>
        </w:tabs>
        <w:ind w:left="0" w:firstLine="0"/>
        <w:rPr>
          <w:lang w:val="sr-Latn-CS"/>
        </w:rPr>
      </w:pPr>
      <w:r w:rsidRPr="00AB542D">
        <w:rPr>
          <w:lang w:val="sr-Cyrl-CS"/>
        </w:rPr>
        <w:t>ПОЛИСА ОСИГУРАЊА</w:t>
      </w:r>
    </w:p>
    <w:p w:rsidR="00870371" w:rsidRPr="00AB542D" w:rsidRDefault="00870371">
      <w:pPr>
        <w:tabs>
          <w:tab w:val="left" w:pos="900"/>
        </w:tabs>
        <w:ind w:left="810"/>
        <w:rPr>
          <w:u w:val="single"/>
          <w:lang w:val="sr-Latn-CS"/>
        </w:rPr>
      </w:pPr>
    </w:p>
    <w:p w:rsidR="00EE1504" w:rsidRDefault="00C40229">
      <w:pPr>
        <w:suppressAutoHyphens/>
        <w:spacing w:line="100" w:lineRule="atLeast"/>
        <w:ind w:firstLine="720"/>
        <w:jc w:val="both"/>
        <w:rPr>
          <w:lang w:val="sr-Cyrl-CS"/>
        </w:rPr>
      </w:pPr>
      <w:r w:rsidRPr="00AB542D">
        <w:rPr>
          <w:lang w:val="sr-Cyrl-CS"/>
        </w:rPr>
        <w:t xml:space="preserve">Извођач </w:t>
      </w:r>
      <w:r w:rsidRPr="00AB542D">
        <w:rPr>
          <w:lang w:val="sr-Latn-CS"/>
        </w:rPr>
        <w:t xml:space="preserve">је </w:t>
      </w:r>
      <w:r w:rsidRPr="00AB542D">
        <w:rPr>
          <w:rFonts w:eastAsia="TimesNewRomanPSMT"/>
          <w:bCs/>
          <w:iCs/>
        </w:rPr>
        <w:t xml:space="preserve">у </w:t>
      </w:r>
      <w:r w:rsidRPr="00AB542D">
        <w:rPr>
          <w:rFonts w:eastAsia="TimesNewRomanPSMT"/>
          <w:bCs/>
          <w:iCs/>
          <w:lang w:val="sr-Cyrl-CS"/>
        </w:rPr>
        <w:t>обавези да у</w:t>
      </w:r>
      <w:r w:rsidRPr="00AB542D">
        <w:rPr>
          <w:rFonts w:eastAsia="TimesNewRomanPSMT"/>
          <w:bCs/>
          <w:iCs/>
        </w:rPr>
        <w:t xml:space="preserve"> тренутку закључења </w:t>
      </w:r>
      <w:r w:rsidRPr="00AB542D">
        <w:rPr>
          <w:rFonts w:eastAsia="TimesNewRomanPSMT"/>
          <w:bCs/>
          <w:iCs/>
          <w:lang w:val="sr-Cyrl-CS"/>
        </w:rPr>
        <w:t>У</w:t>
      </w:r>
      <w:r w:rsidRPr="00AB542D">
        <w:rPr>
          <w:rFonts w:eastAsia="TimesNewRomanPSMT"/>
          <w:bCs/>
          <w:iCs/>
        </w:rPr>
        <w:t xml:space="preserve">говора </w:t>
      </w:r>
      <w:r w:rsidRPr="00AB542D">
        <w:rPr>
          <w:lang w:val="sr-Cyrl-CS"/>
        </w:rPr>
        <w:t xml:space="preserve">Наручиоцу достави копију полисе осигурања од професионалне одговорности из делатности </w:t>
      </w:r>
      <w:r w:rsidRPr="00AB542D">
        <w:t>са друштвом регистрованим за ову врсту осигурања, сагласно Правилник</w:t>
      </w:r>
      <w:r w:rsidRPr="00AB542D">
        <w:rPr>
          <w:lang w:val="sr-Cyrl-CS"/>
        </w:rPr>
        <w:t>у</w:t>
      </w:r>
      <w:r w:rsidRPr="00AB542D">
        <w:t xml:space="preserve"> о условима осигурања од професионалне одговорности (</w:t>
      </w:r>
      <w:r w:rsidRPr="00AB542D">
        <w:rPr>
          <w:lang w:val="sr-Cyrl-CS"/>
        </w:rPr>
        <w:t>„</w:t>
      </w:r>
      <w:r w:rsidRPr="00AB542D">
        <w:t>Службени гласник РС</w:t>
      </w:r>
      <w:r w:rsidRPr="00AB542D">
        <w:rPr>
          <w:lang w:val="sr-Cyrl-CS"/>
        </w:rPr>
        <w:t>“</w:t>
      </w:r>
      <w:r w:rsidR="00E816FF" w:rsidRPr="00AB542D">
        <w:t>, брoj</w:t>
      </w:r>
      <w:r w:rsidRPr="00AB542D">
        <w:t xml:space="preserve"> 40/15)</w:t>
      </w:r>
      <w:r w:rsidRPr="00AB542D">
        <w:rPr>
          <w:lang w:val="sr-Cyrl-CS"/>
        </w:rPr>
        <w:t>.</w:t>
      </w:r>
      <w:r w:rsidRPr="00AB542D">
        <w:t xml:space="preserve"> </w:t>
      </w:r>
    </w:p>
    <w:p w:rsidR="00E05C6E" w:rsidRPr="00AB542D" w:rsidRDefault="00C40229">
      <w:pPr>
        <w:suppressAutoHyphens/>
        <w:spacing w:line="100" w:lineRule="atLeast"/>
        <w:ind w:firstLine="720"/>
        <w:jc w:val="both"/>
      </w:pPr>
      <w:r w:rsidRPr="00AB542D">
        <w:t xml:space="preserve">Осигурањем од професионалне одговорности, у смислу овог правилника, сматра се заштита од последица стручне грешке која настане током обављања </w:t>
      </w:r>
      <w:r w:rsidRPr="00AB542D">
        <w:rPr>
          <w:lang w:val="sr-Cyrl-CS"/>
        </w:rPr>
        <w:t>уговорених обавеза Извођача.</w:t>
      </w:r>
      <w:r w:rsidRPr="00AB542D">
        <w:t xml:space="preserve"> </w:t>
      </w:r>
    </w:p>
    <w:p w:rsidR="00870371" w:rsidRPr="00AB542D" w:rsidRDefault="00C40229">
      <w:pPr>
        <w:suppressAutoHyphens/>
        <w:spacing w:line="100" w:lineRule="atLeast"/>
        <w:ind w:firstLine="720"/>
        <w:jc w:val="both"/>
      </w:pPr>
      <w:r w:rsidRPr="00AB542D">
        <w:t>Сума осигурања је највећи износ одштете која се исплаћује уколико наступи осигурани случај. Сума осигура</w:t>
      </w:r>
      <w:r w:rsidRPr="00AB542D">
        <w:rPr>
          <w:lang w:val="sr-Cyrl-CS"/>
        </w:rPr>
        <w:t>њ</w:t>
      </w:r>
      <w:r w:rsidRPr="00AB542D">
        <w:t>а коју Изв</w:t>
      </w:r>
      <w:r w:rsidRPr="00AB542D">
        <w:rPr>
          <w:lang w:val="sr-Cyrl-CS"/>
        </w:rPr>
        <w:t>ођач</w:t>
      </w:r>
      <w:r w:rsidRPr="00AB542D">
        <w:t xml:space="preserve"> мора обавезно обезбедити је једнака уговореној цени из </w:t>
      </w:r>
      <w:r w:rsidRPr="00AB542D">
        <w:rPr>
          <w:lang w:val="sr-Cyrl-CS"/>
        </w:rPr>
        <w:t>ч</w:t>
      </w:r>
      <w:r w:rsidRPr="00AB542D">
        <w:t xml:space="preserve">лана 2. </w:t>
      </w:r>
      <w:r w:rsidRPr="00AB542D">
        <w:rPr>
          <w:lang w:val="sr-Cyrl-CS"/>
        </w:rPr>
        <w:t>у</w:t>
      </w:r>
      <w:r w:rsidRPr="00AB542D">
        <w:t xml:space="preserve">говора </w:t>
      </w:r>
      <w:r w:rsidRPr="00AB542D">
        <w:rPr>
          <w:lang w:val="sr-Cyrl-CS"/>
        </w:rPr>
        <w:t>о набавци,</w:t>
      </w:r>
      <w:r w:rsidRPr="00AB542D">
        <w:t xml:space="preserve"> са ПДВ. </w:t>
      </w:r>
    </w:p>
    <w:p w:rsidR="00870371" w:rsidRPr="00AB542D" w:rsidRDefault="00870371">
      <w:pPr>
        <w:tabs>
          <w:tab w:val="left" w:pos="900"/>
        </w:tabs>
        <w:ind w:left="810"/>
        <w:rPr>
          <w:highlight w:val="yellow"/>
          <w:u w:val="single"/>
        </w:rPr>
      </w:pPr>
    </w:p>
    <w:p w:rsidR="000F1516" w:rsidRPr="00AB542D" w:rsidRDefault="000F1516">
      <w:pPr>
        <w:tabs>
          <w:tab w:val="left" w:pos="900"/>
        </w:tabs>
        <w:ind w:left="810"/>
        <w:rPr>
          <w:highlight w:val="yellow"/>
          <w:u w:val="single"/>
        </w:rPr>
      </w:pPr>
    </w:p>
    <w:p w:rsidR="002D468D" w:rsidRDefault="002D468D">
      <w:pPr>
        <w:tabs>
          <w:tab w:val="left" w:pos="900"/>
        </w:tabs>
        <w:ind w:left="810"/>
        <w:rPr>
          <w:highlight w:val="yellow"/>
          <w:u w:val="single"/>
          <w:lang w:val="sr-Cyrl-CS"/>
        </w:rPr>
      </w:pPr>
    </w:p>
    <w:p w:rsidR="00420068" w:rsidRDefault="00420068">
      <w:pPr>
        <w:tabs>
          <w:tab w:val="left" w:pos="900"/>
        </w:tabs>
        <w:ind w:left="810"/>
        <w:rPr>
          <w:highlight w:val="yellow"/>
          <w:u w:val="single"/>
          <w:lang w:val="sr-Cyrl-CS"/>
        </w:rPr>
      </w:pPr>
    </w:p>
    <w:p w:rsidR="00420068" w:rsidRPr="00420068" w:rsidRDefault="00420068">
      <w:pPr>
        <w:tabs>
          <w:tab w:val="left" w:pos="900"/>
        </w:tabs>
        <w:ind w:left="810"/>
        <w:rPr>
          <w:highlight w:val="yellow"/>
          <w:u w:val="single"/>
          <w:lang w:val="sr-Cyrl-CS"/>
        </w:rPr>
      </w:pPr>
    </w:p>
    <w:p w:rsidR="00B82F99" w:rsidRPr="00AB542D" w:rsidRDefault="006F3875" w:rsidP="00B82F99">
      <w:pPr>
        <w:numPr>
          <w:ilvl w:val="0"/>
          <w:numId w:val="1"/>
        </w:numPr>
        <w:tabs>
          <w:tab w:val="clear" w:pos="1211"/>
          <w:tab w:val="left" w:pos="426"/>
        </w:tabs>
        <w:ind w:left="0" w:firstLine="0"/>
        <w:rPr>
          <w:lang w:val="sr-Latn-CS"/>
        </w:rPr>
      </w:pPr>
      <w:r w:rsidRPr="00AB542D">
        <w:rPr>
          <w:lang w:val="sr-Cyrl-CS"/>
        </w:rPr>
        <w:t xml:space="preserve">ПРИБАВЉАЊЕ </w:t>
      </w:r>
      <w:r w:rsidR="00D27258" w:rsidRPr="00AB542D">
        <w:rPr>
          <w:lang w:val="sr-Cyrl-CS"/>
        </w:rPr>
        <w:t>УСЛОВА, ОДОБРЕЊА, ДОЗВОЛА И САГЛАСНОСТИ,</w:t>
      </w:r>
    </w:p>
    <w:p w:rsidR="00936495" w:rsidRPr="00AB542D" w:rsidRDefault="00B82F99" w:rsidP="00B82F99">
      <w:pPr>
        <w:tabs>
          <w:tab w:val="left" w:pos="426"/>
        </w:tabs>
        <w:rPr>
          <w:lang w:val="sr-Latn-CS"/>
        </w:rPr>
      </w:pPr>
      <w:r w:rsidRPr="00AB542D">
        <w:rPr>
          <w:lang w:val="sr-Cyrl-CS"/>
        </w:rPr>
        <w:tab/>
      </w:r>
      <w:r w:rsidR="00D27258" w:rsidRPr="00AB542D">
        <w:rPr>
          <w:lang w:val="sr-Cyrl-CS"/>
        </w:rPr>
        <w:t>КАО И АКТА КОЈИМ СЕ ОДОБРАВА</w:t>
      </w:r>
      <w:r w:rsidR="006F3875" w:rsidRPr="00AB542D">
        <w:rPr>
          <w:lang w:val="sr-Cyrl-CS"/>
        </w:rPr>
        <w:t xml:space="preserve"> ИЗВОЂЕЊ</w:t>
      </w:r>
      <w:r w:rsidR="00D27258" w:rsidRPr="00AB542D">
        <w:rPr>
          <w:lang w:val="sr-Cyrl-CS"/>
        </w:rPr>
        <w:t>Е</w:t>
      </w:r>
      <w:r w:rsidR="006F3875" w:rsidRPr="00AB542D">
        <w:rPr>
          <w:lang w:val="sr-Cyrl-CS"/>
        </w:rPr>
        <w:t xml:space="preserve"> РАДОВА</w:t>
      </w:r>
      <w:r w:rsidR="00D6456C" w:rsidRPr="00AB542D">
        <w:rPr>
          <w:lang w:val="sr-Latn-CS"/>
        </w:rPr>
        <w:t xml:space="preserve"> </w:t>
      </w:r>
    </w:p>
    <w:p w:rsidR="00936495" w:rsidRPr="00AB542D" w:rsidRDefault="00936495" w:rsidP="00936495">
      <w:pPr>
        <w:ind w:left="810"/>
        <w:rPr>
          <w:u w:val="single"/>
          <w:lang w:val="sr-Cyrl-CS"/>
        </w:rPr>
      </w:pPr>
    </w:p>
    <w:p w:rsidR="00936495" w:rsidRPr="00AB542D" w:rsidRDefault="006F3875" w:rsidP="00E96CDD">
      <w:pPr>
        <w:ind w:firstLine="720"/>
        <w:jc w:val="both"/>
        <w:rPr>
          <w:lang w:val="sr-Cyrl-CS"/>
        </w:rPr>
      </w:pPr>
      <w:r w:rsidRPr="00AB542D">
        <w:rPr>
          <w:lang w:val="sr-Cyrl-CS"/>
        </w:rPr>
        <w:t>Обавеза понуђача је</w:t>
      </w:r>
      <w:r w:rsidR="00585DE0" w:rsidRPr="00AB542D">
        <w:rPr>
          <w:lang w:val="sr-Cyrl-CS"/>
        </w:rPr>
        <w:t xml:space="preserve"> да</w:t>
      </w:r>
      <w:r w:rsidRPr="00AB542D">
        <w:rPr>
          <w:lang w:val="sr-Cyrl-CS"/>
        </w:rPr>
        <w:t xml:space="preserve"> у име и за рачун Наручиоца прибави </w:t>
      </w:r>
      <w:r w:rsidR="00C129CF" w:rsidRPr="00AB542D">
        <w:rPr>
          <w:lang w:val="sr-Cyrl-CS"/>
        </w:rPr>
        <w:t>од надлеж</w:t>
      </w:r>
      <w:r w:rsidR="002B536A" w:rsidRPr="00AB542D">
        <w:rPr>
          <w:lang w:val="sr-Cyrl-CS"/>
        </w:rPr>
        <w:t>них</w:t>
      </w:r>
      <w:r w:rsidR="00C129CF" w:rsidRPr="00AB542D">
        <w:rPr>
          <w:lang w:val="sr-Cyrl-CS"/>
        </w:rPr>
        <w:t xml:space="preserve"> органа услове, одобрења, дозвол</w:t>
      </w:r>
      <w:r w:rsidR="00946F5E" w:rsidRPr="00AB542D">
        <w:rPr>
          <w:lang w:val="sr-Cyrl-CS"/>
        </w:rPr>
        <w:t>е</w:t>
      </w:r>
      <w:r w:rsidR="00420068">
        <w:rPr>
          <w:lang w:val="sr-Cyrl-CS"/>
        </w:rPr>
        <w:t xml:space="preserve"> и сагласности, као и акт</w:t>
      </w:r>
      <w:r w:rsidR="00C129CF" w:rsidRPr="00AB542D">
        <w:rPr>
          <w:lang w:val="sr-Cyrl-CS"/>
        </w:rPr>
        <w:t xml:space="preserve"> којим се одобрава извођење радова</w:t>
      </w:r>
      <w:r w:rsidR="00E96CDD" w:rsidRPr="00AB542D">
        <w:rPr>
          <w:lang w:val="sr-Cyrl-CS"/>
        </w:rPr>
        <w:t xml:space="preserve"> </w:t>
      </w:r>
      <w:r w:rsidRPr="00AB542D">
        <w:rPr>
          <w:lang w:val="sr-Cyrl-CS"/>
        </w:rPr>
        <w:t xml:space="preserve">према посебном овлашћењу које ће му за ту врсту посла издати Наручилац, све у </w:t>
      </w:r>
      <w:r w:rsidRPr="00AB542D">
        <w:t>складу са важећим прописима, техничким нормативима и обавезним стандардима који важе за изградњу ове врсте објеката.</w:t>
      </w:r>
    </w:p>
    <w:p w:rsidR="00936495" w:rsidRPr="00AB542D" w:rsidRDefault="006F3875" w:rsidP="00936495">
      <w:pPr>
        <w:ind w:firstLine="720"/>
        <w:jc w:val="both"/>
        <w:rPr>
          <w:lang w:val="sr-Cyrl-CS"/>
        </w:rPr>
      </w:pPr>
      <w:r w:rsidRPr="00AB542D">
        <w:rPr>
          <w:lang w:val="sr-Cyrl-CS"/>
        </w:rPr>
        <w:t xml:space="preserve">Понуђач има обавезу да </w:t>
      </w:r>
      <w:r w:rsidR="00A55105" w:rsidRPr="00AB542D">
        <w:rPr>
          <w:lang w:val="sr-Cyrl-CS"/>
        </w:rPr>
        <w:t>активности на прибављању</w:t>
      </w:r>
      <w:r w:rsidRPr="00AB542D">
        <w:rPr>
          <w:lang w:val="sr-Cyrl-CS"/>
        </w:rPr>
        <w:t xml:space="preserve"> </w:t>
      </w:r>
      <w:r w:rsidR="00A55105" w:rsidRPr="00AB542D">
        <w:rPr>
          <w:lang w:val="sr-Cyrl-CS"/>
        </w:rPr>
        <w:t xml:space="preserve">услова, одобрења, дозвола и сагласности, као и акта којим се одобрава извођење радова, изврши у роковима предвиђеним конкурсном документацјом. </w:t>
      </w:r>
      <w:r w:rsidRPr="00AB542D">
        <w:rPr>
          <w:lang w:val="sr-Cyrl-CS"/>
        </w:rPr>
        <w:t xml:space="preserve"> </w:t>
      </w:r>
    </w:p>
    <w:p w:rsidR="00936495" w:rsidRPr="00AB542D" w:rsidRDefault="006F3875" w:rsidP="00936495">
      <w:pPr>
        <w:ind w:right="120" w:firstLine="720"/>
        <w:jc w:val="both"/>
        <w:rPr>
          <w:lang w:val="sr-Cyrl-CS"/>
        </w:rPr>
      </w:pPr>
      <w:r w:rsidRPr="00AB542D">
        <w:rPr>
          <w:lang w:val="sr-Cyrl-CS"/>
        </w:rPr>
        <w:t xml:space="preserve">Након обезбеђења формално-правних услова, Наручилац ће обавестити изабраног понуђача да су се стекли услови за почетак </w:t>
      </w:r>
      <w:r w:rsidR="00A55105" w:rsidRPr="00AB542D">
        <w:rPr>
          <w:lang w:val="sr-Cyrl-CS"/>
        </w:rPr>
        <w:t>активности</w:t>
      </w:r>
      <w:r w:rsidRPr="00AB542D">
        <w:rPr>
          <w:lang w:val="sr-Cyrl-CS"/>
        </w:rPr>
        <w:t>.</w:t>
      </w:r>
    </w:p>
    <w:p w:rsidR="00936495" w:rsidRPr="00AB542D" w:rsidRDefault="00936495" w:rsidP="00936495">
      <w:pPr>
        <w:ind w:left="810"/>
        <w:rPr>
          <w:u w:val="single"/>
        </w:rPr>
      </w:pPr>
    </w:p>
    <w:p w:rsidR="000F1516" w:rsidRPr="00AB542D" w:rsidRDefault="000F1516" w:rsidP="00936495">
      <w:pPr>
        <w:ind w:left="810"/>
        <w:rPr>
          <w:u w:val="single"/>
        </w:rPr>
      </w:pPr>
    </w:p>
    <w:p w:rsidR="002D468D" w:rsidRPr="00AB542D" w:rsidRDefault="002D468D" w:rsidP="00936495">
      <w:pPr>
        <w:ind w:left="810"/>
        <w:rPr>
          <w:u w:val="single"/>
        </w:rPr>
      </w:pPr>
    </w:p>
    <w:p w:rsidR="00936495" w:rsidRPr="00AB542D" w:rsidRDefault="00C33418" w:rsidP="00B82F99">
      <w:pPr>
        <w:numPr>
          <w:ilvl w:val="0"/>
          <w:numId w:val="1"/>
        </w:numPr>
        <w:tabs>
          <w:tab w:val="clear" w:pos="1211"/>
          <w:tab w:val="num" w:pos="426"/>
        </w:tabs>
        <w:ind w:left="0" w:firstLine="0"/>
        <w:rPr>
          <w:lang w:val="sr-Latn-CS"/>
        </w:rPr>
      </w:pPr>
      <w:r w:rsidRPr="00AB542D">
        <w:rPr>
          <w:lang w:val="sr-Cyrl-CS"/>
        </w:rPr>
        <w:t>ГАРАНЦИЈЕ</w:t>
      </w:r>
      <w:r w:rsidR="006F3875" w:rsidRPr="00AB542D">
        <w:rPr>
          <w:lang w:val="sr-Cyrl-CS"/>
        </w:rPr>
        <w:t xml:space="preserve"> ПОНУЂАЧА</w:t>
      </w:r>
      <w:r w:rsidRPr="00AB542D">
        <w:rPr>
          <w:lang w:val="sr-Cyrl-CS"/>
        </w:rPr>
        <w:t xml:space="preserve"> НА ИЗВЕДЕНЕ РАДОВЕ И ДОБРА</w:t>
      </w:r>
      <w:r w:rsidR="006F3875" w:rsidRPr="00AB542D">
        <w:rPr>
          <w:lang w:val="sr-Cyrl-CS"/>
        </w:rPr>
        <w:t xml:space="preserve"> </w:t>
      </w:r>
    </w:p>
    <w:p w:rsidR="00936495" w:rsidRPr="00AB542D" w:rsidRDefault="00936495" w:rsidP="00936495">
      <w:pPr>
        <w:ind w:left="810"/>
        <w:rPr>
          <w:u w:val="single"/>
          <w:lang w:val="sr-Latn-CS"/>
        </w:rPr>
      </w:pPr>
    </w:p>
    <w:p w:rsidR="00C50B02" w:rsidRPr="00AB542D" w:rsidRDefault="002F2755" w:rsidP="004B7F22">
      <w:pPr>
        <w:ind w:firstLine="720"/>
        <w:jc w:val="both"/>
        <w:rPr>
          <w:lang w:val="sr-Cyrl-CS"/>
        </w:rPr>
      </w:pPr>
      <w:r>
        <w:t xml:space="preserve">Гарантни рок за </w:t>
      </w:r>
      <w:r w:rsidRPr="002F2755">
        <w:rPr>
          <w:lang w:val="sr-Cyrl-CS"/>
        </w:rPr>
        <w:t>св</w:t>
      </w:r>
      <w:r>
        <w:rPr>
          <w:lang w:val="sr-Cyrl-CS"/>
        </w:rPr>
        <w:t>е</w:t>
      </w:r>
      <w:r w:rsidRPr="002F2755">
        <w:rPr>
          <w:lang w:val="sr-Cyrl-CS"/>
        </w:rPr>
        <w:t xml:space="preserve"> радове који су предмет уговора</w:t>
      </w:r>
      <w:r w:rsidR="006F3875" w:rsidRPr="00AB542D">
        <w:t xml:space="preserve"> износи </w:t>
      </w:r>
      <w:r w:rsidR="000367C8" w:rsidRPr="00AB542D">
        <w:rPr>
          <w:lang w:val="sr-Cyrl-CS"/>
        </w:rPr>
        <w:t>24 (двадесетчетири) месеца</w:t>
      </w:r>
      <w:r w:rsidR="000367C8" w:rsidRPr="00AB542D">
        <w:t xml:space="preserve">, </w:t>
      </w:r>
      <w:r w:rsidR="000367C8" w:rsidRPr="00AB542D">
        <w:rPr>
          <w:lang w:val="sr-Cyrl-CS"/>
        </w:rPr>
        <w:t>рачунајући од дана потписивања Записника о примопредаји радова</w:t>
      </w:r>
      <w:r w:rsidR="006F3875" w:rsidRPr="00AB542D">
        <w:t>.</w:t>
      </w:r>
    </w:p>
    <w:p w:rsidR="00C33418" w:rsidRPr="00AB542D" w:rsidRDefault="006F3875" w:rsidP="002F2755">
      <w:pPr>
        <w:autoSpaceDE w:val="0"/>
        <w:autoSpaceDN w:val="0"/>
        <w:adjustRightInd w:val="0"/>
        <w:spacing w:before="120"/>
        <w:ind w:firstLine="720"/>
        <w:jc w:val="both"/>
        <w:rPr>
          <w:bCs/>
          <w:lang w:val="sr-Cyrl-CS"/>
        </w:rPr>
      </w:pPr>
      <w:r w:rsidRPr="00AB542D">
        <w:t xml:space="preserve">За </w:t>
      </w:r>
      <w:r w:rsidR="00C33418" w:rsidRPr="00AB542D">
        <w:rPr>
          <w:lang w:val="sr-Cyrl-CS"/>
        </w:rPr>
        <w:t xml:space="preserve">уређаје и </w:t>
      </w:r>
      <w:r w:rsidRPr="00AB542D">
        <w:t>опрему коју уграђује извођач важи, у погледу садржине, гаранција произвођача опреме, с тим што је извођач дужан да сву документацију о гаранцијама произвођача опреме, заједно са упутствима за употребу, прибави и преда наручиоцу.</w:t>
      </w:r>
    </w:p>
    <w:p w:rsidR="00C33418" w:rsidRPr="00AB542D" w:rsidRDefault="00C33418" w:rsidP="00C33418">
      <w:pPr>
        <w:autoSpaceDE w:val="0"/>
        <w:autoSpaceDN w:val="0"/>
        <w:adjustRightInd w:val="0"/>
        <w:ind w:firstLine="720"/>
        <w:jc w:val="both"/>
        <w:rPr>
          <w:bCs/>
          <w:lang w:val="sr-Cyrl-CS"/>
        </w:rPr>
      </w:pPr>
      <w:r w:rsidRPr="00AB542D">
        <w:rPr>
          <w:lang w:val="sr-Cyrl-CS"/>
        </w:rPr>
        <w:t>Гарантни рок за уређаје и опрему која су предмет набавке н</w:t>
      </w:r>
      <w:r w:rsidRPr="00AB542D">
        <w:rPr>
          <w:bCs/>
          <w:lang w:val="sr-Cyrl-CS"/>
        </w:rPr>
        <w:t xml:space="preserve">е може бити краћи од </w:t>
      </w:r>
      <w:r w:rsidRPr="00AB542D">
        <w:rPr>
          <w:lang w:val="sr-Cyrl-CS"/>
        </w:rPr>
        <w:t xml:space="preserve">24 (двадесетчетири) месеца, рачунајући од дана потписивања Записника о примопредаји радова </w:t>
      </w:r>
      <w:r w:rsidRPr="00AB542D">
        <w:rPr>
          <w:bCs/>
          <w:lang w:val="sr-Cyrl-CS"/>
        </w:rPr>
        <w:t xml:space="preserve">(осим </w:t>
      </w:r>
      <w:r w:rsidRPr="00AB542D">
        <w:t>за челично решеткасте стубове и контејнере).</w:t>
      </w:r>
    </w:p>
    <w:p w:rsidR="00C33418" w:rsidRPr="00AB542D" w:rsidRDefault="00C33418" w:rsidP="002F2755">
      <w:pPr>
        <w:autoSpaceDE w:val="0"/>
        <w:autoSpaceDN w:val="0"/>
        <w:adjustRightInd w:val="0"/>
        <w:spacing w:before="120"/>
        <w:ind w:firstLine="720"/>
        <w:jc w:val="both"/>
        <w:rPr>
          <w:bCs/>
          <w:lang w:val="sr-Cyrl-CS"/>
        </w:rPr>
      </w:pPr>
      <w:r w:rsidRPr="00AB542D">
        <w:rPr>
          <w:lang w:val="sr-Cyrl-CS"/>
        </w:rPr>
        <w:t xml:space="preserve">Гарантни рок за </w:t>
      </w:r>
      <w:r w:rsidRPr="00AB542D">
        <w:t xml:space="preserve"> челично решеткасте стубове и контејнере </w:t>
      </w:r>
      <w:r w:rsidR="007E2614" w:rsidRPr="00AB542D">
        <w:rPr>
          <w:bCs/>
          <w:lang w:val="sr-Cyrl-CS"/>
        </w:rPr>
        <w:t xml:space="preserve">не </w:t>
      </w:r>
      <w:r w:rsidRPr="00AB542D">
        <w:rPr>
          <w:bCs/>
          <w:lang w:val="sr-Cyrl-CS"/>
        </w:rPr>
        <w:t xml:space="preserve">може бити краћи од </w:t>
      </w:r>
      <w:r w:rsidR="002F2755">
        <w:rPr>
          <w:bCs/>
          <w:lang w:val="sr-Cyrl-CS"/>
        </w:rPr>
        <w:t xml:space="preserve">60 </w:t>
      </w:r>
      <w:r w:rsidR="007E2614" w:rsidRPr="00AB542D">
        <w:rPr>
          <w:lang w:val="sr-Cyrl-CS"/>
        </w:rPr>
        <w:t>(</w:t>
      </w:r>
      <w:r w:rsidR="002F2755" w:rsidRPr="00AB542D">
        <w:rPr>
          <w:lang w:val="sr-Cyrl-CS"/>
        </w:rPr>
        <w:t>шездесет</w:t>
      </w:r>
      <w:r w:rsidR="007E2614" w:rsidRPr="00AB542D">
        <w:rPr>
          <w:lang w:val="sr-Cyrl-CS"/>
        </w:rPr>
        <w:t>)</w:t>
      </w:r>
      <w:r w:rsidRPr="00AB542D">
        <w:rPr>
          <w:lang w:val="sr-Cyrl-CS"/>
        </w:rPr>
        <w:t xml:space="preserve"> месеци, рачунајући од дана потписивања Записника о примопредаји радова.</w:t>
      </w:r>
    </w:p>
    <w:p w:rsidR="00936495" w:rsidRPr="00AB542D" w:rsidRDefault="006F3875" w:rsidP="002F2755">
      <w:pPr>
        <w:autoSpaceDE w:val="0"/>
        <w:autoSpaceDN w:val="0"/>
        <w:adjustRightInd w:val="0"/>
        <w:spacing w:before="120"/>
        <w:ind w:firstLine="720"/>
        <w:jc w:val="both"/>
        <w:rPr>
          <w:rFonts w:eastAsia="Arial Unicode MS"/>
          <w:b/>
          <w:bCs/>
          <w:lang w:val="sr-Cyrl-CS"/>
        </w:rPr>
      </w:pPr>
      <w:r w:rsidRPr="00AB542D">
        <w:rPr>
          <w:bCs/>
          <w:lang w:val="ru-RU"/>
        </w:rPr>
        <w:t>П</w:t>
      </w:r>
      <w:r w:rsidRPr="00AB542D">
        <w:rPr>
          <w:lang w:val="sr-Cyrl-CS"/>
        </w:rPr>
        <w:t xml:space="preserve">онуђач обавезно уписује </w:t>
      </w:r>
      <w:r w:rsidR="00C33418" w:rsidRPr="00AB542D">
        <w:t>гарантнe</w:t>
      </w:r>
      <w:r w:rsidRPr="00AB542D">
        <w:rPr>
          <w:lang w:val="sr-Cyrl-CS"/>
        </w:rPr>
        <w:t xml:space="preserve"> рок</w:t>
      </w:r>
      <w:r w:rsidR="00C33418" w:rsidRPr="00AB542D">
        <w:rPr>
          <w:lang w:val="sr-Cyrl-CS"/>
        </w:rPr>
        <w:t>ове</w:t>
      </w:r>
      <w:r w:rsidRPr="00AB542D">
        <w:rPr>
          <w:lang w:val="sr-Cyrl-CS"/>
        </w:rPr>
        <w:t xml:space="preserve"> у Обрасцу понуде и Моделу уговора</w:t>
      </w:r>
      <w:r w:rsidRPr="00AB542D">
        <w:rPr>
          <w:rFonts w:eastAsia="Arial Unicode MS"/>
        </w:rPr>
        <w:t>.</w:t>
      </w:r>
    </w:p>
    <w:p w:rsidR="004B7F22" w:rsidRPr="00AB542D" w:rsidRDefault="004B7F22" w:rsidP="002F2755">
      <w:pPr>
        <w:spacing w:before="120"/>
        <w:ind w:firstLine="720"/>
        <w:jc w:val="both"/>
        <w:rPr>
          <w:lang w:val="sr-Cyrl-CS"/>
        </w:rPr>
      </w:pPr>
      <w:r w:rsidRPr="00AB542D">
        <w:rPr>
          <w:lang w:val="sr-Cyrl-CS"/>
        </w:rPr>
        <w:t xml:space="preserve">Ако је за поједине од уговорених радова позитивним прописом одређен дужи гарантни рок од понуђеног рока, за те радове важи гарантни рок одређен тим прописом. </w:t>
      </w:r>
    </w:p>
    <w:p w:rsidR="004B7F22" w:rsidRPr="00AB542D" w:rsidRDefault="004B7F22" w:rsidP="004B7F22">
      <w:pPr>
        <w:ind w:firstLine="720"/>
        <w:jc w:val="both"/>
        <w:rPr>
          <w:lang w:val="sr-Cyrl-CS"/>
        </w:rPr>
      </w:pPr>
      <w:r w:rsidRPr="00AB542D">
        <w:rPr>
          <w:lang w:val="sr-Cyrl-CS"/>
        </w:rPr>
        <w:t>За скривене недостатке наведени рокови важе од дана њиховог отклањања.</w:t>
      </w:r>
    </w:p>
    <w:p w:rsidR="004B7F22" w:rsidRPr="00AB542D" w:rsidRDefault="00CB6226" w:rsidP="00646D5F">
      <w:pPr>
        <w:spacing w:before="120"/>
        <w:ind w:firstLine="709"/>
        <w:jc w:val="both"/>
        <w:rPr>
          <w:lang w:val="sr-Cyrl-CS"/>
        </w:rPr>
      </w:pPr>
      <w:r>
        <w:rPr>
          <w:lang w:val="sr-Cyrl-CS"/>
        </w:rPr>
        <w:t xml:space="preserve">Одржавање у </w:t>
      </w:r>
      <w:r w:rsidR="004B7F22" w:rsidRPr="00AB542D">
        <w:rPr>
          <w:lang w:val="sr-Cyrl-CS"/>
        </w:rPr>
        <w:t>гарантног рок</w:t>
      </w:r>
      <w:r>
        <w:rPr>
          <w:lang w:val="sr-Cyrl-CS"/>
        </w:rPr>
        <w:t>у пада на терет Извођача</w:t>
      </w:r>
      <w:r w:rsidR="002F2755">
        <w:rPr>
          <w:lang w:val="sr-Cyrl-CS"/>
        </w:rPr>
        <w:t xml:space="preserve">. </w:t>
      </w:r>
      <w:r w:rsidR="004B7F22" w:rsidRPr="00AB542D">
        <w:rPr>
          <w:lang w:val="sr-Cyrl-CS"/>
        </w:rPr>
        <w:t xml:space="preserve"> </w:t>
      </w:r>
    </w:p>
    <w:p w:rsidR="004B7F22" w:rsidRPr="00AB542D" w:rsidRDefault="004B7F22" w:rsidP="004B7F22">
      <w:pPr>
        <w:ind w:firstLine="708"/>
        <w:jc w:val="both"/>
        <w:rPr>
          <w:lang w:val="sr-Cyrl-CS"/>
        </w:rPr>
      </w:pPr>
      <w:r w:rsidRPr="00AB542D">
        <w:rPr>
          <w:lang w:val="sr-Cyrl-CS"/>
        </w:rPr>
        <w:t>За штету и неисправности које настану услед деловања више силе, Извођач не сноси одговорност.</w:t>
      </w:r>
    </w:p>
    <w:p w:rsidR="004B7F22" w:rsidRPr="00AB542D" w:rsidRDefault="004B7F22" w:rsidP="004B7F22">
      <w:pPr>
        <w:ind w:firstLine="708"/>
        <w:jc w:val="both"/>
        <w:rPr>
          <w:lang w:val="sr-Cyrl-CS"/>
        </w:rPr>
      </w:pPr>
      <w:r w:rsidRPr="00AB542D">
        <w:rPr>
          <w:lang w:val="sr-Cyrl-CS"/>
        </w:rPr>
        <w:t>Извођач је обавезан да на дан примопредаје, записнички преда Наручиоцу све атесте, сертификате, декларације о усаглашености и сл. уграђених материјала, уређаја и опреме, гарантне листове, упутства за руковање, записнике о испитивању уређаја и инсталација и остала документа.</w:t>
      </w:r>
    </w:p>
    <w:p w:rsidR="004B7F22" w:rsidRPr="00AB542D" w:rsidRDefault="004B7F22" w:rsidP="00936495">
      <w:pPr>
        <w:ind w:left="720" w:right="120"/>
        <w:rPr>
          <w:highlight w:val="yellow"/>
          <w:u w:val="single"/>
          <w:lang w:val="sr-Cyrl-CS"/>
        </w:rPr>
      </w:pPr>
    </w:p>
    <w:p w:rsidR="000F1516" w:rsidRPr="00AB542D" w:rsidRDefault="000F1516" w:rsidP="00936495">
      <w:pPr>
        <w:ind w:left="720" w:right="120"/>
        <w:rPr>
          <w:highlight w:val="yellow"/>
          <w:u w:val="single"/>
          <w:lang w:val="sr-Cyrl-CS"/>
        </w:rPr>
      </w:pPr>
    </w:p>
    <w:p w:rsidR="00646D5F" w:rsidRPr="00AB542D" w:rsidRDefault="00646D5F" w:rsidP="00936495">
      <w:pPr>
        <w:ind w:left="720" w:right="120"/>
        <w:rPr>
          <w:highlight w:val="yellow"/>
          <w:u w:val="single"/>
          <w:lang w:val="sr-Cyrl-CS"/>
        </w:rPr>
      </w:pPr>
    </w:p>
    <w:p w:rsidR="00646D5F" w:rsidRPr="00AB542D" w:rsidRDefault="00646D5F" w:rsidP="00936495">
      <w:pPr>
        <w:ind w:left="720" w:right="120"/>
        <w:rPr>
          <w:highlight w:val="yellow"/>
          <w:u w:val="single"/>
          <w:lang w:val="sr-Cyrl-CS"/>
        </w:rPr>
      </w:pPr>
    </w:p>
    <w:p w:rsidR="00936495" w:rsidRPr="00AB542D" w:rsidRDefault="006F3875" w:rsidP="00B82F99">
      <w:pPr>
        <w:numPr>
          <w:ilvl w:val="0"/>
          <w:numId w:val="1"/>
        </w:numPr>
        <w:tabs>
          <w:tab w:val="clear" w:pos="1211"/>
          <w:tab w:val="left" w:pos="426"/>
        </w:tabs>
        <w:ind w:left="0" w:right="120" w:firstLine="0"/>
        <w:rPr>
          <w:lang w:val="sr-Cyrl-CS"/>
        </w:rPr>
      </w:pPr>
      <w:r w:rsidRPr="00AB542D">
        <w:rPr>
          <w:lang w:val="sr-Cyrl-CS"/>
        </w:rPr>
        <w:t>РОК</w:t>
      </w:r>
      <w:r w:rsidR="00AA4F52" w:rsidRPr="00AB542D">
        <w:rPr>
          <w:lang w:val="sr-Cyrl-CS"/>
        </w:rPr>
        <w:t>ОВИ</w:t>
      </w:r>
      <w:r w:rsidRPr="00AB542D">
        <w:rPr>
          <w:lang w:val="sr-Cyrl-CS"/>
        </w:rPr>
        <w:t xml:space="preserve"> </w:t>
      </w:r>
    </w:p>
    <w:p w:rsidR="00936495" w:rsidRPr="00AB542D" w:rsidRDefault="00936495" w:rsidP="00936495">
      <w:pPr>
        <w:ind w:right="120"/>
        <w:jc w:val="both"/>
        <w:rPr>
          <w:highlight w:val="yellow"/>
          <w:lang w:val="sr-Cyrl-CS"/>
        </w:rPr>
      </w:pPr>
    </w:p>
    <w:p w:rsidR="002964CE" w:rsidRPr="00AB542D" w:rsidRDefault="002964CE" w:rsidP="00646D5F">
      <w:pPr>
        <w:spacing w:after="120"/>
        <w:ind w:right="119"/>
        <w:jc w:val="both"/>
        <w:rPr>
          <w:lang w:val="sr-Cyrl-CS"/>
        </w:rPr>
      </w:pPr>
      <w:r w:rsidRPr="00AB542D">
        <w:rPr>
          <w:lang w:val="sr-Cyrl-CS"/>
        </w:rPr>
        <w:t>Рокови за реализацију активности:</w:t>
      </w:r>
    </w:p>
    <w:p w:rsidR="00D04091" w:rsidRPr="00AB542D" w:rsidRDefault="00D04091" w:rsidP="009027BA">
      <w:pPr>
        <w:pStyle w:val="ListParagraph"/>
        <w:numPr>
          <w:ilvl w:val="0"/>
          <w:numId w:val="40"/>
        </w:numPr>
        <w:tabs>
          <w:tab w:val="left" w:pos="284"/>
          <w:tab w:val="left" w:pos="851"/>
        </w:tabs>
        <w:spacing w:after="0"/>
        <w:ind w:left="270" w:hanging="270"/>
        <w:jc w:val="both"/>
        <w:rPr>
          <w:rFonts w:ascii="Times New Roman" w:hAnsi="Times New Roman"/>
          <w:sz w:val="24"/>
          <w:szCs w:val="24"/>
          <w:lang w:val="sr-Cyrl-CS"/>
        </w:rPr>
      </w:pPr>
      <w:r w:rsidRPr="00AB542D">
        <w:rPr>
          <w:rFonts w:ascii="Times New Roman" w:hAnsi="Times New Roman"/>
          <w:sz w:val="24"/>
          <w:szCs w:val="24"/>
          <w:lang w:val="sr-Cyrl-CS"/>
        </w:rPr>
        <w:t xml:space="preserve">Рок за обилазак локације са Наручиоцем на којој је предвиђена изградња станице је </w:t>
      </w:r>
      <w:r w:rsidR="000C2E79" w:rsidRPr="00AB542D">
        <w:rPr>
          <w:rFonts w:ascii="Times New Roman" w:hAnsi="Times New Roman"/>
          <w:sz w:val="24"/>
          <w:szCs w:val="24"/>
          <w:lang w:val="sr-Cyrl-CS"/>
        </w:rPr>
        <w:t>5 (</w:t>
      </w:r>
      <w:r w:rsidR="00607D6D">
        <w:rPr>
          <w:rFonts w:ascii="Times New Roman" w:hAnsi="Times New Roman"/>
          <w:sz w:val="24"/>
          <w:szCs w:val="24"/>
          <w:lang w:val="sr-Cyrl-CS"/>
        </w:rPr>
        <w:t>пет</w:t>
      </w:r>
      <w:r w:rsidR="000C2E79" w:rsidRPr="00AB542D">
        <w:rPr>
          <w:rFonts w:ascii="Times New Roman" w:hAnsi="Times New Roman"/>
          <w:sz w:val="24"/>
          <w:szCs w:val="24"/>
          <w:lang w:val="sr-Cyrl-CS"/>
        </w:rPr>
        <w:t>)</w:t>
      </w:r>
      <w:r w:rsidRPr="00AB542D">
        <w:rPr>
          <w:rFonts w:ascii="Times New Roman" w:hAnsi="Times New Roman"/>
          <w:sz w:val="24"/>
          <w:szCs w:val="24"/>
          <w:lang w:val="sr-Cyrl-CS"/>
        </w:rPr>
        <w:t xml:space="preserve">  дана од добијања налога Наручиоца,</w:t>
      </w:r>
    </w:p>
    <w:p w:rsidR="00D04091" w:rsidRPr="00AB542D" w:rsidRDefault="00D04091" w:rsidP="009027BA">
      <w:pPr>
        <w:pStyle w:val="ListParagraph"/>
        <w:numPr>
          <w:ilvl w:val="0"/>
          <w:numId w:val="40"/>
        </w:numPr>
        <w:tabs>
          <w:tab w:val="left" w:pos="1080"/>
        </w:tabs>
        <w:spacing w:after="0"/>
        <w:ind w:left="270" w:hanging="270"/>
        <w:jc w:val="both"/>
        <w:rPr>
          <w:rFonts w:ascii="Times New Roman" w:hAnsi="Times New Roman"/>
          <w:sz w:val="24"/>
          <w:szCs w:val="24"/>
          <w:lang w:val="sr-Cyrl-CS"/>
        </w:rPr>
      </w:pPr>
      <w:r w:rsidRPr="00AB542D">
        <w:rPr>
          <w:rFonts w:ascii="Times New Roman" w:hAnsi="Times New Roman"/>
          <w:sz w:val="24"/>
          <w:szCs w:val="24"/>
          <w:lang w:val="sr-Cyrl-CS"/>
        </w:rPr>
        <w:t xml:space="preserve">Рок за израду Идејног решења је </w:t>
      </w:r>
      <w:r w:rsidR="00607D6D">
        <w:rPr>
          <w:rFonts w:ascii="Times New Roman" w:hAnsi="Times New Roman"/>
          <w:sz w:val="24"/>
          <w:szCs w:val="24"/>
          <w:lang w:val="sr-Cyrl-CS"/>
        </w:rPr>
        <w:t xml:space="preserve">10 </w:t>
      </w:r>
      <w:r w:rsidRPr="00AB542D">
        <w:rPr>
          <w:rFonts w:ascii="Times New Roman" w:hAnsi="Times New Roman"/>
          <w:sz w:val="24"/>
          <w:szCs w:val="24"/>
          <w:lang w:val="sr-Cyrl-CS"/>
        </w:rPr>
        <w:t>(</w:t>
      </w:r>
      <w:r w:rsidR="00607D6D" w:rsidRPr="00AB542D">
        <w:rPr>
          <w:rFonts w:ascii="Times New Roman" w:hAnsi="Times New Roman"/>
          <w:sz w:val="24"/>
          <w:szCs w:val="24"/>
          <w:lang w:val="sr-Cyrl-CS"/>
        </w:rPr>
        <w:t>десет</w:t>
      </w:r>
      <w:r w:rsidRPr="00AB542D">
        <w:rPr>
          <w:rFonts w:ascii="Times New Roman" w:hAnsi="Times New Roman"/>
          <w:sz w:val="24"/>
          <w:szCs w:val="24"/>
          <w:lang w:val="sr-Cyrl-CS"/>
        </w:rPr>
        <w:t>) дана од усаглашеног концепта распореда и положаја опреме на локацији;</w:t>
      </w:r>
    </w:p>
    <w:p w:rsidR="00D04091" w:rsidRPr="00AB542D" w:rsidRDefault="00D04091" w:rsidP="009027BA">
      <w:pPr>
        <w:pStyle w:val="ListParagraph"/>
        <w:numPr>
          <w:ilvl w:val="0"/>
          <w:numId w:val="40"/>
        </w:numPr>
        <w:tabs>
          <w:tab w:val="left" w:pos="1080"/>
        </w:tabs>
        <w:spacing w:before="120" w:after="0" w:line="240" w:lineRule="auto"/>
        <w:ind w:left="272" w:right="119" w:hanging="272"/>
        <w:jc w:val="both"/>
        <w:rPr>
          <w:rFonts w:ascii="Times New Roman" w:hAnsi="Times New Roman"/>
          <w:sz w:val="24"/>
          <w:szCs w:val="24"/>
          <w:lang w:val="sr-Cyrl-CS"/>
        </w:rPr>
      </w:pPr>
      <w:r w:rsidRPr="00AB542D">
        <w:rPr>
          <w:rFonts w:ascii="Times New Roman" w:hAnsi="Times New Roman"/>
          <w:sz w:val="24"/>
          <w:szCs w:val="24"/>
          <w:lang w:val="sr-Cyrl-CS"/>
        </w:rPr>
        <w:t xml:space="preserve">Рок за отклањање евентуалних примедби Наручиоца на Идејно решење је </w:t>
      </w:r>
      <w:r w:rsidR="00607D6D">
        <w:rPr>
          <w:rFonts w:ascii="Times New Roman" w:hAnsi="Times New Roman"/>
          <w:sz w:val="24"/>
          <w:szCs w:val="24"/>
          <w:lang w:val="sr-Cyrl-CS"/>
        </w:rPr>
        <w:t xml:space="preserve">5 </w:t>
      </w:r>
      <w:r w:rsidRPr="00AB542D">
        <w:rPr>
          <w:rFonts w:ascii="Times New Roman" w:hAnsi="Times New Roman"/>
          <w:sz w:val="24"/>
          <w:szCs w:val="24"/>
          <w:lang w:val="sr-Cyrl-CS"/>
        </w:rPr>
        <w:t>(</w:t>
      </w:r>
      <w:r w:rsidR="00607D6D">
        <w:rPr>
          <w:rFonts w:ascii="Times New Roman" w:hAnsi="Times New Roman"/>
          <w:sz w:val="24"/>
          <w:szCs w:val="24"/>
          <w:lang w:val="sr-Cyrl-CS"/>
        </w:rPr>
        <w:t>пет</w:t>
      </w:r>
      <w:r w:rsidRPr="00AB542D">
        <w:rPr>
          <w:rFonts w:ascii="Times New Roman" w:hAnsi="Times New Roman"/>
          <w:sz w:val="24"/>
          <w:szCs w:val="24"/>
          <w:lang w:val="sr-Cyrl-CS"/>
        </w:rPr>
        <w:t xml:space="preserve">) дана од дана достављања писаних примедби; </w:t>
      </w:r>
    </w:p>
    <w:p w:rsidR="00D04091" w:rsidRPr="00AB542D" w:rsidRDefault="00D04091" w:rsidP="009027BA">
      <w:pPr>
        <w:numPr>
          <w:ilvl w:val="0"/>
          <w:numId w:val="40"/>
        </w:numPr>
        <w:tabs>
          <w:tab w:val="left" w:pos="1080"/>
        </w:tabs>
        <w:spacing w:before="120"/>
        <w:ind w:left="270" w:right="120" w:hanging="270"/>
        <w:jc w:val="both"/>
        <w:rPr>
          <w:lang w:val="sr-Cyrl-CS"/>
        </w:rPr>
      </w:pPr>
      <w:r w:rsidRPr="00AB542D">
        <w:rPr>
          <w:lang w:val="sr-Cyrl-CS"/>
        </w:rPr>
        <w:t xml:space="preserve">Рок за подношење захтева са комплетном документацијом надлежном органу за прибављање неопходних услова, одобрења, дозвола, сагласности и др. је </w:t>
      </w:r>
      <w:r w:rsidR="00607D6D">
        <w:rPr>
          <w:lang w:val="sr-Cyrl-CS"/>
        </w:rPr>
        <w:t xml:space="preserve">5 </w:t>
      </w:r>
      <w:r w:rsidRPr="00AB542D">
        <w:rPr>
          <w:lang w:val="sr-Cyrl-CS"/>
        </w:rPr>
        <w:t>(</w:t>
      </w:r>
      <w:r w:rsidR="00607D6D" w:rsidRPr="00AB542D">
        <w:rPr>
          <w:lang w:val="sr-Cyrl-CS"/>
        </w:rPr>
        <w:t>пет</w:t>
      </w:r>
      <w:r w:rsidRPr="00AB542D">
        <w:rPr>
          <w:lang w:val="sr-Cyrl-CS"/>
        </w:rPr>
        <w:t>) дана од усвојег коначног Идејног решења од стране Наручиоца;</w:t>
      </w:r>
    </w:p>
    <w:p w:rsidR="00D04091" w:rsidRPr="00AB542D" w:rsidRDefault="00D04091" w:rsidP="009027BA">
      <w:pPr>
        <w:numPr>
          <w:ilvl w:val="0"/>
          <w:numId w:val="40"/>
        </w:numPr>
        <w:tabs>
          <w:tab w:val="left" w:pos="1080"/>
        </w:tabs>
        <w:spacing w:before="120"/>
        <w:ind w:left="270" w:right="120" w:hanging="270"/>
        <w:jc w:val="both"/>
        <w:rPr>
          <w:lang w:val="sr-Cyrl-CS"/>
        </w:rPr>
      </w:pPr>
      <w:r w:rsidRPr="00AB542D">
        <w:rPr>
          <w:lang w:val="sr-Cyrl-CS"/>
        </w:rPr>
        <w:t xml:space="preserve">Рок за израду техничке документације за прибављање акта којим се одобрава извођење радова је </w:t>
      </w:r>
      <w:r w:rsidR="00607D6D">
        <w:rPr>
          <w:lang w:val="sr-Cyrl-CS"/>
        </w:rPr>
        <w:t xml:space="preserve">30 </w:t>
      </w:r>
      <w:r w:rsidRPr="00AB542D">
        <w:rPr>
          <w:lang w:val="sr-Cyrl-CS"/>
        </w:rPr>
        <w:t>(</w:t>
      </w:r>
      <w:r w:rsidR="00607D6D" w:rsidRPr="00AB542D">
        <w:rPr>
          <w:lang w:val="sr-Cyrl-CS"/>
        </w:rPr>
        <w:t>тридесет</w:t>
      </w:r>
      <w:r w:rsidRPr="00AB542D">
        <w:rPr>
          <w:lang w:val="sr-Cyrl-CS"/>
        </w:rPr>
        <w:t xml:space="preserve">) дана од дана добијања услова, одобрења, дозвола, сагласности и др;  </w:t>
      </w:r>
    </w:p>
    <w:p w:rsidR="00D04091" w:rsidRPr="00AB542D" w:rsidRDefault="00D04091" w:rsidP="009027BA">
      <w:pPr>
        <w:numPr>
          <w:ilvl w:val="0"/>
          <w:numId w:val="40"/>
        </w:numPr>
        <w:tabs>
          <w:tab w:val="left" w:pos="1080"/>
        </w:tabs>
        <w:spacing w:before="120"/>
        <w:ind w:left="270" w:right="120" w:hanging="270"/>
        <w:jc w:val="both"/>
        <w:rPr>
          <w:lang w:val="sr-Cyrl-CS"/>
        </w:rPr>
      </w:pPr>
      <w:r w:rsidRPr="00AB542D">
        <w:rPr>
          <w:lang w:val="sr-Cyrl-CS"/>
        </w:rPr>
        <w:t xml:space="preserve">Рок за отклањање евентуалних примедби на техничку документацију је </w:t>
      </w:r>
      <w:r w:rsidR="00607D6D">
        <w:rPr>
          <w:lang w:val="sr-Cyrl-CS"/>
        </w:rPr>
        <w:t xml:space="preserve">7 </w:t>
      </w:r>
      <w:r w:rsidRPr="00AB542D">
        <w:rPr>
          <w:lang w:val="sr-Cyrl-CS"/>
        </w:rPr>
        <w:t>(</w:t>
      </w:r>
      <w:r w:rsidR="00607D6D" w:rsidRPr="00AB542D">
        <w:rPr>
          <w:lang w:val="sr-Cyrl-CS"/>
        </w:rPr>
        <w:t>седам</w:t>
      </w:r>
      <w:r w:rsidRPr="00AB542D">
        <w:rPr>
          <w:lang w:val="sr-Cyrl-CS"/>
        </w:rPr>
        <w:t>) дана од дана достављања писаних примедби;</w:t>
      </w:r>
    </w:p>
    <w:p w:rsidR="00D04091" w:rsidRDefault="00D04091" w:rsidP="009027BA">
      <w:pPr>
        <w:numPr>
          <w:ilvl w:val="0"/>
          <w:numId w:val="40"/>
        </w:numPr>
        <w:tabs>
          <w:tab w:val="left" w:pos="1080"/>
        </w:tabs>
        <w:spacing w:before="120"/>
        <w:ind w:left="270" w:right="120" w:hanging="270"/>
        <w:jc w:val="both"/>
        <w:rPr>
          <w:lang w:val="sr-Cyrl-CS"/>
        </w:rPr>
      </w:pPr>
      <w:r w:rsidRPr="00AB542D">
        <w:rPr>
          <w:lang w:val="sr-Cyrl-CS"/>
        </w:rPr>
        <w:t xml:space="preserve">Рок за подношење захтева за издавање акта којим се одобрава извођење радова, са комплетном документацијом, је </w:t>
      </w:r>
      <w:r w:rsidR="00607D6D">
        <w:rPr>
          <w:lang w:val="sr-Cyrl-CS"/>
        </w:rPr>
        <w:t xml:space="preserve">5 </w:t>
      </w:r>
      <w:r w:rsidRPr="00AB542D">
        <w:rPr>
          <w:lang w:val="sr-Cyrl-CS"/>
        </w:rPr>
        <w:t>(</w:t>
      </w:r>
      <w:r w:rsidR="00607D6D" w:rsidRPr="00AB542D">
        <w:rPr>
          <w:lang w:val="sr-Cyrl-CS"/>
        </w:rPr>
        <w:t>пет</w:t>
      </w:r>
      <w:r w:rsidRPr="00AB542D">
        <w:rPr>
          <w:lang w:val="sr-Cyrl-CS"/>
        </w:rPr>
        <w:t>) дана од усвајања коначне техничке до</w:t>
      </w:r>
      <w:r w:rsidR="00607D6D">
        <w:rPr>
          <w:lang w:val="sr-Cyrl-CS"/>
        </w:rPr>
        <w:t>кументације од стране Наручиоца;</w:t>
      </w:r>
    </w:p>
    <w:p w:rsidR="00607D6D" w:rsidRPr="00AB542D" w:rsidRDefault="00607D6D" w:rsidP="009027BA">
      <w:pPr>
        <w:numPr>
          <w:ilvl w:val="0"/>
          <w:numId w:val="40"/>
        </w:numPr>
        <w:tabs>
          <w:tab w:val="left" w:pos="1080"/>
        </w:tabs>
        <w:spacing w:before="120"/>
        <w:ind w:left="270" w:right="120" w:hanging="270"/>
        <w:jc w:val="both"/>
        <w:rPr>
          <w:lang w:val="sr-Cyrl-CS"/>
        </w:rPr>
      </w:pPr>
      <w:r>
        <w:rPr>
          <w:lang w:val="sr-Cyrl-CS"/>
        </w:rPr>
        <w:t xml:space="preserve">Рок за достављање </w:t>
      </w:r>
      <w:r w:rsidRPr="00A13225">
        <w:t>пројект</w:t>
      </w:r>
      <w:r>
        <w:rPr>
          <w:lang w:val="sr-Cyrl-CS"/>
        </w:rPr>
        <w:t>а</w:t>
      </w:r>
      <w:r w:rsidRPr="00A13225">
        <w:t xml:space="preserve"> за извођење</w:t>
      </w:r>
      <w:r>
        <w:rPr>
          <w:lang w:val="sr-Cyrl-CS"/>
        </w:rPr>
        <w:t xml:space="preserve"> је најкасније 5 (пет) дана пре почетка извођења радова;</w:t>
      </w:r>
    </w:p>
    <w:p w:rsidR="00D04091" w:rsidRPr="00AB542D" w:rsidRDefault="00D04091" w:rsidP="009027BA">
      <w:pPr>
        <w:numPr>
          <w:ilvl w:val="0"/>
          <w:numId w:val="40"/>
        </w:numPr>
        <w:tabs>
          <w:tab w:val="left" w:pos="1080"/>
        </w:tabs>
        <w:spacing w:before="120"/>
        <w:ind w:left="270" w:right="120" w:hanging="270"/>
        <w:jc w:val="both"/>
        <w:rPr>
          <w:lang w:val="sr-Cyrl-CS"/>
        </w:rPr>
      </w:pPr>
      <w:r w:rsidRPr="00AB542D">
        <w:rPr>
          <w:lang w:val="sr-Cyrl-CS"/>
        </w:rPr>
        <w:t xml:space="preserve">Максимални рок </w:t>
      </w:r>
      <w:r w:rsidR="00F037A7" w:rsidRPr="00F037A7">
        <w:rPr>
          <w:lang w:val="sr-Cyrl-CS"/>
        </w:rPr>
        <w:t xml:space="preserve">за извођење радова и монтажу </w:t>
      </w:r>
      <w:r w:rsidR="00F037A7" w:rsidRPr="00F037A7">
        <w:t>станице</w:t>
      </w:r>
      <w:r w:rsidR="00F037A7" w:rsidRPr="00AB542D">
        <w:rPr>
          <w:lang w:val="sr-Cyrl-CS"/>
        </w:rPr>
        <w:t xml:space="preserve"> </w:t>
      </w:r>
      <w:r w:rsidRPr="00AB542D">
        <w:rPr>
          <w:lang w:val="sr-Cyrl-CS"/>
        </w:rPr>
        <w:t xml:space="preserve">је </w:t>
      </w:r>
      <w:r w:rsidR="002025A3" w:rsidRPr="00AB542D">
        <w:rPr>
          <w:lang w:val="sr-Cyrl-CS"/>
        </w:rPr>
        <w:t>60</w:t>
      </w:r>
      <w:r w:rsidRPr="00AB542D">
        <w:rPr>
          <w:lang w:val="sr-Cyrl-CS"/>
        </w:rPr>
        <w:t xml:space="preserve"> (</w:t>
      </w:r>
      <w:r w:rsidR="002025A3" w:rsidRPr="00AB542D">
        <w:rPr>
          <w:lang w:val="sr-Cyrl-CS"/>
        </w:rPr>
        <w:t>шездесет</w:t>
      </w:r>
      <w:r w:rsidRPr="00AB542D">
        <w:rPr>
          <w:lang w:val="sr-Cyrl-CS"/>
        </w:rPr>
        <w:t>) дана од дана добијања акта којим се одобрава извођење радова и налога Наручиоца за почетак радова (напомена: понуђач обавезно уписује понуђени рок у О</w:t>
      </w:r>
      <w:r w:rsidR="00EA1EC0" w:rsidRPr="00AB542D">
        <w:rPr>
          <w:lang w:val="sr-Cyrl-CS"/>
        </w:rPr>
        <w:t>брасцу понуде и Моделу уговора).</w:t>
      </w:r>
    </w:p>
    <w:p w:rsidR="00D04091" w:rsidRPr="00AB542D" w:rsidRDefault="00D04091" w:rsidP="00D04091">
      <w:pPr>
        <w:pStyle w:val="Heading1"/>
        <w:keepNext w:val="0"/>
        <w:tabs>
          <w:tab w:val="left" w:pos="180"/>
          <w:tab w:val="left" w:pos="360"/>
        </w:tabs>
        <w:spacing w:before="120"/>
        <w:ind w:firstLine="720"/>
        <w:jc w:val="both"/>
        <w:rPr>
          <w:b w:val="0"/>
          <w:sz w:val="24"/>
          <w:lang w:val="sr-Cyrl-CS"/>
        </w:rPr>
      </w:pPr>
      <w:r w:rsidRPr="00AB542D">
        <w:rPr>
          <w:b w:val="0"/>
          <w:sz w:val="24"/>
          <w:lang w:val="sr-Latn-CS"/>
        </w:rPr>
        <w:t xml:space="preserve">Уколико понуђач понуди </w:t>
      </w:r>
      <w:r w:rsidRPr="00AB542D">
        <w:rPr>
          <w:b w:val="0"/>
          <w:sz w:val="24"/>
          <w:lang w:val="sr-Cyrl-CS"/>
        </w:rPr>
        <w:t>дужи рок за извођење радова</w:t>
      </w:r>
      <w:r w:rsidRPr="00AB542D">
        <w:rPr>
          <w:b w:val="0"/>
          <w:sz w:val="24"/>
          <w:lang w:val="sr-Latn-CS"/>
        </w:rPr>
        <w:t xml:space="preserve"> његова понуда ће бити одбијена као не</w:t>
      </w:r>
      <w:r w:rsidRPr="00AB542D">
        <w:rPr>
          <w:b w:val="0"/>
          <w:sz w:val="24"/>
          <w:lang w:val="sr-Cyrl-CS"/>
        </w:rPr>
        <w:t>прихватљива.</w:t>
      </w:r>
    </w:p>
    <w:p w:rsidR="00AC6039" w:rsidRDefault="00EA1EC0" w:rsidP="00EA1EC0">
      <w:pPr>
        <w:spacing w:before="120"/>
        <w:ind w:right="119" w:firstLine="720"/>
        <w:jc w:val="both"/>
        <w:rPr>
          <w:lang w:val="sr-Cyrl-CS"/>
        </w:rPr>
      </w:pPr>
      <w:r w:rsidRPr="00AB542D">
        <w:rPr>
          <w:lang w:val="sr-Cyrl-CS"/>
        </w:rPr>
        <w:t>Рок за завршетак свих радова је 15.12.2019. године.</w:t>
      </w:r>
    </w:p>
    <w:p w:rsidR="00EA1EC0" w:rsidRPr="00AB542D" w:rsidRDefault="00EA1EC0" w:rsidP="00EA1EC0">
      <w:pPr>
        <w:spacing w:before="120"/>
        <w:ind w:right="119" w:firstLine="720"/>
        <w:jc w:val="both"/>
        <w:rPr>
          <w:highlight w:val="yellow"/>
          <w:lang w:val="sr-Cyrl-CS"/>
        </w:rPr>
      </w:pPr>
    </w:p>
    <w:p w:rsidR="00EA1EC0" w:rsidRPr="00AB542D" w:rsidRDefault="00EA1EC0" w:rsidP="00EA1EC0">
      <w:pPr>
        <w:spacing w:before="120"/>
        <w:ind w:right="119" w:firstLine="720"/>
        <w:jc w:val="both"/>
        <w:rPr>
          <w:highlight w:val="yellow"/>
          <w:lang w:val="sr-Cyrl-CS"/>
        </w:rPr>
      </w:pPr>
    </w:p>
    <w:p w:rsidR="00936495" w:rsidRPr="00AB542D" w:rsidRDefault="006F3875" w:rsidP="00B82F99">
      <w:pPr>
        <w:numPr>
          <w:ilvl w:val="0"/>
          <w:numId w:val="1"/>
        </w:numPr>
        <w:tabs>
          <w:tab w:val="clear" w:pos="1211"/>
          <w:tab w:val="left" w:pos="426"/>
        </w:tabs>
        <w:ind w:left="0" w:right="120" w:firstLine="0"/>
        <w:rPr>
          <w:lang w:val="sr-Cyrl-CS"/>
        </w:rPr>
      </w:pPr>
      <w:r w:rsidRPr="00AB542D">
        <w:rPr>
          <w:lang w:val="sr-Cyrl-CS"/>
        </w:rPr>
        <w:t xml:space="preserve"> </w:t>
      </w:r>
      <w:r w:rsidR="00D8545A" w:rsidRPr="00AB542D">
        <w:rPr>
          <w:iCs/>
          <w:lang w:val="sr-Cyrl-CS"/>
        </w:rPr>
        <w:t>ПРИМОПРЕДАЈА</w:t>
      </w:r>
      <w:r w:rsidRPr="00AB542D">
        <w:rPr>
          <w:iCs/>
          <w:lang w:val="sr-Cyrl-CS"/>
        </w:rPr>
        <w:t xml:space="preserve"> РАДОВА</w:t>
      </w:r>
      <w:r w:rsidR="00425797" w:rsidRPr="00AB542D">
        <w:rPr>
          <w:iCs/>
          <w:lang w:val="sr-Cyrl-CS"/>
        </w:rPr>
        <w:t xml:space="preserve"> И</w:t>
      </w:r>
      <w:r w:rsidR="00425797" w:rsidRPr="00AB542D">
        <w:rPr>
          <w:iCs/>
        </w:rPr>
        <w:t xml:space="preserve"> ТЕХНИЧКЕ ДОКУМЕНТАЦИЈЕ</w:t>
      </w:r>
    </w:p>
    <w:p w:rsidR="00936495" w:rsidRPr="00AB542D" w:rsidRDefault="00936495" w:rsidP="00936495">
      <w:pPr>
        <w:ind w:right="120" w:firstLine="720"/>
        <w:jc w:val="both"/>
        <w:rPr>
          <w:highlight w:val="yellow"/>
          <w:lang w:val="sr-Cyrl-CS"/>
        </w:rPr>
      </w:pPr>
    </w:p>
    <w:p w:rsidR="00AF1970" w:rsidRPr="00AB542D" w:rsidRDefault="00AF1970" w:rsidP="00936495">
      <w:pPr>
        <w:ind w:right="120" w:firstLine="720"/>
        <w:jc w:val="both"/>
        <w:rPr>
          <w:highlight w:val="yellow"/>
          <w:lang w:val="sr-Cyrl-CS"/>
        </w:rPr>
      </w:pPr>
    </w:p>
    <w:p w:rsidR="00425797" w:rsidRPr="00AB542D" w:rsidRDefault="004A05B0">
      <w:pPr>
        <w:ind w:firstLine="720"/>
        <w:jc w:val="both"/>
        <w:rPr>
          <w:lang w:val="sr-Cyrl-CS"/>
        </w:rPr>
      </w:pPr>
      <w:r w:rsidRPr="00AB542D">
        <w:rPr>
          <w:lang w:val="sr-Cyrl-CS"/>
        </w:rPr>
        <w:t xml:space="preserve">Извођач </w:t>
      </w:r>
      <w:r w:rsidR="00EF32AB" w:rsidRPr="00AB542D">
        <w:rPr>
          <w:lang w:val="sr-Cyrl-CS"/>
        </w:rPr>
        <w:t xml:space="preserve">предаје Наручиоцу </w:t>
      </w:r>
      <w:r w:rsidR="00425797" w:rsidRPr="00AB542D">
        <w:rPr>
          <w:lang w:val="sr-Cyrl-CS"/>
        </w:rPr>
        <w:t>Техничку документацију после верификације, у коначној верзији, као и усл</w:t>
      </w:r>
      <w:r w:rsidR="002460C5">
        <w:rPr>
          <w:lang w:val="sr-Cyrl-CS"/>
        </w:rPr>
        <w:t xml:space="preserve">ове, дозволе, сагласности, итд., </w:t>
      </w:r>
      <w:r w:rsidR="00425797" w:rsidRPr="00AB542D">
        <w:rPr>
          <w:lang w:val="sr-Cyrl-CS"/>
        </w:rPr>
        <w:t>акт за градњу / акт за извођење радова</w:t>
      </w:r>
      <w:r w:rsidR="002460C5">
        <w:rPr>
          <w:lang w:val="sr-Cyrl-CS"/>
        </w:rPr>
        <w:t xml:space="preserve"> или одлуку/решење надлежног органа којим се одбија захтев, уколико до тога није дошло услед грешке извођача</w:t>
      </w:r>
      <w:r w:rsidR="00425797" w:rsidRPr="00AB542D">
        <w:rPr>
          <w:lang w:val="sr-Cyrl-CS"/>
        </w:rPr>
        <w:t xml:space="preserve">, а о чему се  сачињава </w:t>
      </w:r>
      <w:r w:rsidR="00425797" w:rsidRPr="00AB542D">
        <w:rPr>
          <w:i/>
          <w:lang w:val="sr-Cyrl-CS"/>
        </w:rPr>
        <w:t>Записник о извршеној примопред</w:t>
      </w:r>
      <w:r w:rsidR="00DA4047" w:rsidRPr="00AB542D">
        <w:rPr>
          <w:i/>
          <w:lang w:val="sr-Cyrl-CS"/>
        </w:rPr>
        <w:t>аји документације за станицу</w:t>
      </w:r>
      <w:r w:rsidR="00425797" w:rsidRPr="00AB542D">
        <w:rPr>
          <w:i/>
          <w:lang w:val="sr-Cyrl-CS"/>
        </w:rPr>
        <w:t xml:space="preserve"> __________________ </w:t>
      </w:r>
      <w:r w:rsidR="00DA4047" w:rsidRPr="00AB542D">
        <w:rPr>
          <w:lang w:val="sr-Cyrl-CS"/>
        </w:rPr>
        <w:t xml:space="preserve">(наводи </w:t>
      </w:r>
      <w:r w:rsidR="00AB38D9" w:rsidRPr="00AB542D">
        <w:rPr>
          <w:lang w:val="sr-Cyrl-CS"/>
        </w:rPr>
        <w:t xml:space="preserve">се </w:t>
      </w:r>
      <w:r w:rsidR="00DA4047" w:rsidRPr="00AB542D">
        <w:rPr>
          <w:lang w:val="sr-Cyrl-CS"/>
        </w:rPr>
        <w:t>назив</w:t>
      </w:r>
      <w:r w:rsidR="00AB38D9" w:rsidRPr="00AB542D">
        <w:rPr>
          <w:lang w:val="sr-Cyrl-CS"/>
        </w:rPr>
        <w:t xml:space="preserve"> </w:t>
      </w:r>
      <w:r w:rsidR="00DA4047" w:rsidRPr="00AB542D">
        <w:rPr>
          <w:lang w:val="sr-Cyrl-CS"/>
        </w:rPr>
        <w:t>станиц</w:t>
      </w:r>
      <w:r w:rsidR="00AB38D9" w:rsidRPr="00AB542D">
        <w:rPr>
          <w:lang w:val="sr-Cyrl-CS"/>
        </w:rPr>
        <w:t>е</w:t>
      </w:r>
      <w:r w:rsidR="00425797" w:rsidRPr="00AB542D">
        <w:rPr>
          <w:lang w:val="sr-Cyrl-CS"/>
        </w:rPr>
        <w:t>).</w:t>
      </w:r>
    </w:p>
    <w:p w:rsidR="00870371" w:rsidRPr="00AB542D" w:rsidRDefault="00F56E2F" w:rsidP="00331417">
      <w:pPr>
        <w:spacing w:before="120"/>
        <w:ind w:firstLine="720"/>
        <w:jc w:val="both"/>
        <w:rPr>
          <w:lang w:val="sr-Cyrl-CS"/>
        </w:rPr>
      </w:pPr>
      <w:r w:rsidRPr="00AB542D">
        <w:rPr>
          <w:lang w:val="sr-Cyrl-CS"/>
        </w:rPr>
        <w:lastRenderedPageBreak/>
        <w:t>Примопредаја радова подразумева квантитативно-квалитативни пријем свих радова, опреме и документације и обавиће се на месту изведених радова од стране Комисије Наручиоца уз присуство овлашћеног представника Извођача радова и надзорног органа.</w:t>
      </w:r>
    </w:p>
    <w:p w:rsidR="00870371" w:rsidRPr="00AB542D" w:rsidRDefault="00F56E2F" w:rsidP="00420798">
      <w:pPr>
        <w:ind w:firstLine="720"/>
        <w:jc w:val="both"/>
        <w:rPr>
          <w:lang w:val="sr-Cyrl-CS"/>
        </w:rPr>
      </w:pPr>
      <w:r w:rsidRPr="00AB542D">
        <w:rPr>
          <w:lang w:val="sr-Cyrl-CS"/>
        </w:rPr>
        <w:t xml:space="preserve">О извршеној примопредаји радова сачињава се </w:t>
      </w:r>
      <w:r w:rsidRPr="00AB542D">
        <w:rPr>
          <w:i/>
          <w:lang w:val="sr-Cyrl-CS"/>
        </w:rPr>
        <w:t xml:space="preserve">Записник </w:t>
      </w:r>
      <w:r w:rsidR="00425797" w:rsidRPr="00AB542D">
        <w:rPr>
          <w:i/>
          <w:lang w:val="sr-Cyrl-CS"/>
        </w:rPr>
        <w:t xml:space="preserve">о </w:t>
      </w:r>
      <w:r w:rsidRPr="00AB542D">
        <w:rPr>
          <w:i/>
          <w:lang w:val="sr-Cyrl-CS"/>
        </w:rPr>
        <w:t>извршеној примопредаји радова за</w:t>
      </w:r>
      <w:r w:rsidR="00420798" w:rsidRPr="00AB542D">
        <w:rPr>
          <w:i/>
          <w:lang w:val="sr-Cyrl-CS"/>
        </w:rPr>
        <w:t xml:space="preserve"> станицу __________________ </w:t>
      </w:r>
      <w:r w:rsidR="00420798" w:rsidRPr="00AB542D">
        <w:rPr>
          <w:lang w:val="sr-Cyrl-CS"/>
        </w:rPr>
        <w:t>(наводи се назив станице),</w:t>
      </w:r>
      <w:r w:rsidRPr="00AB542D">
        <w:rPr>
          <w:lang w:val="sr-Cyrl-CS"/>
        </w:rPr>
        <w:t xml:space="preserve"> који потписују чланови комисије Наручиоца и представник Извођача радова. </w:t>
      </w:r>
    </w:p>
    <w:p w:rsidR="001D3E2F" w:rsidRPr="00AB542D" w:rsidRDefault="001D3E2F" w:rsidP="001D3E2F">
      <w:pPr>
        <w:ind w:firstLine="720"/>
        <w:jc w:val="both"/>
        <w:rPr>
          <w:bCs/>
          <w:lang w:val="sr-Cyrl-CS"/>
        </w:rPr>
      </w:pPr>
      <w:r w:rsidRPr="00AB542D">
        <w:rPr>
          <w:bCs/>
        </w:rPr>
        <w:t>У с</w:t>
      </w:r>
      <w:r w:rsidR="007440BC" w:rsidRPr="00AB542D">
        <w:rPr>
          <w:bCs/>
        </w:rPr>
        <w:t xml:space="preserve">лучају да </w:t>
      </w:r>
      <w:r w:rsidR="00EF32AB">
        <w:rPr>
          <w:bCs/>
          <w:lang w:val="sr-Cyrl-CS"/>
        </w:rPr>
        <w:t>је Н</w:t>
      </w:r>
      <w:r w:rsidR="007440BC" w:rsidRPr="00AB542D">
        <w:rPr>
          <w:bCs/>
          <w:lang w:val="sr-Cyrl-CS"/>
        </w:rPr>
        <w:t>аручилац одустао од реализације Дела 3 – обезбеђење електричне енергије на локацији,</w:t>
      </w:r>
      <w:r w:rsidR="00420798" w:rsidRPr="00AB542D">
        <w:rPr>
          <w:bCs/>
          <w:lang w:val="sr-Cyrl-CS"/>
        </w:rPr>
        <w:t xml:space="preserve"> </w:t>
      </w:r>
      <w:r w:rsidR="007440BC" w:rsidRPr="00AB542D">
        <w:rPr>
          <w:bCs/>
          <w:lang w:val="sr-Cyrl-CS"/>
        </w:rPr>
        <w:t>извођач</w:t>
      </w:r>
      <w:r w:rsidRPr="00AB542D">
        <w:rPr>
          <w:bCs/>
          <w:lang w:val="sr-Cyrl-CS"/>
        </w:rPr>
        <w:t xml:space="preserve"> има обавезу да</w:t>
      </w:r>
      <w:r w:rsidR="00420798" w:rsidRPr="00AB542D">
        <w:rPr>
          <w:bCs/>
          <w:lang w:val="sr-Cyrl-CS"/>
        </w:rPr>
        <w:t xml:space="preserve"> за примопредају радова на конкретној станици </w:t>
      </w:r>
      <w:r w:rsidRPr="00AB542D">
        <w:rPr>
          <w:bCs/>
          <w:lang w:val="sr-Cyrl-CS"/>
        </w:rPr>
        <w:t>об</w:t>
      </w:r>
      <w:r w:rsidR="007440BC" w:rsidRPr="00AB542D">
        <w:rPr>
          <w:bCs/>
          <w:lang w:val="sr-Cyrl-CS"/>
        </w:rPr>
        <w:t>езбеди дизел електрични агрегат</w:t>
      </w:r>
      <w:r w:rsidRPr="00AB542D">
        <w:rPr>
          <w:bCs/>
          <w:lang w:val="sr-Cyrl-CS"/>
        </w:rPr>
        <w:t xml:space="preserve"> довољне снаге и да обезбеди све услове</w:t>
      </w:r>
      <w:r w:rsidR="007440BC" w:rsidRPr="00AB542D">
        <w:rPr>
          <w:bCs/>
          <w:lang w:val="sr-Cyrl-CS"/>
        </w:rPr>
        <w:t xml:space="preserve"> за његов рад и </w:t>
      </w:r>
      <w:r w:rsidRPr="00AB542D">
        <w:rPr>
          <w:bCs/>
          <w:lang w:val="sr-Cyrl-CS"/>
        </w:rPr>
        <w:t>примопредају радова.</w:t>
      </w:r>
    </w:p>
    <w:p w:rsidR="00870371" w:rsidRPr="00AB542D" w:rsidRDefault="00331417" w:rsidP="00331417">
      <w:pPr>
        <w:tabs>
          <w:tab w:val="left" w:pos="709"/>
        </w:tabs>
        <w:autoSpaceDE w:val="0"/>
        <w:autoSpaceDN w:val="0"/>
        <w:adjustRightInd w:val="0"/>
        <w:spacing w:before="120"/>
        <w:jc w:val="both"/>
        <w:rPr>
          <w:bCs/>
        </w:rPr>
      </w:pPr>
      <w:r w:rsidRPr="00AB542D">
        <w:rPr>
          <w:bCs/>
        </w:rPr>
        <w:tab/>
      </w:r>
      <w:r w:rsidR="00F56E2F" w:rsidRPr="00AB542D">
        <w:rPr>
          <w:bCs/>
        </w:rPr>
        <w:t>У</w:t>
      </w:r>
      <w:r w:rsidR="00EF32AB">
        <w:rPr>
          <w:bCs/>
        </w:rPr>
        <w:t xml:space="preserve"> оквиру Примопредај</w:t>
      </w:r>
      <w:r w:rsidR="00EF32AB">
        <w:rPr>
          <w:bCs/>
          <w:lang w:val="sr-Cyrl-CS"/>
        </w:rPr>
        <w:t>е</w:t>
      </w:r>
      <w:r w:rsidR="00F56E2F" w:rsidRPr="00AB542D">
        <w:rPr>
          <w:bCs/>
        </w:rPr>
        <w:t xml:space="preserve"> радова извршиће се функционално испитивање свих уграђених система и опреме како би се утврдило да ли исти задовољавају захтеване услове дефинисане овом конкурсном документацијом. </w:t>
      </w:r>
    </w:p>
    <w:p w:rsidR="00870371" w:rsidRPr="00AB542D" w:rsidRDefault="00F56E2F" w:rsidP="00331417">
      <w:pPr>
        <w:tabs>
          <w:tab w:val="left" w:pos="9990"/>
        </w:tabs>
        <w:autoSpaceDE w:val="0"/>
        <w:autoSpaceDN w:val="0"/>
        <w:adjustRightInd w:val="0"/>
        <w:spacing w:before="120"/>
        <w:ind w:firstLine="720"/>
        <w:jc w:val="both"/>
      </w:pPr>
      <w:r w:rsidRPr="00AB542D">
        <w:rPr>
          <w:lang w:val="sr-Cyrl-CS"/>
        </w:rPr>
        <w:t xml:space="preserve">Примопредаја радова извршиће се у року од </w:t>
      </w:r>
      <w:r w:rsidR="00F95A93" w:rsidRPr="00AB542D">
        <w:rPr>
          <w:lang w:val="sr-Cyrl-CS"/>
        </w:rPr>
        <w:t>3</w:t>
      </w:r>
      <w:r w:rsidRPr="00AB542D">
        <w:rPr>
          <w:lang w:val="sr-Cyrl-CS"/>
        </w:rPr>
        <w:t xml:space="preserve">0 дана од тренутка када Извођач радова обавести Наручиоца о завршетку радова на конкретној </w:t>
      </w:r>
      <w:r w:rsidR="007440BC" w:rsidRPr="00AB542D">
        <w:rPr>
          <w:lang w:val="sr-Cyrl-CS"/>
        </w:rPr>
        <w:t>станици</w:t>
      </w:r>
      <w:r w:rsidR="00AF1970" w:rsidRPr="00AB542D">
        <w:rPr>
          <w:lang w:val="sr-Cyrl-CS"/>
        </w:rPr>
        <w:t>, уз сагласност Надзорног органа</w:t>
      </w:r>
      <w:r w:rsidRPr="00AB542D">
        <w:rPr>
          <w:lang w:val="sr-Cyrl-CS"/>
        </w:rPr>
        <w:t>.</w:t>
      </w:r>
    </w:p>
    <w:p w:rsidR="00870371" w:rsidRPr="00AB542D" w:rsidRDefault="00F56E2F">
      <w:pPr>
        <w:ind w:firstLine="720"/>
        <w:jc w:val="both"/>
        <w:rPr>
          <w:lang w:val="sr-Cyrl-CS"/>
        </w:rPr>
      </w:pPr>
      <w:r w:rsidRPr="00AB542D">
        <w:rPr>
          <w:lang w:val="sr-Cyrl-CS"/>
        </w:rPr>
        <w:t>Уколико од стране Комисије буду констатовани недостаци, Извођач је дужан да те недостатк</w:t>
      </w:r>
      <w:r w:rsidR="007440BC" w:rsidRPr="00AB542D">
        <w:rPr>
          <w:lang w:val="sr-Cyrl-CS"/>
        </w:rPr>
        <w:t>е отклони у остављеном року,</w:t>
      </w:r>
      <w:r w:rsidRPr="00AB542D">
        <w:rPr>
          <w:lang w:val="sr-Cyrl-CS"/>
        </w:rPr>
        <w:t xml:space="preserve"> не </w:t>
      </w:r>
      <w:r w:rsidR="007440BC" w:rsidRPr="00AB542D">
        <w:rPr>
          <w:lang w:val="sr-Cyrl-CS"/>
        </w:rPr>
        <w:t xml:space="preserve">дужем </w:t>
      </w:r>
      <w:r w:rsidRPr="00AB542D">
        <w:rPr>
          <w:lang w:val="sr-Cyrl-CS"/>
        </w:rPr>
        <w:t xml:space="preserve">од 15 дана. Након што Извођач радова поступи по примедбама и отклони недостатке, обавестиће комисију </w:t>
      </w:r>
      <w:r w:rsidR="00D421CB">
        <w:rPr>
          <w:lang w:val="sr-Cyrl-CS"/>
        </w:rPr>
        <w:t>Н</w:t>
      </w:r>
      <w:r w:rsidRPr="00AB542D">
        <w:rPr>
          <w:lang w:val="sr-Cyrl-CS"/>
        </w:rPr>
        <w:t>аручиоца о томе, а потом к</w:t>
      </w:r>
      <w:r w:rsidRPr="00AB542D">
        <w:t>омисија Наручиоца проверава да ли су недоста</w:t>
      </w:r>
      <w:r w:rsidR="00712001" w:rsidRPr="00AB542D">
        <w:t xml:space="preserve">ци у потпуности отклоњени. Ако </w:t>
      </w:r>
      <w:r w:rsidR="00712001" w:rsidRPr="00AB542D">
        <w:rPr>
          <w:lang w:val="sr-Cyrl-CS"/>
        </w:rPr>
        <w:t>к</w:t>
      </w:r>
      <w:r w:rsidRPr="00AB542D">
        <w:t xml:space="preserve">омисија Наручиоца утврди да су недостаци у потпуности отклоњени, потписује се  </w:t>
      </w:r>
      <w:r w:rsidRPr="00AB542D">
        <w:rPr>
          <w:lang w:val="sr-Cyrl-CS"/>
        </w:rPr>
        <w:t xml:space="preserve">коначни </w:t>
      </w:r>
      <w:r w:rsidRPr="00AB542D">
        <w:rPr>
          <w:i/>
          <w:lang w:val="sr-Cyrl-CS"/>
        </w:rPr>
        <w:t>Записник о примопредаји радова</w:t>
      </w:r>
      <w:r w:rsidR="00D421CB" w:rsidRPr="00D421CB">
        <w:rPr>
          <w:i/>
          <w:lang w:val="sr-Cyrl-CS"/>
        </w:rPr>
        <w:t xml:space="preserve"> </w:t>
      </w:r>
      <w:r w:rsidR="00D421CB" w:rsidRPr="00AB542D">
        <w:rPr>
          <w:i/>
          <w:lang w:val="sr-Cyrl-CS"/>
        </w:rPr>
        <w:t xml:space="preserve">за станицу __________________ </w:t>
      </w:r>
      <w:r w:rsidR="00D421CB" w:rsidRPr="00AB542D">
        <w:rPr>
          <w:lang w:val="sr-Cyrl-CS"/>
        </w:rPr>
        <w:t>(наводи се назив станице)</w:t>
      </w:r>
      <w:r w:rsidRPr="00AB542D">
        <w:rPr>
          <w:lang w:val="sr-Cyrl-CS"/>
        </w:rPr>
        <w:t xml:space="preserve">, који потписују чланови комисије Наручиоца и  представник Извођача радова. </w:t>
      </w:r>
    </w:p>
    <w:p w:rsidR="00F95A93" w:rsidRPr="00AB542D" w:rsidRDefault="00D421CB">
      <w:pPr>
        <w:ind w:firstLine="720"/>
        <w:jc w:val="both"/>
        <w:rPr>
          <w:lang w:val="sr-Cyrl-CS"/>
        </w:rPr>
      </w:pPr>
      <w:r>
        <w:rPr>
          <w:lang w:val="sr-Cyrl-CS"/>
        </w:rPr>
        <w:t>У случају да Н</w:t>
      </w:r>
      <w:r w:rsidR="00F95A93" w:rsidRPr="00AB542D">
        <w:rPr>
          <w:lang w:val="sr-Cyrl-CS"/>
        </w:rPr>
        <w:t>аручилац за примопредају радова на станици не обезбеди си</w:t>
      </w:r>
      <w:r w:rsidR="008C3827" w:rsidRPr="00AB542D">
        <w:rPr>
          <w:lang w:val="sr-Cyrl-CS"/>
        </w:rPr>
        <w:t>с</w:t>
      </w:r>
      <w:r w:rsidR="00F95A93" w:rsidRPr="00AB542D">
        <w:rPr>
          <w:lang w:val="sr-Cyrl-CS"/>
        </w:rPr>
        <w:t>тем преноса, примопредаја радова на станици ће се обавиту у делу који технолошки не зависи од обезбеђеног преноса. Коначна примопредаја комплетне станице извршић</w:t>
      </w:r>
      <w:r w:rsidR="008C3827" w:rsidRPr="00AB542D">
        <w:rPr>
          <w:lang w:val="sr-Cyrl-CS"/>
        </w:rPr>
        <w:t>е</w:t>
      </w:r>
      <w:r w:rsidR="00F95A93" w:rsidRPr="00AB542D">
        <w:rPr>
          <w:lang w:val="sr-Cyrl-CS"/>
        </w:rPr>
        <w:t xml:space="preserve"> се по обезбе</w:t>
      </w:r>
      <w:r w:rsidR="008C3827" w:rsidRPr="00AB542D">
        <w:rPr>
          <w:lang w:val="sr-Cyrl-CS"/>
        </w:rPr>
        <w:t>ђењу</w:t>
      </w:r>
      <w:r w:rsidR="00F95A93" w:rsidRPr="00AB542D">
        <w:rPr>
          <w:lang w:val="sr-Cyrl-CS"/>
        </w:rPr>
        <w:t xml:space="preserve"> си</w:t>
      </w:r>
      <w:r w:rsidR="008C3827" w:rsidRPr="00AB542D">
        <w:rPr>
          <w:lang w:val="sr-Cyrl-CS"/>
        </w:rPr>
        <w:t>с</w:t>
      </w:r>
      <w:r w:rsidR="00F95A93" w:rsidRPr="00AB542D">
        <w:rPr>
          <w:lang w:val="sr-Cyrl-CS"/>
        </w:rPr>
        <w:t>тем</w:t>
      </w:r>
      <w:r w:rsidR="008C3827" w:rsidRPr="00AB542D">
        <w:rPr>
          <w:lang w:val="sr-Cyrl-CS"/>
        </w:rPr>
        <w:t>а</w:t>
      </w:r>
      <w:r w:rsidR="00F95A93" w:rsidRPr="00AB542D">
        <w:rPr>
          <w:lang w:val="sr-Cyrl-CS"/>
        </w:rPr>
        <w:t xml:space="preserve"> преноса</w:t>
      </w:r>
      <w:r w:rsidR="008C3827" w:rsidRPr="00AB542D">
        <w:rPr>
          <w:lang w:val="sr-Cyrl-CS"/>
        </w:rPr>
        <w:t>.</w:t>
      </w:r>
    </w:p>
    <w:p w:rsidR="00870371" w:rsidRPr="00AB542D" w:rsidRDefault="00F56E2F" w:rsidP="00331417">
      <w:pPr>
        <w:autoSpaceDE w:val="0"/>
        <w:autoSpaceDN w:val="0"/>
        <w:adjustRightInd w:val="0"/>
        <w:spacing w:before="120"/>
        <w:ind w:firstLine="720"/>
        <w:jc w:val="both"/>
        <w:rPr>
          <w:lang w:val="sr-Cyrl-CS"/>
        </w:rPr>
      </w:pPr>
      <w:r w:rsidRPr="00AB542D">
        <w:rPr>
          <w:lang w:val="sr-Cyrl-CS"/>
        </w:rPr>
        <w:t>Понуђач се обавезује да по завршетку радова, а пре примопредаје</w:t>
      </w:r>
      <w:r w:rsidR="00AF1970" w:rsidRPr="00AB542D">
        <w:rPr>
          <w:lang w:val="sr-Cyrl-CS"/>
        </w:rPr>
        <w:t xml:space="preserve"> радова</w:t>
      </w:r>
      <w:r w:rsidRPr="00AB542D">
        <w:rPr>
          <w:lang w:val="sr-Cyrl-CS"/>
        </w:rPr>
        <w:t>, Наручиоцу преда Пројек</w:t>
      </w:r>
      <w:r w:rsidR="00F95A93" w:rsidRPr="00AB542D">
        <w:rPr>
          <w:lang w:val="sr-Cyrl-CS"/>
        </w:rPr>
        <w:t>а</w:t>
      </w:r>
      <w:r w:rsidRPr="00AB542D">
        <w:rPr>
          <w:lang w:val="sr-Cyrl-CS"/>
        </w:rPr>
        <w:t>т изведеног објекта</w:t>
      </w:r>
      <w:r w:rsidR="00CF2963">
        <w:rPr>
          <w:lang w:val="sr-Cyrl-CS"/>
        </w:rPr>
        <w:t xml:space="preserve">, </w:t>
      </w:r>
      <w:r w:rsidR="00CF2963" w:rsidRPr="00AB542D">
        <w:rPr>
          <w:lang w:val="sr-Cyrl-CS"/>
        </w:rPr>
        <w:t>доказ о предаји изјаве о завршетку израде темеља надлежном органу, као и гео</w:t>
      </w:r>
      <w:r w:rsidR="00CF2963">
        <w:rPr>
          <w:lang w:val="sr-Cyrl-CS"/>
        </w:rPr>
        <w:t>детски снимак изграђеног темеља</w:t>
      </w:r>
      <w:r w:rsidR="00AF1970" w:rsidRPr="00AB542D">
        <w:rPr>
          <w:lang w:val="sr-Cyrl-CS"/>
        </w:rPr>
        <w:t xml:space="preserve"> и </w:t>
      </w:r>
      <w:r w:rsidR="00AF1970" w:rsidRPr="00AB542D">
        <w:t>геодетски снимак изграђеног електроенергетског привода</w:t>
      </w:r>
      <w:r w:rsidRPr="00AB542D">
        <w:rPr>
          <w:lang w:val="sr-Cyrl-CS"/>
        </w:rPr>
        <w:t>.</w:t>
      </w:r>
    </w:p>
    <w:p w:rsidR="00AF1970" w:rsidRPr="00AB542D" w:rsidRDefault="00AF1970">
      <w:pPr>
        <w:ind w:firstLine="720"/>
        <w:jc w:val="both"/>
        <w:rPr>
          <w:lang w:val="sr-Cyrl-CS"/>
        </w:rPr>
      </w:pPr>
    </w:p>
    <w:p w:rsidR="00E54CC1" w:rsidRPr="00AB542D" w:rsidRDefault="00E54CC1" w:rsidP="00E54CC1">
      <w:pPr>
        <w:ind w:left="720"/>
        <w:rPr>
          <w:u w:val="single"/>
          <w:lang w:val="sr-Cyrl-CS"/>
        </w:rPr>
      </w:pPr>
    </w:p>
    <w:p w:rsidR="00023C74" w:rsidRPr="00AB542D" w:rsidRDefault="00023C74" w:rsidP="00331417">
      <w:pPr>
        <w:numPr>
          <w:ilvl w:val="0"/>
          <w:numId w:val="1"/>
        </w:numPr>
        <w:tabs>
          <w:tab w:val="clear" w:pos="1211"/>
          <w:tab w:val="left" w:pos="426"/>
        </w:tabs>
        <w:ind w:left="0" w:firstLine="0"/>
        <w:rPr>
          <w:lang w:val="sr-Cyrl-CS"/>
        </w:rPr>
      </w:pPr>
      <w:r w:rsidRPr="00AB542D">
        <w:rPr>
          <w:lang w:val="sr-Cyrl-CS"/>
        </w:rPr>
        <w:t>ЗАШТИТА ДОКУМЕНТАЦИЈЕ И ПОДАТАКА</w:t>
      </w:r>
    </w:p>
    <w:p w:rsidR="00023C74" w:rsidRPr="00AB542D" w:rsidRDefault="00023C74" w:rsidP="00023C74">
      <w:pPr>
        <w:ind w:left="720"/>
        <w:rPr>
          <w:u w:val="single"/>
          <w:lang w:val="sr-Cyrl-CS"/>
        </w:rPr>
      </w:pPr>
    </w:p>
    <w:p w:rsidR="00AC193C" w:rsidRPr="00AB542D" w:rsidRDefault="00F868BB" w:rsidP="00AC193C">
      <w:pPr>
        <w:pStyle w:val="1tekst"/>
        <w:ind w:left="0" w:right="0" w:firstLine="720"/>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AC193C" w:rsidRPr="00AB542D">
        <w:rPr>
          <w:rFonts w:ascii="Times New Roman" w:hAnsi="Times New Roman" w:cs="Times New Roman"/>
          <w:sz w:val="24"/>
          <w:szCs w:val="24"/>
          <w:lang w:val="sr-Cyrl-CS"/>
        </w:rPr>
        <w:t xml:space="preserve"> је дужан да чува као поверљиве све податке о </w:t>
      </w:r>
      <w:r w:rsidR="00911FAA" w:rsidRPr="00AB542D">
        <w:rPr>
          <w:rFonts w:ascii="Times New Roman" w:hAnsi="Times New Roman" w:cs="Times New Roman"/>
          <w:sz w:val="24"/>
          <w:szCs w:val="24"/>
          <w:lang w:val="sr-Cyrl-CS"/>
        </w:rPr>
        <w:t>Понуђач</w:t>
      </w:r>
      <w:r w:rsidR="00AC193C" w:rsidRPr="00AB542D">
        <w:rPr>
          <w:rFonts w:ascii="Times New Roman" w:hAnsi="Times New Roman" w:cs="Times New Roman"/>
          <w:sz w:val="24"/>
          <w:szCs w:val="24"/>
          <w:lang w:val="sr-Cyrl-CS"/>
        </w:rPr>
        <w:t xml:space="preserve">има садржане у понуди који су посебним прописом утврђени као поверљиви и које је као такве </w:t>
      </w:r>
      <w:r w:rsidR="00911FAA" w:rsidRPr="00AB542D">
        <w:rPr>
          <w:rFonts w:ascii="Times New Roman" w:hAnsi="Times New Roman" w:cs="Times New Roman"/>
          <w:sz w:val="24"/>
          <w:szCs w:val="24"/>
          <w:lang w:val="sr-Cyrl-CS"/>
        </w:rPr>
        <w:t>Понуђач</w:t>
      </w:r>
      <w:r w:rsidR="00AC193C" w:rsidRPr="00AB542D">
        <w:rPr>
          <w:rFonts w:ascii="Times New Roman" w:hAnsi="Times New Roman" w:cs="Times New Roman"/>
          <w:sz w:val="24"/>
          <w:szCs w:val="24"/>
          <w:lang w:val="sr-Cyrl-CS"/>
        </w:rPr>
        <w:t xml:space="preserve"> означио у понуди.</w:t>
      </w:r>
    </w:p>
    <w:p w:rsidR="00AC193C" w:rsidRPr="00AB542D" w:rsidRDefault="00AC193C" w:rsidP="00AC193C">
      <w:pPr>
        <w:pStyle w:val="1tekst"/>
        <w:ind w:left="0" w:right="0" w:firstLine="720"/>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Свака страница понуде која садржи податке који су поверљиви за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а треба да у горњем десном углу садржи ознаку ,,ПОВЕРЉИВО”, у складу са Законом.</w:t>
      </w:r>
    </w:p>
    <w:p w:rsidR="00AC193C" w:rsidRPr="00AB542D" w:rsidRDefault="00F868BB" w:rsidP="00AC193C">
      <w:pPr>
        <w:pStyle w:val="1tekst"/>
        <w:ind w:left="0" w:right="0" w:firstLine="720"/>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AC193C" w:rsidRPr="00AB542D">
        <w:rPr>
          <w:rFonts w:ascii="Times New Roman" w:hAnsi="Times New Roman" w:cs="Times New Roman"/>
          <w:sz w:val="24"/>
          <w:szCs w:val="24"/>
          <w:lang w:val="sr-Cyrl-CS"/>
        </w:rPr>
        <w:t xml:space="preserve"> је дужан да одбије давање информације која би значила повреду поверљивости података добијених у понуди и да чува као пословну тајну имена </w:t>
      </w:r>
      <w:r w:rsidR="00911FAA" w:rsidRPr="00AB542D">
        <w:rPr>
          <w:rFonts w:ascii="Times New Roman" w:hAnsi="Times New Roman" w:cs="Times New Roman"/>
          <w:sz w:val="24"/>
          <w:szCs w:val="24"/>
          <w:lang w:val="sr-Cyrl-CS"/>
        </w:rPr>
        <w:t>Понуђач</w:t>
      </w:r>
      <w:r w:rsidR="00AC193C" w:rsidRPr="00AB542D">
        <w:rPr>
          <w:rFonts w:ascii="Times New Roman" w:hAnsi="Times New Roman" w:cs="Times New Roman"/>
          <w:sz w:val="24"/>
          <w:szCs w:val="24"/>
          <w:lang w:val="sr-Cyrl-CS"/>
        </w:rPr>
        <w:t xml:space="preserve">а </w:t>
      </w:r>
      <w:r w:rsidR="00AC193C" w:rsidRPr="00AB542D">
        <w:rPr>
          <w:rFonts w:ascii="Times New Roman" w:hAnsi="Times New Roman" w:cs="Times New Roman"/>
          <w:sz w:val="24"/>
          <w:szCs w:val="24"/>
          <w:lang w:val="sr-Cyrl-CS"/>
        </w:rPr>
        <w:lastRenderedPageBreak/>
        <w:t>и подносилаца пријава, као и поднете понуде, до истека рока предвиђеног за отварање понуда.</w:t>
      </w:r>
    </w:p>
    <w:p w:rsidR="00AC193C" w:rsidRPr="00AB542D" w:rsidRDefault="00AC193C" w:rsidP="00AC193C">
      <w:pPr>
        <w:pStyle w:val="1tekst"/>
        <w:ind w:left="0" w:right="0" w:firstLine="720"/>
        <w:rPr>
          <w:rFonts w:ascii="Times New Roman" w:hAnsi="Times New Roman" w:cs="Times New Roman"/>
          <w:sz w:val="24"/>
          <w:szCs w:val="24"/>
          <w:lang w:val="sr-Cyrl-CS"/>
        </w:rPr>
      </w:pPr>
      <w:r w:rsidRPr="00AB542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DC4B96" w:rsidRPr="00AB542D" w:rsidRDefault="00DC4B96" w:rsidP="00936495">
      <w:pPr>
        <w:jc w:val="both"/>
        <w:rPr>
          <w:u w:val="single"/>
          <w:lang w:val="sr-Cyrl-CS"/>
        </w:rPr>
      </w:pPr>
    </w:p>
    <w:p w:rsidR="004B5346" w:rsidRPr="00AB542D" w:rsidRDefault="004B5346" w:rsidP="00936495">
      <w:pPr>
        <w:jc w:val="both"/>
        <w:rPr>
          <w:u w:val="single"/>
          <w:lang w:val="sr-Cyrl-CS"/>
        </w:rPr>
      </w:pPr>
    </w:p>
    <w:p w:rsidR="00391D19" w:rsidRPr="00AB542D" w:rsidRDefault="00391D19" w:rsidP="00330EBE">
      <w:pPr>
        <w:numPr>
          <w:ilvl w:val="0"/>
          <w:numId w:val="1"/>
        </w:numPr>
        <w:tabs>
          <w:tab w:val="clear" w:pos="1211"/>
          <w:tab w:val="left" w:pos="426"/>
        </w:tabs>
        <w:ind w:left="0" w:firstLine="0"/>
        <w:rPr>
          <w:lang w:val="sr-Cyrl-CS"/>
        </w:rPr>
      </w:pPr>
      <w:r w:rsidRPr="00AB542D">
        <w:rPr>
          <w:lang w:val="sr-Cyrl-CS"/>
        </w:rPr>
        <w:t>ОЦЕНА УСАГЛАШЕНОСТИ</w:t>
      </w:r>
    </w:p>
    <w:p w:rsidR="00391D19" w:rsidRPr="00AB542D" w:rsidRDefault="00391D19" w:rsidP="00391D19">
      <w:pPr>
        <w:ind w:left="720"/>
        <w:jc w:val="both"/>
        <w:rPr>
          <w:u w:val="single"/>
          <w:lang w:val="sr-Cyrl-CS"/>
        </w:rPr>
      </w:pPr>
    </w:p>
    <w:p w:rsidR="00E54CC1" w:rsidRPr="00AB542D" w:rsidRDefault="00C74088" w:rsidP="00E54CC1">
      <w:pPr>
        <w:ind w:firstLine="720"/>
        <w:jc w:val="both"/>
        <w:rPr>
          <w:iCs/>
          <w:lang w:val="sr-Latn-CS"/>
        </w:rPr>
      </w:pPr>
      <w:r w:rsidRPr="00AB542D">
        <w:rPr>
          <w:lang w:val="sr-Cyrl-CS"/>
        </w:rPr>
        <w:t xml:space="preserve">Сва добра која су предмет набавке, могу се </w:t>
      </w:r>
      <w:r w:rsidR="003636C9" w:rsidRPr="00AB542D">
        <w:rPr>
          <w:lang w:val="sr-Cyrl-CS"/>
        </w:rPr>
        <w:t>испору</w:t>
      </w:r>
      <w:r w:rsidRPr="00AB542D">
        <w:rPr>
          <w:lang w:val="sr-Cyrl-CS"/>
        </w:rPr>
        <w:t>чити</w:t>
      </w:r>
      <w:r w:rsidR="003636C9" w:rsidRPr="00AB542D">
        <w:rPr>
          <w:lang w:val="sr-Cyrl-CS"/>
        </w:rPr>
        <w:t xml:space="preserve"> само ако </w:t>
      </w:r>
      <w:r w:rsidRPr="00AB542D">
        <w:rPr>
          <w:lang w:val="sr-Cyrl-CS"/>
        </w:rPr>
        <w:t>су</w:t>
      </w:r>
      <w:r w:rsidR="003636C9" w:rsidRPr="00AB542D">
        <w:rPr>
          <w:lang w:val="sr-Cyrl-CS"/>
        </w:rPr>
        <w:t xml:space="preserve"> усаглашен</w:t>
      </w:r>
      <w:r w:rsidRPr="00AB542D">
        <w:t>a</w:t>
      </w:r>
      <w:r w:rsidR="003636C9" w:rsidRPr="00AB542D">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w:t>
      </w:r>
      <w:r w:rsidRPr="00AB542D">
        <w:rPr>
          <w:lang w:val="sr-Cyrl-CS"/>
        </w:rPr>
        <w:t xml:space="preserve">, сагласно Закону о техничким захтевима за производе и оцењивању усаглашености </w:t>
      </w:r>
      <w:r w:rsidRPr="00AB542D">
        <w:rPr>
          <w:rFonts w:eastAsia="Arial Unicode MS"/>
          <w:lang w:val="sr-Cyrl-CS"/>
        </w:rPr>
        <w:t xml:space="preserve">(„Службени гласник РС“ бр. </w:t>
      </w:r>
      <w:r w:rsidRPr="00AB542D">
        <w:rPr>
          <w:iCs/>
          <w:lang w:val="sr-Cyrl-CS"/>
        </w:rPr>
        <w:t>36/09)</w:t>
      </w:r>
      <w:r w:rsidR="003636C9" w:rsidRPr="00AB542D">
        <w:rPr>
          <w:lang w:val="sr-Cyrl-CS"/>
        </w:rPr>
        <w:t xml:space="preserve">. </w:t>
      </w:r>
    </w:p>
    <w:p w:rsidR="00821A01" w:rsidRPr="00AB542D" w:rsidRDefault="00821A01" w:rsidP="00821A01">
      <w:pPr>
        <w:tabs>
          <w:tab w:val="num" w:pos="720"/>
        </w:tabs>
        <w:jc w:val="both"/>
        <w:rPr>
          <w:u w:val="single"/>
          <w:lang w:val="sr-Cyrl-CS"/>
        </w:rPr>
      </w:pPr>
    </w:p>
    <w:p w:rsidR="0065312B" w:rsidRPr="00AB542D" w:rsidRDefault="0065312B" w:rsidP="00821A01">
      <w:pPr>
        <w:tabs>
          <w:tab w:val="num" w:pos="720"/>
        </w:tabs>
        <w:jc w:val="both"/>
        <w:rPr>
          <w:u w:val="single"/>
          <w:lang w:val="sr-Cyrl-CS"/>
        </w:rPr>
      </w:pPr>
    </w:p>
    <w:p w:rsidR="00667713" w:rsidRPr="008C627F" w:rsidRDefault="00667713" w:rsidP="00330EBE">
      <w:pPr>
        <w:numPr>
          <w:ilvl w:val="0"/>
          <w:numId w:val="1"/>
        </w:numPr>
        <w:tabs>
          <w:tab w:val="clear" w:pos="1211"/>
          <w:tab w:val="left" w:pos="426"/>
        </w:tabs>
        <w:ind w:left="0" w:firstLine="0"/>
        <w:rPr>
          <w:lang w:val="sr-Cyrl-CS"/>
        </w:rPr>
      </w:pPr>
      <w:r w:rsidRPr="008C627F">
        <w:rPr>
          <w:lang w:val="sr-Cyrl-CS"/>
        </w:rPr>
        <w:t>ОБИЛАЗАК ЛОКАЦИЈ</w:t>
      </w:r>
      <w:r w:rsidR="003F2112" w:rsidRPr="008C627F">
        <w:rPr>
          <w:lang w:val="sr-Cyrl-CS"/>
        </w:rPr>
        <w:t>А</w:t>
      </w:r>
      <w:r w:rsidRPr="008C627F">
        <w:rPr>
          <w:lang w:val="sr-Cyrl-CS"/>
        </w:rPr>
        <w:t xml:space="preserve"> </w:t>
      </w:r>
    </w:p>
    <w:p w:rsidR="00667713" w:rsidRPr="008C627F" w:rsidRDefault="00667713" w:rsidP="00667713">
      <w:pPr>
        <w:ind w:left="720"/>
        <w:jc w:val="both"/>
        <w:rPr>
          <w:u w:val="single"/>
          <w:lang w:val="sr-Cyrl-CS"/>
        </w:rPr>
      </w:pPr>
    </w:p>
    <w:p w:rsidR="004F2202" w:rsidRPr="008C627F" w:rsidRDefault="004F2202" w:rsidP="004F2202">
      <w:pPr>
        <w:ind w:firstLine="540"/>
        <w:jc w:val="both"/>
        <w:rPr>
          <w:bCs/>
          <w:lang w:val="sr-Cyrl-CS"/>
        </w:rPr>
      </w:pPr>
      <w:r w:rsidRPr="008C627F">
        <w:rPr>
          <w:lang w:val="sr-Cyrl-CS"/>
        </w:rPr>
        <w:t>Заинтересовани понуђачи мо</w:t>
      </w:r>
      <w:r w:rsidR="007D44E0" w:rsidRPr="008C627F">
        <w:t>г</w:t>
      </w:r>
      <w:r w:rsidRPr="008C627F">
        <w:rPr>
          <w:lang w:val="sr-Cyrl-CS"/>
        </w:rPr>
        <w:t xml:space="preserve">у да обиђу типичне локације станица (локација </w:t>
      </w:r>
      <w:r w:rsidR="003B1A61" w:rsidRPr="008C627F">
        <w:rPr>
          <w:lang w:val="sr-Cyrl-CS"/>
        </w:rPr>
        <w:t>Рагодеш</w:t>
      </w:r>
      <w:r w:rsidRPr="008C627F">
        <w:rPr>
          <w:lang w:val="sr-Cyrl-CS"/>
        </w:rPr>
        <w:t>,</w:t>
      </w:r>
      <w:r w:rsidRPr="008C627F">
        <w:t xml:space="preserve"> катастарска парцела </w:t>
      </w:r>
      <w:r w:rsidR="008C627F" w:rsidRPr="008C627F">
        <w:t>7</w:t>
      </w:r>
      <w:r w:rsidRPr="008C627F">
        <w:t>8</w:t>
      </w:r>
      <w:r w:rsidR="008C627F" w:rsidRPr="008C627F">
        <w:t>89</w:t>
      </w:r>
      <w:r w:rsidRPr="008C627F">
        <w:t xml:space="preserve">, КО </w:t>
      </w:r>
      <w:r w:rsidR="008C627F" w:rsidRPr="008C627F">
        <w:rPr>
          <w:lang w:val="sr-Cyrl-CS"/>
        </w:rPr>
        <w:t xml:space="preserve">Рагодеш и </w:t>
      </w:r>
      <w:r w:rsidRPr="008C627F">
        <w:rPr>
          <w:lang w:val="sr-Cyrl-CS"/>
        </w:rPr>
        <w:t xml:space="preserve">локација </w:t>
      </w:r>
      <w:r w:rsidR="003B1A61" w:rsidRPr="008C627F">
        <w:rPr>
          <w:lang w:val="sr-Cyrl-CS"/>
        </w:rPr>
        <w:t>Шењ</w:t>
      </w:r>
      <w:r w:rsidRPr="008C627F">
        <w:rPr>
          <w:lang w:val="sr-Cyrl-CS"/>
        </w:rPr>
        <w:t xml:space="preserve">, катастарска парцела </w:t>
      </w:r>
      <w:r w:rsidR="008C627F" w:rsidRPr="008C627F">
        <w:rPr>
          <w:lang w:val="sr-Cyrl-CS"/>
        </w:rPr>
        <w:t>98</w:t>
      </w:r>
      <w:r w:rsidRPr="008C627F">
        <w:rPr>
          <w:lang w:val="sr-Cyrl-CS"/>
        </w:rPr>
        <w:t xml:space="preserve">, КО </w:t>
      </w:r>
      <w:r w:rsidR="008C627F" w:rsidRPr="008C627F">
        <w:rPr>
          <w:lang w:val="sr-Cyrl-CS"/>
        </w:rPr>
        <w:t>Велики Шењ</w:t>
      </w:r>
      <w:r w:rsidRPr="008C627F">
        <w:rPr>
          <w:lang w:val="sr-Cyrl-CS"/>
        </w:rPr>
        <w:t>)</w:t>
      </w:r>
      <w:r w:rsidRPr="008C627F">
        <w:rPr>
          <w:i/>
          <w:lang w:val="sr-Cyrl-CS"/>
        </w:rPr>
        <w:t xml:space="preserve"> </w:t>
      </w:r>
      <w:r w:rsidRPr="008C627F">
        <w:rPr>
          <w:lang w:val="sr-Cyrl-CS"/>
        </w:rPr>
        <w:t>у</w:t>
      </w:r>
      <w:r w:rsidRPr="008C627F">
        <w:rPr>
          <w:bCs/>
          <w:lang w:val="sr-Cyrl-CS"/>
        </w:rPr>
        <w:t xml:space="preserve"> циљу сагледавања обима посла, количина, радова и осталог неопходног за давање понуде и извршење радова, а у договору са контакт особом</w:t>
      </w:r>
      <w:r w:rsidR="0023658A" w:rsidRPr="008C627F">
        <w:rPr>
          <w:bCs/>
          <w:lang w:val="sr-Cyrl-CS"/>
        </w:rPr>
        <w:t xml:space="preserve"> Наручиоца</w:t>
      </w:r>
      <w:r w:rsidRPr="008C627F">
        <w:rPr>
          <w:bCs/>
          <w:lang w:val="sr-Cyrl-CS"/>
        </w:rPr>
        <w:t>.</w:t>
      </w:r>
    </w:p>
    <w:p w:rsidR="00036263" w:rsidRPr="008C627F" w:rsidRDefault="003B1A61" w:rsidP="00B44D47">
      <w:pPr>
        <w:spacing w:before="120"/>
        <w:ind w:firstLine="539"/>
        <w:jc w:val="both"/>
        <w:rPr>
          <w:bCs/>
          <w:lang w:val="sr-Cyrl-CS"/>
        </w:rPr>
      </w:pPr>
      <w:r w:rsidRPr="008C627F">
        <w:rPr>
          <w:bCs/>
          <w:lang w:val="sr-Cyrl-CS"/>
        </w:rPr>
        <w:t>Позиције</w:t>
      </w:r>
      <w:r w:rsidR="00036263" w:rsidRPr="008C627F">
        <w:rPr>
          <w:bCs/>
          <w:lang w:val="sr-Cyrl-CS"/>
        </w:rPr>
        <w:t xml:space="preserve"> локација станица су:</w:t>
      </w:r>
    </w:p>
    <w:p w:rsidR="00036263" w:rsidRPr="008C627F" w:rsidRDefault="00B44D47" w:rsidP="009027BA">
      <w:pPr>
        <w:pStyle w:val="ListParagraph"/>
        <w:numPr>
          <w:ilvl w:val="0"/>
          <w:numId w:val="41"/>
        </w:numPr>
        <w:ind w:left="567" w:firstLine="0"/>
        <w:jc w:val="both"/>
        <w:rPr>
          <w:rFonts w:ascii="Times New Roman" w:hAnsi="Times New Roman"/>
          <w:sz w:val="24"/>
          <w:szCs w:val="24"/>
          <w:lang w:val="sr-Cyrl-CS"/>
        </w:rPr>
      </w:pPr>
      <w:r w:rsidRPr="008C627F">
        <w:rPr>
          <w:rFonts w:ascii="Times New Roman" w:hAnsi="Times New Roman"/>
          <w:sz w:val="24"/>
          <w:szCs w:val="24"/>
          <w:lang w:val="sr-Cyrl-CS"/>
        </w:rPr>
        <w:t xml:space="preserve"> </w:t>
      </w:r>
      <w:r w:rsidR="008C627F" w:rsidRPr="008C627F">
        <w:rPr>
          <w:rFonts w:ascii="Times New Roman" w:hAnsi="Times New Roman"/>
          <w:sz w:val="24"/>
          <w:szCs w:val="24"/>
          <w:lang w:val="sr-Cyrl-CS"/>
        </w:rPr>
        <w:t>локација Рагодеш,</w:t>
      </w:r>
      <w:r w:rsidR="008C627F" w:rsidRPr="008C627F">
        <w:rPr>
          <w:rFonts w:ascii="Times New Roman" w:hAnsi="Times New Roman"/>
          <w:sz w:val="24"/>
          <w:szCs w:val="24"/>
        </w:rPr>
        <w:t xml:space="preserve"> катастарска парцела 7889, КО </w:t>
      </w:r>
      <w:r w:rsidR="008C627F" w:rsidRPr="008C627F">
        <w:rPr>
          <w:rFonts w:ascii="Times New Roman" w:hAnsi="Times New Roman"/>
          <w:sz w:val="24"/>
          <w:szCs w:val="24"/>
          <w:lang w:val="sr-Cyrl-CS"/>
        </w:rPr>
        <w:t xml:space="preserve">Рагодеш, општина Пирот </w:t>
      </w:r>
      <w:r w:rsidR="00036263" w:rsidRPr="008C627F">
        <w:rPr>
          <w:rFonts w:ascii="Times New Roman" w:hAnsi="Times New Roman"/>
          <w:sz w:val="24"/>
          <w:szCs w:val="24"/>
          <w:lang w:val="sr-Cyrl-CS"/>
        </w:rPr>
        <w:t xml:space="preserve">и </w:t>
      </w:r>
    </w:p>
    <w:p w:rsidR="00036263" w:rsidRPr="008C627F" w:rsidRDefault="00B44D47" w:rsidP="009027BA">
      <w:pPr>
        <w:pStyle w:val="ListParagraph"/>
        <w:numPr>
          <w:ilvl w:val="0"/>
          <w:numId w:val="41"/>
        </w:numPr>
        <w:ind w:left="567" w:firstLine="0"/>
        <w:jc w:val="both"/>
        <w:rPr>
          <w:rFonts w:ascii="Times New Roman" w:hAnsi="Times New Roman"/>
          <w:bCs/>
          <w:sz w:val="24"/>
          <w:szCs w:val="24"/>
          <w:lang w:val="sr-Cyrl-CS"/>
        </w:rPr>
      </w:pPr>
      <w:r w:rsidRPr="008C627F">
        <w:rPr>
          <w:rFonts w:ascii="Times New Roman" w:hAnsi="Times New Roman"/>
          <w:sz w:val="24"/>
          <w:szCs w:val="24"/>
          <w:lang w:val="sr-Cyrl-CS"/>
        </w:rPr>
        <w:t xml:space="preserve"> </w:t>
      </w:r>
      <w:r w:rsidR="008C627F" w:rsidRPr="008C627F">
        <w:rPr>
          <w:rFonts w:ascii="Times New Roman" w:hAnsi="Times New Roman"/>
          <w:sz w:val="24"/>
          <w:szCs w:val="24"/>
          <w:lang w:val="sr-Cyrl-CS"/>
        </w:rPr>
        <w:t>локација Шењ, катастарска парцела 98, КО Велики Шењ, општина Крагујевац</w:t>
      </w:r>
      <w:r w:rsidR="00036263" w:rsidRPr="008C627F">
        <w:rPr>
          <w:rFonts w:ascii="Times New Roman" w:hAnsi="Times New Roman"/>
          <w:sz w:val="24"/>
          <w:szCs w:val="24"/>
          <w:lang w:val="sr-Cyrl-CS"/>
        </w:rPr>
        <w:t xml:space="preserve"> </w:t>
      </w:r>
    </w:p>
    <w:p w:rsidR="004F2202" w:rsidRPr="008C627F" w:rsidRDefault="004F2202" w:rsidP="004F2202">
      <w:pPr>
        <w:ind w:firstLine="540"/>
        <w:jc w:val="both"/>
        <w:rPr>
          <w:bCs/>
          <w:lang w:val="sr-Cyrl-CS"/>
        </w:rPr>
      </w:pPr>
      <w:r w:rsidRPr="008C627F">
        <w:rPr>
          <w:bCs/>
          <w:lang w:val="sr-Cyrl-CS"/>
        </w:rPr>
        <w:t>Током обиласка локација, понуђачима ће бити омогућено да се детаљно упознају са предметом радова, да поставе питања у вези предметне изградње, да изврше неопходна снимања целокупне ситуације у циљу давања понуде.</w:t>
      </w:r>
    </w:p>
    <w:p w:rsidR="00190895" w:rsidRPr="008C627F" w:rsidRDefault="00036263" w:rsidP="000468E5">
      <w:pPr>
        <w:spacing w:before="120"/>
        <w:ind w:firstLine="539"/>
        <w:jc w:val="both"/>
        <w:rPr>
          <w:bCs/>
          <w:lang w:val="sr-Cyrl-CS"/>
        </w:rPr>
      </w:pPr>
      <w:r w:rsidRPr="008C627F">
        <w:rPr>
          <w:bCs/>
          <w:lang w:val="sr-Cyrl-CS"/>
        </w:rPr>
        <w:t xml:space="preserve">Обилазак локација је предвиђен </w:t>
      </w:r>
      <w:r w:rsidR="003B1A61" w:rsidRPr="008C627F">
        <w:rPr>
          <w:bCs/>
          <w:lang w:val="sr-Cyrl-CS"/>
        </w:rPr>
        <w:t>дана 22.12.2017. године.</w:t>
      </w:r>
    </w:p>
    <w:p w:rsidR="00190895" w:rsidRPr="008C627F" w:rsidRDefault="003B1A61" w:rsidP="00190895">
      <w:pPr>
        <w:ind w:left="567"/>
        <w:jc w:val="both"/>
        <w:rPr>
          <w:bCs/>
          <w:lang w:val="sr-Cyrl-CS"/>
        </w:rPr>
      </w:pPr>
      <w:r w:rsidRPr="008C627F">
        <w:rPr>
          <w:bCs/>
          <w:lang w:val="sr-Cyrl-CS"/>
        </w:rPr>
        <w:t xml:space="preserve">Време обиласка локација ће се </w:t>
      </w:r>
      <w:r w:rsidR="00190895" w:rsidRPr="008C627F">
        <w:rPr>
          <w:bCs/>
          <w:lang w:val="sr-Cyrl-CS"/>
        </w:rPr>
        <w:t>договор</w:t>
      </w:r>
      <w:r w:rsidRPr="008C627F">
        <w:rPr>
          <w:bCs/>
          <w:lang w:val="sr-Cyrl-CS"/>
        </w:rPr>
        <w:t>ити</w:t>
      </w:r>
      <w:r w:rsidR="00190895" w:rsidRPr="008C627F">
        <w:rPr>
          <w:bCs/>
          <w:lang w:val="sr-Cyrl-CS"/>
        </w:rPr>
        <w:t xml:space="preserve"> са контакт особом.</w:t>
      </w:r>
    </w:p>
    <w:p w:rsidR="004F2202" w:rsidRPr="008C627F" w:rsidRDefault="004F2202" w:rsidP="00190895">
      <w:pPr>
        <w:spacing w:before="120"/>
        <w:ind w:firstLine="540"/>
        <w:jc w:val="both"/>
        <w:rPr>
          <w:bCs/>
          <w:lang w:val="sr-Cyrl-CS"/>
        </w:rPr>
      </w:pPr>
      <w:r w:rsidRPr="008C627F">
        <w:rPr>
          <w:bCs/>
          <w:lang w:val="sr-Cyrl-CS"/>
        </w:rPr>
        <w:t>Контакт особ</w:t>
      </w:r>
      <w:r w:rsidRPr="008C627F">
        <w:rPr>
          <w:bCs/>
        </w:rPr>
        <w:t>a:</w:t>
      </w:r>
      <w:r w:rsidRPr="008C627F">
        <w:rPr>
          <w:bCs/>
          <w:lang w:val="sr-Cyrl-CS"/>
        </w:rPr>
        <w:t xml:space="preserve"> Бобан Панајотовић, </w:t>
      </w:r>
      <w:r w:rsidRPr="008C627F">
        <w:rPr>
          <w:bCs/>
        </w:rPr>
        <w:t xml:space="preserve">e-mail: boban.panajotovic@ratel.rs, </w:t>
      </w:r>
      <w:r w:rsidRPr="008C627F">
        <w:rPr>
          <w:bCs/>
          <w:lang w:val="sr-Cyrl-CS"/>
        </w:rPr>
        <w:t>тел. 01</w:t>
      </w:r>
      <w:r w:rsidRPr="008C627F">
        <w:rPr>
          <w:bCs/>
        </w:rPr>
        <w:t>1</w:t>
      </w:r>
      <w:r w:rsidRPr="008C627F">
        <w:rPr>
          <w:bCs/>
          <w:lang w:val="sr-Cyrl-CS"/>
        </w:rPr>
        <w:t>/</w:t>
      </w:r>
      <w:r w:rsidRPr="008C627F">
        <w:rPr>
          <w:bCs/>
        </w:rPr>
        <w:t>2026-886</w:t>
      </w:r>
      <w:r w:rsidRPr="008C627F">
        <w:rPr>
          <w:bCs/>
          <w:lang w:val="sr-Cyrl-CS"/>
        </w:rPr>
        <w:t>, моб 064/64085</w:t>
      </w:r>
      <w:r w:rsidRPr="008C627F">
        <w:rPr>
          <w:bCs/>
        </w:rPr>
        <w:t>34.</w:t>
      </w:r>
    </w:p>
    <w:p w:rsidR="00667713" w:rsidRPr="008C627F" w:rsidRDefault="004F2202" w:rsidP="00036263">
      <w:pPr>
        <w:ind w:firstLine="540"/>
        <w:jc w:val="both"/>
        <w:rPr>
          <w:u w:val="single"/>
          <w:lang w:val="sr-Cyrl-CS"/>
        </w:rPr>
      </w:pPr>
      <w:r w:rsidRPr="008C627F">
        <w:rPr>
          <w:bCs/>
          <w:lang w:val="sr-Cyrl-CS"/>
        </w:rPr>
        <w:t>Обилазак се мора најавити бар два дана пре датума обиласка станице, путем телефона или електронске поште</w:t>
      </w:r>
      <w:r w:rsidR="00036263" w:rsidRPr="008C627F">
        <w:rPr>
          <w:bCs/>
          <w:lang w:val="sr-Cyrl-CS"/>
        </w:rPr>
        <w:t>.</w:t>
      </w:r>
    </w:p>
    <w:p w:rsidR="0065312B" w:rsidRPr="00AB542D" w:rsidRDefault="0065312B" w:rsidP="00667713">
      <w:pPr>
        <w:ind w:left="720"/>
        <w:jc w:val="both"/>
        <w:rPr>
          <w:u w:val="single"/>
          <w:lang w:val="sr-Cyrl-CS"/>
        </w:rPr>
      </w:pPr>
    </w:p>
    <w:p w:rsidR="004569D2" w:rsidRDefault="004569D2" w:rsidP="00667713">
      <w:pPr>
        <w:ind w:left="720"/>
        <w:jc w:val="both"/>
        <w:rPr>
          <w:u w:val="single"/>
          <w:lang w:val="sr-Cyrl-CS"/>
        </w:rPr>
      </w:pPr>
    </w:p>
    <w:p w:rsidR="00AB56B1" w:rsidRDefault="00AB56B1" w:rsidP="00667713">
      <w:pPr>
        <w:ind w:left="720"/>
        <w:jc w:val="both"/>
        <w:rPr>
          <w:u w:val="single"/>
          <w:lang w:val="sr-Cyrl-CS"/>
        </w:rPr>
      </w:pPr>
    </w:p>
    <w:p w:rsidR="00AB56B1" w:rsidRDefault="00AB56B1" w:rsidP="00667713">
      <w:pPr>
        <w:ind w:left="720"/>
        <w:jc w:val="both"/>
        <w:rPr>
          <w:u w:val="single"/>
          <w:lang w:val="sr-Cyrl-CS"/>
        </w:rPr>
      </w:pPr>
    </w:p>
    <w:p w:rsidR="00AB56B1" w:rsidRDefault="00AB56B1" w:rsidP="00667713">
      <w:pPr>
        <w:ind w:left="720"/>
        <w:jc w:val="both"/>
        <w:rPr>
          <w:u w:val="single"/>
          <w:lang w:val="sr-Cyrl-CS"/>
        </w:rPr>
      </w:pPr>
    </w:p>
    <w:p w:rsidR="007D44E0" w:rsidRDefault="007D44E0" w:rsidP="00667713">
      <w:pPr>
        <w:ind w:left="720"/>
        <w:jc w:val="both"/>
        <w:rPr>
          <w:u w:val="single"/>
          <w:lang w:val="sr-Cyrl-CS"/>
        </w:rPr>
      </w:pPr>
    </w:p>
    <w:p w:rsidR="007D44E0" w:rsidRDefault="007D44E0" w:rsidP="00667713">
      <w:pPr>
        <w:ind w:left="720"/>
        <w:jc w:val="both"/>
        <w:rPr>
          <w:u w:val="single"/>
          <w:lang w:val="sr-Cyrl-CS"/>
        </w:rPr>
      </w:pPr>
    </w:p>
    <w:p w:rsidR="008C627F" w:rsidRDefault="008C627F" w:rsidP="00667713">
      <w:pPr>
        <w:ind w:left="720"/>
        <w:jc w:val="both"/>
        <w:rPr>
          <w:u w:val="single"/>
          <w:lang w:val="sr-Cyrl-CS"/>
        </w:rPr>
      </w:pPr>
    </w:p>
    <w:p w:rsidR="007D44E0" w:rsidRDefault="007D44E0" w:rsidP="00667713">
      <w:pPr>
        <w:ind w:left="720"/>
        <w:jc w:val="both"/>
        <w:rPr>
          <w:u w:val="single"/>
          <w:lang w:val="sr-Cyrl-CS"/>
        </w:rPr>
      </w:pPr>
    </w:p>
    <w:p w:rsidR="0065312B" w:rsidRPr="00AB542D" w:rsidRDefault="00023C74" w:rsidP="0074615B">
      <w:pPr>
        <w:numPr>
          <w:ilvl w:val="0"/>
          <w:numId w:val="1"/>
        </w:numPr>
        <w:tabs>
          <w:tab w:val="clear" w:pos="1211"/>
          <w:tab w:val="left" w:pos="426"/>
        </w:tabs>
        <w:ind w:left="0" w:firstLine="0"/>
        <w:rPr>
          <w:lang w:val="sr-Cyrl-CS"/>
        </w:rPr>
      </w:pPr>
      <w:r w:rsidRPr="00AB542D">
        <w:rPr>
          <w:lang w:val="sr-Cyrl-CS"/>
        </w:rPr>
        <w:lastRenderedPageBreak/>
        <w:t>ДОДАТНЕ И</w:t>
      </w:r>
      <w:r w:rsidR="00936495" w:rsidRPr="00AB542D">
        <w:rPr>
          <w:lang w:val="sr-Cyrl-CS"/>
        </w:rPr>
        <w:t>НФОРМАЦИЈЕ И ПОЈАШЊЕЊА</w:t>
      </w:r>
    </w:p>
    <w:p w:rsidR="00023C74" w:rsidRPr="00AB542D" w:rsidRDefault="0065312B" w:rsidP="0074615B">
      <w:pPr>
        <w:tabs>
          <w:tab w:val="left" w:pos="426"/>
        </w:tabs>
        <w:rPr>
          <w:lang w:val="sr-Cyrl-CS"/>
        </w:rPr>
      </w:pPr>
      <w:r w:rsidRPr="00AB542D">
        <w:rPr>
          <w:lang w:val="sr-Cyrl-CS"/>
        </w:rPr>
        <w:t xml:space="preserve">       </w:t>
      </w:r>
      <w:r w:rsidR="00936495" w:rsidRPr="00AB542D">
        <w:rPr>
          <w:lang w:val="sr-Cyrl-CS"/>
        </w:rPr>
        <w:t xml:space="preserve"> КОНКУР</w:t>
      </w:r>
      <w:r w:rsidRPr="00AB542D">
        <w:rPr>
          <w:lang w:val="sr-Cyrl-CS"/>
        </w:rPr>
        <w:t>СНЕ</w:t>
      </w:r>
      <w:r w:rsidR="00023C74" w:rsidRPr="00AB542D">
        <w:rPr>
          <w:lang w:val="sr-Cyrl-CS"/>
        </w:rPr>
        <w:t xml:space="preserve"> ДОКУМЕНТАЦИЈЕ</w:t>
      </w:r>
    </w:p>
    <w:p w:rsidR="00023C74" w:rsidRPr="00AB542D" w:rsidRDefault="00023C74" w:rsidP="00023C74">
      <w:pPr>
        <w:ind w:left="720"/>
        <w:jc w:val="both"/>
        <w:rPr>
          <w:u w:val="single"/>
          <w:lang w:val="sr-Cyrl-CS"/>
        </w:rPr>
      </w:pPr>
    </w:p>
    <w:p w:rsidR="00754E0D" w:rsidRPr="00AB542D" w:rsidRDefault="00754E0D" w:rsidP="00754E0D">
      <w:pPr>
        <w:ind w:firstLine="720"/>
        <w:jc w:val="both"/>
        <w:rPr>
          <w:lang w:val="sr-Cyrl-CS"/>
        </w:rPr>
      </w:pPr>
      <w:r w:rsidRPr="00AB542D">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754E0D" w:rsidRPr="00AB542D" w:rsidRDefault="00754E0D" w:rsidP="00754E0D">
      <w:pPr>
        <w:ind w:firstLine="720"/>
        <w:jc w:val="both"/>
        <w:rPr>
          <w:lang w:val="sr-Cyrl-CS"/>
        </w:rPr>
      </w:pPr>
      <w:r w:rsidRPr="00AB542D">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sidR="00F868BB" w:rsidRPr="00AB542D">
        <w:rPr>
          <w:lang w:val="sr-Cyrl-CS"/>
        </w:rPr>
        <w:t>Наручиоцу</w:t>
      </w:r>
      <w:r w:rsidRPr="00AB542D">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754E0D" w:rsidRPr="00AB542D" w:rsidRDefault="00F868BB" w:rsidP="00754E0D">
      <w:pPr>
        <w:ind w:firstLine="720"/>
        <w:jc w:val="both"/>
        <w:rPr>
          <w:lang w:val="sr-Cyrl-CS"/>
        </w:rPr>
      </w:pPr>
      <w:r w:rsidRPr="00AB542D">
        <w:rPr>
          <w:lang w:val="sr-Cyrl-CS"/>
        </w:rPr>
        <w:t>Наручилац</w:t>
      </w:r>
      <w:r w:rsidR="00754E0D" w:rsidRPr="00AB542D">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754E0D" w:rsidRPr="00AB542D" w:rsidRDefault="00754E0D" w:rsidP="00754E0D">
      <w:pPr>
        <w:shd w:val="clear" w:color="auto" w:fill="FFFFFF"/>
        <w:ind w:firstLine="720"/>
        <w:jc w:val="both"/>
        <w:rPr>
          <w:lang w:val="sr-Cyrl-CS"/>
        </w:rPr>
      </w:pPr>
      <w:r w:rsidRPr="00AB542D">
        <w:rPr>
          <w:lang w:val="sr-Cyrl-CS"/>
        </w:rPr>
        <w:t>Захтев за додатне информације или појашњења треба упутити на адресу:</w:t>
      </w:r>
    </w:p>
    <w:p w:rsidR="00754E0D" w:rsidRPr="00AB542D" w:rsidRDefault="00754E0D" w:rsidP="00754E0D">
      <w:pPr>
        <w:rPr>
          <w:b/>
          <w:bCs/>
          <w:lang w:val="sr-Cyrl-CS"/>
        </w:rPr>
      </w:pPr>
    </w:p>
    <w:p w:rsidR="00754E0D" w:rsidRPr="00AB542D" w:rsidRDefault="00754E0D" w:rsidP="00754E0D">
      <w:pPr>
        <w:jc w:val="center"/>
        <w:rPr>
          <w:b/>
          <w:bCs/>
          <w:lang w:val="sr-Cyrl-CS"/>
        </w:rPr>
      </w:pPr>
      <w:r w:rsidRPr="00AB542D">
        <w:rPr>
          <w:b/>
          <w:bCs/>
          <w:lang w:val="sr-Cyrl-CS"/>
        </w:rPr>
        <w:t>Регулаторна агенција за електронске комуникације и поштанске услуге</w:t>
      </w:r>
    </w:p>
    <w:p w:rsidR="00754E0D" w:rsidRPr="00AB542D" w:rsidRDefault="00754E0D" w:rsidP="00754E0D">
      <w:pPr>
        <w:jc w:val="center"/>
        <w:rPr>
          <w:b/>
          <w:bCs/>
          <w:lang w:val="sr-Cyrl-CS"/>
        </w:rPr>
      </w:pPr>
      <w:r w:rsidRPr="00AB542D">
        <w:rPr>
          <w:b/>
          <w:bCs/>
          <w:lang w:val="sr-Cyrl-CS"/>
        </w:rPr>
        <w:t>11000 Београд</w:t>
      </w:r>
    </w:p>
    <w:p w:rsidR="00754E0D" w:rsidRPr="00AB542D" w:rsidRDefault="00754E0D" w:rsidP="00754E0D">
      <w:pPr>
        <w:jc w:val="center"/>
        <w:rPr>
          <w:b/>
          <w:bCs/>
          <w:lang w:val="sr-Cyrl-CS"/>
        </w:rPr>
      </w:pPr>
      <w:r w:rsidRPr="00AB542D">
        <w:rPr>
          <w:b/>
          <w:bCs/>
          <w:lang w:val="sr-Cyrl-CS"/>
        </w:rPr>
        <w:t>Палмотићева број 2</w:t>
      </w:r>
    </w:p>
    <w:p w:rsidR="00754E0D" w:rsidRPr="00AB542D" w:rsidRDefault="00754E0D" w:rsidP="00754E0D">
      <w:pPr>
        <w:jc w:val="center"/>
        <w:rPr>
          <w:b/>
          <w:bCs/>
          <w:lang w:val="sr-Cyrl-CS"/>
        </w:rPr>
      </w:pPr>
      <w:r w:rsidRPr="00AB542D">
        <w:rPr>
          <w:b/>
          <w:bCs/>
          <w:lang w:val="sr-Cyrl-CS"/>
        </w:rPr>
        <w:t>- Писарница -</w:t>
      </w:r>
    </w:p>
    <w:p w:rsidR="00754E0D" w:rsidRPr="00AB542D" w:rsidRDefault="00754E0D" w:rsidP="00754E0D">
      <w:pPr>
        <w:pStyle w:val="Footer"/>
        <w:tabs>
          <w:tab w:val="left" w:pos="720"/>
        </w:tabs>
        <w:jc w:val="center"/>
        <w:rPr>
          <w:b/>
          <w:lang w:val="sr-Cyrl-CS"/>
        </w:rPr>
      </w:pPr>
      <w:r w:rsidRPr="00AB542D">
        <w:rPr>
          <w:b/>
          <w:bCs/>
          <w:lang w:val="sr-Cyrl-CS"/>
        </w:rPr>
        <w:t>„</w:t>
      </w:r>
      <w:r w:rsidRPr="00AB542D">
        <w:rPr>
          <w:b/>
          <w:lang w:val="sr-Cyrl-CS"/>
        </w:rPr>
        <w:t>Објашњења – јавна набавка број 1-02-4042-</w:t>
      </w:r>
      <w:r w:rsidR="0074615B" w:rsidRPr="00AB542D">
        <w:rPr>
          <w:b/>
          <w:lang w:val="sr-Cyrl-CS"/>
        </w:rPr>
        <w:t>2</w:t>
      </w:r>
      <w:r w:rsidR="000B61F7">
        <w:rPr>
          <w:b/>
          <w:lang w:val="sr-Cyrl-CS"/>
        </w:rPr>
        <w:t>5</w:t>
      </w:r>
      <w:r w:rsidRPr="00AB542D">
        <w:rPr>
          <w:b/>
          <w:lang w:val="sr-Cyrl-CS"/>
        </w:rPr>
        <w:t>/17</w:t>
      </w:r>
      <w:r w:rsidRPr="00AB542D">
        <w:rPr>
          <w:b/>
          <w:bCs/>
          <w:lang w:val="sr-Cyrl-CS"/>
        </w:rPr>
        <w:t>”</w:t>
      </w:r>
    </w:p>
    <w:p w:rsidR="00754E0D" w:rsidRPr="00AB542D" w:rsidRDefault="00754E0D" w:rsidP="00754E0D">
      <w:pPr>
        <w:pStyle w:val="Footer"/>
        <w:tabs>
          <w:tab w:val="left" w:pos="720"/>
        </w:tabs>
        <w:jc w:val="center"/>
        <w:rPr>
          <w:b/>
          <w:lang w:val="sr-Cyrl-CS"/>
        </w:rPr>
      </w:pPr>
    </w:p>
    <w:p w:rsidR="00754E0D" w:rsidRPr="00AB542D" w:rsidRDefault="00754E0D" w:rsidP="00754E0D">
      <w:pPr>
        <w:pStyle w:val="Footer"/>
        <w:tabs>
          <w:tab w:val="left" w:pos="720"/>
        </w:tabs>
        <w:ind w:firstLine="720"/>
        <w:jc w:val="both"/>
        <w:rPr>
          <w:b/>
          <w:lang w:val="sr-Cyrl-CS"/>
        </w:rPr>
      </w:pPr>
      <w:r w:rsidRPr="00AB542D">
        <w:rPr>
          <w:lang w:val="sr-Cyrl-CS"/>
        </w:rPr>
        <w:t xml:space="preserve">Тражење додатних информација и појашњења </w:t>
      </w:r>
      <w:r w:rsidR="00911FAA" w:rsidRPr="00AB542D">
        <w:rPr>
          <w:lang w:val="sr-Cyrl-CS"/>
        </w:rPr>
        <w:t>Понуђач</w:t>
      </w:r>
      <w:r w:rsidRPr="00AB542D">
        <w:rPr>
          <w:lang w:val="sr-Cyrl-CS"/>
        </w:rPr>
        <w:t xml:space="preserve"> може доставити и путем </w:t>
      </w:r>
      <w:r w:rsidRPr="00AB542D">
        <w:rPr>
          <w:i/>
          <w:lang w:val="sr-Cyrl-CS"/>
        </w:rPr>
        <w:t>e-mail</w:t>
      </w:r>
      <w:r w:rsidRPr="00AB542D">
        <w:rPr>
          <w:lang w:val="sr-Cyrl-CS"/>
        </w:rPr>
        <w:t xml:space="preserve"> адресе </w:t>
      </w:r>
      <w:hyperlink r:id="rId11" w:history="1">
        <w:r w:rsidR="00936495" w:rsidRPr="00AB542D">
          <w:rPr>
            <w:rStyle w:val="Hyperlink"/>
            <w:color w:val="auto"/>
            <w:lang w:val="sr-Latn-CS"/>
          </w:rPr>
          <w:t>zeljko</w:t>
        </w:r>
        <w:r w:rsidR="00936495" w:rsidRPr="00AB542D">
          <w:rPr>
            <w:rStyle w:val="Hyperlink"/>
            <w:color w:val="auto"/>
            <w:lang w:val="sr-Cyrl-CS"/>
          </w:rPr>
          <w:t>.gagovic@ratel.rs</w:t>
        </w:r>
      </w:hyperlink>
      <w:r w:rsidRPr="00AB542D">
        <w:rPr>
          <w:lang w:val="sr-Cyrl-CS"/>
        </w:rPr>
        <w:t xml:space="preserve"> или путем факса 011/3232-537.</w:t>
      </w:r>
    </w:p>
    <w:p w:rsidR="00023C74" w:rsidRPr="00AB542D" w:rsidRDefault="00023C74" w:rsidP="00023C74">
      <w:pPr>
        <w:jc w:val="both"/>
        <w:rPr>
          <w:lang w:val="sr-Cyrl-CS"/>
        </w:rPr>
      </w:pPr>
    </w:p>
    <w:p w:rsidR="0065312B" w:rsidRPr="00AB542D" w:rsidRDefault="0065312B" w:rsidP="00023C74">
      <w:pPr>
        <w:jc w:val="both"/>
        <w:rPr>
          <w:lang w:val="sr-Cyrl-CS"/>
        </w:rPr>
      </w:pPr>
    </w:p>
    <w:p w:rsidR="00023C74" w:rsidRPr="00AB542D" w:rsidRDefault="00023C74" w:rsidP="00BB7ECF">
      <w:pPr>
        <w:numPr>
          <w:ilvl w:val="0"/>
          <w:numId w:val="1"/>
        </w:numPr>
        <w:tabs>
          <w:tab w:val="clear" w:pos="1211"/>
          <w:tab w:val="left" w:pos="426"/>
        </w:tabs>
        <w:ind w:left="0" w:firstLine="0"/>
        <w:jc w:val="both"/>
        <w:rPr>
          <w:caps/>
          <w:lang w:val="sr-Cyrl-CS"/>
        </w:rPr>
      </w:pPr>
      <w:r w:rsidRPr="00AB542D">
        <w:rPr>
          <w:caps/>
          <w:lang w:val="sr-Cyrl-CS"/>
        </w:rPr>
        <w:t>ДОДАТНА ОБЈАШЊЕЊА, КОНТРОЛЕ И ДОПУШТЕНЕ ИСПРАВКЕ</w:t>
      </w:r>
    </w:p>
    <w:p w:rsidR="00023C74" w:rsidRPr="00AB542D" w:rsidRDefault="00023C74" w:rsidP="00023C74">
      <w:pPr>
        <w:ind w:left="720"/>
        <w:rPr>
          <w:u w:val="single"/>
          <w:lang w:val="sr-Cyrl-CS"/>
        </w:rPr>
      </w:pPr>
    </w:p>
    <w:p w:rsidR="00754E0D" w:rsidRPr="00AB542D" w:rsidRDefault="00F868BB" w:rsidP="00754E0D">
      <w:pPr>
        <w:ind w:firstLine="720"/>
        <w:jc w:val="both"/>
        <w:rPr>
          <w:lang w:val="sr-Cyrl-CS"/>
        </w:rPr>
      </w:pPr>
      <w:r w:rsidRPr="00AB542D">
        <w:rPr>
          <w:lang w:val="sr-Cyrl-CS"/>
        </w:rPr>
        <w:t>Наручилац</w:t>
      </w:r>
      <w:r w:rsidR="00754E0D" w:rsidRPr="00AB542D">
        <w:rPr>
          <w:lang w:val="sr-Cyrl-CS"/>
        </w:rPr>
        <w:t xml:space="preserve"> може да захтева од </w:t>
      </w:r>
      <w:r w:rsidR="00911FAA" w:rsidRPr="00AB542D">
        <w:rPr>
          <w:lang w:val="sr-Cyrl-CS"/>
        </w:rPr>
        <w:t>Понуђач</w:t>
      </w:r>
      <w:r w:rsidR="00754E0D" w:rsidRPr="00AB542D">
        <w:rPr>
          <w:lang w:val="sr-Cyrl-CS"/>
        </w:rPr>
        <w:t xml:space="preserve">а додатна објашњења која ће му помоћи при прегледу, вредновању и упоређивању понуда, а може да врши и контролу (увид) код </w:t>
      </w:r>
      <w:r w:rsidR="00911FAA" w:rsidRPr="00AB542D">
        <w:rPr>
          <w:lang w:val="sr-Cyrl-CS"/>
        </w:rPr>
        <w:t>Понуђач</w:t>
      </w:r>
      <w:r w:rsidR="00754E0D" w:rsidRPr="00AB542D">
        <w:rPr>
          <w:lang w:val="sr-Cyrl-CS"/>
        </w:rPr>
        <w:t>а односно његовог подизвођача.</w:t>
      </w:r>
    </w:p>
    <w:p w:rsidR="00754E0D" w:rsidRPr="00AB542D" w:rsidRDefault="00F868BB" w:rsidP="00754E0D">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754E0D" w:rsidRPr="00AB542D">
        <w:rPr>
          <w:rFonts w:ascii="Times New Roman" w:hAnsi="Times New Roman" w:cs="Times New Roman"/>
          <w:sz w:val="24"/>
          <w:szCs w:val="24"/>
          <w:lang w:val="sr-Cyrl-CS"/>
        </w:rPr>
        <w:t xml:space="preserve">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754E0D" w:rsidRPr="00AB542D" w:rsidRDefault="00F868BB" w:rsidP="00754E0D">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754E0D" w:rsidRPr="00AB542D">
        <w:rPr>
          <w:rFonts w:ascii="Times New Roman" w:hAnsi="Times New Roman" w:cs="Times New Roman"/>
          <w:sz w:val="24"/>
          <w:szCs w:val="24"/>
          <w:lang w:val="sr-Cyrl-CS"/>
        </w:rPr>
        <w:t xml:space="preserve"> може, уз сагласност </w:t>
      </w:r>
      <w:r w:rsidR="00911FAA" w:rsidRPr="00AB542D">
        <w:rPr>
          <w:rFonts w:ascii="Times New Roman" w:hAnsi="Times New Roman" w:cs="Times New Roman"/>
          <w:sz w:val="24"/>
          <w:szCs w:val="24"/>
          <w:lang w:val="sr-Cyrl-CS"/>
        </w:rPr>
        <w:t>Понуђач</w:t>
      </w:r>
      <w:r w:rsidR="00754E0D" w:rsidRPr="00AB542D">
        <w:rPr>
          <w:rFonts w:ascii="Times New Roman" w:hAnsi="Times New Roman" w:cs="Times New Roman"/>
          <w:sz w:val="24"/>
          <w:szCs w:val="24"/>
          <w:lang w:val="sr-Cyrl-CS"/>
        </w:rPr>
        <w:t>а, да изврши исправке рачунских грешака уочених приликом разматрања понуде по окончаном поступку отварања понуда.</w:t>
      </w:r>
    </w:p>
    <w:p w:rsidR="002F438D" w:rsidRPr="00AB542D" w:rsidRDefault="002F438D" w:rsidP="001D57B0">
      <w:pPr>
        <w:autoSpaceDE w:val="0"/>
        <w:autoSpaceDN w:val="0"/>
        <w:adjustRightInd w:val="0"/>
        <w:ind w:firstLine="720"/>
        <w:jc w:val="both"/>
        <w:rPr>
          <w:rFonts w:eastAsia="Calibri"/>
          <w:lang w:val="sr-Cyrl-CS"/>
        </w:rPr>
      </w:pPr>
    </w:p>
    <w:p w:rsidR="0065312B" w:rsidRPr="00AB542D" w:rsidRDefault="0065312B" w:rsidP="001D57B0">
      <w:pPr>
        <w:autoSpaceDE w:val="0"/>
        <w:autoSpaceDN w:val="0"/>
        <w:adjustRightInd w:val="0"/>
        <w:ind w:firstLine="720"/>
        <w:jc w:val="both"/>
        <w:rPr>
          <w:rFonts w:eastAsia="Calibri"/>
          <w:lang w:val="sr-Cyrl-CS"/>
        </w:rPr>
      </w:pPr>
    </w:p>
    <w:p w:rsidR="00934593" w:rsidRPr="00AB542D" w:rsidRDefault="00F56E2F" w:rsidP="00BB7ECF">
      <w:pPr>
        <w:numPr>
          <w:ilvl w:val="0"/>
          <w:numId w:val="1"/>
        </w:numPr>
        <w:tabs>
          <w:tab w:val="clear" w:pos="1211"/>
          <w:tab w:val="left" w:pos="426"/>
        </w:tabs>
        <w:ind w:left="0" w:firstLine="0"/>
        <w:jc w:val="both"/>
        <w:rPr>
          <w:lang w:val="sr-Latn-CS"/>
        </w:rPr>
      </w:pPr>
      <w:bookmarkStart w:id="2" w:name="_Toc86132224"/>
      <w:bookmarkStart w:id="3" w:name="_Toc86216891"/>
      <w:r w:rsidRPr="00AB542D">
        <w:rPr>
          <w:caps/>
          <w:lang w:val="sr-Cyrl-CS"/>
        </w:rPr>
        <w:t>КРИТЕРИЈУМИ</w:t>
      </w:r>
      <w:r w:rsidRPr="00AB542D">
        <w:rPr>
          <w:lang w:val="sr-Latn-CS"/>
        </w:rPr>
        <w:t xml:space="preserve"> ЗА ОЦЕЊИ</w:t>
      </w:r>
      <w:r w:rsidRPr="00AB542D">
        <w:rPr>
          <w:lang w:val="sr-Cyrl-CS"/>
        </w:rPr>
        <w:t>В</w:t>
      </w:r>
      <w:r w:rsidRPr="00AB542D">
        <w:rPr>
          <w:lang w:val="sr-Latn-CS"/>
        </w:rPr>
        <w:t>АЊЕ ПОНУДА</w:t>
      </w:r>
      <w:bookmarkStart w:id="4" w:name="_Toc95628919"/>
      <w:bookmarkStart w:id="5" w:name="_Toc95632822"/>
      <w:bookmarkStart w:id="6" w:name="_Toc95634812"/>
      <w:bookmarkStart w:id="7" w:name="_Toc96309572"/>
      <w:bookmarkStart w:id="8" w:name="_Toc95628920"/>
      <w:bookmarkStart w:id="9" w:name="_Toc95632823"/>
      <w:bookmarkStart w:id="10" w:name="_Toc95634813"/>
      <w:bookmarkStart w:id="11" w:name="_Toc96309573"/>
      <w:bookmarkStart w:id="12" w:name="_Toc95628941"/>
      <w:bookmarkStart w:id="13" w:name="_Toc95632844"/>
      <w:bookmarkStart w:id="14" w:name="_Toc95634834"/>
      <w:bookmarkStart w:id="15" w:name="_Toc96309594"/>
      <w:bookmarkStart w:id="16" w:name="_Toc95628946"/>
      <w:bookmarkStart w:id="17" w:name="_Toc95632849"/>
      <w:bookmarkStart w:id="18" w:name="_Toc95634839"/>
      <w:bookmarkStart w:id="19" w:name="_Toc96309599"/>
      <w:bookmarkStart w:id="20" w:name="_Toc95628948"/>
      <w:bookmarkStart w:id="21" w:name="_Toc95632851"/>
      <w:bookmarkStart w:id="22" w:name="_Toc95634841"/>
      <w:bookmarkStart w:id="23" w:name="_Toc96309601"/>
      <w:bookmarkStart w:id="24" w:name="_Toc95628950"/>
      <w:bookmarkStart w:id="25" w:name="_Toc95632853"/>
      <w:bookmarkStart w:id="26" w:name="_Toc95634843"/>
      <w:bookmarkStart w:id="27" w:name="_Toc96309603"/>
      <w:bookmarkStart w:id="28" w:name="_Toc95628951"/>
      <w:bookmarkStart w:id="29" w:name="_Toc95632854"/>
      <w:bookmarkStart w:id="30" w:name="_Toc95634844"/>
      <w:bookmarkStart w:id="31" w:name="_Toc96309604"/>
      <w:bookmarkStart w:id="32" w:name="_Toc95628953"/>
      <w:bookmarkStart w:id="33" w:name="_Toc95632856"/>
      <w:bookmarkStart w:id="34" w:name="_Toc95634846"/>
      <w:bookmarkStart w:id="35" w:name="_Toc96309606"/>
      <w:bookmarkStart w:id="36" w:name="_Toc95628954"/>
      <w:bookmarkStart w:id="37" w:name="_Toc95632857"/>
      <w:bookmarkStart w:id="38" w:name="_Toc95634847"/>
      <w:bookmarkStart w:id="39" w:name="_Toc96309607"/>
      <w:bookmarkStart w:id="40" w:name="_Toc95628974"/>
      <w:bookmarkStart w:id="41" w:name="_Toc95632877"/>
      <w:bookmarkStart w:id="42" w:name="_Toc95634867"/>
      <w:bookmarkStart w:id="43" w:name="_Toc96309627"/>
      <w:bookmarkStart w:id="44" w:name="_Toc95628981"/>
      <w:bookmarkStart w:id="45" w:name="_Toc95632884"/>
      <w:bookmarkStart w:id="46" w:name="_Toc95634874"/>
      <w:bookmarkStart w:id="47" w:name="_Toc96309634"/>
      <w:bookmarkStart w:id="48" w:name="_Toc95628986"/>
      <w:bookmarkStart w:id="49" w:name="_Toc95632889"/>
      <w:bookmarkStart w:id="50" w:name="_Toc95634879"/>
      <w:bookmarkStart w:id="51" w:name="_Toc96309639"/>
      <w:bookmarkStart w:id="52" w:name="_Toc95628987"/>
      <w:bookmarkStart w:id="53" w:name="_Toc95632890"/>
      <w:bookmarkStart w:id="54" w:name="_Toc95634880"/>
      <w:bookmarkStart w:id="55" w:name="_Toc96309640"/>
      <w:bookmarkStart w:id="56" w:name="_Toc95628989"/>
      <w:bookmarkStart w:id="57" w:name="_Toc95632892"/>
      <w:bookmarkStart w:id="58" w:name="_Toc95634882"/>
      <w:bookmarkStart w:id="59" w:name="_Toc96309642"/>
      <w:bookmarkStart w:id="60" w:name="_Toc95628990"/>
      <w:bookmarkStart w:id="61" w:name="_Toc95632893"/>
      <w:bookmarkStart w:id="62" w:name="_Toc95634883"/>
      <w:bookmarkStart w:id="63" w:name="_Toc96309643"/>
      <w:bookmarkStart w:id="64" w:name="_Toc95628991"/>
      <w:bookmarkStart w:id="65" w:name="_Toc95632894"/>
      <w:bookmarkStart w:id="66" w:name="_Toc95634884"/>
      <w:bookmarkStart w:id="67" w:name="_Toc96309644"/>
      <w:bookmarkStart w:id="68" w:name="_Toc95628992"/>
      <w:bookmarkStart w:id="69" w:name="_Toc95632895"/>
      <w:bookmarkStart w:id="70" w:name="_Toc95634885"/>
      <w:bookmarkStart w:id="71" w:name="_Toc96309645"/>
      <w:bookmarkStart w:id="72" w:name="_Toc95628996"/>
      <w:bookmarkStart w:id="73" w:name="_Toc95632899"/>
      <w:bookmarkStart w:id="74" w:name="_Toc95634889"/>
      <w:bookmarkStart w:id="75" w:name="_Toc96309649"/>
      <w:bookmarkStart w:id="76" w:name="_Toc95628997"/>
      <w:bookmarkStart w:id="77" w:name="_Toc95632900"/>
      <w:bookmarkStart w:id="78" w:name="_Toc95634890"/>
      <w:bookmarkStart w:id="79" w:name="_Toc96309650"/>
      <w:bookmarkStart w:id="80" w:name="_Toc95628998"/>
      <w:bookmarkStart w:id="81" w:name="_Toc95632901"/>
      <w:bookmarkStart w:id="82" w:name="_Toc95634891"/>
      <w:bookmarkStart w:id="83" w:name="_Toc96309651"/>
      <w:bookmarkStart w:id="84" w:name="_Toc95629000"/>
      <w:bookmarkStart w:id="85" w:name="_Toc95632903"/>
      <w:bookmarkStart w:id="86" w:name="_Toc95634893"/>
      <w:bookmarkStart w:id="87" w:name="_Toc96309653"/>
      <w:bookmarkStart w:id="88" w:name="_Toc95629004"/>
      <w:bookmarkStart w:id="89" w:name="_Toc95632907"/>
      <w:bookmarkStart w:id="90" w:name="_Toc95634897"/>
      <w:bookmarkStart w:id="91" w:name="_Toc96309657"/>
      <w:bookmarkStart w:id="92" w:name="_Toc95629008"/>
      <w:bookmarkStart w:id="93" w:name="_Toc95632911"/>
      <w:bookmarkStart w:id="94" w:name="_Toc95634901"/>
      <w:bookmarkStart w:id="95" w:name="_Toc96309661"/>
      <w:bookmarkStart w:id="96" w:name="_Toc95629009"/>
      <w:bookmarkStart w:id="97" w:name="_Toc95632912"/>
      <w:bookmarkStart w:id="98" w:name="_Toc95634902"/>
      <w:bookmarkStart w:id="99" w:name="_Toc96309662"/>
      <w:bookmarkStart w:id="100" w:name="_Toc95629010"/>
      <w:bookmarkStart w:id="101" w:name="_Toc95632913"/>
      <w:bookmarkStart w:id="102" w:name="_Toc95634903"/>
      <w:bookmarkStart w:id="103" w:name="_Toc96309663"/>
      <w:bookmarkStart w:id="104" w:name="_Toc95629011"/>
      <w:bookmarkStart w:id="105" w:name="_Toc95632914"/>
      <w:bookmarkStart w:id="106" w:name="_Toc95634904"/>
      <w:bookmarkStart w:id="107" w:name="_Toc96309664"/>
      <w:bookmarkStart w:id="108" w:name="_Toc95629012"/>
      <w:bookmarkStart w:id="109" w:name="_Toc95632915"/>
      <w:bookmarkStart w:id="110" w:name="_Toc95634905"/>
      <w:bookmarkStart w:id="111" w:name="_Toc96309665"/>
      <w:bookmarkStart w:id="112" w:name="_Toc95629013"/>
      <w:bookmarkStart w:id="113" w:name="_Toc95632916"/>
      <w:bookmarkStart w:id="114" w:name="_Toc95634906"/>
      <w:bookmarkStart w:id="115" w:name="_Toc96309666"/>
      <w:bookmarkStart w:id="116" w:name="_Toc95629014"/>
      <w:bookmarkStart w:id="117" w:name="_Toc95632917"/>
      <w:bookmarkStart w:id="118" w:name="_Toc95634907"/>
      <w:bookmarkStart w:id="119" w:name="_Toc96309667"/>
      <w:bookmarkStart w:id="120" w:name="_Toc95629019"/>
      <w:bookmarkStart w:id="121" w:name="_Toc95632922"/>
      <w:bookmarkStart w:id="122" w:name="_Toc95634912"/>
      <w:bookmarkStart w:id="123" w:name="_Toc96309672"/>
      <w:bookmarkStart w:id="124" w:name="_Toc95629020"/>
      <w:bookmarkStart w:id="125" w:name="_Toc95632923"/>
      <w:bookmarkStart w:id="126" w:name="_Toc95634913"/>
      <w:bookmarkStart w:id="127" w:name="_Toc96309673"/>
      <w:bookmarkStart w:id="128" w:name="_Toc95629021"/>
      <w:bookmarkStart w:id="129" w:name="_Toc95632924"/>
      <w:bookmarkStart w:id="130" w:name="_Toc95634914"/>
      <w:bookmarkStart w:id="131" w:name="_Toc96309674"/>
      <w:bookmarkStart w:id="132" w:name="_Toc95629022"/>
      <w:bookmarkStart w:id="133" w:name="_Toc95632925"/>
      <w:bookmarkStart w:id="134" w:name="_Toc95634915"/>
      <w:bookmarkStart w:id="135" w:name="_Toc96309675"/>
      <w:bookmarkStart w:id="136" w:name="_Toc95629023"/>
      <w:bookmarkStart w:id="137" w:name="_Toc95632926"/>
      <w:bookmarkStart w:id="138" w:name="_Toc95634916"/>
      <w:bookmarkStart w:id="139" w:name="_Toc96309676"/>
      <w:bookmarkStart w:id="140" w:name="_Toc95629026"/>
      <w:bookmarkStart w:id="141" w:name="_Toc95632929"/>
      <w:bookmarkStart w:id="142" w:name="_Toc95634919"/>
      <w:bookmarkStart w:id="143" w:name="_Toc96309679"/>
      <w:bookmarkStart w:id="144" w:name="_Toc95629029"/>
      <w:bookmarkStart w:id="145" w:name="_Toc95632932"/>
      <w:bookmarkStart w:id="146" w:name="_Toc95634922"/>
      <w:bookmarkStart w:id="147" w:name="_Toc96309682"/>
      <w:bookmarkStart w:id="148" w:name="_Toc95629031"/>
      <w:bookmarkStart w:id="149" w:name="_Toc95632934"/>
      <w:bookmarkStart w:id="150" w:name="_Toc95634924"/>
      <w:bookmarkStart w:id="151" w:name="_Toc96309684"/>
      <w:bookmarkStart w:id="152" w:name="_Toc95629039"/>
      <w:bookmarkStart w:id="153" w:name="_Toc95632942"/>
      <w:bookmarkStart w:id="154" w:name="_Toc95634932"/>
      <w:bookmarkStart w:id="155" w:name="_Toc96309692"/>
      <w:bookmarkStart w:id="156" w:name="_Toc95629040"/>
      <w:bookmarkStart w:id="157" w:name="_Toc95632943"/>
      <w:bookmarkStart w:id="158" w:name="_Toc95634933"/>
      <w:bookmarkStart w:id="159" w:name="_Toc96309693"/>
      <w:bookmarkStart w:id="160" w:name="_Toc95629061"/>
      <w:bookmarkStart w:id="161" w:name="_Toc95632964"/>
      <w:bookmarkStart w:id="162" w:name="_Toc95634954"/>
      <w:bookmarkStart w:id="163" w:name="_Toc96309714"/>
      <w:bookmarkStart w:id="164" w:name="_Toc95629066"/>
      <w:bookmarkStart w:id="165" w:name="_Toc95632969"/>
      <w:bookmarkStart w:id="166" w:name="_Toc95634959"/>
      <w:bookmarkStart w:id="167" w:name="_Toc96309719"/>
      <w:bookmarkStart w:id="168" w:name="_Toc95629068"/>
      <w:bookmarkStart w:id="169" w:name="_Toc95632971"/>
      <w:bookmarkStart w:id="170" w:name="_Toc95634961"/>
      <w:bookmarkStart w:id="171" w:name="_Toc96309721"/>
      <w:bookmarkStart w:id="172" w:name="_Toc95629070"/>
      <w:bookmarkStart w:id="173" w:name="_Toc95632973"/>
      <w:bookmarkStart w:id="174" w:name="_Toc95634963"/>
      <w:bookmarkStart w:id="175" w:name="_Toc96309723"/>
      <w:bookmarkStart w:id="176" w:name="_Toc95629071"/>
      <w:bookmarkStart w:id="177" w:name="_Toc95632974"/>
      <w:bookmarkStart w:id="178" w:name="_Toc95634964"/>
      <w:bookmarkStart w:id="179" w:name="_Toc96309724"/>
      <w:bookmarkStart w:id="180" w:name="_Toc95629073"/>
      <w:bookmarkStart w:id="181" w:name="_Toc95632976"/>
      <w:bookmarkStart w:id="182" w:name="_Toc95634966"/>
      <w:bookmarkStart w:id="183" w:name="_Toc96309726"/>
      <w:bookmarkStart w:id="184" w:name="_Toc95629074"/>
      <w:bookmarkStart w:id="185" w:name="_Toc95632977"/>
      <w:bookmarkStart w:id="186" w:name="_Toc95634967"/>
      <w:bookmarkStart w:id="187" w:name="_Toc96309727"/>
      <w:bookmarkStart w:id="188" w:name="_Toc95629094"/>
      <w:bookmarkStart w:id="189" w:name="_Toc95632997"/>
      <w:bookmarkStart w:id="190" w:name="_Toc95634987"/>
      <w:bookmarkStart w:id="191" w:name="_Toc96309747"/>
      <w:bookmarkStart w:id="192" w:name="_Toc95629106"/>
      <w:bookmarkStart w:id="193" w:name="_Toc95633009"/>
      <w:bookmarkStart w:id="194" w:name="_Toc95634999"/>
      <w:bookmarkStart w:id="195" w:name="_Toc96309759"/>
      <w:bookmarkStart w:id="196" w:name="_Toc95629107"/>
      <w:bookmarkStart w:id="197" w:name="_Toc95633010"/>
      <w:bookmarkStart w:id="198" w:name="_Toc95635000"/>
      <w:bookmarkStart w:id="199" w:name="_Toc96309760"/>
      <w:bookmarkStart w:id="200" w:name="_Toc95629109"/>
      <w:bookmarkStart w:id="201" w:name="_Toc95633012"/>
      <w:bookmarkStart w:id="202" w:name="_Toc95635002"/>
      <w:bookmarkStart w:id="203" w:name="_Toc96309762"/>
      <w:bookmarkStart w:id="204" w:name="_Toc95629110"/>
      <w:bookmarkStart w:id="205" w:name="_Toc95633013"/>
      <w:bookmarkStart w:id="206" w:name="_Toc95635003"/>
      <w:bookmarkStart w:id="207" w:name="_Toc96309763"/>
      <w:bookmarkStart w:id="208" w:name="_Toc95629111"/>
      <w:bookmarkStart w:id="209" w:name="_Toc95633014"/>
      <w:bookmarkStart w:id="210" w:name="_Toc95635004"/>
      <w:bookmarkStart w:id="211" w:name="_Toc96309764"/>
      <w:bookmarkStart w:id="212" w:name="_Toc95629112"/>
      <w:bookmarkStart w:id="213" w:name="_Toc95633015"/>
      <w:bookmarkStart w:id="214" w:name="_Toc95635005"/>
      <w:bookmarkStart w:id="215" w:name="_Toc96309765"/>
      <w:bookmarkStart w:id="216" w:name="_Toc95629116"/>
      <w:bookmarkStart w:id="217" w:name="_Toc95633019"/>
      <w:bookmarkStart w:id="218" w:name="_Toc95635009"/>
      <w:bookmarkStart w:id="219" w:name="_Toc96309769"/>
      <w:bookmarkStart w:id="220" w:name="_Toc95629117"/>
      <w:bookmarkStart w:id="221" w:name="_Toc95633020"/>
      <w:bookmarkStart w:id="222" w:name="_Toc95635010"/>
      <w:bookmarkStart w:id="223" w:name="_Toc96309770"/>
      <w:bookmarkStart w:id="224" w:name="_Toc95629118"/>
      <w:bookmarkStart w:id="225" w:name="_Toc95633021"/>
      <w:bookmarkStart w:id="226" w:name="_Toc95635011"/>
      <w:bookmarkStart w:id="227" w:name="_Toc96309771"/>
      <w:bookmarkStart w:id="228" w:name="_Toc95629120"/>
      <w:bookmarkStart w:id="229" w:name="_Toc95633023"/>
      <w:bookmarkStart w:id="230" w:name="_Toc95635013"/>
      <w:bookmarkStart w:id="231" w:name="_Toc96309773"/>
      <w:bookmarkStart w:id="232" w:name="_Toc95629124"/>
      <w:bookmarkStart w:id="233" w:name="_Toc95633027"/>
      <w:bookmarkStart w:id="234" w:name="_Toc95635017"/>
      <w:bookmarkStart w:id="235" w:name="_Toc96309777"/>
      <w:bookmarkStart w:id="236" w:name="_Toc95629128"/>
      <w:bookmarkStart w:id="237" w:name="_Toc95633031"/>
      <w:bookmarkStart w:id="238" w:name="_Toc95635021"/>
      <w:bookmarkStart w:id="239" w:name="_Toc96309781"/>
      <w:bookmarkStart w:id="240" w:name="_Toc95629129"/>
      <w:bookmarkStart w:id="241" w:name="_Toc95633032"/>
      <w:bookmarkStart w:id="242" w:name="_Toc95635022"/>
      <w:bookmarkStart w:id="243" w:name="_Toc96309782"/>
      <w:bookmarkStart w:id="244" w:name="_Toc95629130"/>
      <w:bookmarkStart w:id="245" w:name="_Toc95633033"/>
      <w:bookmarkStart w:id="246" w:name="_Toc95635023"/>
      <w:bookmarkStart w:id="247" w:name="_Toc96309783"/>
      <w:bookmarkStart w:id="248" w:name="_Toc95629131"/>
      <w:bookmarkStart w:id="249" w:name="_Toc95633034"/>
      <w:bookmarkStart w:id="250" w:name="_Toc95635024"/>
      <w:bookmarkStart w:id="251" w:name="_Toc96309784"/>
      <w:bookmarkStart w:id="252" w:name="_Toc95629132"/>
      <w:bookmarkStart w:id="253" w:name="_Toc95633035"/>
      <w:bookmarkStart w:id="254" w:name="_Toc95635025"/>
      <w:bookmarkStart w:id="255" w:name="_Toc96309785"/>
      <w:bookmarkStart w:id="256" w:name="_Toc95629133"/>
      <w:bookmarkStart w:id="257" w:name="_Toc95633036"/>
      <w:bookmarkStart w:id="258" w:name="_Toc95635026"/>
      <w:bookmarkStart w:id="259" w:name="_Toc96309786"/>
      <w:bookmarkStart w:id="260" w:name="_Toc95629134"/>
      <w:bookmarkStart w:id="261" w:name="_Toc95633037"/>
      <w:bookmarkStart w:id="262" w:name="_Toc95635027"/>
      <w:bookmarkStart w:id="263" w:name="_Toc96309787"/>
      <w:bookmarkStart w:id="264" w:name="_Toc95629138"/>
      <w:bookmarkStart w:id="265" w:name="_Toc95633041"/>
      <w:bookmarkStart w:id="266" w:name="_Toc95635031"/>
      <w:bookmarkStart w:id="267" w:name="_Toc96309791"/>
      <w:bookmarkStart w:id="268" w:name="_Toc95629139"/>
      <w:bookmarkStart w:id="269" w:name="_Toc95633042"/>
      <w:bookmarkStart w:id="270" w:name="_Toc95635032"/>
      <w:bookmarkStart w:id="271" w:name="_Toc96309792"/>
      <w:bookmarkStart w:id="272" w:name="_Toc95629140"/>
      <w:bookmarkStart w:id="273" w:name="_Toc95633043"/>
      <w:bookmarkStart w:id="274" w:name="_Toc95635033"/>
      <w:bookmarkStart w:id="275" w:name="_Toc96309793"/>
      <w:bookmarkStart w:id="276" w:name="_Toc95629141"/>
      <w:bookmarkStart w:id="277" w:name="_Toc95633044"/>
      <w:bookmarkStart w:id="278" w:name="_Toc95635034"/>
      <w:bookmarkStart w:id="279" w:name="_Toc96309794"/>
      <w:bookmarkStart w:id="280" w:name="_Toc95629142"/>
      <w:bookmarkStart w:id="281" w:name="_Toc95633045"/>
      <w:bookmarkStart w:id="282" w:name="_Toc95635035"/>
      <w:bookmarkStart w:id="283" w:name="_Toc96309795"/>
      <w:bookmarkStart w:id="284" w:name="_Toc95629143"/>
      <w:bookmarkStart w:id="285" w:name="_Toc95633046"/>
      <w:bookmarkStart w:id="286" w:name="_Toc95635036"/>
      <w:bookmarkStart w:id="287" w:name="_Toc96309796"/>
      <w:bookmarkStart w:id="288" w:name="_Toc95629146"/>
      <w:bookmarkStart w:id="289" w:name="_Toc95633049"/>
      <w:bookmarkStart w:id="290" w:name="_Toc95635039"/>
      <w:bookmarkStart w:id="291" w:name="_Toc96309799"/>
      <w:bookmarkStart w:id="292" w:name="_Toc95629148"/>
      <w:bookmarkStart w:id="293" w:name="_Toc95633051"/>
      <w:bookmarkStart w:id="294" w:name="_Toc95635041"/>
      <w:bookmarkStart w:id="295" w:name="_Toc96309801"/>
      <w:bookmarkStart w:id="296" w:name="_Toc95629149"/>
      <w:bookmarkStart w:id="297" w:name="_Toc95633052"/>
      <w:bookmarkStart w:id="298" w:name="_Toc95635042"/>
      <w:bookmarkStart w:id="299" w:name="_Toc96309802"/>
      <w:bookmarkStart w:id="300" w:name="_Toc95629151"/>
      <w:bookmarkStart w:id="301" w:name="_Toc95633054"/>
      <w:bookmarkStart w:id="302" w:name="_Toc95635044"/>
      <w:bookmarkStart w:id="303" w:name="_Toc96309804"/>
      <w:bookmarkStart w:id="304" w:name="_Toc10115619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bookmarkEnd w:id="2"/>
    <w:bookmarkEnd w:id="3"/>
    <w:bookmarkEnd w:id="304"/>
    <w:p w:rsidR="00934593" w:rsidRPr="00AB542D" w:rsidRDefault="00F56E2F" w:rsidP="00934593">
      <w:pPr>
        <w:pStyle w:val="Protocol"/>
        <w:spacing w:before="0" w:line="80" w:lineRule="atLeast"/>
        <w:ind w:firstLine="720"/>
        <w:rPr>
          <w:rFonts w:ascii="Times New Roman" w:eastAsia="Arial Unicode MS" w:hAnsi="Times New Roman"/>
          <w:sz w:val="24"/>
          <w:szCs w:val="24"/>
        </w:rPr>
      </w:pPr>
      <w:r w:rsidRPr="00AB542D">
        <w:rPr>
          <w:rFonts w:ascii="Times New Roman" w:eastAsia="Arial Unicode MS" w:hAnsi="Times New Roman"/>
          <w:sz w:val="24"/>
          <w:szCs w:val="24"/>
          <w:lang w:val="ru-RU"/>
        </w:rPr>
        <w:t xml:space="preserve"> </w:t>
      </w:r>
    </w:p>
    <w:p w:rsidR="00574854" w:rsidRPr="00AB542D" w:rsidRDefault="00F56E2F" w:rsidP="00574854">
      <w:pPr>
        <w:pStyle w:val="Heading1"/>
        <w:keepNext w:val="0"/>
        <w:tabs>
          <w:tab w:val="left" w:pos="180"/>
        </w:tabs>
        <w:ind w:firstLine="720"/>
        <w:jc w:val="both"/>
        <w:rPr>
          <w:lang w:val="sr-Cyrl-CS"/>
        </w:rPr>
      </w:pPr>
      <w:r w:rsidRPr="00AB542D">
        <w:rPr>
          <w:b w:val="0"/>
          <w:bCs w:val="0"/>
          <w:iCs/>
          <w:sz w:val="24"/>
          <w:lang w:val="sr-Cyrl-CS"/>
        </w:rPr>
        <w:t xml:space="preserve">Стручна комисија наручиоца извршиће избор најповољније понуде применом критеријума </w:t>
      </w:r>
      <w:r w:rsidRPr="003F2112">
        <w:rPr>
          <w:b w:val="0"/>
          <w:bCs w:val="0"/>
          <w:iCs/>
          <w:sz w:val="24"/>
          <w:u w:val="single"/>
          <w:lang w:val="sr-Cyrl-CS"/>
        </w:rPr>
        <w:t>најниже понуђене цене</w:t>
      </w:r>
      <w:r w:rsidRPr="00AB542D">
        <w:rPr>
          <w:b w:val="0"/>
          <w:bCs w:val="0"/>
          <w:iCs/>
          <w:sz w:val="24"/>
          <w:lang w:val="sr-Cyrl-CS"/>
        </w:rPr>
        <w:t>.</w:t>
      </w:r>
      <w:r w:rsidRPr="00AB542D">
        <w:rPr>
          <w:lang w:val="sr-Cyrl-CS"/>
        </w:rPr>
        <w:t xml:space="preserve"> </w:t>
      </w:r>
    </w:p>
    <w:p w:rsidR="004A26D1" w:rsidRPr="00AB542D" w:rsidRDefault="004A26D1" w:rsidP="004A26D1"/>
    <w:p w:rsidR="00F0641F" w:rsidRPr="00AB542D" w:rsidRDefault="00F0641F" w:rsidP="004A26D1"/>
    <w:p w:rsidR="00AB56B1" w:rsidRPr="00AB542D" w:rsidRDefault="00AB56B1" w:rsidP="004A26D1"/>
    <w:p w:rsidR="00AB56B1" w:rsidRPr="00AB542D" w:rsidRDefault="00AB56B1" w:rsidP="004A26D1"/>
    <w:p w:rsidR="00AB56B1" w:rsidRPr="00AB542D" w:rsidRDefault="00AB56B1" w:rsidP="004A26D1"/>
    <w:p w:rsidR="009C7775" w:rsidRPr="00AB542D" w:rsidRDefault="00F56E2F" w:rsidP="00BB7ECF">
      <w:pPr>
        <w:numPr>
          <w:ilvl w:val="0"/>
          <w:numId w:val="1"/>
        </w:numPr>
        <w:tabs>
          <w:tab w:val="clear" w:pos="1211"/>
          <w:tab w:val="left" w:pos="426"/>
        </w:tabs>
        <w:ind w:left="0" w:firstLine="0"/>
        <w:jc w:val="both"/>
        <w:rPr>
          <w:caps/>
          <w:lang w:val="sr-Cyrl-CS"/>
        </w:rPr>
      </w:pPr>
      <w:r w:rsidRPr="00AB542D">
        <w:rPr>
          <w:caps/>
          <w:lang w:val="sr-Cyrl-CS"/>
        </w:rPr>
        <w:lastRenderedPageBreak/>
        <w:t>ДОДАТНИ КРИТЕРИЈУМИ ЗА ОЦЕЊИВАЊЕ ПОНУДА</w:t>
      </w:r>
    </w:p>
    <w:p w:rsidR="009C7775" w:rsidRPr="00AB542D" w:rsidRDefault="00F56E2F" w:rsidP="009C7775">
      <w:pPr>
        <w:pStyle w:val="Protocol"/>
        <w:spacing w:before="0" w:line="80" w:lineRule="atLeast"/>
        <w:ind w:firstLine="720"/>
        <w:rPr>
          <w:rFonts w:ascii="Times New Roman" w:eastAsia="Arial Unicode MS" w:hAnsi="Times New Roman"/>
          <w:sz w:val="24"/>
          <w:szCs w:val="24"/>
          <w:lang w:val="sr-Cyrl-CS"/>
        </w:rPr>
      </w:pPr>
      <w:r w:rsidRPr="00AB542D">
        <w:rPr>
          <w:rFonts w:ascii="Times New Roman" w:eastAsia="Arial Unicode MS" w:hAnsi="Times New Roman"/>
          <w:sz w:val="24"/>
          <w:szCs w:val="24"/>
          <w:lang w:val="sr-Cyrl-CS"/>
        </w:rPr>
        <w:t xml:space="preserve"> </w:t>
      </w:r>
    </w:p>
    <w:p w:rsidR="00E54786" w:rsidRPr="00AB542D" w:rsidRDefault="00F56E2F" w:rsidP="00E54786">
      <w:pPr>
        <w:pStyle w:val="Heading1"/>
        <w:keepNext w:val="0"/>
        <w:tabs>
          <w:tab w:val="left" w:pos="180"/>
        </w:tabs>
        <w:ind w:right="120" w:firstLine="720"/>
        <w:jc w:val="both"/>
        <w:rPr>
          <w:b w:val="0"/>
          <w:bCs w:val="0"/>
          <w:iCs/>
          <w:sz w:val="24"/>
          <w:lang w:val="sr-Cyrl-CS"/>
        </w:rPr>
      </w:pPr>
      <w:r w:rsidRPr="00AB542D">
        <w:rPr>
          <w:b w:val="0"/>
          <w:bCs w:val="0"/>
          <w:iCs/>
          <w:sz w:val="24"/>
          <w:lang w:val="sr-Cyrl-CS"/>
        </w:rPr>
        <w:t>У случају да две или више понуда, након стручне оцене понуда, имају исту понуђену цену, као најповољнија биће изабрана понуда која има краћи рок извођења радова</w:t>
      </w:r>
      <w:r w:rsidR="00BB7ECF" w:rsidRPr="00AB542D">
        <w:rPr>
          <w:b w:val="0"/>
          <w:bCs w:val="0"/>
          <w:iCs/>
          <w:sz w:val="24"/>
          <w:lang w:val="sr-Cyrl-CS"/>
        </w:rPr>
        <w:t>.</w:t>
      </w:r>
    </w:p>
    <w:p w:rsidR="0097184D" w:rsidRDefault="0097184D" w:rsidP="0097184D">
      <w:pPr>
        <w:tabs>
          <w:tab w:val="num" w:pos="720"/>
        </w:tabs>
        <w:jc w:val="both"/>
        <w:rPr>
          <w:caps/>
          <w:u w:val="single"/>
          <w:lang w:val="sr-Cyrl-CS"/>
        </w:rPr>
      </w:pPr>
    </w:p>
    <w:p w:rsidR="003F2112" w:rsidRPr="00AB542D" w:rsidRDefault="003F2112" w:rsidP="0097184D">
      <w:pPr>
        <w:tabs>
          <w:tab w:val="num" w:pos="720"/>
        </w:tabs>
        <w:jc w:val="both"/>
        <w:rPr>
          <w:caps/>
          <w:u w:val="single"/>
          <w:lang w:val="sr-Cyrl-CS"/>
        </w:rPr>
      </w:pPr>
    </w:p>
    <w:p w:rsidR="00934593" w:rsidRPr="00AB542D" w:rsidRDefault="00934593" w:rsidP="00BB7ECF">
      <w:pPr>
        <w:numPr>
          <w:ilvl w:val="0"/>
          <w:numId w:val="1"/>
        </w:numPr>
        <w:tabs>
          <w:tab w:val="clear" w:pos="1211"/>
          <w:tab w:val="left" w:pos="426"/>
        </w:tabs>
        <w:ind w:left="0" w:firstLine="0"/>
        <w:jc w:val="both"/>
        <w:rPr>
          <w:caps/>
          <w:lang w:val="sr-Cyrl-CS"/>
        </w:rPr>
      </w:pPr>
      <w:r w:rsidRPr="00AB542D">
        <w:rPr>
          <w:caps/>
          <w:lang w:val="sr-Cyrl-CS"/>
        </w:rPr>
        <w:t>ВАЖНОСТ ПОНУДЕ</w:t>
      </w:r>
    </w:p>
    <w:p w:rsidR="00934593" w:rsidRPr="00AB542D" w:rsidRDefault="00934593" w:rsidP="00934593">
      <w:pPr>
        <w:jc w:val="both"/>
        <w:rPr>
          <w:u w:val="single"/>
          <w:lang w:val="sr-Cyrl-CS"/>
        </w:rPr>
      </w:pPr>
    </w:p>
    <w:p w:rsidR="00934593" w:rsidRPr="00AB542D" w:rsidRDefault="00F56E2F" w:rsidP="00934593">
      <w:pPr>
        <w:ind w:firstLine="720"/>
        <w:jc w:val="both"/>
        <w:rPr>
          <w:rFonts w:eastAsia="Arial Unicode MS"/>
          <w:lang w:val="sr-Cyrl-CS"/>
        </w:rPr>
      </w:pPr>
      <w:r w:rsidRPr="00AB542D">
        <w:rPr>
          <w:rFonts w:eastAsia="Arial Unicode MS"/>
          <w:lang w:val="sr-Cyrl-CS"/>
        </w:rPr>
        <w:t>Рок важења понуде не сме бити краћи од шездесет (60) дана од дана отварања понуда.</w:t>
      </w:r>
    </w:p>
    <w:p w:rsidR="00934593" w:rsidRPr="00AB542D" w:rsidRDefault="00F56E2F" w:rsidP="00934593">
      <w:pPr>
        <w:ind w:firstLine="720"/>
        <w:jc w:val="both"/>
        <w:rPr>
          <w:lang w:val="sr-Cyrl-CS"/>
        </w:rPr>
      </w:pPr>
      <w:r w:rsidRPr="00AB542D">
        <w:rPr>
          <w:lang w:val="sr-Cyrl-CS"/>
        </w:rPr>
        <w:t>У случају да Понуђач наведе краћи рок важења понуде, понуда се одбија као неприхватљива.</w:t>
      </w:r>
    </w:p>
    <w:p w:rsidR="00934593" w:rsidRPr="00AB542D" w:rsidRDefault="00934593" w:rsidP="00934593">
      <w:pPr>
        <w:tabs>
          <w:tab w:val="num" w:pos="720"/>
        </w:tabs>
        <w:ind w:left="720"/>
        <w:jc w:val="both"/>
        <w:rPr>
          <w:caps/>
          <w:u w:val="single"/>
          <w:lang w:val="sr-Cyrl-CS"/>
        </w:rPr>
      </w:pPr>
    </w:p>
    <w:p w:rsidR="000854E7" w:rsidRPr="00AB542D" w:rsidRDefault="000854E7" w:rsidP="00934593">
      <w:pPr>
        <w:tabs>
          <w:tab w:val="num" w:pos="720"/>
        </w:tabs>
        <w:ind w:left="720"/>
        <w:jc w:val="both"/>
        <w:rPr>
          <w:caps/>
          <w:u w:val="single"/>
          <w:lang w:val="sr-Cyrl-CS"/>
        </w:rPr>
      </w:pPr>
    </w:p>
    <w:p w:rsidR="00BA5C0C" w:rsidRPr="00AB542D" w:rsidRDefault="002E185B" w:rsidP="00BB7ECF">
      <w:pPr>
        <w:numPr>
          <w:ilvl w:val="0"/>
          <w:numId w:val="1"/>
        </w:numPr>
        <w:tabs>
          <w:tab w:val="clear" w:pos="1211"/>
          <w:tab w:val="left" w:pos="426"/>
        </w:tabs>
        <w:ind w:left="0" w:firstLine="0"/>
        <w:jc w:val="both"/>
        <w:rPr>
          <w:caps/>
          <w:lang w:val="sr-Cyrl-CS"/>
        </w:rPr>
      </w:pPr>
      <w:r w:rsidRPr="00AB542D">
        <w:rPr>
          <w:caps/>
          <w:lang w:val="sr-Cyrl-CS"/>
        </w:rPr>
        <w:t xml:space="preserve">ПОШТОВАЊЕ ОБАВЕЗА </w:t>
      </w:r>
      <w:r w:rsidR="00911FAA" w:rsidRPr="00AB542D">
        <w:rPr>
          <w:caps/>
          <w:lang w:val="sr-Cyrl-CS"/>
        </w:rPr>
        <w:t>ПОНУЂАЧ</w:t>
      </w:r>
      <w:r w:rsidRPr="00AB542D">
        <w:rPr>
          <w:caps/>
          <w:lang w:val="sr-Cyrl-CS"/>
        </w:rPr>
        <w:t>А ИЗ ДРУГИХ ПРОПИСА</w:t>
      </w:r>
    </w:p>
    <w:p w:rsidR="00BA5C0C" w:rsidRPr="00AB542D" w:rsidRDefault="00BA5C0C" w:rsidP="00BA5C0C">
      <w:pPr>
        <w:tabs>
          <w:tab w:val="num" w:pos="720"/>
        </w:tabs>
        <w:ind w:left="720"/>
        <w:jc w:val="both"/>
        <w:rPr>
          <w:caps/>
          <w:u w:val="single"/>
          <w:lang w:val="sr-Cyrl-CS"/>
        </w:rPr>
      </w:pPr>
    </w:p>
    <w:p w:rsidR="00611FE2" w:rsidRPr="00AB542D" w:rsidRDefault="00911FAA" w:rsidP="00611FE2">
      <w:pPr>
        <w:tabs>
          <w:tab w:val="num" w:pos="720"/>
        </w:tabs>
        <w:ind w:firstLine="720"/>
        <w:jc w:val="both"/>
        <w:rPr>
          <w:lang w:val="sr-Cyrl-CS"/>
        </w:rPr>
      </w:pPr>
      <w:r w:rsidRPr="00AB542D">
        <w:rPr>
          <w:lang w:val="sr-Cyrl-CS"/>
        </w:rPr>
        <w:t>Понуђач</w:t>
      </w:r>
      <w:r w:rsidR="00611FE2" w:rsidRPr="00AB542D">
        <w:rPr>
          <w:lang w:val="sr-Cyrl-CS"/>
        </w:rPr>
        <w:t xml:space="preserve"> је дужан да при састављању своје понуде наведе да</w:t>
      </w:r>
      <w:r w:rsidR="004A22B4" w:rsidRPr="00AB542D">
        <w:rPr>
          <w:lang w:val="sr-Cyrl-CS"/>
        </w:rPr>
        <w:t xml:space="preserve"> је поштовао обавезе које произ</w:t>
      </w:r>
      <w:r w:rsidR="00611FE2" w:rsidRPr="00AB542D">
        <w:rPr>
          <w:lang w:val="sr-Cyrl-CS"/>
        </w:rPr>
        <w:t xml:space="preserve">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611FE2" w:rsidRPr="00AB542D" w:rsidRDefault="00611FE2" w:rsidP="00611FE2">
      <w:pPr>
        <w:tabs>
          <w:tab w:val="num" w:pos="720"/>
        </w:tabs>
        <w:ind w:firstLine="720"/>
        <w:jc w:val="both"/>
        <w:rPr>
          <w:caps/>
          <w:u w:val="single"/>
          <w:lang w:val="sr-Cyrl-CS"/>
        </w:rPr>
      </w:pPr>
      <w:r w:rsidRPr="00AB542D">
        <w:rPr>
          <w:lang w:val="sr-Cyrl-CS"/>
        </w:rPr>
        <w:t xml:space="preserve">Као доказ о поштовању наведених обавеза, </w:t>
      </w:r>
      <w:r w:rsidR="00911FAA" w:rsidRPr="00AB542D">
        <w:rPr>
          <w:lang w:val="sr-Cyrl-CS"/>
        </w:rPr>
        <w:t>Понуђач</w:t>
      </w:r>
      <w:r w:rsidRPr="00AB542D">
        <w:rPr>
          <w:lang w:val="sr-Cyrl-CS"/>
        </w:rPr>
        <w:t xml:space="preserve"> попуњава, потписује и оверава Изјаву дату под материјалном и кривичном одговорношћу (Одељак XI).</w:t>
      </w:r>
    </w:p>
    <w:p w:rsidR="00595F09" w:rsidRPr="00AB542D" w:rsidRDefault="00595F09" w:rsidP="00AF270D">
      <w:pPr>
        <w:jc w:val="both"/>
        <w:rPr>
          <w:lang w:val="sr-Cyrl-CS"/>
        </w:rPr>
      </w:pPr>
    </w:p>
    <w:p w:rsidR="004A47C4" w:rsidRPr="00AB542D" w:rsidRDefault="004A47C4" w:rsidP="00AF270D">
      <w:pPr>
        <w:jc w:val="both"/>
        <w:rPr>
          <w:lang w:val="sr-Cyrl-CS"/>
        </w:rPr>
      </w:pPr>
    </w:p>
    <w:p w:rsidR="00611FE2" w:rsidRPr="00AB542D" w:rsidRDefault="00611FE2" w:rsidP="00BB7ECF">
      <w:pPr>
        <w:numPr>
          <w:ilvl w:val="0"/>
          <w:numId w:val="1"/>
        </w:numPr>
        <w:tabs>
          <w:tab w:val="clear" w:pos="1211"/>
          <w:tab w:val="left" w:pos="426"/>
        </w:tabs>
        <w:ind w:left="0" w:firstLine="0"/>
        <w:jc w:val="both"/>
        <w:rPr>
          <w:caps/>
          <w:lang w:val="sr-Cyrl-CS"/>
        </w:rPr>
      </w:pPr>
      <w:r w:rsidRPr="00AB542D">
        <w:rPr>
          <w:caps/>
          <w:lang w:val="sr-Cyrl-CS"/>
        </w:rPr>
        <w:t>НЕГАТИВНЕ РЕФЕРЕНЦЕ</w:t>
      </w:r>
    </w:p>
    <w:p w:rsidR="00611FE2" w:rsidRPr="00AB542D" w:rsidRDefault="00611FE2" w:rsidP="00611FE2">
      <w:pPr>
        <w:tabs>
          <w:tab w:val="num" w:pos="720"/>
        </w:tabs>
        <w:ind w:left="540"/>
        <w:jc w:val="both"/>
        <w:rPr>
          <w:u w:val="single"/>
          <w:lang w:val="sr-Cyrl-CS"/>
        </w:rPr>
      </w:pPr>
    </w:p>
    <w:p w:rsidR="00611FE2" w:rsidRPr="00AB542D" w:rsidRDefault="00F868BB" w:rsidP="00611FE2">
      <w:pPr>
        <w:tabs>
          <w:tab w:val="num" w:pos="720"/>
        </w:tabs>
        <w:ind w:firstLine="720"/>
        <w:jc w:val="both"/>
        <w:rPr>
          <w:lang w:val="sr-Cyrl-CS"/>
        </w:rPr>
      </w:pPr>
      <w:r w:rsidRPr="00AB542D">
        <w:rPr>
          <w:lang w:val="sr-Cyrl-CS"/>
        </w:rPr>
        <w:t>Наручилац</w:t>
      </w:r>
      <w:r w:rsidR="00611FE2" w:rsidRPr="00AB542D">
        <w:rPr>
          <w:lang w:val="sr-Cyrl-CS"/>
        </w:rPr>
        <w:t xml:space="preserve"> може одбити понуду уколико поседује доказ да је </w:t>
      </w:r>
      <w:r w:rsidR="00911FAA" w:rsidRPr="00AB542D">
        <w:rPr>
          <w:lang w:val="sr-Cyrl-CS"/>
        </w:rPr>
        <w:t>Понуђач</w:t>
      </w:r>
      <w:r w:rsidR="00611FE2" w:rsidRPr="00AB542D">
        <w:rPr>
          <w:lang w:val="sr-Cyrl-CS"/>
        </w:rPr>
        <w:t xml:space="preserve"> у претходне три године пре објављивања позива за подношење понуда у поступку јавне набавке: </w:t>
      </w:r>
    </w:p>
    <w:p w:rsidR="00611FE2" w:rsidRPr="00AB542D" w:rsidRDefault="00611FE2" w:rsidP="00611FE2">
      <w:pPr>
        <w:tabs>
          <w:tab w:val="num" w:pos="720"/>
        </w:tabs>
        <w:ind w:firstLine="720"/>
        <w:jc w:val="both"/>
        <w:rPr>
          <w:lang w:val="sr-Cyrl-CS"/>
        </w:rPr>
      </w:pPr>
      <w:r w:rsidRPr="00AB542D">
        <w:rPr>
          <w:lang w:val="sr-Cyrl-CS"/>
        </w:rPr>
        <w:t xml:space="preserve">1) поступао супротно забрани из чл. 23. и 25. Закона о јавним набавкама; </w:t>
      </w:r>
    </w:p>
    <w:p w:rsidR="00611FE2" w:rsidRPr="00AB542D" w:rsidRDefault="00611FE2" w:rsidP="00611FE2">
      <w:pPr>
        <w:tabs>
          <w:tab w:val="num" w:pos="720"/>
        </w:tabs>
        <w:ind w:firstLine="720"/>
        <w:jc w:val="both"/>
        <w:rPr>
          <w:lang w:val="sr-Cyrl-CS"/>
        </w:rPr>
      </w:pPr>
      <w:r w:rsidRPr="00AB542D">
        <w:rPr>
          <w:lang w:val="sr-Cyrl-CS"/>
        </w:rPr>
        <w:t xml:space="preserve">2) учинио повреду конкуренције; </w:t>
      </w:r>
    </w:p>
    <w:p w:rsidR="00611FE2" w:rsidRPr="00AB542D" w:rsidRDefault="00611FE2" w:rsidP="00611FE2">
      <w:pPr>
        <w:tabs>
          <w:tab w:val="num" w:pos="720"/>
        </w:tabs>
        <w:ind w:firstLine="720"/>
        <w:jc w:val="both"/>
        <w:rPr>
          <w:lang w:val="sr-Cyrl-CS"/>
        </w:rPr>
      </w:pPr>
      <w:r w:rsidRPr="00AB542D">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611FE2" w:rsidRPr="00AB542D" w:rsidRDefault="00611FE2" w:rsidP="00611FE2">
      <w:pPr>
        <w:tabs>
          <w:tab w:val="num" w:pos="720"/>
        </w:tabs>
        <w:ind w:firstLine="720"/>
        <w:jc w:val="both"/>
        <w:rPr>
          <w:lang w:val="sr-Cyrl-CS"/>
        </w:rPr>
      </w:pPr>
      <w:r w:rsidRPr="00AB542D">
        <w:rPr>
          <w:lang w:val="sr-Cyrl-CS"/>
        </w:rPr>
        <w:t xml:space="preserve">4) одбио да достави доказе и средства обезбеђења на шта се у понуди обавезао. </w:t>
      </w:r>
    </w:p>
    <w:p w:rsidR="00611FE2" w:rsidRPr="00AB542D" w:rsidRDefault="00F868BB" w:rsidP="00F0641F">
      <w:pPr>
        <w:tabs>
          <w:tab w:val="num" w:pos="720"/>
        </w:tabs>
        <w:spacing w:before="120"/>
        <w:ind w:firstLine="720"/>
        <w:jc w:val="both"/>
        <w:rPr>
          <w:lang w:val="sr-Cyrl-CS"/>
        </w:rPr>
      </w:pPr>
      <w:r w:rsidRPr="00AB542D">
        <w:rPr>
          <w:lang w:val="sr-Cyrl-CS"/>
        </w:rPr>
        <w:t>Наручилац</w:t>
      </w:r>
      <w:r w:rsidR="00611FE2" w:rsidRPr="00AB542D">
        <w:rPr>
          <w:lang w:val="sr-Cyrl-CS"/>
        </w:rPr>
        <w:t xml:space="preserve"> може одбити понуду уколико поседује доказ који потврђује да </w:t>
      </w:r>
      <w:r w:rsidR="00911FAA" w:rsidRPr="00AB542D">
        <w:rPr>
          <w:lang w:val="sr-Cyrl-CS"/>
        </w:rPr>
        <w:t>Понуђач</w:t>
      </w:r>
      <w:r w:rsidR="00611FE2" w:rsidRPr="00AB542D">
        <w:rPr>
          <w:lang w:val="sr-Cyrl-CS"/>
        </w:rPr>
        <w:t xml:space="preserve">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611FE2" w:rsidRPr="00AB542D" w:rsidRDefault="00611FE2" w:rsidP="00611FE2">
      <w:pPr>
        <w:tabs>
          <w:tab w:val="num" w:pos="720"/>
        </w:tabs>
        <w:ind w:firstLine="720"/>
        <w:jc w:val="both"/>
        <w:rPr>
          <w:lang w:val="sr-Cyrl-CS"/>
        </w:rPr>
      </w:pPr>
      <w:r w:rsidRPr="00AB542D">
        <w:rPr>
          <w:lang w:val="sr-Cyrl-CS"/>
        </w:rPr>
        <w:t>Докази су дефинисани чланом 82. Закона о јавним набавкама.</w:t>
      </w:r>
    </w:p>
    <w:p w:rsidR="004A22B4" w:rsidRDefault="004A22B4" w:rsidP="00611FE2">
      <w:pPr>
        <w:tabs>
          <w:tab w:val="num" w:pos="720"/>
        </w:tabs>
        <w:jc w:val="both"/>
        <w:rPr>
          <w:u w:val="single"/>
          <w:lang w:val="sr-Cyrl-CS"/>
        </w:rPr>
      </w:pPr>
    </w:p>
    <w:p w:rsidR="00787134" w:rsidRDefault="00787134" w:rsidP="00611FE2">
      <w:pPr>
        <w:tabs>
          <w:tab w:val="num" w:pos="720"/>
        </w:tabs>
        <w:jc w:val="both"/>
        <w:rPr>
          <w:u w:val="single"/>
          <w:lang w:val="sr-Cyrl-CS"/>
        </w:rPr>
      </w:pPr>
    </w:p>
    <w:p w:rsidR="00787134" w:rsidRDefault="00787134" w:rsidP="00611FE2">
      <w:pPr>
        <w:tabs>
          <w:tab w:val="num" w:pos="720"/>
        </w:tabs>
        <w:jc w:val="both"/>
        <w:rPr>
          <w:u w:val="single"/>
          <w:lang w:val="sr-Cyrl-CS"/>
        </w:rPr>
      </w:pPr>
    </w:p>
    <w:p w:rsidR="00787134" w:rsidRDefault="00787134" w:rsidP="00611FE2">
      <w:pPr>
        <w:tabs>
          <w:tab w:val="num" w:pos="720"/>
        </w:tabs>
        <w:jc w:val="both"/>
        <w:rPr>
          <w:u w:val="single"/>
          <w:lang w:val="sr-Cyrl-CS"/>
        </w:rPr>
      </w:pPr>
    </w:p>
    <w:p w:rsidR="00787134" w:rsidRDefault="00787134" w:rsidP="00611FE2">
      <w:pPr>
        <w:tabs>
          <w:tab w:val="num" w:pos="720"/>
        </w:tabs>
        <w:jc w:val="both"/>
        <w:rPr>
          <w:u w:val="single"/>
          <w:lang w:val="sr-Cyrl-CS"/>
        </w:rPr>
      </w:pPr>
    </w:p>
    <w:p w:rsidR="003B1A61" w:rsidRDefault="003B1A61" w:rsidP="00611FE2">
      <w:pPr>
        <w:tabs>
          <w:tab w:val="num" w:pos="720"/>
        </w:tabs>
        <w:jc w:val="both"/>
        <w:rPr>
          <w:u w:val="single"/>
          <w:lang w:val="sr-Cyrl-CS"/>
        </w:rPr>
      </w:pPr>
    </w:p>
    <w:p w:rsidR="00C85017" w:rsidRPr="00AB542D" w:rsidRDefault="00C85017" w:rsidP="00611FE2">
      <w:pPr>
        <w:tabs>
          <w:tab w:val="num" w:pos="720"/>
        </w:tabs>
        <w:jc w:val="both"/>
        <w:rPr>
          <w:u w:val="single"/>
          <w:lang w:val="sr-Cyrl-CS"/>
        </w:rPr>
      </w:pPr>
    </w:p>
    <w:p w:rsidR="00611FE2" w:rsidRPr="00AB542D" w:rsidRDefault="00611FE2" w:rsidP="00BB7ECF">
      <w:pPr>
        <w:numPr>
          <w:ilvl w:val="0"/>
          <w:numId w:val="1"/>
        </w:numPr>
        <w:tabs>
          <w:tab w:val="clear" w:pos="1211"/>
          <w:tab w:val="left" w:pos="426"/>
        </w:tabs>
        <w:ind w:left="0" w:firstLine="0"/>
        <w:jc w:val="both"/>
        <w:rPr>
          <w:caps/>
          <w:lang w:val="sr-Cyrl-CS"/>
        </w:rPr>
      </w:pPr>
      <w:r w:rsidRPr="00AB542D">
        <w:rPr>
          <w:caps/>
          <w:lang w:val="sr-Cyrl-CS"/>
        </w:rPr>
        <w:t xml:space="preserve">ОБАВЕШТЕЊЕ </w:t>
      </w:r>
      <w:r w:rsidR="00911FAA" w:rsidRPr="00AB542D">
        <w:rPr>
          <w:caps/>
          <w:lang w:val="sr-Cyrl-CS"/>
        </w:rPr>
        <w:t>ПОНУЂАЧ</w:t>
      </w:r>
      <w:r w:rsidRPr="00AB542D">
        <w:rPr>
          <w:caps/>
          <w:lang w:val="sr-Cyrl-CS"/>
        </w:rPr>
        <w:t>У О ПОВРЕДИ ЗАШТИЋЕНИХ ПРАВА</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Oбавештавају се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 xml:space="preserve">и да накнаду за коришћење патената, као и одговорност за повреду заштићених права интелектуалне својине трећих лица сносе сами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и.</w:t>
      </w:r>
    </w:p>
    <w:p w:rsidR="00611FE2" w:rsidRPr="00AB542D" w:rsidRDefault="00611FE2" w:rsidP="00611FE2">
      <w:pPr>
        <w:tabs>
          <w:tab w:val="num" w:pos="720"/>
        </w:tabs>
        <w:ind w:left="540"/>
        <w:jc w:val="both"/>
        <w:rPr>
          <w:u w:val="single"/>
          <w:lang w:val="sr-Cyrl-CS"/>
        </w:rPr>
      </w:pPr>
    </w:p>
    <w:p w:rsidR="000854E7" w:rsidRPr="00AB542D" w:rsidRDefault="000854E7" w:rsidP="00611FE2">
      <w:pPr>
        <w:tabs>
          <w:tab w:val="num" w:pos="720"/>
        </w:tabs>
        <w:ind w:left="540"/>
        <w:jc w:val="both"/>
        <w:rPr>
          <w:u w:val="single"/>
          <w:lang w:val="sr-Cyrl-CS"/>
        </w:rPr>
      </w:pPr>
    </w:p>
    <w:p w:rsidR="00611FE2" w:rsidRPr="00AB542D" w:rsidRDefault="00611FE2" w:rsidP="00BB7ECF">
      <w:pPr>
        <w:numPr>
          <w:ilvl w:val="0"/>
          <w:numId w:val="1"/>
        </w:numPr>
        <w:tabs>
          <w:tab w:val="clear" w:pos="1211"/>
          <w:tab w:val="left" w:pos="426"/>
        </w:tabs>
        <w:ind w:left="0" w:firstLine="0"/>
        <w:jc w:val="both"/>
        <w:rPr>
          <w:caps/>
          <w:lang w:val="sr-Cyrl-CS"/>
        </w:rPr>
      </w:pPr>
      <w:r w:rsidRPr="00AB542D">
        <w:rPr>
          <w:caps/>
          <w:lang w:val="sr-Cyrl-CS"/>
        </w:rPr>
        <w:t>АДРЕСА ДРЖАВНОГ ОРГАНА ИЛИ ОРГАНИЗАЦИЈЕ</w:t>
      </w:r>
    </w:p>
    <w:p w:rsidR="00611FE2" w:rsidRPr="00AB542D" w:rsidRDefault="00611FE2" w:rsidP="00611FE2">
      <w:pPr>
        <w:tabs>
          <w:tab w:val="num" w:pos="720"/>
        </w:tabs>
        <w:ind w:left="540"/>
        <w:jc w:val="both"/>
        <w:rPr>
          <w:u w:val="single"/>
          <w:lang w:val="sr-Cyrl-CS"/>
        </w:rPr>
      </w:pPr>
    </w:p>
    <w:p w:rsidR="00611FE2" w:rsidRPr="00AB542D" w:rsidRDefault="00611FE2" w:rsidP="00611FE2">
      <w:pPr>
        <w:ind w:firstLine="720"/>
        <w:jc w:val="both"/>
        <w:rPr>
          <w:lang w:val="sr-Cyrl-CS"/>
        </w:rPr>
      </w:pPr>
      <w:r w:rsidRPr="00AB542D">
        <w:rPr>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611FE2" w:rsidRPr="00AB542D" w:rsidRDefault="00611FE2" w:rsidP="004A22B4">
      <w:pPr>
        <w:ind w:firstLine="720"/>
        <w:jc w:val="both"/>
        <w:rPr>
          <w:lang w:val="sr-Cyrl-CS"/>
        </w:rPr>
      </w:pPr>
      <w:r w:rsidRPr="00AB542D">
        <w:rPr>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t>
      </w:r>
      <w:hyperlink r:id="rId12" w:history="1">
        <w:r w:rsidR="004A22B4" w:rsidRPr="00AB542D">
          <w:rPr>
            <w:rStyle w:val="Hyperlink"/>
            <w:color w:val="auto"/>
            <w:lang w:val="sr-Cyrl-CS"/>
          </w:rPr>
          <w:t>www.poreskauprava.gov.rs</w:t>
        </w:r>
      </w:hyperlink>
      <w:r w:rsidRPr="00AB542D">
        <w:rPr>
          <w:lang w:val="sr-Cyrl-CS"/>
        </w:rPr>
        <w:t xml:space="preserve">. </w:t>
      </w:r>
    </w:p>
    <w:p w:rsidR="00611FE2" w:rsidRPr="00AB542D" w:rsidRDefault="00611FE2" w:rsidP="00611FE2">
      <w:pPr>
        <w:ind w:firstLine="720"/>
        <w:jc w:val="both"/>
        <w:rPr>
          <w:lang w:val="sr-Cyrl-CS"/>
        </w:rPr>
      </w:pPr>
      <w:r w:rsidRPr="00AB542D">
        <w:rPr>
          <w:lang w:val="sr-Cyrl-CS"/>
        </w:rPr>
        <w:t xml:space="preserve">–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t>
      </w:r>
      <w:hyperlink r:id="rId13" w:history="1">
        <w:r w:rsidR="004A22B4" w:rsidRPr="00AB542D">
          <w:rPr>
            <w:rStyle w:val="Hyperlink"/>
            <w:color w:val="auto"/>
            <w:lang w:val="sr-Cyrl-CS"/>
          </w:rPr>
          <w:t>www.mpzzs.gov.rs</w:t>
        </w:r>
      </w:hyperlink>
      <w:r w:rsidRPr="00AB542D">
        <w:rPr>
          <w:lang w:val="sr-Cyrl-CS"/>
        </w:rPr>
        <w:t xml:space="preserve">, адреса Агенције за заштиту животне средине: Руже Јовановић 27а, Београд, интернет адреса Агенције: </w:t>
      </w:r>
      <w:hyperlink r:id="rId14" w:history="1">
        <w:r w:rsidRPr="00AB542D">
          <w:rPr>
            <w:rStyle w:val="Hyperlink"/>
            <w:color w:val="auto"/>
            <w:lang w:val="sr-Cyrl-CS"/>
          </w:rPr>
          <w:t>www.sepa.gov.rs</w:t>
        </w:r>
      </w:hyperlink>
      <w:r w:rsidRPr="00AB542D">
        <w:rPr>
          <w:lang w:val="sr-Cyrl-CS"/>
        </w:rPr>
        <w:t>;</w:t>
      </w:r>
    </w:p>
    <w:p w:rsidR="00611FE2" w:rsidRPr="00AB542D" w:rsidRDefault="00611FE2" w:rsidP="00611FE2">
      <w:pPr>
        <w:ind w:firstLine="720"/>
        <w:jc w:val="both"/>
        <w:rPr>
          <w:lang w:val="sr-Cyrl-CS"/>
        </w:rPr>
      </w:pPr>
      <w:r w:rsidRPr="00AB542D">
        <w:rPr>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t>
      </w:r>
      <w:hyperlink r:id="rId15" w:history="1">
        <w:r w:rsidR="004A22B4" w:rsidRPr="00AB542D">
          <w:rPr>
            <w:rStyle w:val="Hyperlink"/>
            <w:color w:val="auto"/>
            <w:lang w:val="sr-Cyrl-CS"/>
          </w:rPr>
          <w:t>www.minrzs.gov.rs</w:t>
        </w:r>
      </w:hyperlink>
      <w:r w:rsidRPr="00AB542D">
        <w:rPr>
          <w:lang w:val="sr-Cyrl-CS"/>
        </w:rPr>
        <w:t xml:space="preserve">. </w:t>
      </w:r>
    </w:p>
    <w:p w:rsidR="00611FE2" w:rsidRPr="00AB542D" w:rsidRDefault="00611FE2" w:rsidP="00611FE2">
      <w:pPr>
        <w:tabs>
          <w:tab w:val="num" w:pos="720"/>
        </w:tabs>
        <w:ind w:left="540"/>
        <w:jc w:val="both"/>
        <w:rPr>
          <w:u w:val="single"/>
          <w:lang w:val="sr-Cyrl-CS"/>
        </w:rPr>
      </w:pPr>
    </w:p>
    <w:p w:rsidR="004A47C4" w:rsidRPr="00AB542D" w:rsidRDefault="004A47C4" w:rsidP="00611FE2">
      <w:pPr>
        <w:tabs>
          <w:tab w:val="num" w:pos="720"/>
        </w:tabs>
        <w:ind w:left="540"/>
        <w:jc w:val="both"/>
        <w:rPr>
          <w:u w:val="single"/>
          <w:lang w:val="sr-Cyrl-CS"/>
        </w:rPr>
      </w:pPr>
    </w:p>
    <w:p w:rsidR="00611FE2" w:rsidRPr="00AB542D" w:rsidRDefault="00611FE2" w:rsidP="00E73EE1">
      <w:pPr>
        <w:numPr>
          <w:ilvl w:val="0"/>
          <w:numId w:val="1"/>
        </w:numPr>
        <w:tabs>
          <w:tab w:val="clear" w:pos="1211"/>
          <w:tab w:val="left" w:pos="426"/>
        </w:tabs>
        <w:ind w:left="0" w:firstLine="0"/>
        <w:jc w:val="both"/>
        <w:rPr>
          <w:caps/>
          <w:lang w:val="sr-Cyrl-CS"/>
        </w:rPr>
      </w:pPr>
      <w:r w:rsidRPr="00AB542D">
        <w:rPr>
          <w:caps/>
          <w:lang w:val="sr-Cyrl-CS"/>
        </w:rPr>
        <w:t xml:space="preserve">ЗАШТИТА ПРАВА </w:t>
      </w:r>
      <w:r w:rsidR="00911FAA" w:rsidRPr="00AB542D">
        <w:rPr>
          <w:caps/>
          <w:lang w:val="sr-Cyrl-CS"/>
        </w:rPr>
        <w:t>ПОНУЂАЧ</w:t>
      </w:r>
      <w:r w:rsidRPr="00AB542D">
        <w:rPr>
          <w:caps/>
          <w:lang w:val="sr-Cyrl-CS"/>
        </w:rPr>
        <w:t>А</w:t>
      </w:r>
    </w:p>
    <w:p w:rsidR="00611FE2" w:rsidRPr="00AB542D" w:rsidRDefault="00611FE2" w:rsidP="00611FE2">
      <w:pPr>
        <w:ind w:left="720"/>
        <w:jc w:val="both"/>
        <w:rPr>
          <w:u w:val="single"/>
          <w:lang w:val="sr-Cyrl-CS"/>
        </w:rPr>
      </w:pP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Захтев за заштиту права подноси се </w:t>
      </w:r>
      <w:r w:rsidR="00F868BB" w:rsidRPr="00AB542D">
        <w:rPr>
          <w:rFonts w:ascii="Times New Roman" w:hAnsi="Times New Roman" w:cs="Times New Roman"/>
          <w:sz w:val="24"/>
          <w:szCs w:val="24"/>
          <w:lang w:val="sr-Cyrl-CS"/>
        </w:rPr>
        <w:t>Наручиоцу</w:t>
      </w:r>
      <w:r w:rsidRPr="00AB542D">
        <w:rPr>
          <w:rFonts w:ascii="Times New Roman" w:hAnsi="Times New Roman" w:cs="Times New Roman"/>
          <w:sz w:val="24"/>
          <w:szCs w:val="24"/>
          <w:lang w:val="sr-Cyrl-CS"/>
        </w:rPr>
        <w:t xml:space="preserve"> а копија се истовремено доставља Републичкој комисији. </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 </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611FE2" w:rsidRPr="00AB542D" w:rsidRDefault="00F868BB"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611FE2" w:rsidRPr="00AB542D">
        <w:rPr>
          <w:rFonts w:ascii="Times New Roman" w:hAnsi="Times New Roman" w:cs="Times New Roman"/>
          <w:sz w:val="24"/>
          <w:szCs w:val="24"/>
          <w:lang w:val="sr-Cyrl-CS"/>
        </w:rPr>
        <w:t xml:space="preserve">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lastRenderedPageBreak/>
        <w:t xml:space="preserve">Подносилац захтева за заштиту права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а дужан је да на рачун буџета Републике Србије (</w:t>
      </w:r>
      <w:r w:rsidRPr="00AB542D">
        <w:rPr>
          <w:rFonts w:ascii="Times New Roman" w:hAnsi="Times New Roman" w:cs="Times New Roman"/>
          <w:i/>
          <w:sz w:val="24"/>
          <w:szCs w:val="24"/>
          <w:lang w:val="sr-Cyrl-CS"/>
        </w:rPr>
        <w:t>број рачуна</w:t>
      </w:r>
      <w:r w:rsidRPr="00AB542D">
        <w:rPr>
          <w:rFonts w:ascii="Times New Roman" w:hAnsi="Times New Roman" w:cs="Times New Roman"/>
          <w:sz w:val="24"/>
          <w:szCs w:val="24"/>
          <w:lang w:val="sr-Cyrl-CS"/>
        </w:rPr>
        <w:t xml:space="preserve">: 840-30678845-06, </w:t>
      </w:r>
      <w:r w:rsidRPr="00AB542D">
        <w:rPr>
          <w:rFonts w:ascii="Times New Roman" w:hAnsi="Times New Roman" w:cs="Times New Roman"/>
          <w:i/>
          <w:sz w:val="24"/>
          <w:szCs w:val="24"/>
          <w:lang w:val="sr-Cyrl-CS"/>
        </w:rPr>
        <w:t>шифра плаћања</w:t>
      </w:r>
      <w:r w:rsidRPr="00AB542D">
        <w:rPr>
          <w:rFonts w:ascii="Times New Roman" w:hAnsi="Times New Roman" w:cs="Times New Roman"/>
          <w:sz w:val="24"/>
          <w:szCs w:val="24"/>
          <w:lang w:val="sr-Cyrl-CS"/>
        </w:rPr>
        <w:t xml:space="preserve"> 153, </w:t>
      </w:r>
      <w:r w:rsidRPr="00AB542D">
        <w:rPr>
          <w:rFonts w:ascii="Times New Roman" w:hAnsi="Times New Roman" w:cs="Times New Roman"/>
          <w:i/>
          <w:sz w:val="24"/>
          <w:szCs w:val="24"/>
          <w:lang w:val="sr-Cyrl-CS"/>
        </w:rPr>
        <w:t xml:space="preserve">модел и позив на број </w:t>
      </w:r>
      <w:r w:rsidR="00E54786" w:rsidRPr="00AB542D">
        <w:rPr>
          <w:rFonts w:ascii="Times New Roman" w:hAnsi="Times New Roman" w:cs="Times New Roman"/>
          <w:sz w:val="24"/>
          <w:szCs w:val="24"/>
          <w:lang w:val="sr-Cyrl-CS"/>
        </w:rPr>
        <w:t>97 1-02-4042-14</w:t>
      </w:r>
      <w:r w:rsidRPr="00AB542D">
        <w:rPr>
          <w:rFonts w:ascii="Times New Roman" w:hAnsi="Times New Roman" w:cs="Times New Roman"/>
          <w:sz w:val="24"/>
          <w:szCs w:val="24"/>
          <w:lang w:val="sr-Cyrl-CS"/>
        </w:rPr>
        <w:t xml:space="preserve">/17, </w:t>
      </w:r>
      <w:r w:rsidRPr="00AB542D">
        <w:rPr>
          <w:rFonts w:ascii="Times New Roman" w:hAnsi="Times New Roman" w:cs="Times New Roman"/>
          <w:i/>
          <w:sz w:val="24"/>
          <w:szCs w:val="24"/>
          <w:lang w:val="sr-Cyrl-CS"/>
        </w:rPr>
        <w:t>сврха уплате</w:t>
      </w:r>
      <w:r w:rsidRPr="00AB542D">
        <w:rPr>
          <w:rFonts w:ascii="Times New Roman" w:hAnsi="Times New Roman" w:cs="Times New Roman"/>
          <w:sz w:val="24"/>
          <w:szCs w:val="24"/>
          <w:lang w:val="sr-Cyrl-CS"/>
        </w:rPr>
        <w:t xml:space="preserve">: ЗПП - РАТЕЛ, </w:t>
      </w:r>
      <w:r w:rsidRPr="00AB542D">
        <w:rPr>
          <w:rFonts w:ascii="Times New Roman" w:hAnsi="Times New Roman" w:cs="Times New Roman"/>
          <w:i/>
          <w:sz w:val="24"/>
          <w:szCs w:val="24"/>
          <w:lang w:val="sr-Cyrl-CS"/>
        </w:rPr>
        <w:t>прималац уплате</w:t>
      </w:r>
      <w:r w:rsidRPr="00AB542D">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611FE2" w:rsidRPr="00AB542D" w:rsidRDefault="00611FE2" w:rsidP="00611FE2">
      <w:pPr>
        <w:ind w:firstLine="720"/>
        <w:jc w:val="both"/>
        <w:rPr>
          <w:lang w:val="sr-Cyrl-CS"/>
        </w:rPr>
      </w:pPr>
    </w:p>
    <w:p w:rsidR="000854E7" w:rsidRPr="00AB542D" w:rsidRDefault="000854E7" w:rsidP="00611FE2">
      <w:pPr>
        <w:ind w:firstLine="720"/>
        <w:jc w:val="both"/>
        <w:rPr>
          <w:lang w:val="sr-Cyrl-CS"/>
        </w:rPr>
      </w:pPr>
    </w:p>
    <w:p w:rsidR="00611FE2" w:rsidRPr="00AB542D" w:rsidRDefault="00611FE2" w:rsidP="00BB7ECF">
      <w:pPr>
        <w:numPr>
          <w:ilvl w:val="0"/>
          <w:numId w:val="1"/>
        </w:numPr>
        <w:tabs>
          <w:tab w:val="clear" w:pos="1211"/>
          <w:tab w:val="left" w:pos="426"/>
        </w:tabs>
        <w:ind w:left="0" w:firstLine="0"/>
        <w:jc w:val="both"/>
        <w:rPr>
          <w:caps/>
          <w:lang w:val="sr-Cyrl-CS"/>
        </w:rPr>
      </w:pPr>
      <w:r w:rsidRPr="00AB542D">
        <w:rPr>
          <w:caps/>
          <w:lang w:val="sr-Cyrl-CS"/>
        </w:rPr>
        <w:t>Рок за ПРИСТУПАЊЕ закључењУ уговора</w:t>
      </w:r>
    </w:p>
    <w:p w:rsidR="00611FE2" w:rsidRPr="00AB542D" w:rsidRDefault="00611FE2" w:rsidP="00611FE2">
      <w:pPr>
        <w:pStyle w:val="normal0"/>
        <w:spacing w:before="0" w:beforeAutospacing="0" w:after="0" w:afterAutospacing="0"/>
        <w:rPr>
          <w:rFonts w:ascii="Times New Roman" w:hAnsi="Times New Roman" w:cs="Times New Roman"/>
          <w:sz w:val="24"/>
          <w:szCs w:val="24"/>
          <w:lang w:val="sr-Cyrl-CS"/>
        </w:rPr>
      </w:pPr>
    </w:p>
    <w:p w:rsidR="00611FE2" w:rsidRPr="00AB542D" w:rsidRDefault="00611FE2" w:rsidP="00611FE2">
      <w:pPr>
        <w:ind w:firstLine="720"/>
        <w:jc w:val="both"/>
        <w:rPr>
          <w:lang w:val="sr-Cyrl-CS"/>
        </w:rPr>
      </w:pPr>
      <w:r w:rsidRPr="00AB542D">
        <w:rPr>
          <w:lang w:val="sr-Cyrl-CS"/>
        </w:rPr>
        <w:t xml:space="preserve">Уговор о јавној набавци ће бити достављен </w:t>
      </w:r>
      <w:r w:rsidR="00911FAA" w:rsidRPr="00AB542D">
        <w:rPr>
          <w:lang w:val="sr-Cyrl-CS"/>
        </w:rPr>
        <w:t>Понуђач</w:t>
      </w:r>
      <w:r w:rsidRPr="00AB542D">
        <w:rPr>
          <w:lang w:val="sr-Cyrl-CS"/>
        </w:rPr>
        <w:t xml:space="preserve">у којем је уговор додељен у року од осам </w:t>
      </w:r>
      <w:r w:rsidR="004A22B4" w:rsidRPr="00AB542D">
        <w:rPr>
          <w:lang w:val="sr-Cyrl-CS"/>
        </w:rPr>
        <w:t xml:space="preserve">(8) </w:t>
      </w:r>
      <w:r w:rsidRPr="00AB542D">
        <w:rPr>
          <w:lang w:val="sr-Cyrl-CS"/>
        </w:rPr>
        <w:t xml:space="preserve">дана од дана протека рока за подношење захтева за заштиту права. </w:t>
      </w:r>
    </w:p>
    <w:p w:rsidR="00611FE2" w:rsidRPr="00AB542D" w:rsidRDefault="00611FE2" w:rsidP="00611FE2">
      <w:pPr>
        <w:ind w:firstLine="720"/>
        <w:jc w:val="both"/>
        <w:rPr>
          <w:lang w:val="sr-Cyrl-CS"/>
        </w:rPr>
      </w:pPr>
      <w:r w:rsidRPr="00AB542D">
        <w:rPr>
          <w:lang w:val="sr-Cyrl-CS"/>
        </w:rPr>
        <w:t xml:space="preserve">У случају да је пристигла само једна понуда, </w:t>
      </w:r>
      <w:r w:rsidR="00F868BB" w:rsidRPr="00AB542D">
        <w:rPr>
          <w:lang w:val="sr-Cyrl-CS"/>
        </w:rPr>
        <w:t>Наручилац</w:t>
      </w:r>
      <w:r w:rsidRPr="00AB542D">
        <w:rPr>
          <w:lang w:val="sr-Cyrl-CS"/>
        </w:rPr>
        <w:t xml:space="preserve"> задржава право да закључи уговор о јавној набавци и пре истека рока од осам </w:t>
      </w:r>
      <w:r w:rsidR="004A22B4" w:rsidRPr="00AB542D">
        <w:rPr>
          <w:lang w:val="sr-Cyrl-CS"/>
        </w:rPr>
        <w:t xml:space="preserve">(8) </w:t>
      </w:r>
      <w:r w:rsidRPr="00AB542D">
        <w:rPr>
          <w:lang w:val="sr-Cyrl-CS"/>
        </w:rPr>
        <w:t>дана од дана истека рока за подношење захтева за заштиту права.</w:t>
      </w:r>
    </w:p>
    <w:p w:rsidR="00611FE2" w:rsidRPr="00AB542D" w:rsidRDefault="00F868BB" w:rsidP="00611FE2">
      <w:pPr>
        <w:ind w:firstLine="720"/>
        <w:jc w:val="both"/>
        <w:rPr>
          <w:lang w:val="sr-Cyrl-CS"/>
        </w:rPr>
      </w:pPr>
      <w:r w:rsidRPr="00AB542D">
        <w:rPr>
          <w:lang w:val="sr-Cyrl-CS"/>
        </w:rPr>
        <w:t>Наручилац</w:t>
      </w:r>
      <w:r w:rsidR="00611FE2" w:rsidRPr="00AB542D">
        <w:rPr>
          <w:lang w:val="sr-Cyrl-CS"/>
        </w:rPr>
        <w:t xml:space="preserve"> ће упутити писмени позив </w:t>
      </w:r>
      <w:r w:rsidR="00911FAA" w:rsidRPr="00AB542D">
        <w:rPr>
          <w:lang w:val="sr-Cyrl-CS"/>
        </w:rPr>
        <w:t>Понуђач</w:t>
      </w:r>
      <w:r w:rsidR="00611FE2" w:rsidRPr="00AB542D">
        <w:rPr>
          <w:lang w:val="sr-Cyrl-CS"/>
        </w:rPr>
        <w:t>у чија понуда је изабрана као најповољнија да приступи потписивању уговора.</w:t>
      </w:r>
    </w:p>
    <w:p w:rsidR="00DB6C6C" w:rsidRPr="00AB542D" w:rsidRDefault="00611FE2" w:rsidP="00C27D5E">
      <w:pPr>
        <w:ind w:firstLine="720"/>
        <w:jc w:val="both"/>
        <w:rPr>
          <w:lang w:val="sr-Cyrl-CS"/>
        </w:rPr>
      </w:pPr>
      <w:r w:rsidRPr="00AB542D">
        <w:rPr>
          <w:lang w:val="sr-Cyrl-CS"/>
        </w:rPr>
        <w:t xml:space="preserve">Ако </w:t>
      </w:r>
      <w:r w:rsidR="00911FAA" w:rsidRPr="00AB542D">
        <w:rPr>
          <w:lang w:val="sr-Cyrl-CS"/>
        </w:rPr>
        <w:t>Понуђач</w:t>
      </w:r>
      <w:r w:rsidRPr="00AB542D">
        <w:rPr>
          <w:lang w:val="sr-Cyrl-CS"/>
        </w:rPr>
        <w:t xml:space="preserve"> којем је додељен уговор одбије да закључи уговор о јавној набавци, </w:t>
      </w:r>
      <w:r w:rsidR="00F868BB" w:rsidRPr="00AB542D">
        <w:rPr>
          <w:lang w:val="sr-Cyrl-CS"/>
        </w:rPr>
        <w:t>Наручилац</w:t>
      </w:r>
      <w:r w:rsidRPr="00AB542D">
        <w:rPr>
          <w:lang w:val="sr-Cyrl-CS"/>
        </w:rPr>
        <w:t xml:space="preserve"> може да закључи уговор са првим следећим најповољнијим </w:t>
      </w:r>
      <w:r w:rsidR="00911FAA" w:rsidRPr="00AB542D">
        <w:rPr>
          <w:lang w:val="sr-Cyrl-CS"/>
        </w:rPr>
        <w:t>Понуђач</w:t>
      </w:r>
      <w:r w:rsidRPr="00AB542D">
        <w:rPr>
          <w:lang w:val="sr-Cyrl-CS"/>
        </w:rPr>
        <w:t>ем.</w:t>
      </w:r>
    </w:p>
    <w:p w:rsidR="00DB6C6C" w:rsidRPr="00AB542D" w:rsidRDefault="00DB6C6C" w:rsidP="00AD474C">
      <w:pPr>
        <w:jc w:val="both"/>
        <w:rPr>
          <w:lang w:val="sr-Cyrl-CS"/>
        </w:rPr>
      </w:pPr>
    </w:p>
    <w:p w:rsidR="00DB6C6C" w:rsidRDefault="00DB6C6C"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C85017" w:rsidRPr="00C85017" w:rsidRDefault="00C85017" w:rsidP="00AD474C">
      <w:pPr>
        <w:jc w:val="both"/>
        <w:rPr>
          <w:color w:val="0070C0"/>
        </w:rPr>
      </w:pPr>
    </w:p>
    <w:tbl>
      <w:tblPr>
        <w:tblW w:w="0" w:type="auto"/>
        <w:shd w:val="clear" w:color="auto" w:fill="FDE9D9" w:themeFill="accent6" w:themeFillTint="33"/>
        <w:tblLook w:val="04A0"/>
      </w:tblPr>
      <w:tblGrid>
        <w:gridCol w:w="9576"/>
      </w:tblGrid>
      <w:tr w:rsidR="00A92B27" w:rsidRPr="00AE15BE" w:rsidTr="00646590">
        <w:tc>
          <w:tcPr>
            <w:tcW w:w="9576" w:type="dxa"/>
            <w:shd w:val="clear" w:color="auto" w:fill="FDE9D9" w:themeFill="accent6" w:themeFillTint="33"/>
          </w:tcPr>
          <w:p w:rsidR="00A92B27" w:rsidRPr="00AE15BE" w:rsidRDefault="00BA5C0C" w:rsidP="00646590">
            <w:pPr>
              <w:spacing w:before="120" w:after="120"/>
              <w:jc w:val="center"/>
              <w:rPr>
                <w:b/>
                <w:sz w:val="28"/>
                <w:szCs w:val="28"/>
                <w:lang w:val="sr-Cyrl-CS"/>
              </w:rPr>
            </w:pPr>
            <w:r w:rsidRPr="00646590">
              <w:rPr>
                <w:b/>
                <w:sz w:val="28"/>
                <w:szCs w:val="28"/>
                <w:shd w:val="clear" w:color="auto" w:fill="FDE9D9" w:themeFill="accent6" w:themeFillTint="33"/>
                <w:lang w:val="sr-Cyrl-CS"/>
              </w:rPr>
              <w:t>ОДЕЉАК</w:t>
            </w:r>
            <w:r w:rsidRPr="00AE15BE">
              <w:rPr>
                <w:b/>
                <w:sz w:val="28"/>
                <w:szCs w:val="28"/>
                <w:lang w:val="sr-Cyrl-CS"/>
              </w:rPr>
              <w:t xml:space="preserve"> V</w:t>
            </w:r>
            <w:r w:rsidR="00A92B27" w:rsidRPr="00AE15BE">
              <w:rPr>
                <w:b/>
                <w:sz w:val="28"/>
                <w:szCs w:val="28"/>
                <w:lang w:val="sr-Cyrl-CS"/>
              </w:rPr>
              <w:t>I</w:t>
            </w:r>
          </w:p>
        </w:tc>
      </w:tr>
    </w:tbl>
    <w:p w:rsidR="009979EB" w:rsidRDefault="009979EB" w:rsidP="00BA5C0C">
      <w:pPr>
        <w:ind w:firstLine="720"/>
        <w:jc w:val="both"/>
        <w:rPr>
          <w:bCs/>
          <w:lang w:val="sr-Cyrl-CS"/>
        </w:rPr>
      </w:pPr>
    </w:p>
    <w:p w:rsidR="00BA5C0C" w:rsidRPr="002F4898" w:rsidRDefault="00643BF0" w:rsidP="00BA5C0C">
      <w:pPr>
        <w:ind w:firstLine="720"/>
        <w:jc w:val="both"/>
        <w:rPr>
          <w:b/>
          <w:sz w:val="28"/>
          <w:szCs w:val="28"/>
          <w:lang w:val="sr-Cyrl-CS"/>
        </w:rPr>
      </w:pPr>
      <w:r w:rsidRPr="002F4898">
        <w:rPr>
          <w:bCs/>
          <w:lang w:val="sr-Cyrl-CS"/>
        </w:rPr>
        <w:t xml:space="preserve">На основу члана 61. Закона о јавним набавкама </w:t>
      </w:r>
      <w:r w:rsidRPr="002F4898">
        <w:rPr>
          <w:lang w:val="sr-Cyrl-CS"/>
        </w:rPr>
        <w:t xml:space="preserve">(„Службени гласник РС“, бр. 124/12, 14/15 и 68/15), </w:t>
      </w:r>
      <w:r w:rsidRPr="002F4898">
        <w:rPr>
          <w:bCs/>
          <w:lang w:val="sr-Cyrl-CS"/>
        </w:rPr>
        <w:t>члана</w:t>
      </w:r>
      <w:r w:rsidRPr="002F4898">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BA5C0C" w:rsidRPr="002F4898">
        <w:rPr>
          <w:lang w:val="sr-Cyrl-CS"/>
        </w:rPr>
        <w:t xml:space="preserve">, </w:t>
      </w:r>
      <w:r w:rsidR="00F868BB" w:rsidRPr="002F4898">
        <w:rPr>
          <w:lang w:val="sr-Cyrl-CS"/>
        </w:rPr>
        <w:t>Наручилац</w:t>
      </w:r>
      <w:r w:rsidR="00BA5C0C" w:rsidRPr="002F4898">
        <w:rPr>
          <w:lang w:val="sr-Cyrl-CS"/>
        </w:rPr>
        <w:t xml:space="preserve"> је припремио:</w:t>
      </w:r>
    </w:p>
    <w:p w:rsidR="00A758F1" w:rsidRPr="002F4898" w:rsidRDefault="00A758F1" w:rsidP="00827EEC">
      <w:pPr>
        <w:ind w:left="2160" w:hanging="2160"/>
        <w:jc w:val="center"/>
        <w:rPr>
          <w:b/>
          <w:lang w:val="sr-Cyrl-CS"/>
        </w:rPr>
      </w:pPr>
    </w:p>
    <w:p w:rsidR="009979EB" w:rsidRPr="002F4898" w:rsidRDefault="009979EB" w:rsidP="00827EEC">
      <w:pPr>
        <w:ind w:left="2160" w:hanging="2160"/>
        <w:jc w:val="center"/>
        <w:rPr>
          <w:b/>
          <w:lang w:val="sr-Cyrl-CS"/>
        </w:rPr>
      </w:pPr>
    </w:p>
    <w:p w:rsidR="00827EEC" w:rsidRPr="002F4898" w:rsidRDefault="00827EEC" w:rsidP="00827EEC">
      <w:pPr>
        <w:ind w:left="2160" w:hanging="2160"/>
        <w:jc w:val="center"/>
        <w:rPr>
          <w:b/>
          <w:sz w:val="28"/>
          <w:szCs w:val="28"/>
          <w:lang w:val="sr-Latn-CS"/>
        </w:rPr>
      </w:pPr>
      <w:r w:rsidRPr="002F4898">
        <w:rPr>
          <w:b/>
          <w:sz w:val="28"/>
          <w:szCs w:val="28"/>
          <w:lang w:val="sr-Cyrl-CS"/>
        </w:rPr>
        <w:t>ОБРАЗАЦ ПОНУДЕ</w:t>
      </w:r>
      <w:r w:rsidR="00D0594A" w:rsidRPr="002F4898">
        <w:rPr>
          <w:b/>
          <w:sz w:val="28"/>
          <w:szCs w:val="28"/>
          <w:lang w:val="sr-Cyrl-CS"/>
        </w:rPr>
        <w:t xml:space="preserve"> </w:t>
      </w:r>
    </w:p>
    <w:p w:rsidR="009979EB" w:rsidRPr="002F4898" w:rsidRDefault="00827EEC" w:rsidP="00827EEC">
      <w:pPr>
        <w:jc w:val="both"/>
        <w:rPr>
          <w:bCs/>
          <w:lang w:val="sr-Cyrl-CS"/>
        </w:rPr>
      </w:pPr>
      <w:r w:rsidRPr="002F4898">
        <w:rPr>
          <w:bCs/>
          <w:lang w:val="sr-Cyrl-CS"/>
        </w:rPr>
        <w:t xml:space="preserve"> </w:t>
      </w:r>
    </w:p>
    <w:tbl>
      <w:tblPr>
        <w:tblW w:w="0" w:type="auto"/>
        <w:tblLook w:val="04A0"/>
      </w:tblPr>
      <w:tblGrid>
        <w:gridCol w:w="2808"/>
        <w:gridCol w:w="6768"/>
      </w:tblGrid>
      <w:tr w:rsidR="00827EEC" w:rsidRPr="002F4898" w:rsidTr="00FA573E">
        <w:tc>
          <w:tcPr>
            <w:tcW w:w="2808" w:type="dxa"/>
          </w:tcPr>
          <w:p w:rsidR="00827EEC" w:rsidRPr="002F4898" w:rsidRDefault="005A028E" w:rsidP="00FA573E">
            <w:pPr>
              <w:jc w:val="both"/>
              <w:rPr>
                <w:b/>
                <w:bCs/>
                <w:lang w:val="sr-Cyrl-CS"/>
              </w:rPr>
            </w:pPr>
            <w:r w:rsidRPr="002F4898">
              <w:rPr>
                <w:b/>
                <w:bCs/>
                <w:lang w:val="sr-Cyrl-CS"/>
              </w:rPr>
              <w:t>Наручилац:</w:t>
            </w:r>
          </w:p>
        </w:tc>
        <w:tc>
          <w:tcPr>
            <w:tcW w:w="6768" w:type="dxa"/>
          </w:tcPr>
          <w:p w:rsidR="00827EEC" w:rsidRPr="002F4898" w:rsidRDefault="00000A35" w:rsidP="00FA573E">
            <w:pPr>
              <w:jc w:val="both"/>
              <w:rPr>
                <w:b/>
                <w:bCs/>
                <w:lang w:val="sr-Cyrl-CS"/>
              </w:rPr>
            </w:pPr>
            <w:r w:rsidRPr="002F4898">
              <w:rPr>
                <w:b/>
                <w:bCs/>
                <w:lang w:val="sr-Cyrl-CS"/>
              </w:rPr>
              <w:t>Регулаторна</w:t>
            </w:r>
            <w:r w:rsidR="00827EEC" w:rsidRPr="002F4898">
              <w:rPr>
                <w:b/>
                <w:bCs/>
                <w:lang w:val="sr-Cyrl-CS"/>
              </w:rPr>
              <w:t xml:space="preserve"> агенција за електронске комуникације</w:t>
            </w:r>
            <w:r w:rsidRPr="002F4898">
              <w:rPr>
                <w:b/>
                <w:bCs/>
                <w:lang w:val="sr-Cyrl-CS"/>
              </w:rPr>
              <w:t xml:space="preserve"> и поштанске услуге, </w:t>
            </w:r>
            <w:r w:rsidR="00827EEC" w:rsidRPr="002F4898">
              <w:rPr>
                <w:b/>
                <w:bCs/>
                <w:lang w:val="sr-Cyrl-CS"/>
              </w:rPr>
              <w:t>11000 Београд</w:t>
            </w:r>
            <w:r w:rsidR="00611FE2" w:rsidRPr="002F4898">
              <w:rPr>
                <w:b/>
                <w:bCs/>
                <w:lang w:val="sr-Cyrl-CS"/>
              </w:rPr>
              <w:t>, ул. Палмотићева број 2</w:t>
            </w:r>
          </w:p>
        </w:tc>
      </w:tr>
    </w:tbl>
    <w:p w:rsidR="00A758F1" w:rsidRPr="002F4898" w:rsidRDefault="00A758F1" w:rsidP="00827EEC">
      <w:pPr>
        <w:jc w:val="both"/>
        <w:rPr>
          <w:b/>
          <w:bCs/>
          <w:lang w:val="sr-Cyrl-CS"/>
        </w:rPr>
      </w:pPr>
    </w:p>
    <w:p w:rsidR="00357ADD" w:rsidRPr="002F4898" w:rsidRDefault="00357ADD" w:rsidP="00827EEC">
      <w:pPr>
        <w:jc w:val="both"/>
        <w:rPr>
          <w:b/>
          <w:bCs/>
          <w:lang w:val="sr-Cyrl-CS"/>
        </w:rPr>
      </w:pPr>
    </w:p>
    <w:tbl>
      <w:tblPr>
        <w:tblW w:w="9576" w:type="dxa"/>
        <w:shd w:val="clear" w:color="auto" w:fill="F2F2F2" w:themeFill="background1" w:themeFillShade="F2"/>
        <w:tblLook w:val="04A0"/>
      </w:tblPr>
      <w:tblGrid>
        <w:gridCol w:w="1668"/>
        <w:gridCol w:w="7908"/>
      </w:tblGrid>
      <w:tr w:rsidR="00827EEC" w:rsidRPr="002F4898" w:rsidTr="006636AE">
        <w:tc>
          <w:tcPr>
            <w:tcW w:w="1668" w:type="dxa"/>
            <w:shd w:val="clear" w:color="auto" w:fill="F2F2F2" w:themeFill="background1" w:themeFillShade="F2"/>
          </w:tcPr>
          <w:p w:rsidR="00827EEC" w:rsidRPr="002F4898" w:rsidRDefault="006636AE" w:rsidP="00FA573E">
            <w:pPr>
              <w:jc w:val="both"/>
              <w:rPr>
                <w:b/>
                <w:bCs/>
                <w:lang w:val="sr-Cyrl-CS"/>
              </w:rPr>
            </w:pPr>
            <w:r w:rsidRPr="002F4898">
              <w:rPr>
                <w:b/>
                <w:bCs/>
                <w:lang w:val="sr-Cyrl-CS"/>
              </w:rPr>
              <w:t>Предмет набавке:</w:t>
            </w:r>
          </w:p>
        </w:tc>
        <w:tc>
          <w:tcPr>
            <w:tcW w:w="7908" w:type="dxa"/>
            <w:tcBorders>
              <w:bottom w:val="single" w:sz="4" w:space="0" w:color="auto"/>
            </w:tcBorders>
            <w:shd w:val="clear" w:color="auto" w:fill="F2F2F2" w:themeFill="background1" w:themeFillShade="F2"/>
          </w:tcPr>
          <w:p w:rsidR="00827EEC" w:rsidRPr="002F4898" w:rsidRDefault="00611FE2" w:rsidP="000B61F7">
            <w:pPr>
              <w:spacing w:before="120" w:after="120"/>
              <w:jc w:val="both"/>
              <w:rPr>
                <w:b/>
                <w:bCs/>
                <w:iCs/>
              </w:rPr>
            </w:pPr>
            <w:r w:rsidRPr="002F4898">
              <w:rPr>
                <w:iCs/>
                <w:lang w:val="sr-Cyrl-CS"/>
              </w:rPr>
              <w:t xml:space="preserve">Јавна набавка </w:t>
            </w:r>
            <w:r w:rsidR="00E54786" w:rsidRPr="002F4898">
              <w:rPr>
                <w:bCs/>
                <w:iCs/>
                <w:lang w:val="sr-Cyrl-CS"/>
              </w:rPr>
              <w:t>радова</w:t>
            </w:r>
            <w:r w:rsidR="00E54786" w:rsidRPr="002F4898">
              <w:rPr>
                <w:b/>
                <w:bCs/>
                <w:iCs/>
                <w:lang w:val="sr-Cyrl-CS"/>
              </w:rPr>
              <w:t xml:space="preserve"> – </w:t>
            </w:r>
            <w:r w:rsidR="00E54786" w:rsidRPr="002F4898">
              <w:rPr>
                <w:b/>
                <w:bCs/>
                <w:iCs/>
              </w:rPr>
              <w:t>изградња  мреже станица за мониторисање РФ спектра</w:t>
            </w:r>
            <w:r w:rsidR="00646590" w:rsidRPr="002F4898">
              <w:rPr>
                <w:b/>
                <w:bCs/>
                <w:iCs/>
              </w:rPr>
              <w:t xml:space="preserve"> и</w:t>
            </w:r>
            <w:r w:rsidR="00E54786" w:rsidRPr="002F4898">
              <w:rPr>
                <w:b/>
                <w:bCs/>
                <w:iCs/>
              </w:rPr>
              <w:t xml:space="preserve"> сензора за мерење нејонизујућег зрачења</w:t>
            </w:r>
            <w:r w:rsidR="00646590" w:rsidRPr="002F4898">
              <w:rPr>
                <w:b/>
                <w:bCs/>
                <w:iCs/>
              </w:rPr>
              <w:t xml:space="preserve">, на </w:t>
            </w:r>
            <w:r w:rsidR="000B61F7">
              <w:rPr>
                <w:b/>
                <w:bCs/>
                <w:iCs/>
              </w:rPr>
              <w:t>две</w:t>
            </w:r>
            <w:r w:rsidR="00646590" w:rsidRPr="002F4898">
              <w:rPr>
                <w:b/>
                <w:bCs/>
                <w:iCs/>
              </w:rPr>
              <w:t xml:space="preserve"> године</w:t>
            </w:r>
          </w:p>
        </w:tc>
      </w:tr>
      <w:tr w:rsidR="00827EEC" w:rsidRPr="002F4898" w:rsidTr="006636AE">
        <w:tc>
          <w:tcPr>
            <w:tcW w:w="1668" w:type="dxa"/>
            <w:shd w:val="clear" w:color="auto" w:fill="F2F2F2" w:themeFill="background1" w:themeFillShade="F2"/>
          </w:tcPr>
          <w:p w:rsidR="009979EB" w:rsidRPr="002F4898" w:rsidRDefault="006636AE" w:rsidP="00FA573E">
            <w:pPr>
              <w:jc w:val="both"/>
              <w:rPr>
                <w:b/>
                <w:bCs/>
                <w:lang w:val="sr-Cyrl-CS"/>
              </w:rPr>
            </w:pPr>
            <w:r w:rsidRPr="002F4898">
              <w:rPr>
                <w:b/>
                <w:bCs/>
                <w:lang w:val="sr-Cyrl-CS"/>
              </w:rPr>
              <w:t xml:space="preserve">Број </w:t>
            </w:r>
          </w:p>
          <w:p w:rsidR="00827EEC" w:rsidRPr="002F4898" w:rsidRDefault="006636AE" w:rsidP="00FA573E">
            <w:pPr>
              <w:jc w:val="both"/>
              <w:rPr>
                <w:b/>
                <w:bCs/>
                <w:lang w:val="sr-Cyrl-CS"/>
              </w:rPr>
            </w:pPr>
            <w:r w:rsidRPr="002F4898">
              <w:rPr>
                <w:b/>
                <w:bCs/>
                <w:lang w:val="sr-Cyrl-CS"/>
              </w:rPr>
              <w:t>набавке:</w:t>
            </w:r>
          </w:p>
        </w:tc>
        <w:tc>
          <w:tcPr>
            <w:tcW w:w="7908" w:type="dxa"/>
            <w:tcBorders>
              <w:top w:val="single" w:sz="4" w:space="0" w:color="auto"/>
              <w:bottom w:val="single" w:sz="4" w:space="0" w:color="auto"/>
            </w:tcBorders>
            <w:shd w:val="clear" w:color="auto" w:fill="F2F2F2" w:themeFill="background1" w:themeFillShade="F2"/>
            <w:vAlign w:val="center"/>
          </w:tcPr>
          <w:p w:rsidR="00827EEC" w:rsidRPr="002F4898" w:rsidRDefault="00722C84" w:rsidP="004A3BD9">
            <w:pPr>
              <w:jc w:val="center"/>
              <w:rPr>
                <w:bCs/>
                <w:i/>
                <w:iCs/>
                <w:sz w:val="28"/>
                <w:szCs w:val="28"/>
                <w:lang w:val="sr-Cyrl-CS"/>
              </w:rPr>
            </w:pPr>
            <w:r w:rsidRPr="002F4898">
              <w:rPr>
                <w:bCs/>
                <w:lang w:val="sr-Cyrl-CS"/>
              </w:rPr>
              <w:t>1-02</w:t>
            </w:r>
            <w:r w:rsidR="00827EEC" w:rsidRPr="002F4898">
              <w:rPr>
                <w:bCs/>
                <w:lang w:val="sr-Cyrl-CS"/>
              </w:rPr>
              <w:t>-404</w:t>
            </w:r>
            <w:r w:rsidR="00E54786" w:rsidRPr="002F4898">
              <w:rPr>
                <w:bCs/>
                <w:lang w:val="sr-Cyrl-CS"/>
              </w:rPr>
              <w:t>2-</w:t>
            </w:r>
            <w:r w:rsidR="004A3BD9">
              <w:rPr>
                <w:bCs/>
                <w:lang w:val="sr-Cyrl-CS"/>
              </w:rPr>
              <w:t>25</w:t>
            </w:r>
            <w:r w:rsidR="00827EEC" w:rsidRPr="002F4898">
              <w:rPr>
                <w:bCs/>
                <w:lang w:val="sr-Cyrl-CS"/>
              </w:rPr>
              <w:t>/1</w:t>
            </w:r>
            <w:r w:rsidR="00611FE2" w:rsidRPr="002F4898">
              <w:rPr>
                <w:bCs/>
                <w:lang w:val="sr-Cyrl-CS"/>
              </w:rPr>
              <w:t>7</w:t>
            </w:r>
          </w:p>
        </w:tc>
      </w:tr>
      <w:tr w:rsidR="00BD6461" w:rsidRPr="002F4898" w:rsidTr="006636AE">
        <w:tc>
          <w:tcPr>
            <w:tcW w:w="1668" w:type="dxa"/>
            <w:shd w:val="clear" w:color="auto" w:fill="F2F2F2" w:themeFill="background1" w:themeFillShade="F2"/>
          </w:tcPr>
          <w:p w:rsidR="00BD6461" w:rsidRPr="002F4898" w:rsidRDefault="00BD6461" w:rsidP="00C444DC">
            <w:pPr>
              <w:jc w:val="center"/>
              <w:rPr>
                <w:b/>
                <w:bCs/>
                <w:sz w:val="20"/>
                <w:szCs w:val="20"/>
                <w:lang w:val="sr-Cyrl-CS"/>
              </w:rPr>
            </w:pPr>
          </w:p>
          <w:p w:rsidR="00BD6461" w:rsidRPr="002F4898" w:rsidRDefault="006636AE" w:rsidP="00C444DC">
            <w:pPr>
              <w:rPr>
                <w:b/>
                <w:bCs/>
                <w:lang w:val="sr-Cyrl-CS"/>
              </w:rPr>
            </w:pPr>
            <w:r w:rsidRPr="002F4898">
              <w:rPr>
                <w:b/>
                <w:bCs/>
                <w:lang w:val="sr-Cyrl-CS"/>
              </w:rPr>
              <w:t>Понуђач:</w:t>
            </w:r>
          </w:p>
        </w:tc>
        <w:tc>
          <w:tcPr>
            <w:tcW w:w="7908" w:type="dxa"/>
            <w:tcBorders>
              <w:top w:val="single" w:sz="4" w:space="0" w:color="auto"/>
              <w:bottom w:val="single" w:sz="4" w:space="0" w:color="auto"/>
            </w:tcBorders>
            <w:shd w:val="clear" w:color="auto" w:fill="F2F2F2" w:themeFill="background1" w:themeFillShade="F2"/>
          </w:tcPr>
          <w:p w:rsidR="00BD6461" w:rsidRPr="002F4898" w:rsidRDefault="00BD6461" w:rsidP="00C444DC">
            <w:pPr>
              <w:jc w:val="center"/>
              <w:rPr>
                <w:b/>
                <w:bCs/>
                <w:szCs w:val="20"/>
                <w:lang w:val="sr-Cyrl-CS"/>
              </w:rPr>
            </w:pPr>
          </w:p>
          <w:p w:rsidR="00BD6461" w:rsidRPr="002F4898" w:rsidRDefault="00BD6461" w:rsidP="00C444DC">
            <w:pPr>
              <w:jc w:val="center"/>
              <w:rPr>
                <w:b/>
                <w:bCs/>
                <w:szCs w:val="20"/>
                <w:lang w:val="sr-Cyrl-CS"/>
              </w:rPr>
            </w:pPr>
          </w:p>
        </w:tc>
      </w:tr>
      <w:tr w:rsidR="009979EB" w:rsidRPr="002F4898" w:rsidTr="006636AE">
        <w:tc>
          <w:tcPr>
            <w:tcW w:w="1668" w:type="dxa"/>
            <w:shd w:val="clear" w:color="auto" w:fill="F2F2F2" w:themeFill="background1" w:themeFillShade="F2"/>
          </w:tcPr>
          <w:p w:rsidR="009979EB" w:rsidRPr="002F4898" w:rsidRDefault="009979EB" w:rsidP="00C444DC">
            <w:pPr>
              <w:jc w:val="center"/>
              <w:rPr>
                <w:bCs/>
                <w:sz w:val="20"/>
                <w:szCs w:val="20"/>
                <w:lang w:val="sr-Cyrl-CS"/>
              </w:rPr>
            </w:pPr>
          </w:p>
        </w:tc>
        <w:tc>
          <w:tcPr>
            <w:tcW w:w="7908" w:type="dxa"/>
            <w:tcBorders>
              <w:top w:val="single" w:sz="4" w:space="0" w:color="auto"/>
              <w:bottom w:val="single" w:sz="4" w:space="0" w:color="auto"/>
            </w:tcBorders>
            <w:shd w:val="clear" w:color="auto" w:fill="F2F2F2" w:themeFill="background1" w:themeFillShade="F2"/>
          </w:tcPr>
          <w:p w:rsidR="009979EB" w:rsidRPr="002F4898" w:rsidRDefault="009979EB" w:rsidP="009979EB">
            <w:pPr>
              <w:tabs>
                <w:tab w:val="left" w:pos="1102"/>
              </w:tabs>
              <w:rPr>
                <w:bCs/>
                <w:szCs w:val="20"/>
                <w:lang w:val="sr-Cyrl-CS"/>
              </w:rPr>
            </w:pPr>
            <w:r w:rsidRPr="002F4898">
              <w:rPr>
                <w:bCs/>
                <w:sz w:val="20"/>
                <w:szCs w:val="20"/>
                <w:lang w:val="sr-Cyrl-CS"/>
              </w:rPr>
              <w:tab/>
            </w:r>
          </w:p>
          <w:p w:rsidR="009979EB" w:rsidRPr="002F4898" w:rsidRDefault="009979EB" w:rsidP="009979EB">
            <w:pPr>
              <w:ind w:left="-193"/>
              <w:jc w:val="center"/>
              <w:rPr>
                <w:bCs/>
                <w:sz w:val="20"/>
                <w:szCs w:val="20"/>
                <w:lang w:val="sr-Cyrl-CS"/>
              </w:rPr>
            </w:pPr>
          </w:p>
        </w:tc>
      </w:tr>
      <w:tr w:rsidR="00BD6461" w:rsidRPr="002F4898" w:rsidTr="006636AE">
        <w:tc>
          <w:tcPr>
            <w:tcW w:w="1668" w:type="dxa"/>
            <w:shd w:val="clear" w:color="auto" w:fill="F2F2F2" w:themeFill="background1" w:themeFillShade="F2"/>
          </w:tcPr>
          <w:p w:rsidR="00BD6461" w:rsidRPr="002F4898" w:rsidRDefault="00BD6461" w:rsidP="00C444DC">
            <w:pPr>
              <w:jc w:val="center"/>
              <w:rPr>
                <w:bCs/>
                <w:sz w:val="20"/>
                <w:szCs w:val="20"/>
                <w:lang w:val="sr-Cyrl-CS"/>
              </w:rPr>
            </w:pPr>
          </w:p>
        </w:tc>
        <w:tc>
          <w:tcPr>
            <w:tcW w:w="7908" w:type="dxa"/>
            <w:tcBorders>
              <w:top w:val="single" w:sz="4" w:space="0" w:color="auto"/>
              <w:bottom w:val="single" w:sz="4" w:space="0" w:color="auto"/>
            </w:tcBorders>
            <w:shd w:val="clear" w:color="auto" w:fill="F2F2F2" w:themeFill="background1" w:themeFillShade="F2"/>
          </w:tcPr>
          <w:p w:rsidR="00BD6461" w:rsidRPr="002F4898" w:rsidRDefault="00BD6461" w:rsidP="00C444DC">
            <w:pPr>
              <w:jc w:val="center"/>
              <w:rPr>
                <w:bCs/>
                <w:sz w:val="20"/>
                <w:szCs w:val="20"/>
                <w:lang w:val="sr-Cyrl-CS"/>
              </w:rPr>
            </w:pPr>
            <w:r w:rsidRPr="002F4898">
              <w:rPr>
                <w:bCs/>
                <w:sz w:val="20"/>
                <w:szCs w:val="20"/>
                <w:lang w:val="sr-Cyrl-CS"/>
              </w:rPr>
              <w:t>(</w:t>
            </w:r>
            <w:r w:rsidR="00830930" w:rsidRPr="002F4898">
              <w:rPr>
                <w:bCs/>
                <w:sz w:val="20"/>
                <w:szCs w:val="20"/>
                <w:lang w:val="sr-Cyrl-CS"/>
              </w:rPr>
              <w:t>н</w:t>
            </w:r>
            <w:r w:rsidRPr="002F4898">
              <w:rPr>
                <w:bCs/>
                <w:sz w:val="20"/>
                <w:szCs w:val="20"/>
                <w:lang w:val="sr-Cyrl-CS"/>
              </w:rPr>
              <w:t>азив)</w:t>
            </w:r>
          </w:p>
          <w:p w:rsidR="00BD6461" w:rsidRPr="002F4898" w:rsidRDefault="00BD6461" w:rsidP="00C444DC">
            <w:pPr>
              <w:jc w:val="center"/>
              <w:rPr>
                <w:bCs/>
                <w:sz w:val="20"/>
                <w:szCs w:val="20"/>
                <w:lang w:val="sr-Cyrl-CS"/>
              </w:rPr>
            </w:pPr>
          </w:p>
          <w:p w:rsidR="00BD6461" w:rsidRPr="002F4898" w:rsidRDefault="00BD6461" w:rsidP="00C444DC">
            <w:pPr>
              <w:rPr>
                <w:bCs/>
                <w:sz w:val="20"/>
                <w:szCs w:val="20"/>
                <w:lang w:val="sr-Cyrl-CS"/>
              </w:rPr>
            </w:pPr>
          </w:p>
        </w:tc>
      </w:tr>
      <w:tr w:rsidR="00BD6461" w:rsidRPr="002F4898" w:rsidTr="0066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2F4898"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2F4898" w:rsidRDefault="00BD6461" w:rsidP="00C444DC">
            <w:pPr>
              <w:jc w:val="center"/>
              <w:rPr>
                <w:bCs/>
                <w:sz w:val="20"/>
                <w:szCs w:val="20"/>
                <w:lang w:val="sr-Cyrl-CS"/>
              </w:rPr>
            </w:pPr>
            <w:r w:rsidRPr="002F4898">
              <w:rPr>
                <w:bCs/>
                <w:sz w:val="20"/>
                <w:szCs w:val="20"/>
                <w:lang w:val="sr-Cyrl-CS"/>
              </w:rPr>
              <w:t>(</w:t>
            </w:r>
            <w:r w:rsidR="00830930" w:rsidRPr="002F4898">
              <w:rPr>
                <w:bCs/>
                <w:sz w:val="20"/>
                <w:szCs w:val="20"/>
                <w:lang w:val="sr-Cyrl-CS"/>
              </w:rPr>
              <w:t>а</w:t>
            </w:r>
            <w:r w:rsidRPr="002F4898">
              <w:rPr>
                <w:bCs/>
                <w:sz w:val="20"/>
                <w:szCs w:val="20"/>
                <w:lang w:val="sr-Cyrl-CS"/>
              </w:rPr>
              <w:t>дреса</w:t>
            </w:r>
            <w:r w:rsidR="00830930" w:rsidRPr="002F4898">
              <w:rPr>
                <w:bCs/>
                <w:sz w:val="20"/>
                <w:szCs w:val="20"/>
                <w:lang w:val="sr-Cyrl-CS"/>
              </w:rPr>
              <w:t xml:space="preserve"> </w:t>
            </w:r>
            <w:r w:rsidRPr="002F4898">
              <w:rPr>
                <w:bCs/>
                <w:sz w:val="20"/>
                <w:szCs w:val="20"/>
                <w:lang w:val="sr-Cyrl-CS"/>
              </w:rPr>
              <w:t>-</w:t>
            </w:r>
            <w:r w:rsidR="00830930" w:rsidRPr="002F4898">
              <w:rPr>
                <w:bCs/>
                <w:sz w:val="20"/>
                <w:szCs w:val="20"/>
                <w:lang w:val="sr-Cyrl-CS"/>
              </w:rPr>
              <w:t xml:space="preserve"> у</w:t>
            </w:r>
            <w:r w:rsidRPr="002F4898">
              <w:rPr>
                <w:bCs/>
                <w:sz w:val="20"/>
                <w:szCs w:val="20"/>
                <w:lang w:val="sr-Cyrl-CS"/>
              </w:rPr>
              <w:t>лица,</w:t>
            </w:r>
            <w:r w:rsidR="00830930" w:rsidRPr="002F4898">
              <w:rPr>
                <w:bCs/>
                <w:sz w:val="20"/>
                <w:szCs w:val="20"/>
                <w:lang w:val="sr-Cyrl-CS"/>
              </w:rPr>
              <w:t xml:space="preserve"> град,</w:t>
            </w:r>
            <w:r w:rsidRPr="002F4898">
              <w:rPr>
                <w:bCs/>
                <w:sz w:val="20"/>
                <w:szCs w:val="20"/>
                <w:lang w:val="sr-Cyrl-CS"/>
              </w:rPr>
              <w:t xml:space="preserve"> </w:t>
            </w:r>
            <w:r w:rsidR="00830930" w:rsidRPr="002F4898">
              <w:rPr>
                <w:bCs/>
                <w:sz w:val="20"/>
                <w:szCs w:val="20"/>
                <w:lang w:val="sr-Cyrl-CS"/>
              </w:rPr>
              <w:t>о</w:t>
            </w:r>
            <w:r w:rsidRPr="002F4898">
              <w:rPr>
                <w:bCs/>
                <w:sz w:val="20"/>
                <w:szCs w:val="20"/>
                <w:lang w:val="sr-Cyrl-CS"/>
              </w:rPr>
              <w:t xml:space="preserve">пштина, </w:t>
            </w:r>
            <w:r w:rsidR="00830930" w:rsidRPr="002F4898">
              <w:rPr>
                <w:bCs/>
                <w:sz w:val="20"/>
                <w:szCs w:val="20"/>
                <w:lang w:val="sr-Cyrl-CS"/>
              </w:rPr>
              <w:t>д</w:t>
            </w:r>
            <w:r w:rsidRPr="002F4898">
              <w:rPr>
                <w:bCs/>
                <w:sz w:val="20"/>
                <w:szCs w:val="20"/>
                <w:lang w:val="sr-Cyrl-CS"/>
              </w:rPr>
              <w:t>ржава)</w:t>
            </w:r>
          </w:p>
          <w:p w:rsidR="00BD6461" w:rsidRPr="002F4898" w:rsidRDefault="00BD6461" w:rsidP="00C444DC">
            <w:pPr>
              <w:jc w:val="center"/>
              <w:rPr>
                <w:bCs/>
                <w:sz w:val="20"/>
                <w:szCs w:val="20"/>
                <w:lang w:val="sr-Cyrl-CS"/>
              </w:rPr>
            </w:pPr>
          </w:p>
          <w:p w:rsidR="00BD6461" w:rsidRPr="002F4898" w:rsidRDefault="00BD6461" w:rsidP="00C444DC">
            <w:pPr>
              <w:jc w:val="center"/>
              <w:rPr>
                <w:bCs/>
                <w:sz w:val="20"/>
                <w:szCs w:val="20"/>
                <w:lang w:val="sr-Cyrl-CS"/>
              </w:rPr>
            </w:pPr>
          </w:p>
        </w:tc>
      </w:tr>
      <w:tr w:rsidR="00BD6461" w:rsidRPr="002F4898" w:rsidTr="0066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2F4898"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2F4898" w:rsidRDefault="00BD6461" w:rsidP="00C444DC">
            <w:pPr>
              <w:jc w:val="center"/>
              <w:rPr>
                <w:bCs/>
                <w:sz w:val="20"/>
                <w:szCs w:val="20"/>
                <w:lang w:val="sr-Cyrl-CS"/>
              </w:rPr>
            </w:pPr>
            <w:r w:rsidRPr="002F4898">
              <w:rPr>
                <w:bCs/>
                <w:sz w:val="20"/>
                <w:szCs w:val="20"/>
                <w:lang w:val="sr-Cyrl-CS"/>
              </w:rPr>
              <w:t>(</w:t>
            </w:r>
            <w:r w:rsidR="00830930" w:rsidRPr="002F4898">
              <w:rPr>
                <w:bCs/>
                <w:sz w:val="20"/>
                <w:szCs w:val="20"/>
                <w:lang w:val="sr-Cyrl-CS"/>
              </w:rPr>
              <w:t>м</w:t>
            </w:r>
            <w:r w:rsidRPr="002F4898">
              <w:rPr>
                <w:bCs/>
                <w:sz w:val="20"/>
                <w:szCs w:val="20"/>
                <w:lang w:val="sr-Cyrl-CS"/>
              </w:rPr>
              <w:t>атични број)</w:t>
            </w:r>
          </w:p>
          <w:p w:rsidR="00BD6461" w:rsidRPr="002F4898" w:rsidRDefault="00BD6461" w:rsidP="00C444DC">
            <w:pPr>
              <w:jc w:val="center"/>
              <w:rPr>
                <w:bCs/>
                <w:sz w:val="20"/>
                <w:szCs w:val="20"/>
                <w:lang w:val="sr-Cyrl-CS"/>
              </w:rPr>
            </w:pPr>
          </w:p>
          <w:p w:rsidR="00BD6461" w:rsidRPr="002F4898" w:rsidRDefault="00BD6461" w:rsidP="00C444DC">
            <w:pPr>
              <w:jc w:val="center"/>
              <w:rPr>
                <w:bCs/>
                <w:sz w:val="20"/>
                <w:szCs w:val="20"/>
                <w:lang w:val="sr-Cyrl-CS"/>
              </w:rPr>
            </w:pPr>
          </w:p>
        </w:tc>
      </w:tr>
      <w:tr w:rsidR="00BD6461" w:rsidRPr="002F4898" w:rsidTr="0066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2F4898"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2F4898" w:rsidRDefault="00BD6461" w:rsidP="00C444DC">
            <w:pPr>
              <w:jc w:val="center"/>
              <w:rPr>
                <w:bCs/>
                <w:sz w:val="20"/>
                <w:szCs w:val="20"/>
                <w:lang w:val="sr-Cyrl-CS"/>
              </w:rPr>
            </w:pPr>
            <w:r w:rsidRPr="002F4898">
              <w:rPr>
                <w:bCs/>
                <w:sz w:val="20"/>
                <w:szCs w:val="20"/>
                <w:lang w:val="sr-Cyrl-CS"/>
              </w:rPr>
              <w:t>(ПИБ)</w:t>
            </w:r>
          </w:p>
          <w:p w:rsidR="00BD6461" w:rsidRPr="002F4898" w:rsidRDefault="00BD6461" w:rsidP="00C444DC">
            <w:pPr>
              <w:jc w:val="center"/>
              <w:rPr>
                <w:bCs/>
                <w:sz w:val="20"/>
                <w:szCs w:val="20"/>
                <w:lang w:val="sr-Cyrl-CS"/>
              </w:rPr>
            </w:pPr>
          </w:p>
          <w:p w:rsidR="00BD6461" w:rsidRPr="002F4898" w:rsidRDefault="00BD6461" w:rsidP="00C444DC">
            <w:pPr>
              <w:jc w:val="center"/>
              <w:rPr>
                <w:bCs/>
                <w:sz w:val="20"/>
                <w:szCs w:val="20"/>
                <w:lang w:val="sr-Cyrl-CS"/>
              </w:rPr>
            </w:pPr>
          </w:p>
        </w:tc>
      </w:tr>
      <w:tr w:rsidR="00BD6461" w:rsidRPr="002F4898" w:rsidTr="0066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2F4898"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2F4898" w:rsidRDefault="00BD6461" w:rsidP="00C444DC">
            <w:pPr>
              <w:jc w:val="center"/>
              <w:rPr>
                <w:bCs/>
                <w:sz w:val="20"/>
                <w:szCs w:val="20"/>
                <w:lang w:val="sr-Cyrl-CS"/>
              </w:rPr>
            </w:pPr>
            <w:r w:rsidRPr="002F4898">
              <w:rPr>
                <w:bCs/>
                <w:sz w:val="20"/>
                <w:szCs w:val="20"/>
                <w:lang w:val="sr-Cyrl-CS"/>
              </w:rPr>
              <w:t>(шифра делатности)</w:t>
            </w:r>
          </w:p>
          <w:p w:rsidR="00BD6461" w:rsidRPr="002F4898" w:rsidRDefault="00BD6461" w:rsidP="00C444DC">
            <w:pPr>
              <w:jc w:val="center"/>
              <w:rPr>
                <w:bCs/>
                <w:sz w:val="20"/>
                <w:szCs w:val="20"/>
                <w:lang w:val="sr-Cyrl-CS"/>
              </w:rPr>
            </w:pPr>
          </w:p>
          <w:p w:rsidR="00BD6461" w:rsidRPr="002F4898" w:rsidRDefault="00BD6461" w:rsidP="00C444DC">
            <w:pPr>
              <w:jc w:val="center"/>
              <w:rPr>
                <w:bCs/>
                <w:sz w:val="20"/>
                <w:szCs w:val="20"/>
                <w:lang w:val="sr-Cyrl-CS"/>
              </w:rPr>
            </w:pPr>
          </w:p>
        </w:tc>
      </w:tr>
      <w:tr w:rsidR="00BD6461" w:rsidRPr="002F4898" w:rsidTr="00F8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2F4898"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2F4898" w:rsidRDefault="00BD6461" w:rsidP="00C444DC">
            <w:pPr>
              <w:jc w:val="center"/>
              <w:rPr>
                <w:bCs/>
                <w:sz w:val="20"/>
                <w:szCs w:val="20"/>
                <w:lang w:val="sr-Cyrl-CS"/>
              </w:rPr>
            </w:pPr>
            <w:r w:rsidRPr="002F4898">
              <w:rPr>
                <w:bCs/>
                <w:sz w:val="20"/>
                <w:szCs w:val="20"/>
                <w:lang w:val="sr-Cyrl-CS"/>
              </w:rPr>
              <w:t>(</w:t>
            </w:r>
            <w:r w:rsidR="00830930" w:rsidRPr="002F4898">
              <w:rPr>
                <w:bCs/>
                <w:sz w:val="20"/>
                <w:szCs w:val="20"/>
                <w:lang w:val="sr-Cyrl-CS"/>
              </w:rPr>
              <w:t>б</w:t>
            </w:r>
            <w:r w:rsidRPr="002F4898">
              <w:rPr>
                <w:bCs/>
                <w:sz w:val="20"/>
                <w:szCs w:val="20"/>
                <w:lang w:val="sr-Cyrl-CS"/>
              </w:rPr>
              <w:t>рој текућег рачуна)</w:t>
            </w:r>
          </w:p>
          <w:p w:rsidR="00BD6461" w:rsidRPr="002F4898" w:rsidRDefault="00BD6461" w:rsidP="00C444DC">
            <w:pPr>
              <w:jc w:val="center"/>
              <w:rPr>
                <w:bCs/>
                <w:sz w:val="20"/>
                <w:szCs w:val="20"/>
                <w:lang w:val="sr-Cyrl-CS"/>
              </w:rPr>
            </w:pPr>
          </w:p>
          <w:p w:rsidR="00BD6461" w:rsidRPr="002F4898" w:rsidRDefault="00BD6461" w:rsidP="00C444DC">
            <w:pPr>
              <w:jc w:val="center"/>
              <w:rPr>
                <w:bCs/>
                <w:sz w:val="20"/>
                <w:szCs w:val="20"/>
                <w:lang w:val="sr-Cyrl-CS"/>
              </w:rPr>
            </w:pPr>
          </w:p>
        </w:tc>
      </w:tr>
      <w:tr w:rsidR="00BD6461" w:rsidRPr="002F4898" w:rsidTr="00F8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2F4898"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2F4898" w:rsidRDefault="00BD6461" w:rsidP="00C444DC">
            <w:pPr>
              <w:jc w:val="center"/>
              <w:rPr>
                <w:bCs/>
                <w:sz w:val="20"/>
                <w:szCs w:val="20"/>
                <w:lang w:val="sr-Cyrl-CS"/>
              </w:rPr>
            </w:pPr>
            <w:r w:rsidRPr="002F4898">
              <w:rPr>
                <w:bCs/>
                <w:sz w:val="20"/>
                <w:szCs w:val="20"/>
                <w:lang w:val="sr-Cyrl-CS"/>
              </w:rPr>
              <w:t>(</w:t>
            </w:r>
            <w:r w:rsidR="00830930" w:rsidRPr="002F4898">
              <w:rPr>
                <w:bCs/>
                <w:sz w:val="20"/>
                <w:szCs w:val="20"/>
                <w:lang w:val="sr-Cyrl-CS"/>
              </w:rPr>
              <w:t>з</w:t>
            </w:r>
            <w:r w:rsidRPr="002F4898">
              <w:rPr>
                <w:bCs/>
                <w:sz w:val="20"/>
                <w:szCs w:val="20"/>
                <w:lang w:val="sr-Cyrl-CS"/>
              </w:rPr>
              <w:t>аконски заступник)</w:t>
            </w:r>
          </w:p>
          <w:p w:rsidR="00BD6461" w:rsidRPr="002F4898" w:rsidRDefault="00BD6461" w:rsidP="00C444DC">
            <w:pPr>
              <w:jc w:val="center"/>
              <w:rPr>
                <w:bCs/>
                <w:sz w:val="20"/>
                <w:szCs w:val="20"/>
                <w:lang w:val="sr-Cyrl-CS"/>
              </w:rPr>
            </w:pPr>
          </w:p>
          <w:p w:rsidR="00BD6461" w:rsidRPr="002F4898" w:rsidRDefault="00BD6461" w:rsidP="00C444DC">
            <w:pPr>
              <w:jc w:val="center"/>
              <w:rPr>
                <w:bCs/>
                <w:sz w:val="20"/>
                <w:szCs w:val="20"/>
                <w:lang w:val="sr-Cyrl-CS"/>
              </w:rPr>
            </w:pPr>
          </w:p>
        </w:tc>
      </w:tr>
      <w:tr w:rsidR="00830930" w:rsidRPr="002F4898" w:rsidTr="00F8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30930" w:rsidRPr="002F4898" w:rsidRDefault="00830930"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830930" w:rsidRPr="002F4898" w:rsidRDefault="00830930" w:rsidP="00C444DC">
            <w:pPr>
              <w:jc w:val="center"/>
              <w:rPr>
                <w:bCs/>
                <w:sz w:val="20"/>
                <w:szCs w:val="20"/>
                <w:lang w:val="sr-Cyrl-CS"/>
              </w:rPr>
            </w:pPr>
          </w:p>
          <w:p w:rsidR="00830930" w:rsidRPr="002F4898" w:rsidRDefault="00830930" w:rsidP="00C444DC">
            <w:pPr>
              <w:jc w:val="center"/>
              <w:rPr>
                <w:bCs/>
                <w:sz w:val="20"/>
                <w:szCs w:val="20"/>
                <w:lang w:val="sr-Cyrl-CS"/>
              </w:rPr>
            </w:pPr>
          </w:p>
        </w:tc>
      </w:tr>
      <w:tr w:rsidR="00BD6461" w:rsidRPr="002F4898" w:rsidTr="00F8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2F4898" w:rsidRDefault="00BD6461" w:rsidP="00C444DC">
            <w:pPr>
              <w:jc w:val="center"/>
              <w:rPr>
                <w:bCs/>
                <w:sz w:val="20"/>
                <w:szCs w:val="20"/>
                <w:lang w:val="sr-Cyrl-CS"/>
              </w:rPr>
            </w:pPr>
          </w:p>
        </w:tc>
        <w:tc>
          <w:tcPr>
            <w:tcW w:w="7908" w:type="dxa"/>
            <w:tcBorders>
              <w:top w:val="single" w:sz="4" w:space="0" w:color="auto"/>
              <w:left w:val="nil"/>
              <w:bottom w:val="nil"/>
              <w:right w:val="nil"/>
            </w:tcBorders>
            <w:shd w:val="clear" w:color="auto" w:fill="F2F2F2" w:themeFill="background1" w:themeFillShade="F2"/>
          </w:tcPr>
          <w:p w:rsidR="00BD6461" w:rsidRPr="002F4898" w:rsidRDefault="00BD6461" w:rsidP="00830930">
            <w:pPr>
              <w:jc w:val="center"/>
              <w:rPr>
                <w:bCs/>
                <w:sz w:val="20"/>
                <w:szCs w:val="20"/>
                <w:lang w:val="sr-Cyrl-CS"/>
              </w:rPr>
            </w:pPr>
            <w:r w:rsidRPr="002F4898">
              <w:rPr>
                <w:bCs/>
                <w:sz w:val="20"/>
                <w:szCs w:val="20"/>
                <w:lang w:val="sr-Cyrl-CS"/>
              </w:rPr>
              <w:t>(</w:t>
            </w:r>
            <w:r w:rsidR="00830930" w:rsidRPr="002F4898">
              <w:rPr>
                <w:bCs/>
                <w:sz w:val="20"/>
                <w:szCs w:val="20"/>
                <w:lang w:val="sr-Cyrl-CS"/>
              </w:rPr>
              <w:t>к</w:t>
            </w:r>
            <w:r w:rsidRPr="002F4898">
              <w:rPr>
                <w:bCs/>
                <w:sz w:val="20"/>
                <w:szCs w:val="20"/>
                <w:lang w:val="sr-Cyrl-CS"/>
              </w:rPr>
              <w:t>онтак</w:t>
            </w:r>
            <w:r w:rsidR="002F438D" w:rsidRPr="002F4898">
              <w:rPr>
                <w:bCs/>
                <w:sz w:val="20"/>
                <w:szCs w:val="20"/>
                <w:lang w:val="sr-Cyrl-CS"/>
              </w:rPr>
              <w:t>т</w:t>
            </w:r>
            <w:r w:rsidRPr="002F4898">
              <w:rPr>
                <w:bCs/>
                <w:sz w:val="20"/>
                <w:szCs w:val="20"/>
                <w:lang w:val="sr-Cyrl-CS"/>
              </w:rPr>
              <w:t xml:space="preserve"> особа, телефон, </w:t>
            </w:r>
            <w:r w:rsidRPr="002F4898">
              <w:rPr>
                <w:bCs/>
                <w:i/>
                <w:sz w:val="20"/>
                <w:szCs w:val="20"/>
                <w:lang w:val="sr-Cyrl-CS"/>
              </w:rPr>
              <w:t>e-mail</w:t>
            </w:r>
            <w:r w:rsidRPr="002F4898">
              <w:rPr>
                <w:bCs/>
                <w:sz w:val="20"/>
                <w:szCs w:val="20"/>
                <w:lang w:val="sr-Cyrl-CS"/>
              </w:rPr>
              <w:t>)</w:t>
            </w:r>
          </w:p>
        </w:tc>
      </w:tr>
    </w:tbl>
    <w:p w:rsidR="00BD6461" w:rsidRPr="005A028E" w:rsidRDefault="00BD6461" w:rsidP="00827EEC">
      <w:pPr>
        <w:jc w:val="both"/>
        <w:rPr>
          <w:b/>
          <w:bCs/>
          <w:color w:val="0070C0"/>
          <w:lang w:val="sr-Cyrl-CS"/>
        </w:rPr>
      </w:pPr>
    </w:p>
    <w:p w:rsidR="00827EEC" w:rsidRPr="005B170E" w:rsidRDefault="00827EEC" w:rsidP="00C13773">
      <w:pPr>
        <w:numPr>
          <w:ilvl w:val="0"/>
          <w:numId w:val="12"/>
        </w:numPr>
        <w:ind w:left="270" w:hanging="270"/>
        <w:jc w:val="both"/>
        <w:rPr>
          <w:b/>
          <w:bCs/>
          <w:lang w:val="sr-Cyrl-CS"/>
        </w:rPr>
      </w:pPr>
      <w:r w:rsidRPr="005B170E">
        <w:rPr>
          <w:b/>
          <w:bCs/>
          <w:lang w:val="sr-Cyrl-CS"/>
        </w:rPr>
        <w:t>Подносим следећу понуду:</w:t>
      </w:r>
    </w:p>
    <w:p w:rsidR="00827EEC" w:rsidRPr="005B170E" w:rsidRDefault="00827EEC" w:rsidP="00827EEC">
      <w:pPr>
        <w:jc w:val="both"/>
        <w:rPr>
          <w:bCs/>
          <w:i/>
          <w:lang w:val="sr-Cyrl-CS"/>
        </w:rPr>
      </w:pPr>
      <w:r w:rsidRPr="005B170E">
        <w:rPr>
          <w:bCs/>
          <w:i/>
          <w:lang w:val="sr-Cyrl-CS"/>
        </w:rPr>
        <w:t xml:space="preserve">    (заокружити на који начин)</w:t>
      </w:r>
    </w:p>
    <w:p w:rsidR="00827EEC" w:rsidRPr="005B170E" w:rsidRDefault="00827EEC" w:rsidP="00827EEC">
      <w:pPr>
        <w:jc w:val="both"/>
        <w:rPr>
          <w:b/>
          <w:bCs/>
          <w:lang w:val="sr-Cyrl-CS"/>
        </w:rPr>
      </w:pPr>
    </w:p>
    <w:p w:rsidR="00827EEC" w:rsidRPr="005B170E" w:rsidRDefault="00827EEC" w:rsidP="00827EEC">
      <w:pPr>
        <w:autoSpaceDE w:val="0"/>
        <w:autoSpaceDN w:val="0"/>
        <w:adjustRightInd w:val="0"/>
        <w:jc w:val="both"/>
        <w:rPr>
          <w:rFonts w:eastAsia="Calibri"/>
          <w:b/>
          <w:bCs/>
          <w:lang w:val="sr-Cyrl-CS"/>
        </w:rPr>
      </w:pPr>
      <w:r w:rsidRPr="005B170E">
        <w:rPr>
          <w:rFonts w:eastAsia="Calibri"/>
          <w:b/>
          <w:bCs/>
          <w:lang w:val="sr-Cyrl-CS"/>
        </w:rPr>
        <w:t>а) самостално</w:t>
      </w:r>
    </w:p>
    <w:p w:rsidR="00827EEC" w:rsidRPr="005B170E" w:rsidRDefault="00827EEC" w:rsidP="00827EEC">
      <w:pPr>
        <w:autoSpaceDE w:val="0"/>
        <w:autoSpaceDN w:val="0"/>
        <w:adjustRightInd w:val="0"/>
        <w:jc w:val="both"/>
        <w:rPr>
          <w:rFonts w:eastAsia="Calibri"/>
          <w:b/>
          <w:bCs/>
          <w:lang w:val="sr-Cyrl-CS"/>
        </w:rPr>
      </w:pPr>
    </w:p>
    <w:p w:rsidR="00EF73F6" w:rsidRPr="005B170E" w:rsidRDefault="00827EEC" w:rsidP="00827EEC">
      <w:pPr>
        <w:autoSpaceDE w:val="0"/>
        <w:autoSpaceDN w:val="0"/>
        <w:adjustRightInd w:val="0"/>
        <w:jc w:val="both"/>
        <w:rPr>
          <w:rFonts w:eastAsia="Calibri"/>
          <w:b/>
          <w:bCs/>
          <w:lang w:val="sr-Cyrl-CS"/>
        </w:rPr>
      </w:pPr>
      <w:r w:rsidRPr="005B170E">
        <w:rPr>
          <w:rFonts w:eastAsia="Calibri"/>
          <w:b/>
          <w:bCs/>
          <w:lang w:val="sr-Cyrl-CS"/>
        </w:rPr>
        <w:t>б) са подизвођачем:</w:t>
      </w:r>
    </w:p>
    <w:p w:rsidR="00EF73F6" w:rsidRPr="005B170E" w:rsidRDefault="00EF73F6" w:rsidP="00827EEC">
      <w:pPr>
        <w:autoSpaceDE w:val="0"/>
        <w:autoSpaceDN w:val="0"/>
        <w:adjustRightInd w:val="0"/>
        <w:jc w:val="both"/>
        <w:rPr>
          <w:rFonts w:eastAsia="Calibri"/>
          <w:b/>
          <w:bCs/>
          <w:lang w:val="sr-Cyrl-CS"/>
        </w:rPr>
      </w:pPr>
    </w:p>
    <w:p w:rsidR="00827EEC" w:rsidRPr="005B170E" w:rsidRDefault="00827EEC" w:rsidP="00827EEC">
      <w:pPr>
        <w:autoSpaceDE w:val="0"/>
        <w:autoSpaceDN w:val="0"/>
        <w:adjustRightInd w:val="0"/>
        <w:jc w:val="both"/>
        <w:rPr>
          <w:rFonts w:eastAsia="Calibri"/>
          <w:lang w:val="sr-Cyrl-CS"/>
        </w:rPr>
      </w:pPr>
      <w:r w:rsidRPr="005B170E">
        <w:rPr>
          <w:rFonts w:eastAsia="Calibri"/>
          <w:lang w:val="sr-Cyrl-CS"/>
        </w:rPr>
        <w:t xml:space="preserve">1.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5B170E" w:rsidRDefault="00827EEC" w:rsidP="00827EEC">
      <w:pPr>
        <w:autoSpaceDE w:val="0"/>
        <w:autoSpaceDN w:val="0"/>
        <w:adjustRightInd w:val="0"/>
        <w:jc w:val="both"/>
        <w:rPr>
          <w:rFonts w:eastAsia="Calibri"/>
          <w:lang w:val="sr-Cyrl-CS"/>
        </w:rPr>
      </w:pPr>
      <w:r w:rsidRPr="005B170E">
        <w:rPr>
          <w:rFonts w:eastAsia="Calibri"/>
          <w:lang w:val="sr-Cyrl-CS"/>
        </w:rPr>
        <w:t xml:space="preserve">2.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5B170E" w:rsidRDefault="00827EEC" w:rsidP="00827EEC">
      <w:pPr>
        <w:autoSpaceDE w:val="0"/>
        <w:autoSpaceDN w:val="0"/>
        <w:adjustRightInd w:val="0"/>
        <w:jc w:val="both"/>
        <w:rPr>
          <w:rFonts w:eastAsia="Calibri"/>
          <w:lang w:val="sr-Cyrl-CS"/>
        </w:rPr>
      </w:pPr>
      <w:r w:rsidRPr="005B170E">
        <w:rPr>
          <w:rFonts w:eastAsia="Calibri"/>
          <w:lang w:val="sr-Cyrl-CS"/>
        </w:rPr>
        <w:t xml:space="preserve">3.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5B170E" w:rsidRDefault="00827EEC" w:rsidP="00827EEC">
      <w:pPr>
        <w:autoSpaceDE w:val="0"/>
        <w:autoSpaceDN w:val="0"/>
        <w:adjustRightInd w:val="0"/>
        <w:jc w:val="both"/>
        <w:rPr>
          <w:rFonts w:eastAsia="Calibri"/>
          <w:i/>
          <w:iCs/>
          <w:lang w:val="sr-Cyrl-CS"/>
        </w:rPr>
      </w:pPr>
      <w:r w:rsidRPr="005B170E">
        <w:rPr>
          <w:rFonts w:eastAsia="Calibri"/>
          <w:i/>
          <w:iCs/>
          <w:lang w:val="sr-Cyrl-CS"/>
        </w:rPr>
        <w:t>(навести</w:t>
      </w:r>
      <w:r w:rsidR="00FB3BE8" w:rsidRPr="005B170E">
        <w:rPr>
          <w:rFonts w:eastAsia="Calibri"/>
          <w:i/>
          <w:iCs/>
          <w:lang w:val="sr-Cyrl-CS"/>
        </w:rPr>
        <w:t>:</w:t>
      </w:r>
      <w:r w:rsidR="00DD7BC6" w:rsidRPr="005B170E">
        <w:rPr>
          <w:rFonts w:eastAsia="Calibri"/>
          <w:i/>
          <w:iCs/>
          <w:lang w:val="sr-Cyrl-CS"/>
        </w:rPr>
        <w:t xml:space="preserve"> назив и седиште</w:t>
      </w:r>
      <w:r w:rsidRPr="005B170E">
        <w:rPr>
          <w:rFonts w:eastAsia="Calibri"/>
          <w:i/>
          <w:iCs/>
          <w:lang w:val="sr-Cyrl-CS"/>
        </w:rPr>
        <w:t xml:space="preserve"> подизвођача</w:t>
      </w:r>
      <w:r w:rsidR="00FB3BE8" w:rsidRPr="005B170E">
        <w:rPr>
          <w:rFonts w:eastAsia="Calibri"/>
          <w:i/>
          <w:iCs/>
          <w:lang w:val="sr-Cyrl-CS"/>
        </w:rPr>
        <w:t>,ПИБ, матични број, број рачуна, овлашћено лице</w:t>
      </w:r>
      <w:r w:rsidR="00DD7BC6" w:rsidRPr="005B170E">
        <w:rPr>
          <w:rFonts w:eastAsia="Calibri"/>
          <w:i/>
          <w:iCs/>
          <w:lang w:val="sr-Cyrl-CS"/>
        </w:rPr>
        <w:t>/а</w:t>
      </w:r>
      <w:r w:rsidR="00FB3BE8" w:rsidRPr="005B170E">
        <w:rPr>
          <w:rFonts w:eastAsia="Calibri"/>
          <w:i/>
          <w:iCs/>
          <w:lang w:val="sr-Cyrl-CS"/>
        </w:rPr>
        <w:t xml:space="preserve"> за заступање, проценат укупне вредности набавке који ће </w:t>
      </w:r>
      <w:r w:rsidR="00DD7BC6" w:rsidRPr="005B170E">
        <w:rPr>
          <w:rFonts w:eastAsia="Calibri"/>
          <w:i/>
          <w:iCs/>
          <w:lang w:val="sr-Cyrl-CS"/>
        </w:rPr>
        <w:t xml:space="preserve">се </w:t>
      </w:r>
      <w:r w:rsidR="00FB3BE8" w:rsidRPr="005B170E">
        <w:rPr>
          <w:rFonts w:eastAsia="Calibri"/>
          <w:i/>
          <w:iCs/>
          <w:lang w:val="sr-Cyrl-CS"/>
        </w:rPr>
        <w:t>поверити подизвођачу, а који не може бити већи од 50 % као и део предмета набавке који ће извршити преко подизвођача</w:t>
      </w:r>
      <w:r w:rsidR="00595F09" w:rsidRPr="005B170E">
        <w:rPr>
          <w:rFonts w:eastAsia="Calibri"/>
          <w:i/>
          <w:iCs/>
          <w:lang w:val="sr-Cyrl-CS"/>
        </w:rPr>
        <w:t>, контакт особа, телефон, факс и е-маил адреса</w:t>
      </w:r>
      <w:r w:rsidRPr="005B170E">
        <w:rPr>
          <w:rFonts w:eastAsia="Calibri"/>
          <w:i/>
          <w:iCs/>
          <w:lang w:val="sr-Cyrl-CS"/>
        </w:rPr>
        <w:t>)</w:t>
      </w:r>
    </w:p>
    <w:p w:rsidR="00A758F1" w:rsidRPr="005B170E" w:rsidRDefault="00A758F1" w:rsidP="00827EEC">
      <w:pPr>
        <w:autoSpaceDE w:val="0"/>
        <w:autoSpaceDN w:val="0"/>
        <w:adjustRightInd w:val="0"/>
        <w:jc w:val="both"/>
        <w:rPr>
          <w:rFonts w:eastAsia="Calibri"/>
          <w:i/>
          <w:iCs/>
          <w:lang w:val="sr-Cyrl-CS"/>
        </w:rPr>
      </w:pPr>
    </w:p>
    <w:p w:rsidR="00827EEC" w:rsidRPr="005B170E" w:rsidRDefault="00827EEC" w:rsidP="00827EEC">
      <w:pPr>
        <w:autoSpaceDE w:val="0"/>
        <w:autoSpaceDN w:val="0"/>
        <w:adjustRightInd w:val="0"/>
        <w:jc w:val="both"/>
        <w:rPr>
          <w:rFonts w:eastAsia="Calibri"/>
          <w:b/>
          <w:bCs/>
          <w:lang w:val="sr-Cyrl-CS"/>
        </w:rPr>
      </w:pPr>
      <w:r w:rsidRPr="005B170E">
        <w:rPr>
          <w:rFonts w:eastAsia="Calibri"/>
          <w:b/>
          <w:bCs/>
          <w:lang w:val="sr-Cyrl-CS"/>
        </w:rPr>
        <w:t>в) као заједничку понуду:</w:t>
      </w:r>
    </w:p>
    <w:p w:rsidR="00006CB7" w:rsidRPr="005B170E" w:rsidRDefault="00006CB7" w:rsidP="00006CB7">
      <w:pPr>
        <w:autoSpaceDE w:val="0"/>
        <w:autoSpaceDN w:val="0"/>
        <w:adjustRightInd w:val="0"/>
        <w:jc w:val="both"/>
        <w:rPr>
          <w:rFonts w:eastAsia="Calibri"/>
          <w:lang w:val="sr-Cyrl-CS"/>
        </w:rPr>
      </w:pPr>
      <w:r w:rsidRPr="005B170E">
        <w:rPr>
          <w:rFonts w:eastAsia="Calibri"/>
          <w:lang w:val="sr-Cyrl-CS"/>
        </w:rPr>
        <w:t xml:space="preserve">1.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5B170E" w:rsidRDefault="00006CB7" w:rsidP="00006CB7">
      <w:pPr>
        <w:autoSpaceDE w:val="0"/>
        <w:autoSpaceDN w:val="0"/>
        <w:adjustRightInd w:val="0"/>
        <w:jc w:val="both"/>
        <w:rPr>
          <w:rFonts w:eastAsia="Calibri"/>
          <w:lang w:val="sr-Cyrl-CS"/>
        </w:rPr>
      </w:pPr>
      <w:r w:rsidRPr="005B170E">
        <w:rPr>
          <w:rFonts w:eastAsia="Calibri"/>
          <w:lang w:val="sr-Cyrl-CS"/>
        </w:rPr>
        <w:t xml:space="preserve">2.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5B170E" w:rsidRDefault="00006CB7" w:rsidP="00006CB7">
      <w:pPr>
        <w:autoSpaceDE w:val="0"/>
        <w:autoSpaceDN w:val="0"/>
        <w:adjustRightInd w:val="0"/>
        <w:jc w:val="both"/>
        <w:rPr>
          <w:rFonts w:eastAsia="Calibri"/>
          <w:lang w:val="sr-Cyrl-CS"/>
        </w:rPr>
      </w:pPr>
      <w:r w:rsidRPr="005B170E">
        <w:rPr>
          <w:rFonts w:eastAsia="Calibri"/>
          <w:lang w:val="sr-Cyrl-CS"/>
        </w:rPr>
        <w:t xml:space="preserve">3. </w:t>
      </w:r>
      <w:r w:rsidR="00DD7BC6"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7BC6" w:rsidRPr="005B170E" w:rsidRDefault="00DD7BC6" w:rsidP="00DD7BC6">
      <w:pPr>
        <w:autoSpaceDE w:val="0"/>
        <w:autoSpaceDN w:val="0"/>
        <w:adjustRightInd w:val="0"/>
        <w:jc w:val="both"/>
        <w:rPr>
          <w:rFonts w:eastAsia="Calibri"/>
          <w:i/>
          <w:iCs/>
          <w:lang w:val="sr-Cyrl-CS"/>
        </w:rPr>
      </w:pPr>
      <w:r w:rsidRPr="005B170E">
        <w:rPr>
          <w:rFonts w:eastAsia="Calibri"/>
          <w:i/>
          <w:iCs/>
          <w:lang w:val="sr-Cyrl-CS"/>
        </w:rPr>
        <w:t xml:space="preserve">(навести: назив и седиште </w:t>
      </w:r>
      <w:r w:rsidR="00911FAA" w:rsidRPr="005B170E">
        <w:rPr>
          <w:rFonts w:eastAsia="Calibri"/>
          <w:i/>
          <w:iCs/>
          <w:lang w:val="sr-Cyrl-CS"/>
        </w:rPr>
        <w:t>Понуђач</w:t>
      </w:r>
      <w:r w:rsidRPr="005B170E">
        <w:rPr>
          <w:rFonts w:eastAsia="Calibri"/>
          <w:i/>
          <w:iCs/>
          <w:lang w:val="sr-Cyrl-CS"/>
        </w:rPr>
        <w:t>а, ПИБ, матични број, број рачуна, овлашћено лице/а за заступање</w:t>
      </w:r>
      <w:r w:rsidR="00595F09" w:rsidRPr="005B170E">
        <w:rPr>
          <w:rFonts w:eastAsia="Calibri"/>
          <w:i/>
          <w:iCs/>
          <w:lang w:val="sr-Cyrl-CS"/>
        </w:rPr>
        <w:t>, контакт особа, телефон, факс и е-маил адреса</w:t>
      </w:r>
      <w:r w:rsidRPr="005B170E">
        <w:rPr>
          <w:rFonts w:eastAsia="Calibri"/>
          <w:i/>
          <w:iCs/>
          <w:lang w:val="sr-Cyrl-CS"/>
        </w:rPr>
        <w:t>)</w:t>
      </w:r>
    </w:p>
    <w:p w:rsidR="00426184" w:rsidRPr="005B170E" w:rsidRDefault="00B77AAE" w:rsidP="002947F9">
      <w:pPr>
        <w:jc w:val="both"/>
        <w:rPr>
          <w:b/>
          <w:bCs/>
          <w:smallCaps/>
          <w:lang w:val="sr-Cyrl-CS"/>
        </w:rPr>
      </w:pPr>
      <w:r w:rsidRPr="005B170E">
        <w:rPr>
          <w:b/>
          <w:bCs/>
          <w:smallCaps/>
          <w:lang w:val="sr-Cyrl-CS"/>
        </w:rPr>
        <w:t>Цена</w:t>
      </w:r>
      <w:r w:rsidR="00426184" w:rsidRPr="005B170E">
        <w:rPr>
          <w:b/>
          <w:bCs/>
          <w:smallCaps/>
          <w:lang w:val="sr-Cyrl-CS"/>
        </w:rPr>
        <w:t>:</w:t>
      </w:r>
    </w:p>
    <w:p w:rsidR="00426184" w:rsidRPr="005B170E" w:rsidRDefault="00426184" w:rsidP="00426184">
      <w:pPr>
        <w:jc w:val="both"/>
        <w:rPr>
          <w:bCs/>
          <w:i/>
          <w:lang w:val="sr-Cyrl-CS"/>
        </w:rPr>
      </w:pPr>
      <w:r w:rsidRPr="005B170E">
        <w:rPr>
          <w:bCs/>
          <w:i/>
          <w:lang w:val="sr-Cyrl-CS"/>
        </w:rPr>
        <w:t>(попунити понуђен</w:t>
      </w:r>
      <w:r w:rsidR="001654E6">
        <w:rPr>
          <w:bCs/>
          <w:i/>
          <w:lang w:val="sr-Cyrl-CS"/>
        </w:rPr>
        <w:t>е</w:t>
      </w:r>
      <w:r w:rsidRPr="005B170E">
        <w:rPr>
          <w:bCs/>
          <w:i/>
          <w:lang w:val="sr-Cyrl-CS"/>
        </w:rPr>
        <w:t xml:space="preserve"> цен</w:t>
      </w:r>
      <w:r w:rsidR="001654E6">
        <w:rPr>
          <w:bCs/>
          <w:i/>
          <w:lang w:val="sr-Cyrl-CS"/>
        </w:rPr>
        <w:t>е</w:t>
      </w:r>
      <w:r w:rsidRPr="005B170E">
        <w:rPr>
          <w:bCs/>
          <w:i/>
          <w:lang w:val="sr-Cyrl-CS"/>
        </w:rPr>
        <w:t xml:space="preserve"> и навести валуту)</w:t>
      </w:r>
    </w:p>
    <w:p w:rsidR="00426184" w:rsidRPr="005B170E" w:rsidRDefault="00426184" w:rsidP="00426184">
      <w:pPr>
        <w:jc w:val="both"/>
        <w:rPr>
          <w:bCs/>
          <w:lang w:val="sr-Cyrl-CS"/>
        </w:rPr>
      </w:pPr>
    </w:p>
    <w:p w:rsidR="00B97624" w:rsidRPr="005B170E" w:rsidRDefault="00B97624" w:rsidP="00B97624">
      <w:pPr>
        <w:spacing w:after="120"/>
        <w:rPr>
          <w:b/>
          <w:bCs/>
          <w:iCs/>
        </w:rPr>
      </w:pPr>
      <w:r w:rsidRPr="005B170E">
        <w:rPr>
          <w:b/>
          <w:bCs/>
        </w:rPr>
        <w:t xml:space="preserve">Део 1: </w:t>
      </w:r>
      <w:r w:rsidRPr="005B170E">
        <w:rPr>
          <w:rFonts w:eastAsia="Calibri"/>
          <w:b/>
          <w:iCs/>
          <w:szCs w:val="20"/>
          <w:lang w:val="sr-Cyrl-CS"/>
        </w:rPr>
        <w:t>Израда техничке документације и прибављање дозвола</w:t>
      </w:r>
    </w:p>
    <w:tbl>
      <w:tblPr>
        <w:tblStyle w:val="TableGrid"/>
        <w:tblW w:w="9498" w:type="dxa"/>
        <w:tblInd w:w="108" w:type="dxa"/>
        <w:shd w:val="clear" w:color="auto" w:fill="EAF1DD" w:themeFill="accent3" w:themeFillTint="33"/>
        <w:tblLayout w:type="fixed"/>
        <w:tblLook w:val="04A0"/>
      </w:tblPr>
      <w:tblGrid>
        <w:gridCol w:w="567"/>
        <w:gridCol w:w="3686"/>
        <w:gridCol w:w="1984"/>
        <w:gridCol w:w="1134"/>
        <w:gridCol w:w="2127"/>
      </w:tblGrid>
      <w:tr w:rsidR="00B97624" w:rsidRPr="005B170E" w:rsidTr="00B97624">
        <w:trPr>
          <w:trHeight w:val="456"/>
        </w:trPr>
        <w:tc>
          <w:tcPr>
            <w:tcW w:w="567"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iCs/>
                <w:sz w:val="20"/>
                <w:lang w:val="sr-Cyrl-CS"/>
              </w:rPr>
            </w:pPr>
          </w:p>
          <w:p w:rsidR="00B97624" w:rsidRPr="005B170E" w:rsidRDefault="00B97624" w:rsidP="00B97624">
            <w:pPr>
              <w:ind w:left="-108" w:right="-108"/>
              <w:jc w:val="center"/>
              <w:rPr>
                <w:rFonts w:eastAsia="Calibri"/>
                <w:iCs/>
                <w:sz w:val="20"/>
                <w:lang w:val="sr-Cyrl-CS"/>
              </w:rPr>
            </w:pPr>
            <w:r w:rsidRPr="005B170E">
              <w:rPr>
                <w:rFonts w:eastAsia="Calibri"/>
                <w:iCs/>
                <w:sz w:val="20"/>
                <w:lang w:val="sr-Cyrl-CS"/>
              </w:rPr>
              <w:t>Ред.</w:t>
            </w:r>
          </w:p>
          <w:p w:rsidR="00B97624" w:rsidRPr="005B170E" w:rsidRDefault="00B97624" w:rsidP="00B97624">
            <w:pPr>
              <w:ind w:left="-108" w:right="-108"/>
              <w:jc w:val="center"/>
              <w:rPr>
                <w:rFonts w:eastAsia="Calibri"/>
                <w:iCs/>
                <w:sz w:val="20"/>
                <w:lang w:val="sr-Cyrl-CS"/>
              </w:rPr>
            </w:pPr>
            <w:r w:rsidRPr="005B170E">
              <w:rPr>
                <w:rFonts w:eastAsia="Calibri"/>
                <w:iCs/>
                <w:sz w:val="20"/>
                <w:lang w:val="sr-Cyrl-CS"/>
              </w:rPr>
              <w:t>бр.</w:t>
            </w:r>
          </w:p>
        </w:tc>
        <w:tc>
          <w:tcPr>
            <w:tcW w:w="3686"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iCs/>
                <w:lang w:val="sr-Cyrl-CS"/>
              </w:rPr>
            </w:pPr>
          </w:p>
          <w:p w:rsidR="00B97624" w:rsidRPr="005B170E" w:rsidRDefault="00B97624" w:rsidP="00B97624">
            <w:pPr>
              <w:ind w:left="-108" w:right="-108"/>
              <w:jc w:val="center"/>
              <w:rPr>
                <w:rFonts w:eastAsia="Calibri"/>
                <w:iCs/>
                <w:lang w:val="sr-Cyrl-CS"/>
              </w:rPr>
            </w:pPr>
            <w:r w:rsidRPr="005B170E">
              <w:rPr>
                <w:rFonts w:eastAsia="Calibri"/>
                <w:iCs/>
                <w:lang w:val="sr-Cyrl-CS"/>
              </w:rPr>
              <w:t>Назив</w:t>
            </w:r>
          </w:p>
        </w:tc>
        <w:tc>
          <w:tcPr>
            <w:tcW w:w="1984"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b/>
                <w:iCs/>
                <w:lang w:val="sr-Cyrl-CS"/>
              </w:rPr>
            </w:pPr>
            <w:r w:rsidRPr="005B170E">
              <w:rPr>
                <w:rFonts w:eastAsia="Calibri"/>
                <w:b/>
                <w:iCs/>
                <w:lang w:val="sr-Cyrl-CS"/>
              </w:rPr>
              <w:t>Једининична цена</w:t>
            </w:r>
          </w:p>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без ПДВ </w:t>
            </w:r>
          </w:p>
          <w:p w:rsidR="00B97624" w:rsidRPr="005B170E" w:rsidRDefault="00B97624" w:rsidP="00B97624">
            <w:pPr>
              <w:jc w:val="center"/>
              <w:rPr>
                <w:rFonts w:eastAsia="Calibri"/>
                <w:iCs/>
                <w:lang w:val="sr-Cyrl-CS"/>
              </w:rPr>
            </w:pPr>
            <w:r w:rsidRPr="005B170E">
              <w:rPr>
                <w:rFonts w:eastAsia="Calibri"/>
                <w:b/>
                <w:iCs/>
                <w:lang w:val="sr-Cyrl-CS"/>
              </w:rPr>
              <w:t>(РСД/</w:t>
            </w:r>
            <w:r w:rsidRPr="005B170E">
              <w:rPr>
                <w:rFonts w:eastAsia="Calibri"/>
                <w:b/>
                <w:iCs/>
                <w:lang w:val="sr-Latn-CS"/>
              </w:rPr>
              <w:t>EUR</w:t>
            </w:r>
            <w:r w:rsidRPr="005B170E">
              <w:rPr>
                <w:rFonts w:eastAsia="Calibri"/>
                <w:b/>
                <w:iCs/>
                <w:lang w:val="sr-Cyrl-CS"/>
              </w:rPr>
              <w:t>)</w:t>
            </w:r>
          </w:p>
        </w:tc>
        <w:tc>
          <w:tcPr>
            <w:tcW w:w="1134"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Број </w:t>
            </w:r>
          </w:p>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станица </w:t>
            </w:r>
          </w:p>
          <w:p w:rsidR="00B97624" w:rsidRPr="005B170E" w:rsidRDefault="00B97624" w:rsidP="00B97624">
            <w:pPr>
              <w:ind w:left="-108" w:right="-108"/>
              <w:jc w:val="center"/>
              <w:rPr>
                <w:rFonts w:eastAsia="Calibri"/>
                <w:b/>
                <w:iCs/>
                <w:lang w:val="sr-Cyrl-CS"/>
              </w:rPr>
            </w:pPr>
          </w:p>
          <w:p w:rsidR="00B97624" w:rsidRPr="005B170E" w:rsidRDefault="00B97624" w:rsidP="00B97624">
            <w:pPr>
              <w:ind w:left="-108" w:right="-108"/>
              <w:jc w:val="center"/>
              <w:rPr>
                <w:rFonts w:eastAsia="Calibri"/>
                <w:b/>
                <w:iCs/>
                <w:lang w:val="sr-Cyrl-CS"/>
              </w:rPr>
            </w:pPr>
            <w:r w:rsidRPr="005B170E">
              <w:rPr>
                <w:rFonts w:eastAsia="Calibri"/>
                <w:b/>
                <w:iCs/>
                <w:lang w:val="sr-Cyrl-CS"/>
              </w:rPr>
              <w:t>(комада)</w:t>
            </w:r>
          </w:p>
        </w:tc>
        <w:tc>
          <w:tcPr>
            <w:tcW w:w="2127"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Укупно </w:t>
            </w:r>
          </w:p>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без ПДВ </w:t>
            </w:r>
          </w:p>
          <w:p w:rsidR="00B97624" w:rsidRPr="005B170E" w:rsidRDefault="00B97624" w:rsidP="00B97624">
            <w:pPr>
              <w:ind w:left="-108" w:right="-108"/>
              <w:jc w:val="center"/>
              <w:rPr>
                <w:rFonts w:eastAsia="Calibri"/>
                <w:b/>
                <w:iCs/>
                <w:lang w:val="sr-Cyrl-CS"/>
              </w:rPr>
            </w:pPr>
          </w:p>
          <w:p w:rsidR="00B97624" w:rsidRPr="005B170E" w:rsidRDefault="00B97624" w:rsidP="00B97624">
            <w:pPr>
              <w:jc w:val="center"/>
              <w:rPr>
                <w:rFonts w:eastAsia="Calibri"/>
                <w:iCs/>
                <w:lang w:val="sr-Cyrl-CS"/>
              </w:rPr>
            </w:pPr>
            <w:r w:rsidRPr="005B170E">
              <w:rPr>
                <w:rFonts w:eastAsia="Calibri"/>
                <w:b/>
                <w:iCs/>
                <w:lang w:val="sr-Cyrl-CS"/>
              </w:rPr>
              <w:t>(РСД/</w:t>
            </w:r>
            <w:r w:rsidRPr="005B170E">
              <w:rPr>
                <w:rFonts w:eastAsia="Calibri"/>
                <w:b/>
                <w:iCs/>
                <w:lang w:val="sr-Latn-CS"/>
              </w:rPr>
              <w:t>EUR</w:t>
            </w:r>
            <w:r w:rsidRPr="005B170E">
              <w:rPr>
                <w:rFonts w:eastAsia="Calibri"/>
                <w:b/>
                <w:iCs/>
                <w:lang w:val="sr-Cyrl-CS"/>
              </w:rPr>
              <w:t>)</w:t>
            </w:r>
          </w:p>
        </w:tc>
      </w:tr>
      <w:tr w:rsidR="00B97624" w:rsidRPr="005B170E" w:rsidTr="00B97624">
        <w:trPr>
          <w:trHeight w:val="227"/>
        </w:trPr>
        <w:tc>
          <w:tcPr>
            <w:tcW w:w="567" w:type="dxa"/>
            <w:shd w:val="clear" w:color="auto" w:fill="auto"/>
          </w:tcPr>
          <w:p w:rsidR="00B97624" w:rsidRPr="005B170E" w:rsidRDefault="00B97624" w:rsidP="00B97624">
            <w:pPr>
              <w:tabs>
                <w:tab w:val="left" w:pos="2700"/>
                <w:tab w:val="left" w:pos="9360"/>
              </w:tabs>
              <w:jc w:val="center"/>
              <w:rPr>
                <w:bCs/>
                <w:lang w:val="sr-Cyrl-CS"/>
              </w:rPr>
            </w:pPr>
          </w:p>
          <w:p w:rsidR="00B97624" w:rsidRPr="005B170E" w:rsidRDefault="00B97624" w:rsidP="00B97624">
            <w:pPr>
              <w:tabs>
                <w:tab w:val="left" w:pos="2700"/>
                <w:tab w:val="left" w:pos="9360"/>
              </w:tabs>
              <w:jc w:val="center"/>
              <w:rPr>
                <w:bCs/>
                <w:lang w:val="sr-Cyrl-CS"/>
              </w:rPr>
            </w:pPr>
            <w:r w:rsidRPr="005B170E">
              <w:rPr>
                <w:bCs/>
                <w:lang w:val="sr-Cyrl-CS"/>
              </w:rPr>
              <w:t>1.</w:t>
            </w:r>
          </w:p>
        </w:tc>
        <w:tc>
          <w:tcPr>
            <w:tcW w:w="3686" w:type="dxa"/>
            <w:shd w:val="clear" w:color="auto" w:fill="auto"/>
          </w:tcPr>
          <w:p w:rsidR="00B97624" w:rsidRPr="005B170E" w:rsidRDefault="00B97624" w:rsidP="006B56BB">
            <w:pPr>
              <w:spacing w:before="120" w:after="120"/>
              <w:ind w:right="-108"/>
              <w:rPr>
                <w:rFonts w:eastAsia="Calibri"/>
                <w:iCs/>
              </w:rPr>
            </w:pPr>
            <w:r w:rsidRPr="005B170E">
              <w:t>Израда техничке документације и прибављање дозвола</w:t>
            </w:r>
          </w:p>
        </w:tc>
        <w:tc>
          <w:tcPr>
            <w:tcW w:w="1984" w:type="dxa"/>
          </w:tcPr>
          <w:p w:rsidR="00B97624" w:rsidRPr="005B170E" w:rsidRDefault="00B97624" w:rsidP="00B97624">
            <w:pPr>
              <w:rPr>
                <w:rFonts w:eastAsia="Calibri"/>
                <w:iCs/>
                <w:lang w:val="sr-Cyrl-CS"/>
              </w:rPr>
            </w:pPr>
          </w:p>
        </w:tc>
        <w:tc>
          <w:tcPr>
            <w:tcW w:w="1134" w:type="dxa"/>
          </w:tcPr>
          <w:p w:rsidR="00B97624" w:rsidRPr="005B170E" w:rsidRDefault="00B97624" w:rsidP="00B97624">
            <w:pPr>
              <w:jc w:val="center"/>
              <w:rPr>
                <w:rFonts w:eastAsia="Calibri"/>
                <w:iCs/>
                <w:lang w:val="sr-Cyrl-CS"/>
              </w:rPr>
            </w:pPr>
          </w:p>
          <w:p w:rsidR="00B97624" w:rsidRPr="005B170E" w:rsidRDefault="00B97624" w:rsidP="00B97624">
            <w:pPr>
              <w:jc w:val="center"/>
              <w:rPr>
                <w:rFonts w:eastAsia="Calibri"/>
                <w:iCs/>
                <w:lang w:val="sr-Cyrl-CS"/>
              </w:rPr>
            </w:pPr>
            <w:r w:rsidRPr="005B170E">
              <w:rPr>
                <w:rFonts w:eastAsia="Calibri"/>
                <w:iCs/>
                <w:lang w:val="sr-Cyrl-CS"/>
              </w:rPr>
              <w:t>12</w:t>
            </w:r>
          </w:p>
        </w:tc>
        <w:tc>
          <w:tcPr>
            <w:tcW w:w="2127" w:type="dxa"/>
          </w:tcPr>
          <w:p w:rsidR="00B97624" w:rsidRPr="005B170E" w:rsidRDefault="00B97624" w:rsidP="00B97624">
            <w:pPr>
              <w:rPr>
                <w:rFonts w:eastAsia="Calibri"/>
                <w:iCs/>
                <w:lang w:val="sr-Cyrl-CS"/>
              </w:rPr>
            </w:pPr>
          </w:p>
        </w:tc>
      </w:tr>
      <w:tr w:rsidR="00B97624" w:rsidRPr="005B170E" w:rsidTr="00B97624">
        <w:trPr>
          <w:trHeight w:val="227"/>
        </w:trPr>
        <w:tc>
          <w:tcPr>
            <w:tcW w:w="4253" w:type="dxa"/>
            <w:gridSpan w:val="2"/>
            <w:tcBorders>
              <w:top w:val="double" w:sz="4" w:space="0" w:color="auto"/>
              <w:bottom w:val="single" w:sz="4" w:space="0" w:color="auto"/>
              <w:right w:val="nil"/>
            </w:tcBorders>
            <w:shd w:val="clear" w:color="auto" w:fill="F2F2F2" w:themeFill="background1" w:themeFillShade="F2"/>
          </w:tcPr>
          <w:p w:rsidR="00B97624" w:rsidRPr="005B170E" w:rsidRDefault="00B97624" w:rsidP="00B97624">
            <w:pPr>
              <w:jc w:val="right"/>
              <w:rPr>
                <w:rFonts w:eastAsia="Calibri"/>
                <w:b/>
                <w:iCs/>
                <w:lang w:val="sr-Cyrl-CS"/>
              </w:rPr>
            </w:pPr>
          </w:p>
          <w:p w:rsidR="00B97624" w:rsidRPr="005B170E" w:rsidRDefault="00B97624" w:rsidP="00B97624">
            <w:pPr>
              <w:jc w:val="right"/>
              <w:rPr>
                <w:rFonts w:eastAsia="Calibri"/>
                <w:iCs/>
                <w:lang w:val="sr-Cyrl-CS"/>
              </w:rPr>
            </w:pPr>
            <w:r w:rsidRPr="005B170E">
              <w:rPr>
                <w:rFonts w:eastAsia="Calibri"/>
                <w:b/>
                <w:iCs/>
                <w:lang w:val="sr-Cyrl-CS"/>
              </w:rPr>
              <w:t>УКУПНО за Део 1</w:t>
            </w:r>
          </w:p>
          <w:p w:rsidR="00B97624" w:rsidRPr="005B170E" w:rsidRDefault="00B97624" w:rsidP="00B97624">
            <w:pPr>
              <w:jc w:val="right"/>
              <w:rPr>
                <w:rFonts w:eastAsia="Calibri"/>
                <w:b/>
                <w:iCs/>
                <w:lang w:val="sr-Cyrl-CS"/>
              </w:rPr>
            </w:pPr>
          </w:p>
        </w:tc>
        <w:tc>
          <w:tcPr>
            <w:tcW w:w="1984" w:type="dxa"/>
            <w:tcBorders>
              <w:top w:val="double" w:sz="4" w:space="0" w:color="auto"/>
              <w:left w:val="nil"/>
              <w:bottom w:val="single" w:sz="4" w:space="0" w:color="auto"/>
              <w:right w:val="nil"/>
            </w:tcBorders>
            <w:shd w:val="clear" w:color="auto" w:fill="F2F2F2" w:themeFill="background1" w:themeFillShade="F2"/>
          </w:tcPr>
          <w:p w:rsidR="00B97624" w:rsidRPr="005B170E" w:rsidRDefault="00B97624" w:rsidP="00B97624">
            <w:pPr>
              <w:jc w:val="right"/>
              <w:rPr>
                <w:rFonts w:eastAsia="Calibri"/>
                <w:b/>
                <w:iCs/>
                <w:lang w:val="sr-Cyrl-CS"/>
              </w:rPr>
            </w:pPr>
          </w:p>
        </w:tc>
        <w:tc>
          <w:tcPr>
            <w:tcW w:w="1134" w:type="dxa"/>
            <w:tcBorders>
              <w:top w:val="double" w:sz="4" w:space="0" w:color="auto"/>
              <w:left w:val="nil"/>
              <w:bottom w:val="single" w:sz="4" w:space="0" w:color="auto"/>
            </w:tcBorders>
            <w:shd w:val="clear" w:color="auto" w:fill="F2F2F2" w:themeFill="background1" w:themeFillShade="F2"/>
          </w:tcPr>
          <w:p w:rsidR="00B97624" w:rsidRPr="005B170E" w:rsidRDefault="00B97624" w:rsidP="00B97624">
            <w:pPr>
              <w:jc w:val="right"/>
              <w:rPr>
                <w:rFonts w:eastAsia="Calibri"/>
                <w:b/>
                <w:iCs/>
                <w:lang w:val="sr-Cyrl-CS"/>
              </w:rPr>
            </w:pPr>
          </w:p>
        </w:tc>
        <w:tc>
          <w:tcPr>
            <w:tcW w:w="2127" w:type="dxa"/>
            <w:tcBorders>
              <w:top w:val="double" w:sz="4" w:space="0" w:color="auto"/>
              <w:bottom w:val="single" w:sz="4" w:space="0" w:color="auto"/>
            </w:tcBorders>
            <w:shd w:val="clear" w:color="auto" w:fill="F2F2F2" w:themeFill="background1" w:themeFillShade="F2"/>
          </w:tcPr>
          <w:p w:rsidR="00B97624" w:rsidRPr="005B170E" w:rsidRDefault="00B97624" w:rsidP="00B97624">
            <w:pPr>
              <w:jc w:val="right"/>
              <w:rPr>
                <w:rFonts w:eastAsia="Calibri"/>
                <w:b/>
                <w:iCs/>
                <w:lang w:val="sr-Cyrl-CS"/>
              </w:rPr>
            </w:pPr>
          </w:p>
        </w:tc>
      </w:tr>
    </w:tbl>
    <w:p w:rsidR="00B97624" w:rsidRPr="005B170E" w:rsidRDefault="00B97624" w:rsidP="00B97624">
      <w:pPr>
        <w:rPr>
          <w:b/>
          <w:bCs/>
        </w:rPr>
      </w:pPr>
    </w:p>
    <w:p w:rsidR="00B97624" w:rsidRPr="005B170E" w:rsidRDefault="00B97624" w:rsidP="00B97624">
      <w:pPr>
        <w:spacing w:after="120"/>
        <w:rPr>
          <w:b/>
          <w:bCs/>
          <w:iCs/>
        </w:rPr>
      </w:pPr>
      <w:r w:rsidRPr="005B170E">
        <w:rPr>
          <w:b/>
          <w:bCs/>
        </w:rPr>
        <w:t xml:space="preserve">Део 2: </w:t>
      </w:r>
      <w:r w:rsidRPr="005B170E">
        <w:rPr>
          <w:rFonts w:eastAsia="Calibri"/>
          <w:b/>
          <w:iCs/>
          <w:szCs w:val="20"/>
          <w:lang w:val="sr-Cyrl-CS"/>
        </w:rPr>
        <w:t>Изградња и монтажа 12 станица</w:t>
      </w:r>
    </w:p>
    <w:tbl>
      <w:tblPr>
        <w:tblStyle w:val="TableGrid"/>
        <w:tblW w:w="9498" w:type="dxa"/>
        <w:tblInd w:w="108" w:type="dxa"/>
        <w:shd w:val="clear" w:color="auto" w:fill="EAF1DD" w:themeFill="accent3" w:themeFillTint="33"/>
        <w:tblLayout w:type="fixed"/>
        <w:tblLook w:val="04A0"/>
      </w:tblPr>
      <w:tblGrid>
        <w:gridCol w:w="567"/>
        <w:gridCol w:w="6237"/>
        <w:gridCol w:w="2694"/>
      </w:tblGrid>
      <w:tr w:rsidR="00B97624" w:rsidRPr="005B170E" w:rsidTr="00B97624">
        <w:trPr>
          <w:trHeight w:val="456"/>
        </w:trPr>
        <w:tc>
          <w:tcPr>
            <w:tcW w:w="567"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iCs/>
                <w:sz w:val="20"/>
                <w:lang w:val="sr-Cyrl-CS"/>
              </w:rPr>
            </w:pPr>
          </w:p>
          <w:p w:rsidR="00B97624" w:rsidRPr="005B170E" w:rsidRDefault="00B97624" w:rsidP="00B97624">
            <w:pPr>
              <w:ind w:left="-108" w:right="-108"/>
              <w:jc w:val="center"/>
              <w:rPr>
                <w:rFonts w:eastAsia="Calibri"/>
                <w:iCs/>
                <w:sz w:val="20"/>
                <w:lang w:val="sr-Cyrl-CS"/>
              </w:rPr>
            </w:pPr>
            <w:r w:rsidRPr="005B170E">
              <w:rPr>
                <w:rFonts w:eastAsia="Calibri"/>
                <w:iCs/>
                <w:sz w:val="20"/>
                <w:lang w:val="sr-Cyrl-CS"/>
              </w:rPr>
              <w:t>Ред.</w:t>
            </w:r>
          </w:p>
          <w:p w:rsidR="00B97624" w:rsidRPr="005B170E" w:rsidRDefault="00B97624" w:rsidP="00B97624">
            <w:pPr>
              <w:ind w:left="-108" w:right="-108"/>
              <w:jc w:val="center"/>
              <w:rPr>
                <w:rFonts w:eastAsia="Calibri"/>
                <w:iCs/>
                <w:sz w:val="20"/>
                <w:lang w:val="sr-Cyrl-CS"/>
              </w:rPr>
            </w:pPr>
            <w:r w:rsidRPr="005B170E">
              <w:rPr>
                <w:rFonts w:eastAsia="Calibri"/>
                <w:iCs/>
                <w:sz w:val="20"/>
                <w:lang w:val="sr-Cyrl-CS"/>
              </w:rPr>
              <w:t>бр.</w:t>
            </w:r>
          </w:p>
        </w:tc>
        <w:tc>
          <w:tcPr>
            <w:tcW w:w="6237"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iCs/>
                <w:lang w:val="sr-Cyrl-CS"/>
              </w:rPr>
            </w:pPr>
          </w:p>
          <w:p w:rsidR="00B97624" w:rsidRPr="005B170E" w:rsidRDefault="00B97624" w:rsidP="00B97624">
            <w:pPr>
              <w:ind w:left="-108" w:right="-108"/>
              <w:jc w:val="center"/>
              <w:rPr>
                <w:rFonts w:eastAsia="Calibri"/>
                <w:iCs/>
                <w:lang w:val="sr-Cyrl-CS"/>
              </w:rPr>
            </w:pPr>
            <w:r w:rsidRPr="005B170E">
              <w:rPr>
                <w:rFonts w:eastAsia="Calibri"/>
                <w:iCs/>
                <w:lang w:val="sr-Cyrl-CS"/>
              </w:rPr>
              <w:t>Назив</w:t>
            </w:r>
          </w:p>
        </w:tc>
        <w:tc>
          <w:tcPr>
            <w:tcW w:w="2694"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Укупно </w:t>
            </w:r>
          </w:p>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без ПДВ </w:t>
            </w:r>
          </w:p>
          <w:p w:rsidR="00B97624" w:rsidRPr="005B170E" w:rsidRDefault="00B97624" w:rsidP="00B97624">
            <w:pPr>
              <w:ind w:left="-108" w:right="-108"/>
              <w:jc w:val="center"/>
              <w:rPr>
                <w:rFonts w:eastAsia="Calibri"/>
                <w:b/>
                <w:iCs/>
                <w:lang w:val="sr-Cyrl-CS"/>
              </w:rPr>
            </w:pPr>
          </w:p>
          <w:p w:rsidR="00B97624" w:rsidRPr="005B170E" w:rsidRDefault="00B97624" w:rsidP="00B97624">
            <w:pPr>
              <w:jc w:val="center"/>
              <w:rPr>
                <w:rFonts w:eastAsia="Calibri"/>
                <w:iCs/>
                <w:lang w:val="sr-Cyrl-CS"/>
              </w:rPr>
            </w:pPr>
            <w:r w:rsidRPr="005B170E">
              <w:rPr>
                <w:rFonts w:eastAsia="Calibri"/>
                <w:b/>
                <w:iCs/>
                <w:lang w:val="sr-Cyrl-CS"/>
              </w:rPr>
              <w:t>(РСД/</w:t>
            </w:r>
            <w:r w:rsidRPr="005B170E">
              <w:rPr>
                <w:rFonts w:eastAsia="Calibri"/>
                <w:b/>
                <w:iCs/>
                <w:lang w:val="sr-Latn-CS"/>
              </w:rPr>
              <w:t>EUR</w:t>
            </w:r>
            <w:r w:rsidRPr="005B170E">
              <w:rPr>
                <w:rFonts w:eastAsia="Calibri"/>
                <w:b/>
                <w:iCs/>
                <w:lang w:val="sr-Cyrl-CS"/>
              </w:rPr>
              <w:t>)</w:t>
            </w:r>
          </w:p>
        </w:tc>
      </w:tr>
      <w:tr w:rsidR="00B97624" w:rsidRPr="005B170E" w:rsidTr="00B97624">
        <w:trPr>
          <w:trHeight w:val="227"/>
        </w:trPr>
        <w:tc>
          <w:tcPr>
            <w:tcW w:w="567" w:type="dxa"/>
            <w:shd w:val="clear" w:color="auto" w:fill="auto"/>
          </w:tcPr>
          <w:p w:rsidR="00B97624" w:rsidRPr="005B170E" w:rsidRDefault="00B97624" w:rsidP="006B56BB">
            <w:pPr>
              <w:tabs>
                <w:tab w:val="left" w:pos="2700"/>
                <w:tab w:val="left" w:pos="9360"/>
              </w:tabs>
              <w:spacing w:before="120" w:after="120"/>
              <w:jc w:val="center"/>
              <w:rPr>
                <w:bCs/>
                <w:lang w:val="sr-Cyrl-CS"/>
              </w:rPr>
            </w:pPr>
            <w:r w:rsidRPr="005B170E">
              <w:rPr>
                <w:bCs/>
                <w:lang w:val="sr-Cyrl-CS"/>
              </w:rPr>
              <w:t>1.</w:t>
            </w:r>
          </w:p>
        </w:tc>
        <w:tc>
          <w:tcPr>
            <w:tcW w:w="6237" w:type="dxa"/>
            <w:shd w:val="clear" w:color="auto" w:fill="auto"/>
          </w:tcPr>
          <w:p w:rsidR="00B97624" w:rsidRPr="005B170E" w:rsidRDefault="00B97624" w:rsidP="006B56BB">
            <w:pPr>
              <w:spacing w:before="120" w:after="120"/>
              <w:ind w:right="-108"/>
              <w:rPr>
                <w:rFonts w:eastAsia="Calibri"/>
                <w:iCs/>
              </w:rPr>
            </w:pPr>
            <w:r w:rsidRPr="005B170E">
              <w:rPr>
                <w:rFonts w:eastAsiaTheme="minorHAnsi"/>
                <w:bCs/>
                <w:szCs w:val="20"/>
              </w:rPr>
              <w:t>У</w:t>
            </w:r>
            <w:r w:rsidRPr="005B170E">
              <w:rPr>
                <w:szCs w:val="20"/>
              </w:rPr>
              <w:t>ређење локација</w:t>
            </w:r>
          </w:p>
        </w:tc>
        <w:tc>
          <w:tcPr>
            <w:tcW w:w="2694" w:type="dxa"/>
          </w:tcPr>
          <w:p w:rsidR="00B97624" w:rsidRPr="005B170E" w:rsidRDefault="00B97624" w:rsidP="006B56BB">
            <w:pPr>
              <w:spacing w:before="120" w:after="120"/>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B97624" w:rsidP="006B56BB">
            <w:pPr>
              <w:tabs>
                <w:tab w:val="left" w:pos="2700"/>
                <w:tab w:val="left" w:pos="9360"/>
              </w:tabs>
              <w:spacing w:before="120" w:after="120"/>
              <w:jc w:val="center"/>
              <w:rPr>
                <w:bCs/>
                <w:lang w:val="sr-Cyrl-CS"/>
              </w:rPr>
            </w:pPr>
            <w:r w:rsidRPr="005B170E">
              <w:rPr>
                <w:bCs/>
                <w:lang w:val="sr-Cyrl-CS"/>
              </w:rPr>
              <w:t>2.</w:t>
            </w:r>
          </w:p>
        </w:tc>
        <w:tc>
          <w:tcPr>
            <w:tcW w:w="6237" w:type="dxa"/>
            <w:shd w:val="clear" w:color="auto" w:fill="auto"/>
          </w:tcPr>
          <w:p w:rsidR="00B97624" w:rsidRPr="005B170E" w:rsidRDefault="00B97624" w:rsidP="006B56BB">
            <w:pPr>
              <w:spacing w:before="120" w:after="120"/>
              <w:ind w:right="-108"/>
              <w:rPr>
                <w:rFonts w:eastAsiaTheme="minorHAnsi"/>
                <w:bCs/>
                <w:szCs w:val="20"/>
              </w:rPr>
            </w:pPr>
            <w:r w:rsidRPr="005B170E">
              <w:rPr>
                <w:rFonts w:eastAsiaTheme="minorHAnsi"/>
                <w:bCs/>
                <w:szCs w:val="20"/>
              </w:rPr>
              <w:t>Израда армирано-бетонских плоча са темељима</w:t>
            </w:r>
          </w:p>
        </w:tc>
        <w:tc>
          <w:tcPr>
            <w:tcW w:w="2694" w:type="dxa"/>
          </w:tcPr>
          <w:p w:rsidR="00B97624" w:rsidRPr="005B170E" w:rsidRDefault="00B97624" w:rsidP="006B56BB">
            <w:pPr>
              <w:spacing w:before="120" w:after="120"/>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B97624" w:rsidP="006B56BB">
            <w:pPr>
              <w:tabs>
                <w:tab w:val="left" w:pos="2700"/>
                <w:tab w:val="left" w:pos="9360"/>
              </w:tabs>
              <w:spacing w:before="120" w:after="120"/>
              <w:jc w:val="center"/>
              <w:rPr>
                <w:bCs/>
                <w:lang w:val="sr-Cyrl-CS"/>
              </w:rPr>
            </w:pPr>
            <w:r w:rsidRPr="005B170E">
              <w:rPr>
                <w:bCs/>
                <w:lang w:val="sr-Cyrl-CS"/>
              </w:rPr>
              <w:t>3.</w:t>
            </w:r>
          </w:p>
        </w:tc>
        <w:tc>
          <w:tcPr>
            <w:tcW w:w="6237" w:type="dxa"/>
            <w:shd w:val="clear" w:color="auto" w:fill="auto"/>
          </w:tcPr>
          <w:p w:rsidR="00B97624" w:rsidRPr="005B170E" w:rsidRDefault="00B97624" w:rsidP="006B56BB">
            <w:pPr>
              <w:spacing w:before="120" w:after="120"/>
              <w:ind w:right="-108"/>
              <w:rPr>
                <w:rFonts w:eastAsiaTheme="minorHAnsi"/>
                <w:bCs/>
                <w:szCs w:val="20"/>
              </w:rPr>
            </w:pPr>
            <w:r w:rsidRPr="005B170E">
              <w:rPr>
                <w:rFonts w:eastAsiaTheme="minorHAnsi"/>
                <w:bCs/>
                <w:szCs w:val="20"/>
              </w:rPr>
              <w:t>Испорука, транспорт и монтажа антенских стубова</w:t>
            </w:r>
          </w:p>
        </w:tc>
        <w:tc>
          <w:tcPr>
            <w:tcW w:w="2694" w:type="dxa"/>
          </w:tcPr>
          <w:p w:rsidR="00B97624" w:rsidRPr="005B170E" w:rsidRDefault="00B97624" w:rsidP="006B56BB">
            <w:pPr>
              <w:spacing w:before="120" w:after="120"/>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B97624" w:rsidP="006B56BB">
            <w:pPr>
              <w:tabs>
                <w:tab w:val="left" w:pos="2700"/>
                <w:tab w:val="left" w:pos="9360"/>
              </w:tabs>
              <w:spacing w:before="120" w:after="120"/>
              <w:jc w:val="center"/>
              <w:rPr>
                <w:bCs/>
                <w:lang w:val="sr-Cyrl-CS"/>
              </w:rPr>
            </w:pPr>
            <w:r w:rsidRPr="005B170E">
              <w:rPr>
                <w:bCs/>
                <w:lang w:val="sr-Cyrl-CS"/>
              </w:rPr>
              <w:t>4.</w:t>
            </w:r>
          </w:p>
        </w:tc>
        <w:tc>
          <w:tcPr>
            <w:tcW w:w="6237" w:type="dxa"/>
            <w:shd w:val="clear" w:color="auto" w:fill="auto"/>
          </w:tcPr>
          <w:p w:rsidR="00B97624" w:rsidRPr="005B170E" w:rsidRDefault="00B97624" w:rsidP="006B56BB">
            <w:pPr>
              <w:spacing w:before="120" w:after="120"/>
              <w:ind w:right="-108"/>
              <w:rPr>
                <w:rFonts w:eastAsiaTheme="minorHAnsi"/>
                <w:bCs/>
                <w:szCs w:val="20"/>
              </w:rPr>
            </w:pPr>
            <w:r w:rsidRPr="005B170E">
              <w:rPr>
                <w:rFonts w:eastAsiaTheme="minorHAnsi"/>
                <w:bCs/>
                <w:szCs w:val="20"/>
              </w:rPr>
              <w:t>Испорука, транспорт и монтажа контејнера за смештај опреме</w:t>
            </w:r>
          </w:p>
        </w:tc>
        <w:tc>
          <w:tcPr>
            <w:tcW w:w="2694" w:type="dxa"/>
          </w:tcPr>
          <w:p w:rsidR="00B97624" w:rsidRPr="005B170E" w:rsidRDefault="00B97624" w:rsidP="006B56BB">
            <w:pPr>
              <w:spacing w:before="120" w:after="120"/>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B97624" w:rsidP="006B56BB">
            <w:pPr>
              <w:tabs>
                <w:tab w:val="left" w:pos="2700"/>
                <w:tab w:val="left" w:pos="9360"/>
              </w:tabs>
              <w:spacing w:before="120" w:after="120"/>
              <w:jc w:val="center"/>
              <w:rPr>
                <w:bCs/>
                <w:lang w:val="sr-Cyrl-CS"/>
              </w:rPr>
            </w:pPr>
            <w:r w:rsidRPr="005B170E">
              <w:rPr>
                <w:bCs/>
                <w:lang w:val="sr-Cyrl-CS"/>
              </w:rPr>
              <w:t>5.</w:t>
            </w:r>
          </w:p>
        </w:tc>
        <w:tc>
          <w:tcPr>
            <w:tcW w:w="6237" w:type="dxa"/>
            <w:shd w:val="clear" w:color="auto" w:fill="auto"/>
          </w:tcPr>
          <w:p w:rsidR="00B97624" w:rsidRPr="005B170E" w:rsidRDefault="00B97624" w:rsidP="006B56BB">
            <w:pPr>
              <w:spacing w:before="120" w:after="120"/>
              <w:ind w:right="-108"/>
              <w:rPr>
                <w:rFonts w:eastAsiaTheme="minorHAnsi"/>
                <w:bCs/>
              </w:rPr>
            </w:pPr>
            <w:r w:rsidRPr="005B170E">
              <w:t>Е</w:t>
            </w:r>
            <w:r w:rsidRPr="005B170E">
              <w:rPr>
                <w:lang w:val="sr-Latn-CS"/>
              </w:rPr>
              <w:t>лектричне инсталације, инсталације уземљења, заштит</w:t>
            </w:r>
            <w:r w:rsidRPr="005B170E">
              <w:t>а</w:t>
            </w:r>
            <w:r w:rsidRPr="005B170E">
              <w:rPr>
                <w:lang w:val="sr-Latn-CS"/>
              </w:rPr>
              <w:t xml:space="preserve"> од атмосферског</w:t>
            </w:r>
            <w:r w:rsidR="00AE7339">
              <w:t xml:space="preserve"> пражњења и рана дојавa</w:t>
            </w:r>
            <w:r w:rsidRPr="005B170E">
              <w:t xml:space="preserve"> грмљавине</w:t>
            </w:r>
          </w:p>
        </w:tc>
        <w:tc>
          <w:tcPr>
            <w:tcW w:w="2694" w:type="dxa"/>
          </w:tcPr>
          <w:p w:rsidR="00B97624" w:rsidRPr="005B170E" w:rsidRDefault="00B97624" w:rsidP="006B56BB">
            <w:pPr>
              <w:spacing w:before="120" w:after="120"/>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B97624" w:rsidP="006B56BB">
            <w:pPr>
              <w:tabs>
                <w:tab w:val="left" w:pos="2700"/>
                <w:tab w:val="left" w:pos="9360"/>
              </w:tabs>
              <w:spacing w:before="120" w:after="120"/>
              <w:jc w:val="center"/>
              <w:rPr>
                <w:bCs/>
                <w:lang w:val="sr-Cyrl-CS"/>
              </w:rPr>
            </w:pPr>
            <w:r w:rsidRPr="005B170E">
              <w:rPr>
                <w:bCs/>
                <w:lang w:val="sr-Cyrl-CS"/>
              </w:rPr>
              <w:t>6.</w:t>
            </w:r>
          </w:p>
        </w:tc>
        <w:tc>
          <w:tcPr>
            <w:tcW w:w="6237" w:type="dxa"/>
            <w:shd w:val="clear" w:color="auto" w:fill="auto"/>
          </w:tcPr>
          <w:p w:rsidR="00B97624" w:rsidRPr="005B170E" w:rsidRDefault="006B56BB" w:rsidP="006B56BB">
            <w:pPr>
              <w:tabs>
                <w:tab w:val="left" w:pos="2700"/>
                <w:tab w:val="left" w:pos="9360"/>
              </w:tabs>
              <w:spacing w:before="120" w:after="120"/>
              <w:rPr>
                <w:bCs/>
                <w:lang w:val="sr-Cyrl-CS"/>
              </w:rPr>
            </w:pPr>
            <w:r w:rsidRPr="005B170E">
              <w:rPr>
                <w:bCs/>
                <w:lang w:val="sr-Cyrl-CS"/>
              </w:rPr>
              <w:t xml:space="preserve">Електричне инсталације јаке струје у </w:t>
            </w:r>
            <w:r w:rsidR="009E1DBC" w:rsidRPr="005B170E">
              <w:rPr>
                <w:rFonts w:eastAsiaTheme="minorHAnsi"/>
                <w:bCs/>
                <w:szCs w:val="20"/>
              </w:rPr>
              <w:t>контејн</w:t>
            </w:r>
            <w:r w:rsidR="009E1DBC">
              <w:rPr>
                <w:rFonts w:eastAsiaTheme="minorHAnsi"/>
                <w:bCs/>
                <w:szCs w:val="20"/>
                <w:lang w:val="sr-Cyrl-CS"/>
              </w:rPr>
              <w:t>ерима</w:t>
            </w:r>
          </w:p>
        </w:tc>
        <w:tc>
          <w:tcPr>
            <w:tcW w:w="2694" w:type="dxa"/>
          </w:tcPr>
          <w:p w:rsidR="00B97624" w:rsidRPr="005B170E" w:rsidRDefault="00B97624" w:rsidP="006B56BB">
            <w:pPr>
              <w:tabs>
                <w:tab w:val="left" w:pos="2700"/>
                <w:tab w:val="left" w:pos="9360"/>
              </w:tabs>
              <w:spacing w:before="120" w:after="120"/>
              <w:jc w:val="center"/>
              <w:rPr>
                <w:bCs/>
                <w:lang w:val="sr-Cyrl-CS"/>
              </w:rPr>
            </w:pPr>
          </w:p>
        </w:tc>
      </w:tr>
      <w:tr w:rsidR="00B97624" w:rsidRPr="005B170E" w:rsidTr="00B97624">
        <w:trPr>
          <w:trHeight w:val="227"/>
        </w:trPr>
        <w:tc>
          <w:tcPr>
            <w:tcW w:w="567" w:type="dxa"/>
            <w:shd w:val="clear" w:color="auto" w:fill="auto"/>
          </w:tcPr>
          <w:p w:rsidR="00B97624" w:rsidRPr="005B170E" w:rsidRDefault="00B97624" w:rsidP="006B56BB">
            <w:pPr>
              <w:tabs>
                <w:tab w:val="left" w:pos="2700"/>
                <w:tab w:val="left" w:pos="9360"/>
              </w:tabs>
              <w:spacing w:before="120" w:after="120"/>
              <w:jc w:val="center"/>
              <w:rPr>
                <w:bCs/>
                <w:lang w:val="sr-Cyrl-CS"/>
              </w:rPr>
            </w:pPr>
            <w:r w:rsidRPr="005B170E">
              <w:rPr>
                <w:bCs/>
                <w:lang w:val="sr-Cyrl-CS"/>
              </w:rPr>
              <w:t>7.</w:t>
            </w:r>
          </w:p>
        </w:tc>
        <w:tc>
          <w:tcPr>
            <w:tcW w:w="6237" w:type="dxa"/>
            <w:shd w:val="clear" w:color="auto" w:fill="auto"/>
          </w:tcPr>
          <w:p w:rsidR="00B97624" w:rsidRPr="005B170E" w:rsidRDefault="006B56BB" w:rsidP="006B56BB">
            <w:pPr>
              <w:spacing w:before="120" w:after="120"/>
              <w:ind w:right="-108"/>
              <w:rPr>
                <w:rFonts w:eastAsiaTheme="minorHAnsi"/>
                <w:bCs/>
                <w:szCs w:val="20"/>
              </w:rPr>
            </w:pPr>
            <w:r w:rsidRPr="005B170E">
              <w:rPr>
                <w:rFonts w:eastAsiaTheme="minorHAnsi"/>
                <w:bCs/>
                <w:szCs w:val="20"/>
              </w:rPr>
              <w:t>Инсталације слабе струје</w:t>
            </w:r>
          </w:p>
        </w:tc>
        <w:tc>
          <w:tcPr>
            <w:tcW w:w="2694" w:type="dxa"/>
          </w:tcPr>
          <w:p w:rsidR="00B97624" w:rsidRPr="005B170E" w:rsidRDefault="00B97624" w:rsidP="006B56BB">
            <w:pPr>
              <w:spacing w:before="120" w:after="120"/>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6B56BB" w:rsidP="006B56BB">
            <w:pPr>
              <w:tabs>
                <w:tab w:val="left" w:pos="2700"/>
                <w:tab w:val="left" w:pos="9360"/>
              </w:tabs>
              <w:spacing w:before="120" w:after="120"/>
              <w:jc w:val="center"/>
              <w:rPr>
                <w:bCs/>
                <w:lang w:val="sr-Cyrl-CS"/>
              </w:rPr>
            </w:pPr>
            <w:r w:rsidRPr="005B170E">
              <w:rPr>
                <w:bCs/>
                <w:lang w:val="sr-Cyrl-CS"/>
              </w:rPr>
              <w:t>8.</w:t>
            </w:r>
          </w:p>
        </w:tc>
        <w:tc>
          <w:tcPr>
            <w:tcW w:w="6237" w:type="dxa"/>
            <w:shd w:val="clear" w:color="auto" w:fill="auto"/>
          </w:tcPr>
          <w:p w:rsidR="00B97624" w:rsidRPr="005B170E" w:rsidRDefault="006B56BB" w:rsidP="006B56BB">
            <w:pPr>
              <w:spacing w:before="120" w:after="120"/>
              <w:ind w:right="-108"/>
              <w:rPr>
                <w:rFonts w:eastAsiaTheme="minorHAnsi"/>
                <w:bCs/>
                <w:szCs w:val="20"/>
              </w:rPr>
            </w:pPr>
            <w:r w:rsidRPr="005B170E">
              <w:rPr>
                <w:rFonts w:eastAsiaTheme="minorHAnsi"/>
                <w:bCs/>
                <w:szCs w:val="20"/>
              </w:rPr>
              <w:t>Систем за климатизацију контејнера</w:t>
            </w:r>
          </w:p>
        </w:tc>
        <w:tc>
          <w:tcPr>
            <w:tcW w:w="2694" w:type="dxa"/>
          </w:tcPr>
          <w:p w:rsidR="00B97624" w:rsidRPr="005B170E" w:rsidRDefault="00B97624" w:rsidP="006B56BB">
            <w:pPr>
              <w:spacing w:before="120" w:after="120"/>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6B56BB" w:rsidP="006B56BB">
            <w:pPr>
              <w:tabs>
                <w:tab w:val="left" w:pos="2700"/>
                <w:tab w:val="left" w:pos="9360"/>
              </w:tabs>
              <w:spacing w:before="120" w:after="120"/>
              <w:jc w:val="center"/>
              <w:rPr>
                <w:bCs/>
                <w:lang w:val="sr-Cyrl-CS"/>
              </w:rPr>
            </w:pPr>
            <w:r w:rsidRPr="005B170E">
              <w:rPr>
                <w:bCs/>
                <w:lang w:val="sr-Cyrl-CS"/>
              </w:rPr>
              <w:t>9.</w:t>
            </w:r>
          </w:p>
        </w:tc>
        <w:tc>
          <w:tcPr>
            <w:tcW w:w="6237" w:type="dxa"/>
            <w:shd w:val="clear" w:color="auto" w:fill="auto"/>
          </w:tcPr>
          <w:p w:rsidR="00B97624" w:rsidRPr="009E1DBC" w:rsidRDefault="006B56BB" w:rsidP="009E1DBC">
            <w:pPr>
              <w:spacing w:before="120" w:after="120"/>
              <w:ind w:right="-108"/>
              <w:rPr>
                <w:rFonts w:eastAsiaTheme="minorHAnsi"/>
                <w:bCs/>
                <w:szCs w:val="20"/>
                <w:lang w:val="sr-Cyrl-CS"/>
              </w:rPr>
            </w:pPr>
            <w:r w:rsidRPr="005B170E">
              <w:rPr>
                <w:rFonts w:eastAsiaTheme="minorHAnsi"/>
                <w:bCs/>
                <w:szCs w:val="20"/>
              </w:rPr>
              <w:t>Остала опрема у контејн</w:t>
            </w:r>
            <w:r w:rsidR="009E1DBC">
              <w:rPr>
                <w:rFonts w:eastAsiaTheme="minorHAnsi"/>
                <w:bCs/>
                <w:szCs w:val="20"/>
                <w:lang w:val="sr-Cyrl-CS"/>
              </w:rPr>
              <w:t>ерима</w:t>
            </w:r>
          </w:p>
        </w:tc>
        <w:tc>
          <w:tcPr>
            <w:tcW w:w="2694" w:type="dxa"/>
          </w:tcPr>
          <w:p w:rsidR="00B97624" w:rsidRPr="005B170E" w:rsidRDefault="00B97624" w:rsidP="006B56BB">
            <w:pPr>
              <w:spacing w:before="120" w:after="120"/>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6B56BB" w:rsidP="006B56BB">
            <w:pPr>
              <w:tabs>
                <w:tab w:val="left" w:pos="2700"/>
                <w:tab w:val="left" w:pos="9360"/>
              </w:tabs>
              <w:spacing w:before="120" w:after="120"/>
              <w:rPr>
                <w:bCs/>
                <w:lang w:val="sr-Cyrl-CS"/>
              </w:rPr>
            </w:pPr>
            <w:r w:rsidRPr="005B170E">
              <w:rPr>
                <w:bCs/>
                <w:lang w:val="sr-Cyrl-CS"/>
              </w:rPr>
              <w:t>10.</w:t>
            </w:r>
          </w:p>
        </w:tc>
        <w:tc>
          <w:tcPr>
            <w:tcW w:w="6237" w:type="dxa"/>
            <w:shd w:val="clear" w:color="auto" w:fill="auto"/>
          </w:tcPr>
          <w:p w:rsidR="00B97624" w:rsidRPr="009E1DBC" w:rsidRDefault="006B56BB" w:rsidP="001654E6">
            <w:pPr>
              <w:tabs>
                <w:tab w:val="left" w:pos="2700"/>
                <w:tab w:val="left" w:pos="9360"/>
              </w:tabs>
              <w:spacing w:before="120"/>
              <w:rPr>
                <w:bCs/>
              </w:rPr>
            </w:pPr>
            <w:r w:rsidRPr="005B170E">
              <w:rPr>
                <w:bCs/>
                <w:lang w:val="sr-Cyrl-CS"/>
              </w:rPr>
              <w:t>Остали зависни трошкови који се односе на изградњу и монтажу станиц</w:t>
            </w:r>
            <w:r w:rsidR="009E1DBC">
              <w:rPr>
                <w:bCs/>
              </w:rPr>
              <w:t>a</w:t>
            </w:r>
          </w:p>
        </w:tc>
        <w:tc>
          <w:tcPr>
            <w:tcW w:w="2694" w:type="dxa"/>
          </w:tcPr>
          <w:p w:rsidR="00B97624" w:rsidRPr="005B170E" w:rsidRDefault="00B97624" w:rsidP="006B56BB">
            <w:pPr>
              <w:tabs>
                <w:tab w:val="left" w:pos="2700"/>
                <w:tab w:val="left" w:pos="9360"/>
              </w:tabs>
              <w:spacing w:before="120" w:after="120"/>
              <w:rPr>
                <w:bCs/>
                <w:lang w:val="sr-Cyrl-CS"/>
              </w:rPr>
            </w:pPr>
          </w:p>
        </w:tc>
      </w:tr>
      <w:tr w:rsidR="00B97624" w:rsidRPr="005B170E" w:rsidTr="00B97624">
        <w:trPr>
          <w:trHeight w:val="227"/>
        </w:trPr>
        <w:tc>
          <w:tcPr>
            <w:tcW w:w="6804" w:type="dxa"/>
            <w:gridSpan w:val="2"/>
            <w:tcBorders>
              <w:top w:val="double" w:sz="4" w:space="0" w:color="auto"/>
              <w:bottom w:val="single" w:sz="4" w:space="0" w:color="auto"/>
              <w:right w:val="nil"/>
            </w:tcBorders>
            <w:shd w:val="clear" w:color="auto" w:fill="F2F2F2" w:themeFill="background1" w:themeFillShade="F2"/>
          </w:tcPr>
          <w:p w:rsidR="00B97624" w:rsidRPr="005B170E" w:rsidRDefault="00B97624" w:rsidP="006B56BB">
            <w:pPr>
              <w:jc w:val="center"/>
              <w:rPr>
                <w:rFonts w:eastAsia="Calibri"/>
                <w:b/>
                <w:iCs/>
                <w:lang w:val="sr-Cyrl-CS"/>
              </w:rPr>
            </w:pPr>
          </w:p>
          <w:p w:rsidR="00B97624" w:rsidRPr="005B170E" w:rsidRDefault="00B97624" w:rsidP="006B56BB">
            <w:pPr>
              <w:jc w:val="center"/>
              <w:rPr>
                <w:rFonts w:eastAsia="Calibri"/>
                <w:iCs/>
                <w:lang w:val="sr-Cyrl-CS"/>
              </w:rPr>
            </w:pPr>
            <w:r w:rsidRPr="005B170E">
              <w:rPr>
                <w:rFonts w:eastAsia="Calibri"/>
                <w:b/>
                <w:iCs/>
                <w:lang w:val="sr-Cyrl-CS"/>
              </w:rPr>
              <w:t>УКУПНО за Део 2</w:t>
            </w:r>
          </w:p>
          <w:p w:rsidR="00B97624" w:rsidRPr="005B170E" w:rsidRDefault="00B97624" w:rsidP="006B56BB">
            <w:pPr>
              <w:jc w:val="center"/>
              <w:rPr>
                <w:rFonts w:eastAsia="Calibri"/>
                <w:b/>
                <w:iCs/>
                <w:lang w:val="sr-Cyrl-CS"/>
              </w:rPr>
            </w:pPr>
          </w:p>
        </w:tc>
        <w:tc>
          <w:tcPr>
            <w:tcW w:w="2694" w:type="dxa"/>
            <w:tcBorders>
              <w:top w:val="double" w:sz="4" w:space="0" w:color="auto"/>
              <w:bottom w:val="single" w:sz="4" w:space="0" w:color="auto"/>
            </w:tcBorders>
            <w:shd w:val="clear" w:color="auto" w:fill="F2F2F2" w:themeFill="background1" w:themeFillShade="F2"/>
          </w:tcPr>
          <w:p w:rsidR="00B97624" w:rsidRPr="005B170E" w:rsidRDefault="00B97624" w:rsidP="00B97624">
            <w:pPr>
              <w:jc w:val="right"/>
              <w:rPr>
                <w:rFonts w:eastAsia="Calibri"/>
                <w:b/>
                <w:iCs/>
                <w:lang w:val="sr-Cyrl-CS"/>
              </w:rPr>
            </w:pPr>
          </w:p>
        </w:tc>
      </w:tr>
    </w:tbl>
    <w:p w:rsidR="000577D6" w:rsidRDefault="000577D6" w:rsidP="00B97624">
      <w:pPr>
        <w:spacing w:after="120"/>
        <w:rPr>
          <w:b/>
          <w:bCs/>
        </w:rPr>
      </w:pPr>
    </w:p>
    <w:p w:rsidR="00B97624" w:rsidRPr="005B170E" w:rsidRDefault="00B97624" w:rsidP="00B97624">
      <w:pPr>
        <w:spacing w:after="120"/>
        <w:rPr>
          <w:b/>
          <w:bCs/>
          <w:iCs/>
        </w:rPr>
      </w:pPr>
      <w:r w:rsidRPr="005B170E">
        <w:rPr>
          <w:b/>
          <w:bCs/>
        </w:rPr>
        <w:t>Део 3: Обезбеђење електричне енергије на станицама</w:t>
      </w:r>
    </w:p>
    <w:tbl>
      <w:tblPr>
        <w:tblStyle w:val="TableGrid"/>
        <w:tblW w:w="9498" w:type="dxa"/>
        <w:tblInd w:w="108" w:type="dxa"/>
        <w:shd w:val="clear" w:color="auto" w:fill="EAF1DD" w:themeFill="accent3" w:themeFillTint="33"/>
        <w:tblLayout w:type="fixed"/>
        <w:tblLook w:val="04A0"/>
      </w:tblPr>
      <w:tblGrid>
        <w:gridCol w:w="567"/>
        <w:gridCol w:w="3828"/>
        <w:gridCol w:w="1842"/>
        <w:gridCol w:w="1134"/>
        <w:gridCol w:w="2127"/>
      </w:tblGrid>
      <w:tr w:rsidR="00B97624" w:rsidRPr="005B170E" w:rsidTr="00B97624">
        <w:trPr>
          <w:trHeight w:val="456"/>
        </w:trPr>
        <w:tc>
          <w:tcPr>
            <w:tcW w:w="567"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iCs/>
                <w:lang w:val="sr-Cyrl-CS"/>
              </w:rPr>
            </w:pPr>
          </w:p>
          <w:p w:rsidR="00B97624" w:rsidRPr="005B170E" w:rsidRDefault="00B97624" w:rsidP="00B97624">
            <w:pPr>
              <w:ind w:left="-108" w:right="-108"/>
              <w:jc w:val="center"/>
              <w:rPr>
                <w:rFonts w:eastAsia="Calibri"/>
                <w:iCs/>
                <w:lang w:val="sr-Cyrl-CS"/>
              </w:rPr>
            </w:pPr>
            <w:r w:rsidRPr="005B170E">
              <w:rPr>
                <w:rFonts w:eastAsia="Calibri"/>
                <w:iCs/>
                <w:lang w:val="sr-Cyrl-CS"/>
              </w:rPr>
              <w:t>Ред.</w:t>
            </w:r>
          </w:p>
          <w:p w:rsidR="00B97624" w:rsidRPr="005B170E" w:rsidRDefault="00B97624" w:rsidP="00B97624">
            <w:pPr>
              <w:ind w:left="-108" w:right="-108"/>
              <w:jc w:val="center"/>
              <w:rPr>
                <w:rFonts w:eastAsia="Calibri"/>
                <w:iCs/>
                <w:lang w:val="sr-Cyrl-CS"/>
              </w:rPr>
            </w:pPr>
            <w:r w:rsidRPr="005B170E">
              <w:rPr>
                <w:rFonts w:eastAsia="Calibri"/>
                <w:iCs/>
                <w:lang w:val="sr-Cyrl-CS"/>
              </w:rPr>
              <w:t>бр.</w:t>
            </w:r>
          </w:p>
        </w:tc>
        <w:tc>
          <w:tcPr>
            <w:tcW w:w="3828"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iCs/>
                <w:lang w:val="sr-Cyrl-CS"/>
              </w:rPr>
            </w:pPr>
          </w:p>
          <w:p w:rsidR="00B97624" w:rsidRPr="005B170E" w:rsidRDefault="00B97624" w:rsidP="00B97624">
            <w:pPr>
              <w:ind w:left="-108" w:right="-108"/>
              <w:jc w:val="center"/>
              <w:rPr>
                <w:rFonts w:eastAsia="Calibri"/>
                <w:iCs/>
                <w:lang w:val="sr-Cyrl-CS"/>
              </w:rPr>
            </w:pPr>
            <w:r w:rsidRPr="005B170E">
              <w:rPr>
                <w:rFonts w:eastAsia="Calibri"/>
                <w:iCs/>
                <w:lang w:val="sr-Cyrl-CS"/>
              </w:rPr>
              <w:t>Назив</w:t>
            </w:r>
          </w:p>
        </w:tc>
        <w:tc>
          <w:tcPr>
            <w:tcW w:w="1842"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b/>
                <w:iCs/>
                <w:lang w:val="sr-Cyrl-CS"/>
              </w:rPr>
            </w:pPr>
            <w:r w:rsidRPr="005B170E">
              <w:rPr>
                <w:rFonts w:eastAsia="Calibri"/>
                <w:b/>
                <w:iCs/>
                <w:lang w:val="sr-Cyrl-CS"/>
              </w:rPr>
              <w:t>Једининична цена</w:t>
            </w:r>
          </w:p>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без ПДВ </w:t>
            </w:r>
          </w:p>
          <w:p w:rsidR="00B97624" w:rsidRPr="005B170E" w:rsidRDefault="00B97624" w:rsidP="00B97624">
            <w:pPr>
              <w:jc w:val="center"/>
              <w:rPr>
                <w:rFonts w:eastAsia="Calibri"/>
                <w:iCs/>
                <w:lang w:val="sr-Cyrl-CS"/>
              </w:rPr>
            </w:pPr>
            <w:r w:rsidRPr="005B170E">
              <w:rPr>
                <w:rFonts w:eastAsia="Calibri"/>
                <w:b/>
                <w:iCs/>
                <w:lang w:val="sr-Cyrl-CS"/>
              </w:rPr>
              <w:t>(РСД/</w:t>
            </w:r>
            <w:r w:rsidRPr="005B170E">
              <w:rPr>
                <w:rFonts w:eastAsia="Calibri"/>
                <w:b/>
                <w:iCs/>
                <w:lang w:val="sr-Latn-CS"/>
              </w:rPr>
              <w:t>EUR</w:t>
            </w:r>
            <w:r w:rsidRPr="005B170E">
              <w:rPr>
                <w:rFonts w:eastAsia="Calibri"/>
                <w:b/>
                <w:iCs/>
                <w:lang w:val="sr-Cyrl-CS"/>
              </w:rPr>
              <w:t>)</w:t>
            </w:r>
          </w:p>
        </w:tc>
        <w:tc>
          <w:tcPr>
            <w:tcW w:w="1134"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Број </w:t>
            </w:r>
          </w:p>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станица </w:t>
            </w:r>
          </w:p>
          <w:p w:rsidR="00B97624" w:rsidRPr="005B170E" w:rsidRDefault="00B97624" w:rsidP="00B97624">
            <w:pPr>
              <w:ind w:left="-108" w:right="-108"/>
              <w:jc w:val="center"/>
              <w:rPr>
                <w:rFonts w:eastAsia="Calibri"/>
                <w:b/>
                <w:iCs/>
                <w:lang w:val="sr-Cyrl-CS"/>
              </w:rPr>
            </w:pPr>
          </w:p>
          <w:p w:rsidR="00B97624" w:rsidRPr="005B170E" w:rsidRDefault="00B97624" w:rsidP="00B97624">
            <w:pPr>
              <w:ind w:left="-108" w:right="-108"/>
              <w:jc w:val="center"/>
              <w:rPr>
                <w:rFonts w:eastAsia="Calibri"/>
                <w:b/>
                <w:iCs/>
                <w:lang w:val="sr-Cyrl-CS"/>
              </w:rPr>
            </w:pPr>
            <w:r w:rsidRPr="005B170E">
              <w:rPr>
                <w:rFonts w:eastAsia="Calibri"/>
                <w:b/>
                <w:iCs/>
                <w:lang w:val="sr-Cyrl-CS"/>
              </w:rPr>
              <w:t>(комада)</w:t>
            </w:r>
          </w:p>
        </w:tc>
        <w:tc>
          <w:tcPr>
            <w:tcW w:w="2127"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Укупно </w:t>
            </w:r>
          </w:p>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без ПДВ </w:t>
            </w:r>
          </w:p>
          <w:p w:rsidR="00B97624" w:rsidRPr="005B170E" w:rsidRDefault="00B97624" w:rsidP="00B97624">
            <w:pPr>
              <w:ind w:left="-108" w:right="-108"/>
              <w:jc w:val="center"/>
              <w:rPr>
                <w:rFonts w:eastAsia="Calibri"/>
                <w:b/>
                <w:iCs/>
                <w:lang w:val="sr-Cyrl-CS"/>
              </w:rPr>
            </w:pPr>
          </w:p>
          <w:p w:rsidR="00B97624" w:rsidRPr="005B170E" w:rsidRDefault="00B97624" w:rsidP="00B97624">
            <w:pPr>
              <w:jc w:val="center"/>
              <w:rPr>
                <w:rFonts w:eastAsia="Calibri"/>
                <w:iCs/>
                <w:lang w:val="sr-Cyrl-CS"/>
              </w:rPr>
            </w:pPr>
            <w:r w:rsidRPr="005B170E">
              <w:rPr>
                <w:rFonts w:eastAsia="Calibri"/>
                <w:b/>
                <w:iCs/>
                <w:lang w:val="sr-Cyrl-CS"/>
              </w:rPr>
              <w:t>(РСД/</w:t>
            </w:r>
            <w:r w:rsidRPr="005B170E">
              <w:rPr>
                <w:rFonts w:eastAsia="Calibri"/>
                <w:b/>
                <w:iCs/>
                <w:lang w:val="sr-Latn-CS"/>
              </w:rPr>
              <w:t>EUR</w:t>
            </w:r>
            <w:r w:rsidRPr="005B170E">
              <w:rPr>
                <w:rFonts w:eastAsia="Calibri"/>
                <w:b/>
                <w:iCs/>
                <w:lang w:val="sr-Cyrl-CS"/>
              </w:rPr>
              <w:t>)</w:t>
            </w:r>
          </w:p>
        </w:tc>
      </w:tr>
      <w:tr w:rsidR="00B97624" w:rsidRPr="005B170E" w:rsidTr="00B97624">
        <w:trPr>
          <w:trHeight w:val="227"/>
        </w:trPr>
        <w:tc>
          <w:tcPr>
            <w:tcW w:w="567" w:type="dxa"/>
            <w:shd w:val="clear" w:color="auto" w:fill="auto"/>
          </w:tcPr>
          <w:p w:rsidR="00B97624" w:rsidRPr="005B170E" w:rsidRDefault="00B97624" w:rsidP="00B97624">
            <w:pPr>
              <w:tabs>
                <w:tab w:val="left" w:pos="2700"/>
                <w:tab w:val="left" w:pos="9360"/>
              </w:tabs>
              <w:jc w:val="center"/>
              <w:rPr>
                <w:bCs/>
                <w:lang w:val="sr-Cyrl-CS"/>
              </w:rPr>
            </w:pPr>
          </w:p>
          <w:p w:rsidR="00B97624" w:rsidRPr="005B170E" w:rsidRDefault="00B97624" w:rsidP="00B97624">
            <w:pPr>
              <w:tabs>
                <w:tab w:val="left" w:pos="2700"/>
                <w:tab w:val="left" w:pos="9360"/>
              </w:tabs>
              <w:jc w:val="center"/>
              <w:rPr>
                <w:bCs/>
                <w:lang w:val="sr-Cyrl-CS"/>
              </w:rPr>
            </w:pPr>
            <w:r w:rsidRPr="005B170E">
              <w:rPr>
                <w:bCs/>
                <w:lang w:val="sr-Cyrl-CS"/>
              </w:rPr>
              <w:t>1.</w:t>
            </w:r>
          </w:p>
        </w:tc>
        <w:tc>
          <w:tcPr>
            <w:tcW w:w="3828" w:type="dxa"/>
            <w:shd w:val="clear" w:color="auto" w:fill="auto"/>
          </w:tcPr>
          <w:p w:rsidR="00B97624" w:rsidRPr="005B170E" w:rsidRDefault="00B97624" w:rsidP="00B97624">
            <w:pPr>
              <w:ind w:right="-108"/>
              <w:rPr>
                <w:rFonts w:eastAsia="Calibri"/>
                <w:iCs/>
              </w:rPr>
            </w:pPr>
            <w:r w:rsidRPr="005B170E">
              <w:rPr>
                <w:bCs/>
              </w:rPr>
              <w:t>Изградња ЕЕ</w:t>
            </w:r>
            <w:r w:rsidRPr="005B170E">
              <w:rPr>
                <w:bCs/>
                <w:lang w:val="sr-Cyrl-CS"/>
              </w:rPr>
              <w:t xml:space="preserve"> привода у структури: СН привод, НН привод и трафо-станице (ТС)</w:t>
            </w:r>
          </w:p>
        </w:tc>
        <w:tc>
          <w:tcPr>
            <w:tcW w:w="1842" w:type="dxa"/>
          </w:tcPr>
          <w:p w:rsidR="00B97624" w:rsidRPr="005B170E" w:rsidRDefault="00B97624" w:rsidP="00B97624">
            <w:pPr>
              <w:rPr>
                <w:rFonts w:eastAsia="Calibri"/>
                <w:iCs/>
                <w:lang w:val="sr-Cyrl-CS"/>
              </w:rPr>
            </w:pPr>
          </w:p>
        </w:tc>
        <w:tc>
          <w:tcPr>
            <w:tcW w:w="1134" w:type="dxa"/>
          </w:tcPr>
          <w:p w:rsidR="00B97624" w:rsidRPr="005B170E" w:rsidRDefault="00B97624" w:rsidP="00B97624">
            <w:pPr>
              <w:jc w:val="center"/>
              <w:rPr>
                <w:rFonts w:eastAsia="Calibri"/>
                <w:iCs/>
                <w:lang w:val="sr-Cyrl-CS"/>
              </w:rPr>
            </w:pPr>
          </w:p>
          <w:p w:rsidR="00B97624" w:rsidRPr="005B170E" w:rsidRDefault="00B97624" w:rsidP="00B97624">
            <w:pPr>
              <w:jc w:val="center"/>
              <w:rPr>
                <w:rFonts w:eastAsia="Calibri"/>
                <w:iCs/>
                <w:lang w:val="sr-Cyrl-CS"/>
              </w:rPr>
            </w:pPr>
            <w:r w:rsidRPr="005B170E">
              <w:rPr>
                <w:rFonts w:eastAsia="Calibri"/>
                <w:iCs/>
                <w:lang w:val="sr-Cyrl-CS"/>
              </w:rPr>
              <w:t>4</w:t>
            </w:r>
          </w:p>
        </w:tc>
        <w:tc>
          <w:tcPr>
            <w:tcW w:w="2127" w:type="dxa"/>
          </w:tcPr>
          <w:p w:rsidR="00B97624" w:rsidRPr="005B170E" w:rsidRDefault="00B97624" w:rsidP="00B97624">
            <w:pPr>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B97624" w:rsidP="009268C0">
            <w:pPr>
              <w:tabs>
                <w:tab w:val="left" w:pos="2700"/>
                <w:tab w:val="left" w:pos="9360"/>
              </w:tabs>
              <w:spacing w:before="120"/>
              <w:jc w:val="center"/>
              <w:rPr>
                <w:bCs/>
                <w:lang w:val="sr-Cyrl-CS"/>
              </w:rPr>
            </w:pPr>
            <w:r w:rsidRPr="005B170E">
              <w:rPr>
                <w:bCs/>
                <w:lang w:val="sr-Cyrl-CS"/>
              </w:rPr>
              <w:t>2.</w:t>
            </w:r>
          </w:p>
        </w:tc>
        <w:tc>
          <w:tcPr>
            <w:tcW w:w="3828" w:type="dxa"/>
            <w:shd w:val="clear" w:color="auto" w:fill="auto"/>
          </w:tcPr>
          <w:p w:rsidR="00B97624" w:rsidRPr="005B170E" w:rsidRDefault="00B97624" w:rsidP="009268C0">
            <w:pPr>
              <w:spacing w:before="120"/>
              <w:ind w:right="-108"/>
              <w:rPr>
                <w:rFonts w:eastAsia="Calibri"/>
                <w:iCs/>
              </w:rPr>
            </w:pPr>
            <w:r w:rsidRPr="005B170E">
              <w:rPr>
                <w:bCs/>
              </w:rPr>
              <w:t>Изградња ЕЕ</w:t>
            </w:r>
            <w:r w:rsidRPr="005B170E">
              <w:rPr>
                <w:bCs/>
                <w:lang w:val="sr-Cyrl-CS"/>
              </w:rPr>
              <w:t xml:space="preserve"> привода у структури: НН привод</w:t>
            </w:r>
          </w:p>
        </w:tc>
        <w:tc>
          <w:tcPr>
            <w:tcW w:w="1842" w:type="dxa"/>
          </w:tcPr>
          <w:p w:rsidR="00B97624" w:rsidRPr="005B170E" w:rsidRDefault="00B97624" w:rsidP="00B97624">
            <w:pPr>
              <w:rPr>
                <w:rFonts w:eastAsia="Calibri"/>
                <w:iCs/>
                <w:lang w:val="sr-Cyrl-CS"/>
              </w:rPr>
            </w:pPr>
          </w:p>
        </w:tc>
        <w:tc>
          <w:tcPr>
            <w:tcW w:w="1134" w:type="dxa"/>
          </w:tcPr>
          <w:p w:rsidR="00B97624" w:rsidRPr="005B170E" w:rsidRDefault="00B97624" w:rsidP="001A564B">
            <w:pPr>
              <w:spacing w:before="120"/>
              <w:jc w:val="center"/>
              <w:rPr>
                <w:rFonts w:eastAsia="Calibri"/>
                <w:iCs/>
                <w:lang w:val="sr-Cyrl-CS"/>
              </w:rPr>
            </w:pPr>
            <w:r w:rsidRPr="005B170E">
              <w:rPr>
                <w:rFonts w:eastAsia="Calibri"/>
                <w:iCs/>
                <w:lang w:val="sr-Cyrl-CS"/>
              </w:rPr>
              <w:t>7</w:t>
            </w:r>
          </w:p>
        </w:tc>
        <w:tc>
          <w:tcPr>
            <w:tcW w:w="2127" w:type="dxa"/>
          </w:tcPr>
          <w:p w:rsidR="00B97624" w:rsidRPr="005B170E" w:rsidRDefault="00B97624" w:rsidP="00B97624">
            <w:pPr>
              <w:rPr>
                <w:rFonts w:eastAsia="Calibri"/>
                <w:iCs/>
                <w:lang w:val="sr-Cyrl-CS"/>
              </w:rPr>
            </w:pPr>
          </w:p>
        </w:tc>
      </w:tr>
      <w:tr w:rsidR="00B97624" w:rsidRPr="005B170E" w:rsidTr="00B97624">
        <w:trPr>
          <w:trHeight w:val="227"/>
        </w:trPr>
        <w:tc>
          <w:tcPr>
            <w:tcW w:w="567" w:type="dxa"/>
            <w:tcBorders>
              <w:bottom w:val="double" w:sz="4" w:space="0" w:color="auto"/>
            </w:tcBorders>
            <w:shd w:val="clear" w:color="auto" w:fill="auto"/>
          </w:tcPr>
          <w:p w:rsidR="00B97624" w:rsidRPr="005B170E" w:rsidRDefault="00B97624" w:rsidP="00B97624">
            <w:pPr>
              <w:tabs>
                <w:tab w:val="left" w:pos="2700"/>
                <w:tab w:val="left" w:pos="9360"/>
              </w:tabs>
              <w:jc w:val="center"/>
              <w:rPr>
                <w:bCs/>
                <w:lang w:val="sr-Cyrl-CS"/>
              </w:rPr>
            </w:pPr>
          </w:p>
          <w:p w:rsidR="00B97624" w:rsidRPr="005B170E" w:rsidRDefault="009268C0" w:rsidP="00B97624">
            <w:pPr>
              <w:tabs>
                <w:tab w:val="left" w:pos="2700"/>
                <w:tab w:val="left" w:pos="9360"/>
              </w:tabs>
              <w:jc w:val="center"/>
              <w:rPr>
                <w:bCs/>
                <w:lang w:val="sr-Cyrl-CS"/>
              </w:rPr>
            </w:pPr>
            <w:r>
              <w:rPr>
                <w:bCs/>
                <w:lang w:val="sr-Cyrl-CS"/>
              </w:rPr>
              <w:t>3</w:t>
            </w:r>
            <w:r w:rsidR="00B97624" w:rsidRPr="005B170E">
              <w:rPr>
                <w:bCs/>
                <w:lang w:val="sr-Cyrl-CS"/>
              </w:rPr>
              <w:t>.</w:t>
            </w:r>
          </w:p>
        </w:tc>
        <w:tc>
          <w:tcPr>
            <w:tcW w:w="3828" w:type="dxa"/>
            <w:tcBorders>
              <w:bottom w:val="double" w:sz="4" w:space="0" w:color="auto"/>
            </w:tcBorders>
            <w:shd w:val="clear" w:color="auto" w:fill="auto"/>
          </w:tcPr>
          <w:p w:rsidR="00B97624" w:rsidRPr="005B170E" w:rsidRDefault="00B97624" w:rsidP="00B97624">
            <w:pPr>
              <w:rPr>
                <w:rFonts w:eastAsia="Calibri"/>
                <w:iCs/>
                <w:lang w:val="sr-Cyrl-CS"/>
              </w:rPr>
            </w:pPr>
          </w:p>
          <w:p w:rsidR="00B97624" w:rsidRPr="005B170E" w:rsidRDefault="00B97624" w:rsidP="00B97624">
            <w:pPr>
              <w:rPr>
                <w:rFonts w:eastAsia="Calibri"/>
                <w:iCs/>
                <w:lang w:val="sr-Cyrl-CS"/>
              </w:rPr>
            </w:pPr>
            <w:r w:rsidRPr="005B170E">
              <w:rPr>
                <w:rFonts w:eastAsia="Calibri"/>
                <w:iCs/>
                <w:lang w:val="sr-Cyrl-CS"/>
              </w:rPr>
              <w:t>Хибридни систем</w:t>
            </w:r>
          </w:p>
          <w:p w:rsidR="00B97624" w:rsidRPr="005B170E" w:rsidRDefault="00B97624" w:rsidP="00B97624">
            <w:pPr>
              <w:rPr>
                <w:rFonts w:eastAsia="Calibri"/>
                <w:iCs/>
                <w:lang w:val="sr-Cyrl-CS"/>
              </w:rPr>
            </w:pPr>
          </w:p>
        </w:tc>
        <w:tc>
          <w:tcPr>
            <w:tcW w:w="1842" w:type="dxa"/>
            <w:tcBorders>
              <w:bottom w:val="double" w:sz="4" w:space="0" w:color="auto"/>
            </w:tcBorders>
          </w:tcPr>
          <w:p w:rsidR="00B97624" w:rsidRPr="005B170E" w:rsidRDefault="00B97624" w:rsidP="00B97624">
            <w:pPr>
              <w:rPr>
                <w:rFonts w:eastAsia="Calibri"/>
                <w:iCs/>
                <w:lang w:val="sr-Cyrl-CS"/>
              </w:rPr>
            </w:pPr>
          </w:p>
        </w:tc>
        <w:tc>
          <w:tcPr>
            <w:tcW w:w="1134" w:type="dxa"/>
          </w:tcPr>
          <w:p w:rsidR="00B97624" w:rsidRPr="005B170E" w:rsidRDefault="00B97624" w:rsidP="00B97624">
            <w:pPr>
              <w:jc w:val="center"/>
              <w:rPr>
                <w:rFonts w:eastAsia="Calibri"/>
                <w:iCs/>
                <w:lang w:val="sr-Cyrl-CS"/>
              </w:rPr>
            </w:pPr>
          </w:p>
          <w:p w:rsidR="00B97624" w:rsidRPr="005B170E" w:rsidRDefault="00B97624" w:rsidP="00B97624">
            <w:pPr>
              <w:jc w:val="center"/>
              <w:rPr>
                <w:rFonts w:eastAsia="Calibri"/>
                <w:iCs/>
                <w:lang w:val="sr-Cyrl-CS"/>
              </w:rPr>
            </w:pPr>
            <w:r w:rsidRPr="005B170E">
              <w:rPr>
                <w:rFonts w:eastAsia="Calibri"/>
                <w:iCs/>
                <w:lang w:val="sr-Cyrl-CS"/>
              </w:rPr>
              <w:t>1</w:t>
            </w:r>
          </w:p>
        </w:tc>
        <w:tc>
          <w:tcPr>
            <w:tcW w:w="2127" w:type="dxa"/>
          </w:tcPr>
          <w:p w:rsidR="00B97624" w:rsidRPr="005B170E" w:rsidRDefault="00B97624" w:rsidP="00B97624">
            <w:pPr>
              <w:rPr>
                <w:rFonts w:eastAsia="Calibri"/>
                <w:iCs/>
                <w:lang w:val="sr-Cyrl-CS"/>
              </w:rPr>
            </w:pPr>
          </w:p>
        </w:tc>
      </w:tr>
      <w:tr w:rsidR="00B97624" w:rsidRPr="005B170E" w:rsidTr="00B97624">
        <w:trPr>
          <w:trHeight w:val="227"/>
        </w:trPr>
        <w:tc>
          <w:tcPr>
            <w:tcW w:w="4395" w:type="dxa"/>
            <w:gridSpan w:val="2"/>
            <w:tcBorders>
              <w:top w:val="double" w:sz="4" w:space="0" w:color="auto"/>
              <w:bottom w:val="single" w:sz="4" w:space="0" w:color="auto"/>
              <w:right w:val="nil"/>
            </w:tcBorders>
            <w:shd w:val="clear" w:color="auto" w:fill="F2F2F2" w:themeFill="background1" w:themeFillShade="F2"/>
          </w:tcPr>
          <w:p w:rsidR="00B97624" w:rsidRPr="005B170E" w:rsidRDefault="00B97624" w:rsidP="00B97624">
            <w:pPr>
              <w:jc w:val="right"/>
              <w:rPr>
                <w:rFonts w:eastAsia="Calibri"/>
                <w:b/>
                <w:iCs/>
                <w:lang w:val="sr-Cyrl-CS"/>
              </w:rPr>
            </w:pPr>
          </w:p>
          <w:p w:rsidR="00B97624" w:rsidRPr="005B170E" w:rsidRDefault="00B97624" w:rsidP="00B97624">
            <w:pPr>
              <w:jc w:val="right"/>
              <w:rPr>
                <w:rFonts w:eastAsia="Calibri"/>
                <w:iCs/>
                <w:lang w:val="sr-Cyrl-CS"/>
              </w:rPr>
            </w:pPr>
            <w:r w:rsidRPr="005B170E">
              <w:rPr>
                <w:rFonts w:eastAsia="Calibri"/>
                <w:b/>
                <w:iCs/>
                <w:lang w:val="sr-Cyrl-CS"/>
              </w:rPr>
              <w:t>УКУПНО за Део 3</w:t>
            </w:r>
          </w:p>
          <w:p w:rsidR="00B97624" w:rsidRPr="005B170E" w:rsidRDefault="00B97624" w:rsidP="00B97624">
            <w:pPr>
              <w:jc w:val="right"/>
              <w:rPr>
                <w:rFonts w:eastAsia="Calibri"/>
                <w:b/>
                <w:iCs/>
                <w:lang w:val="sr-Cyrl-CS"/>
              </w:rPr>
            </w:pPr>
          </w:p>
        </w:tc>
        <w:tc>
          <w:tcPr>
            <w:tcW w:w="1842" w:type="dxa"/>
            <w:tcBorders>
              <w:top w:val="double" w:sz="4" w:space="0" w:color="auto"/>
              <w:left w:val="nil"/>
              <w:bottom w:val="single" w:sz="4" w:space="0" w:color="auto"/>
              <w:right w:val="nil"/>
            </w:tcBorders>
            <w:shd w:val="clear" w:color="auto" w:fill="F2F2F2" w:themeFill="background1" w:themeFillShade="F2"/>
          </w:tcPr>
          <w:p w:rsidR="00B97624" w:rsidRPr="005B170E" w:rsidRDefault="00B97624" w:rsidP="00B97624">
            <w:pPr>
              <w:jc w:val="right"/>
              <w:rPr>
                <w:rFonts w:eastAsia="Calibri"/>
                <w:b/>
                <w:iCs/>
                <w:lang w:val="sr-Cyrl-CS"/>
              </w:rPr>
            </w:pPr>
          </w:p>
        </w:tc>
        <w:tc>
          <w:tcPr>
            <w:tcW w:w="1134" w:type="dxa"/>
            <w:tcBorders>
              <w:top w:val="double" w:sz="4" w:space="0" w:color="auto"/>
              <w:left w:val="nil"/>
              <w:bottom w:val="single" w:sz="4" w:space="0" w:color="auto"/>
            </w:tcBorders>
            <w:shd w:val="clear" w:color="auto" w:fill="F2F2F2" w:themeFill="background1" w:themeFillShade="F2"/>
          </w:tcPr>
          <w:p w:rsidR="00B97624" w:rsidRPr="005B170E" w:rsidRDefault="00B97624" w:rsidP="00B97624">
            <w:pPr>
              <w:jc w:val="right"/>
              <w:rPr>
                <w:rFonts w:eastAsia="Calibri"/>
                <w:b/>
                <w:iCs/>
                <w:lang w:val="sr-Cyrl-CS"/>
              </w:rPr>
            </w:pPr>
          </w:p>
        </w:tc>
        <w:tc>
          <w:tcPr>
            <w:tcW w:w="2127" w:type="dxa"/>
            <w:tcBorders>
              <w:top w:val="double" w:sz="4" w:space="0" w:color="auto"/>
              <w:bottom w:val="single" w:sz="4" w:space="0" w:color="auto"/>
            </w:tcBorders>
            <w:shd w:val="clear" w:color="auto" w:fill="F2F2F2" w:themeFill="background1" w:themeFillShade="F2"/>
          </w:tcPr>
          <w:p w:rsidR="00B97624" w:rsidRPr="005B170E" w:rsidRDefault="00B97624" w:rsidP="00B97624">
            <w:pPr>
              <w:jc w:val="right"/>
              <w:rPr>
                <w:rFonts w:eastAsia="Calibri"/>
                <w:b/>
                <w:iCs/>
                <w:lang w:val="sr-Cyrl-CS"/>
              </w:rPr>
            </w:pPr>
          </w:p>
        </w:tc>
      </w:tr>
    </w:tbl>
    <w:p w:rsidR="00B97624" w:rsidRPr="005B170E" w:rsidRDefault="00B97624" w:rsidP="00B97624">
      <w:pPr>
        <w:rPr>
          <w:b/>
          <w:bCs/>
        </w:rPr>
      </w:pPr>
    </w:p>
    <w:p w:rsidR="00B97624" w:rsidRPr="005B170E" w:rsidRDefault="00B97624" w:rsidP="00B97624">
      <w:pPr>
        <w:spacing w:after="120"/>
        <w:rPr>
          <w:rFonts w:eastAsia="Calibri"/>
          <w:b/>
          <w:iCs/>
          <w:szCs w:val="20"/>
        </w:rPr>
      </w:pPr>
    </w:p>
    <w:p w:rsidR="00B97624" w:rsidRPr="005B170E" w:rsidRDefault="00B97624" w:rsidP="00B97624">
      <w:pPr>
        <w:spacing w:after="120"/>
        <w:rPr>
          <w:b/>
          <w:bCs/>
        </w:rPr>
      </w:pPr>
      <w:r w:rsidRPr="005B170E">
        <w:rPr>
          <w:rFonts w:eastAsia="Calibri"/>
          <w:b/>
          <w:iCs/>
          <w:szCs w:val="20"/>
        </w:rPr>
        <w:t>УКУПНО ЗА СВЕ</w:t>
      </w:r>
    </w:p>
    <w:tbl>
      <w:tblPr>
        <w:tblStyle w:val="TableGrid"/>
        <w:tblW w:w="9498" w:type="dxa"/>
        <w:tblInd w:w="108" w:type="dxa"/>
        <w:shd w:val="clear" w:color="auto" w:fill="EAF1DD" w:themeFill="accent3" w:themeFillTint="33"/>
        <w:tblLayout w:type="fixed"/>
        <w:tblLook w:val="04A0"/>
      </w:tblPr>
      <w:tblGrid>
        <w:gridCol w:w="6521"/>
        <w:gridCol w:w="2977"/>
      </w:tblGrid>
      <w:tr w:rsidR="00B97624" w:rsidRPr="005B170E" w:rsidTr="001A564B">
        <w:trPr>
          <w:trHeight w:val="227"/>
        </w:trPr>
        <w:tc>
          <w:tcPr>
            <w:tcW w:w="6521" w:type="dxa"/>
            <w:tcBorders>
              <w:bottom w:val="double" w:sz="4" w:space="0" w:color="auto"/>
              <w:right w:val="single" w:sz="4" w:space="0" w:color="auto"/>
            </w:tcBorders>
            <w:shd w:val="clear" w:color="auto" w:fill="F2F2F2" w:themeFill="background1" w:themeFillShade="F2"/>
          </w:tcPr>
          <w:p w:rsidR="00B97624" w:rsidRPr="005B170E" w:rsidRDefault="00B97624" w:rsidP="00B97624">
            <w:pPr>
              <w:rPr>
                <w:rFonts w:eastAsia="Calibri"/>
                <w:b/>
                <w:iCs/>
                <w:sz w:val="20"/>
                <w:szCs w:val="20"/>
              </w:rPr>
            </w:pPr>
          </w:p>
          <w:p w:rsidR="00B97624" w:rsidRPr="005B170E" w:rsidRDefault="00B97624" w:rsidP="00B97624">
            <w:pPr>
              <w:rPr>
                <w:rFonts w:eastAsia="Calibri"/>
                <w:b/>
                <w:iCs/>
                <w:szCs w:val="20"/>
              </w:rPr>
            </w:pPr>
            <w:r w:rsidRPr="005B170E">
              <w:rPr>
                <w:rFonts w:eastAsia="Calibri"/>
                <w:b/>
                <w:iCs/>
                <w:szCs w:val="20"/>
              </w:rPr>
              <w:t xml:space="preserve">УКУПНО ЗА СВЕ без ПДВ </w:t>
            </w:r>
            <w:r w:rsidRPr="005B170E">
              <w:rPr>
                <w:rFonts w:eastAsia="Calibri"/>
                <w:iCs/>
                <w:szCs w:val="20"/>
              </w:rPr>
              <w:t>(Део 1+Део 2+Део 3)</w:t>
            </w:r>
            <w:r w:rsidRPr="005B170E">
              <w:rPr>
                <w:rFonts w:eastAsia="Calibri"/>
                <w:b/>
                <w:iCs/>
                <w:szCs w:val="20"/>
              </w:rPr>
              <w:t xml:space="preserve"> (</w:t>
            </w:r>
            <w:r w:rsidRPr="005B170E">
              <w:rPr>
                <w:rFonts w:eastAsia="Calibri"/>
                <w:b/>
                <w:iCs/>
                <w:sz w:val="22"/>
                <w:szCs w:val="20"/>
                <w:lang w:val="sr-Cyrl-CS"/>
              </w:rPr>
              <w:t>РСД/</w:t>
            </w:r>
            <w:r w:rsidRPr="005B170E">
              <w:rPr>
                <w:rFonts w:eastAsia="Calibri"/>
                <w:b/>
                <w:iCs/>
                <w:sz w:val="22"/>
                <w:szCs w:val="20"/>
                <w:lang w:val="sr-Latn-CS"/>
              </w:rPr>
              <w:t>EUR</w:t>
            </w:r>
            <w:r w:rsidRPr="005B170E">
              <w:rPr>
                <w:rFonts w:eastAsia="Calibri"/>
                <w:b/>
                <w:iCs/>
                <w:szCs w:val="20"/>
              </w:rPr>
              <w:t>)</w:t>
            </w:r>
          </w:p>
          <w:p w:rsidR="00B97624" w:rsidRPr="005B170E" w:rsidRDefault="00B97624" w:rsidP="00B97624">
            <w:pPr>
              <w:rPr>
                <w:rFonts w:eastAsia="Calibri"/>
                <w:b/>
                <w:iCs/>
                <w:szCs w:val="20"/>
              </w:rPr>
            </w:pPr>
          </w:p>
        </w:tc>
        <w:tc>
          <w:tcPr>
            <w:tcW w:w="2977" w:type="dxa"/>
            <w:tcBorders>
              <w:left w:val="single" w:sz="4" w:space="0" w:color="auto"/>
              <w:bottom w:val="double" w:sz="4" w:space="0" w:color="auto"/>
            </w:tcBorders>
            <w:shd w:val="clear" w:color="auto" w:fill="F2F2F2" w:themeFill="background1" w:themeFillShade="F2"/>
          </w:tcPr>
          <w:p w:rsidR="00B97624" w:rsidRPr="005B170E" w:rsidRDefault="00B97624" w:rsidP="00B97624">
            <w:pPr>
              <w:jc w:val="center"/>
              <w:rPr>
                <w:rFonts w:eastAsia="Calibri"/>
                <w:b/>
                <w:iCs/>
                <w:lang w:val="sr-Cyrl-CS"/>
              </w:rPr>
            </w:pPr>
          </w:p>
        </w:tc>
      </w:tr>
      <w:tr w:rsidR="00B97624" w:rsidRPr="005B170E" w:rsidTr="001A564B">
        <w:trPr>
          <w:trHeight w:val="607"/>
        </w:trPr>
        <w:tc>
          <w:tcPr>
            <w:tcW w:w="6521" w:type="dxa"/>
            <w:tcBorders>
              <w:top w:val="double" w:sz="4" w:space="0" w:color="auto"/>
              <w:right w:val="single" w:sz="4" w:space="0" w:color="auto"/>
            </w:tcBorders>
            <w:shd w:val="clear" w:color="auto" w:fill="auto"/>
          </w:tcPr>
          <w:p w:rsidR="00B97624" w:rsidRPr="005B170E" w:rsidRDefault="00B97624" w:rsidP="00B97624">
            <w:pPr>
              <w:rPr>
                <w:rFonts w:eastAsia="Calibri"/>
                <w:iCs/>
              </w:rPr>
            </w:pPr>
          </w:p>
          <w:p w:rsidR="00B97624" w:rsidRPr="005B170E" w:rsidRDefault="00B97624" w:rsidP="001A564B">
            <w:pPr>
              <w:spacing w:after="120"/>
              <w:rPr>
                <w:rFonts w:eastAsia="Calibri"/>
                <w:iCs/>
              </w:rPr>
            </w:pPr>
            <w:r w:rsidRPr="005B170E">
              <w:rPr>
                <w:rFonts w:eastAsia="Calibri"/>
                <w:iCs/>
              </w:rPr>
              <w:t>Укупно ПДВ за све (...... %) (</w:t>
            </w:r>
            <w:r w:rsidRPr="005B170E">
              <w:rPr>
                <w:rFonts w:eastAsia="Calibri"/>
                <w:iCs/>
                <w:lang w:val="sr-Cyrl-CS"/>
              </w:rPr>
              <w:t>РСД/</w:t>
            </w:r>
            <w:r w:rsidRPr="005B170E">
              <w:rPr>
                <w:rFonts w:eastAsia="Calibri"/>
                <w:iCs/>
                <w:lang w:val="sr-Latn-CS"/>
              </w:rPr>
              <w:t>EUR</w:t>
            </w:r>
            <w:r w:rsidRPr="005B170E">
              <w:rPr>
                <w:rFonts w:eastAsia="Calibri"/>
                <w:iCs/>
              </w:rPr>
              <w:t>)</w:t>
            </w:r>
          </w:p>
        </w:tc>
        <w:tc>
          <w:tcPr>
            <w:tcW w:w="2977" w:type="dxa"/>
            <w:tcBorders>
              <w:top w:val="double" w:sz="4" w:space="0" w:color="auto"/>
              <w:left w:val="single" w:sz="4" w:space="0" w:color="auto"/>
            </w:tcBorders>
            <w:shd w:val="clear" w:color="auto" w:fill="auto"/>
          </w:tcPr>
          <w:p w:rsidR="00B97624" w:rsidRPr="005B170E" w:rsidRDefault="00B97624" w:rsidP="00B97624">
            <w:pPr>
              <w:jc w:val="center"/>
              <w:rPr>
                <w:rFonts w:eastAsia="Calibri"/>
                <w:b/>
                <w:iCs/>
                <w:lang w:val="sr-Cyrl-CS"/>
              </w:rPr>
            </w:pPr>
          </w:p>
        </w:tc>
      </w:tr>
      <w:tr w:rsidR="00B97624" w:rsidRPr="005B170E" w:rsidTr="00B97624">
        <w:trPr>
          <w:trHeight w:val="607"/>
        </w:trPr>
        <w:tc>
          <w:tcPr>
            <w:tcW w:w="6521" w:type="dxa"/>
            <w:tcBorders>
              <w:right w:val="single" w:sz="4" w:space="0" w:color="auto"/>
            </w:tcBorders>
            <w:shd w:val="clear" w:color="auto" w:fill="auto"/>
          </w:tcPr>
          <w:p w:rsidR="00B97624" w:rsidRPr="005B170E" w:rsidRDefault="00B97624" w:rsidP="00B97624">
            <w:pPr>
              <w:rPr>
                <w:rFonts w:eastAsia="Calibri"/>
                <w:iCs/>
              </w:rPr>
            </w:pPr>
          </w:p>
          <w:p w:rsidR="00B97624" w:rsidRPr="005B170E" w:rsidRDefault="00B97624" w:rsidP="00B97624">
            <w:pPr>
              <w:rPr>
                <w:rFonts w:eastAsia="Calibri"/>
                <w:b/>
                <w:iCs/>
                <w:szCs w:val="20"/>
              </w:rPr>
            </w:pPr>
            <w:r w:rsidRPr="005B170E">
              <w:rPr>
                <w:rFonts w:eastAsia="Calibri"/>
                <w:iCs/>
              </w:rPr>
              <w:t xml:space="preserve">УКУПНО ЗА СВЕ са ПДВ </w:t>
            </w:r>
            <w:r w:rsidRPr="005B170E">
              <w:rPr>
                <w:rFonts w:eastAsia="Calibri"/>
                <w:iCs/>
                <w:szCs w:val="20"/>
              </w:rPr>
              <w:t>(Део 1+Део 2+Део 3)</w:t>
            </w:r>
            <w:r w:rsidRPr="005B170E">
              <w:rPr>
                <w:rFonts w:eastAsia="Calibri"/>
                <w:b/>
                <w:iCs/>
                <w:szCs w:val="20"/>
              </w:rPr>
              <w:t xml:space="preserve"> </w:t>
            </w:r>
          </w:p>
          <w:p w:rsidR="00B97624" w:rsidRPr="005B170E" w:rsidRDefault="00B97624" w:rsidP="00B97624">
            <w:pPr>
              <w:rPr>
                <w:rFonts w:eastAsia="Calibri"/>
                <w:iCs/>
              </w:rPr>
            </w:pPr>
            <w:r w:rsidRPr="005B170E">
              <w:rPr>
                <w:rFonts w:eastAsia="Calibri"/>
                <w:iCs/>
              </w:rPr>
              <w:t xml:space="preserve"> (</w:t>
            </w:r>
            <w:r w:rsidRPr="005B170E">
              <w:rPr>
                <w:rFonts w:eastAsia="Calibri"/>
                <w:iCs/>
                <w:lang w:val="sr-Cyrl-CS"/>
              </w:rPr>
              <w:t>РСД/</w:t>
            </w:r>
            <w:r w:rsidRPr="005B170E">
              <w:rPr>
                <w:rFonts w:eastAsia="Calibri"/>
                <w:iCs/>
                <w:lang w:val="sr-Latn-CS"/>
              </w:rPr>
              <w:t>EUR</w:t>
            </w:r>
            <w:r w:rsidRPr="005B170E">
              <w:rPr>
                <w:rFonts w:eastAsia="Calibri"/>
                <w:iCs/>
              </w:rPr>
              <w:t>)</w:t>
            </w:r>
          </w:p>
        </w:tc>
        <w:tc>
          <w:tcPr>
            <w:tcW w:w="2977" w:type="dxa"/>
            <w:tcBorders>
              <w:left w:val="single" w:sz="4" w:space="0" w:color="auto"/>
            </w:tcBorders>
            <w:shd w:val="clear" w:color="auto" w:fill="auto"/>
          </w:tcPr>
          <w:p w:rsidR="00B97624" w:rsidRPr="005B170E" w:rsidRDefault="00B97624" w:rsidP="00B97624">
            <w:pPr>
              <w:jc w:val="center"/>
              <w:rPr>
                <w:rFonts w:eastAsia="Calibri"/>
                <w:b/>
                <w:iCs/>
                <w:lang w:val="sr-Cyrl-CS"/>
              </w:rPr>
            </w:pPr>
          </w:p>
        </w:tc>
      </w:tr>
    </w:tbl>
    <w:p w:rsidR="00B97624" w:rsidRPr="005B170E" w:rsidRDefault="00B97624" w:rsidP="00B97624"/>
    <w:p w:rsidR="00667EC5" w:rsidRPr="005B170E" w:rsidRDefault="00667EC5" w:rsidP="00ED5DEC">
      <w:pPr>
        <w:rPr>
          <w:b/>
          <w:bCs/>
          <w:highlight w:val="yellow"/>
        </w:rPr>
      </w:pPr>
    </w:p>
    <w:p w:rsidR="005F17D8" w:rsidRPr="005B170E" w:rsidRDefault="005F17D8" w:rsidP="00ED5DEC">
      <w:pPr>
        <w:rPr>
          <w:b/>
          <w:bCs/>
          <w:highlight w:val="yellow"/>
        </w:rPr>
      </w:pPr>
    </w:p>
    <w:p w:rsidR="00667EC5" w:rsidRPr="005B170E" w:rsidRDefault="00667EC5" w:rsidP="00446986">
      <w:pPr>
        <w:spacing w:after="120"/>
        <w:rPr>
          <w:b/>
          <w:bCs/>
        </w:rPr>
      </w:pPr>
      <w:r w:rsidRPr="005B170E">
        <w:rPr>
          <w:b/>
          <w:bCs/>
        </w:rPr>
        <w:t>Напомен</w:t>
      </w:r>
      <w:r w:rsidR="001A564B" w:rsidRPr="005B170E">
        <w:rPr>
          <w:b/>
          <w:bCs/>
        </w:rPr>
        <w:t>а</w:t>
      </w:r>
      <w:r w:rsidRPr="005B170E">
        <w:rPr>
          <w:b/>
          <w:bCs/>
        </w:rPr>
        <w:t>:</w:t>
      </w:r>
    </w:p>
    <w:p w:rsidR="00667EC5" w:rsidRPr="005B170E" w:rsidRDefault="00667EC5" w:rsidP="00ED5DEC">
      <w:pPr>
        <w:jc w:val="both"/>
        <w:rPr>
          <w:szCs w:val="20"/>
          <w:lang w:val="sr-Cyrl-CS"/>
        </w:rPr>
      </w:pPr>
      <w:r w:rsidRPr="005B170E">
        <w:rPr>
          <w:rFonts w:eastAsia="Calibri"/>
          <w:iCs/>
          <w:szCs w:val="20"/>
          <w:u w:val="single"/>
          <w:lang w:val="sr-Cyrl-CS"/>
        </w:rPr>
        <w:t xml:space="preserve">УКУПНО </w:t>
      </w:r>
      <w:r w:rsidR="00446986" w:rsidRPr="005B170E">
        <w:rPr>
          <w:rFonts w:eastAsia="Calibri"/>
          <w:iCs/>
          <w:szCs w:val="20"/>
          <w:u w:val="single"/>
          <w:lang w:val="sr-Cyrl-CS"/>
        </w:rPr>
        <w:t>ЗА</w:t>
      </w:r>
      <w:r w:rsidRPr="005B170E">
        <w:rPr>
          <w:rFonts w:eastAsia="Calibri"/>
          <w:iCs/>
          <w:szCs w:val="20"/>
          <w:u w:val="single"/>
          <w:lang w:val="sr-Cyrl-CS"/>
        </w:rPr>
        <w:t xml:space="preserve"> </w:t>
      </w:r>
      <w:r w:rsidR="00446986" w:rsidRPr="005B170E">
        <w:rPr>
          <w:rFonts w:eastAsia="Calibri"/>
          <w:iCs/>
          <w:szCs w:val="20"/>
          <w:u w:val="single"/>
          <w:lang w:val="sr-Cyrl-CS"/>
        </w:rPr>
        <w:t xml:space="preserve">СВЕ </w:t>
      </w:r>
      <w:r w:rsidRPr="005B170E">
        <w:rPr>
          <w:rFonts w:eastAsia="Calibri"/>
          <w:iCs/>
          <w:szCs w:val="20"/>
          <w:u w:val="single"/>
          <w:lang w:val="sr-Cyrl-CS"/>
        </w:rPr>
        <w:t>служи само за рангирање понуда</w:t>
      </w:r>
      <w:r w:rsidRPr="005B170E">
        <w:rPr>
          <w:rFonts w:eastAsia="Calibri"/>
          <w:iCs/>
          <w:szCs w:val="20"/>
          <w:lang w:val="sr-Cyrl-CS"/>
        </w:rPr>
        <w:t>, јер ће се к</w:t>
      </w:r>
      <w:r w:rsidRPr="005B170E">
        <w:rPr>
          <w:szCs w:val="20"/>
          <w:lang w:val="sr-Cyrl-CS"/>
        </w:rPr>
        <w:t>оначна количина и вредност радова по овом уговору утврдити на основу стварно изведених и утврђених коначних количина радова за сваку станицу</w:t>
      </w:r>
      <w:r w:rsidR="001A564B" w:rsidRPr="005B170E">
        <w:rPr>
          <w:szCs w:val="20"/>
          <w:lang w:val="sr-Cyrl-CS"/>
        </w:rPr>
        <w:t xml:space="preserve"> и</w:t>
      </w:r>
      <w:r w:rsidRPr="005B170E">
        <w:rPr>
          <w:szCs w:val="20"/>
          <w:lang w:val="sr-Cyrl-CS"/>
        </w:rPr>
        <w:t xml:space="preserve"> према добијеним условима од надлежног органа за </w:t>
      </w:r>
      <w:r w:rsidR="001A564B" w:rsidRPr="005B170E">
        <w:rPr>
          <w:szCs w:val="20"/>
          <w:lang w:val="sr-Cyrl-CS"/>
        </w:rPr>
        <w:t>п</w:t>
      </w:r>
      <w:r w:rsidRPr="005B170E">
        <w:rPr>
          <w:szCs w:val="20"/>
          <w:lang w:val="sr-Cyrl-CS"/>
        </w:rPr>
        <w:t xml:space="preserve">ривод електричне енергије, оверених у грађевинској књизи од стране стручног надзора и јединичних цена из прихваћене понуде.  </w:t>
      </w:r>
    </w:p>
    <w:p w:rsidR="00972D21" w:rsidRDefault="00972D21" w:rsidP="00ED5DEC">
      <w:pPr>
        <w:autoSpaceDE w:val="0"/>
        <w:autoSpaceDN w:val="0"/>
        <w:adjustRightInd w:val="0"/>
        <w:jc w:val="both"/>
        <w:rPr>
          <w:u w:val="single"/>
        </w:rPr>
      </w:pPr>
    </w:p>
    <w:p w:rsidR="00667EC5" w:rsidRDefault="00667EC5" w:rsidP="00ED5DEC">
      <w:pPr>
        <w:jc w:val="both"/>
        <w:rPr>
          <w:bCs/>
          <w:lang w:val="sr-Cyrl-CS"/>
        </w:rPr>
      </w:pPr>
    </w:p>
    <w:p w:rsidR="009979EB" w:rsidRPr="00ED5DEC" w:rsidRDefault="009979EB" w:rsidP="00ED5DEC">
      <w:pPr>
        <w:jc w:val="both"/>
        <w:rPr>
          <w:bCs/>
          <w:lang w:val="sr-Cyrl-CS"/>
        </w:rPr>
      </w:pPr>
    </w:p>
    <w:p w:rsidR="000577D6" w:rsidRDefault="000577D6" w:rsidP="00446986">
      <w:pPr>
        <w:rPr>
          <w:b/>
          <w:lang w:val="sr-Cyrl-CS"/>
        </w:rPr>
      </w:pPr>
    </w:p>
    <w:p w:rsidR="00045738" w:rsidRPr="00ED5DEC" w:rsidRDefault="00446986" w:rsidP="00446986">
      <w:pPr>
        <w:rPr>
          <w:b/>
        </w:rPr>
      </w:pPr>
      <w:r w:rsidRPr="00ED5DEC">
        <w:rPr>
          <w:b/>
          <w:lang w:val="sr-Cyrl-CS"/>
        </w:rPr>
        <w:t xml:space="preserve">Понуђена </w:t>
      </w:r>
      <w:r>
        <w:rPr>
          <w:b/>
          <w:lang w:val="sr-Cyrl-CS"/>
        </w:rPr>
        <w:t>О</w:t>
      </w:r>
      <w:r w:rsidRPr="00ED5DEC">
        <w:rPr>
          <w:b/>
          <w:lang w:val="sr-Cyrl-CS"/>
        </w:rPr>
        <w:t>према</w:t>
      </w:r>
    </w:p>
    <w:p w:rsidR="00667EC5" w:rsidRPr="00ED5DEC" w:rsidRDefault="00667EC5" w:rsidP="00ED5DEC"/>
    <w:tbl>
      <w:tblPr>
        <w:tblStyle w:val="TableGrid"/>
        <w:tblW w:w="10080" w:type="dxa"/>
        <w:tblInd w:w="108" w:type="dxa"/>
        <w:tblLayout w:type="fixed"/>
        <w:tblLook w:val="04A0"/>
      </w:tblPr>
      <w:tblGrid>
        <w:gridCol w:w="900"/>
        <w:gridCol w:w="2886"/>
        <w:gridCol w:w="3018"/>
        <w:gridCol w:w="1985"/>
        <w:gridCol w:w="1291"/>
      </w:tblGrid>
      <w:tr w:rsidR="00667EC5" w:rsidRPr="005A028E" w:rsidTr="00274BDA">
        <w:tc>
          <w:tcPr>
            <w:tcW w:w="900" w:type="dxa"/>
            <w:tcBorders>
              <w:bottom w:val="double" w:sz="4" w:space="0" w:color="auto"/>
            </w:tcBorders>
            <w:shd w:val="clear" w:color="auto" w:fill="EEECE1" w:themeFill="background2"/>
          </w:tcPr>
          <w:p w:rsidR="00667EC5" w:rsidRPr="00274BDA" w:rsidRDefault="00667EC5" w:rsidP="00ED5DEC">
            <w:pPr>
              <w:jc w:val="center"/>
              <w:rPr>
                <w:sz w:val="20"/>
                <w:szCs w:val="20"/>
              </w:rPr>
            </w:pPr>
            <w:r w:rsidRPr="00274BDA">
              <w:rPr>
                <w:sz w:val="20"/>
                <w:szCs w:val="20"/>
              </w:rPr>
              <w:t>Ред. бр.</w:t>
            </w:r>
          </w:p>
        </w:tc>
        <w:tc>
          <w:tcPr>
            <w:tcW w:w="2886" w:type="dxa"/>
            <w:tcBorders>
              <w:bottom w:val="double" w:sz="4" w:space="0" w:color="auto"/>
            </w:tcBorders>
            <w:shd w:val="clear" w:color="auto" w:fill="EEECE1" w:themeFill="background2"/>
          </w:tcPr>
          <w:p w:rsidR="00667EC5" w:rsidRPr="00274BDA" w:rsidRDefault="00667EC5" w:rsidP="00ED5DEC">
            <w:pPr>
              <w:jc w:val="center"/>
              <w:rPr>
                <w:sz w:val="20"/>
                <w:szCs w:val="20"/>
              </w:rPr>
            </w:pPr>
          </w:p>
          <w:p w:rsidR="00667EC5" w:rsidRPr="00274BDA" w:rsidRDefault="00667EC5" w:rsidP="00ED5DEC">
            <w:pPr>
              <w:jc w:val="center"/>
              <w:rPr>
                <w:sz w:val="20"/>
                <w:szCs w:val="20"/>
              </w:rPr>
            </w:pPr>
            <w:r w:rsidRPr="00274BDA">
              <w:rPr>
                <w:sz w:val="20"/>
                <w:szCs w:val="20"/>
              </w:rPr>
              <w:t>Врста опреме/ставка</w:t>
            </w:r>
          </w:p>
        </w:tc>
        <w:tc>
          <w:tcPr>
            <w:tcW w:w="3018" w:type="dxa"/>
            <w:tcBorders>
              <w:bottom w:val="double" w:sz="4" w:space="0" w:color="auto"/>
            </w:tcBorders>
            <w:shd w:val="clear" w:color="auto" w:fill="EEECE1" w:themeFill="background2"/>
          </w:tcPr>
          <w:p w:rsidR="00667EC5" w:rsidRPr="00274BDA" w:rsidRDefault="00667EC5" w:rsidP="00ED5DEC">
            <w:pPr>
              <w:jc w:val="center"/>
              <w:rPr>
                <w:sz w:val="20"/>
                <w:szCs w:val="20"/>
              </w:rPr>
            </w:pPr>
          </w:p>
          <w:p w:rsidR="00667EC5" w:rsidRPr="00274BDA" w:rsidRDefault="00667EC5" w:rsidP="00ED5DEC">
            <w:pPr>
              <w:jc w:val="center"/>
              <w:rPr>
                <w:sz w:val="20"/>
                <w:szCs w:val="20"/>
              </w:rPr>
            </w:pPr>
            <w:r w:rsidRPr="00274BDA">
              <w:rPr>
                <w:sz w:val="20"/>
                <w:szCs w:val="20"/>
              </w:rPr>
              <w:t>Произвођач</w:t>
            </w:r>
          </w:p>
        </w:tc>
        <w:tc>
          <w:tcPr>
            <w:tcW w:w="1985" w:type="dxa"/>
            <w:tcBorders>
              <w:bottom w:val="double" w:sz="4" w:space="0" w:color="auto"/>
            </w:tcBorders>
            <w:shd w:val="clear" w:color="auto" w:fill="EEECE1" w:themeFill="background2"/>
          </w:tcPr>
          <w:p w:rsidR="00667EC5" w:rsidRPr="00274BDA" w:rsidRDefault="00667EC5" w:rsidP="00ED5DEC">
            <w:pPr>
              <w:jc w:val="center"/>
              <w:rPr>
                <w:sz w:val="20"/>
                <w:szCs w:val="20"/>
              </w:rPr>
            </w:pPr>
            <w:r w:rsidRPr="00274BDA">
              <w:rPr>
                <w:sz w:val="20"/>
                <w:szCs w:val="20"/>
              </w:rPr>
              <w:t>Тип понуђене опреме/ставке</w:t>
            </w:r>
          </w:p>
        </w:tc>
        <w:tc>
          <w:tcPr>
            <w:tcW w:w="1291" w:type="dxa"/>
            <w:tcBorders>
              <w:bottom w:val="double" w:sz="4" w:space="0" w:color="auto"/>
            </w:tcBorders>
            <w:shd w:val="clear" w:color="auto" w:fill="EEECE1" w:themeFill="background2"/>
          </w:tcPr>
          <w:p w:rsidR="00667EC5" w:rsidRPr="00274BDA" w:rsidRDefault="00667EC5" w:rsidP="00ED5DEC">
            <w:pPr>
              <w:jc w:val="center"/>
              <w:rPr>
                <w:sz w:val="20"/>
                <w:szCs w:val="20"/>
              </w:rPr>
            </w:pPr>
            <w:r w:rsidRPr="00274BDA">
              <w:rPr>
                <w:sz w:val="20"/>
                <w:szCs w:val="20"/>
              </w:rPr>
              <w:t xml:space="preserve">Понуђени гарантни </w:t>
            </w:r>
          </w:p>
          <w:p w:rsidR="00667EC5" w:rsidRPr="00274BDA" w:rsidRDefault="00667EC5" w:rsidP="00ED5DEC">
            <w:pPr>
              <w:jc w:val="center"/>
              <w:rPr>
                <w:sz w:val="20"/>
                <w:szCs w:val="20"/>
              </w:rPr>
            </w:pPr>
            <w:r w:rsidRPr="00274BDA">
              <w:rPr>
                <w:sz w:val="20"/>
                <w:szCs w:val="20"/>
              </w:rPr>
              <w:t>рок</w:t>
            </w:r>
          </w:p>
        </w:tc>
      </w:tr>
      <w:tr w:rsidR="00667EC5" w:rsidRPr="005A028E" w:rsidTr="004C38F4">
        <w:tc>
          <w:tcPr>
            <w:tcW w:w="10080" w:type="dxa"/>
            <w:gridSpan w:val="5"/>
            <w:tcBorders>
              <w:top w:val="double" w:sz="4" w:space="0" w:color="auto"/>
            </w:tcBorders>
            <w:shd w:val="clear" w:color="auto" w:fill="EEECE1" w:themeFill="background2"/>
          </w:tcPr>
          <w:p w:rsidR="00667EC5" w:rsidRPr="00274BDA" w:rsidRDefault="00446986" w:rsidP="00446986">
            <w:pPr>
              <w:spacing w:before="120" w:after="120"/>
              <w:rPr>
                <w:sz w:val="20"/>
                <w:szCs w:val="20"/>
              </w:rPr>
            </w:pPr>
            <w:r w:rsidRPr="00274BDA">
              <w:rPr>
                <w:sz w:val="20"/>
                <w:szCs w:val="20"/>
              </w:rPr>
              <w:t xml:space="preserve">ОПРЕМА НА </w:t>
            </w:r>
            <w:r w:rsidR="00667EC5" w:rsidRPr="00274BDA">
              <w:rPr>
                <w:sz w:val="20"/>
                <w:szCs w:val="20"/>
              </w:rPr>
              <w:t>СТАНИЦА</w:t>
            </w:r>
            <w:r w:rsidRPr="00274BDA">
              <w:rPr>
                <w:sz w:val="20"/>
                <w:szCs w:val="20"/>
              </w:rPr>
              <w:t>МА</w:t>
            </w:r>
          </w:p>
        </w:tc>
      </w:tr>
      <w:tr w:rsidR="00667EC5" w:rsidRPr="005A028E" w:rsidTr="00274BDA">
        <w:tc>
          <w:tcPr>
            <w:tcW w:w="900" w:type="dxa"/>
          </w:tcPr>
          <w:p w:rsidR="00667EC5" w:rsidRPr="00274BDA" w:rsidRDefault="00667EC5" w:rsidP="00ED5DEC">
            <w:pPr>
              <w:ind w:left="113"/>
              <w:rPr>
                <w:sz w:val="20"/>
                <w:szCs w:val="20"/>
              </w:rPr>
            </w:pPr>
            <w:r w:rsidRPr="00274BDA">
              <w:rPr>
                <w:sz w:val="20"/>
                <w:szCs w:val="20"/>
              </w:rPr>
              <w:t>1.</w:t>
            </w:r>
          </w:p>
        </w:tc>
        <w:tc>
          <w:tcPr>
            <w:tcW w:w="2886" w:type="dxa"/>
          </w:tcPr>
          <w:p w:rsidR="00667EC5" w:rsidRPr="00274BDA" w:rsidRDefault="00667EC5" w:rsidP="00ED5DEC">
            <w:pPr>
              <w:rPr>
                <w:sz w:val="20"/>
                <w:szCs w:val="20"/>
              </w:rPr>
            </w:pPr>
            <w:r w:rsidRPr="00274BDA">
              <w:rPr>
                <w:sz w:val="20"/>
                <w:szCs w:val="20"/>
              </w:rPr>
              <w:t>Челично решеткасти стуб висине 24 m</w:t>
            </w:r>
          </w:p>
        </w:tc>
        <w:tc>
          <w:tcPr>
            <w:tcW w:w="3018" w:type="dxa"/>
          </w:tcPr>
          <w:p w:rsidR="00667EC5" w:rsidRPr="00274BDA" w:rsidRDefault="00667EC5" w:rsidP="00ED5DEC">
            <w:pPr>
              <w:rPr>
                <w:sz w:val="20"/>
                <w:szCs w:val="20"/>
              </w:rPr>
            </w:pPr>
          </w:p>
        </w:tc>
        <w:tc>
          <w:tcPr>
            <w:tcW w:w="1985" w:type="dxa"/>
          </w:tcPr>
          <w:p w:rsidR="00667EC5" w:rsidRPr="00274BDA" w:rsidRDefault="00667EC5" w:rsidP="00ED5DEC">
            <w:pPr>
              <w:rPr>
                <w:sz w:val="20"/>
                <w:szCs w:val="20"/>
              </w:rPr>
            </w:pPr>
          </w:p>
        </w:tc>
        <w:tc>
          <w:tcPr>
            <w:tcW w:w="1291" w:type="dxa"/>
          </w:tcPr>
          <w:p w:rsidR="00667EC5" w:rsidRPr="00274BDA" w:rsidRDefault="00667EC5" w:rsidP="00ED5DEC">
            <w:pPr>
              <w:rPr>
                <w:sz w:val="20"/>
                <w:szCs w:val="20"/>
              </w:rPr>
            </w:pPr>
          </w:p>
        </w:tc>
      </w:tr>
      <w:tr w:rsidR="00667EC5" w:rsidRPr="005A028E" w:rsidTr="00274BDA">
        <w:tc>
          <w:tcPr>
            <w:tcW w:w="900" w:type="dxa"/>
          </w:tcPr>
          <w:p w:rsidR="00667EC5" w:rsidRPr="00274BDA" w:rsidRDefault="00667EC5" w:rsidP="00ED5DEC">
            <w:pPr>
              <w:ind w:left="113"/>
              <w:rPr>
                <w:sz w:val="20"/>
                <w:szCs w:val="20"/>
              </w:rPr>
            </w:pPr>
            <w:r w:rsidRPr="00274BDA">
              <w:rPr>
                <w:sz w:val="20"/>
                <w:szCs w:val="20"/>
              </w:rPr>
              <w:t>2.</w:t>
            </w:r>
          </w:p>
        </w:tc>
        <w:tc>
          <w:tcPr>
            <w:tcW w:w="2886" w:type="dxa"/>
          </w:tcPr>
          <w:p w:rsidR="00667EC5" w:rsidRPr="00274BDA" w:rsidRDefault="00667EC5" w:rsidP="00ED5DEC">
            <w:pPr>
              <w:rPr>
                <w:sz w:val="20"/>
                <w:szCs w:val="20"/>
              </w:rPr>
            </w:pPr>
            <w:r w:rsidRPr="00274BDA">
              <w:rPr>
                <w:sz w:val="20"/>
                <w:szCs w:val="20"/>
              </w:rPr>
              <w:t>Челично решеткасти стуб висине 36 m</w:t>
            </w:r>
          </w:p>
        </w:tc>
        <w:tc>
          <w:tcPr>
            <w:tcW w:w="3018" w:type="dxa"/>
          </w:tcPr>
          <w:p w:rsidR="00667EC5" w:rsidRPr="00274BDA" w:rsidRDefault="00667EC5" w:rsidP="00ED5DEC">
            <w:pPr>
              <w:rPr>
                <w:sz w:val="20"/>
                <w:szCs w:val="20"/>
              </w:rPr>
            </w:pPr>
          </w:p>
        </w:tc>
        <w:tc>
          <w:tcPr>
            <w:tcW w:w="1985" w:type="dxa"/>
          </w:tcPr>
          <w:p w:rsidR="00667EC5" w:rsidRPr="00274BDA" w:rsidRDefault="00667EC5" w:rsidP="00ED5DEC">
            <w:pPr>
              <w:rPr>
                <w:sz w:val="20"/>
                <w:szCs w:val="20"/>
              </w:rPr>
            </w:pPr>
          </w:p>
        </w:tc>
        <w:tc>
          <w:tcPr>
            <w:tcW w:w="1291" w:type="dxa"/>
          </w:tcPr>
          <w:p w:rsidR="00667EC5" w:rsidRPr="00274BDA" w:rsidRDefault="00667EC5" w:rsidP="00ED5DEC">
            <w:pPr>
              <w:rPr>
                <w:sz w:val="20"/>
                <w:szCs w:val="20"/>
              </w:rPr>
            </w:pPr>
          </w:p>
        </w:tc>
      </w:tr>
      <w:tr w:rsidR="00667EC5" w:rsidRPr="005A028E" w:rsidTr="00274BDA">
        <w:tc>
          <w:tcPr>
            <w:tcW w:w="900" w:type="dxa"/>
          </w:tcPr>
          <w:p w:rsidR="00667EC5" w:rsidRPr="00274BDA" w:rsidRDefault="00667EC5" w:rsidP="00ED5DEC">
            <w:pPr>
              <w:ind w:left="113"/>
              <w:rPr>
                <w:sz w:val="20"/>
                <w:szCs w:val="20"/>
              </w:rPr>
            </w:pPr>
            <w:r w:rsidRPr="00274BDA">
              <w:rPr>
                <w:sz w:val="20"/>
                <w:szCs w:val="20"/>
              </w:rPr>
              <w:t>3.</w:t>
            </w:r>
          </w:p>
        </w:tc>
        <w:tc>
          <w:tcPr>
            <w:tcW w:w="2886" w:type="dxa"/>
          </w:tcPr>
          <w:p w:rsidR="00667EC5" w:rsidRPr="00274BDA" w:rsidRDefault="00667EC5" w:rsidP="00ED5DEC">
            <w:pPr>
              <w:rPr>
                <w:sz w:val="20"/>
                <w:szCs w:val="20"/>
              </w:rPr>
            </w:pPr>
            <w:r w:rsidRPr="00274BDA">
              <w:rPr>
                <w:sz w:val="20"/>
                <w:szCs w:val="20"/>
              </w:rPr>
              <w:t>Контејнер за смештај опреме</w:t>
            </w:r>
          </w:p>
        </w:tc>
        <w:tc>
          <w:tcPr>
            <w:tcW w:w="3018" w:type="dxa"/>
          </w:tcPr>
          <w:p w:rsidR="00667EC5" w:rsidRPr="00052E26" w:rsidRDefault="00667EC5" w:rsidP="00ED5DEC">
            <w:pPr>
              <w:rPr>
                <w:sz w:val="20"/>
                <w:szCs w:val="20"/>
              </w:rPr>
            </w:pPr>
          </w:p>
        </w:tc>
        <w:tc>
          <w:tcPr>
            <w:tcW w:w="1985" w:type="dxa"/>
          </w:tcPr>
          <w:p w:rsidR="00667EC5" w:rsidRPr="00274BDA" w:rsidRDefault="00667EC5" w:rsidP="00ED5DEC">
            <w:pPr>
              <w:rPr>
                <w:sz w:val="20"/>
                <w:szCs w:val="20"/>
              </w:rPr>
            </w:pPr>
          </w:p>
        </w:tc>
        <w:tc>
          <w:tcPr>
            <w:tcW w:w="1291" w:type="dxa"/>
          </w:tcPr>
          <w:p w:rsidR="00667EC5" w:rsidRPr="00274BDA" w:rsidRDefault="00667EC5" w:rsidP="00ED5DEC">
            <w:pPr>
              <w:rPr>
                <w:sz w:val="20"/>
                <w:szCs w:val="20"/>
              </w:rPr>
            </w:pPr>
          </w:p>
        </w:tc>
      </w:tr>
      <w:tr w:rsidR="00AF1970" w:rsidRPr="009268C0" w:rsidTr="00274BDA">
        <w:tc>
          <w:tcPr>
            <w:tcW w:w="900" w:type="dxa"/>
          </w:tcPr>
          <w:p w:rsidR="00AF1970" w:rsidRPr="009268C0" w:rsidRDefault="00AF1970" w:rsidP="00ED5DEC">
            <w:pPr>
              <w:ind w:left="113"/>
              <w:rPr>
                <w:sz w:val="20"/>
                <w:szCs w:val="20"/>
              </w:rPr>
            </w:pPr>
            <w:r w:rsidRPr="009268C0">
              <w:rPr>
                <w:sz w:val="20"/>
                <w:szCs w:val="20"/>
              </w:rPr>
              <w:t>4.</w:t>
            </w:r>
          </w:p>
        </w:tc>
        <w:tc>
          <w:tcPr>
            <w:tcW w:w="9180" w:type="dxa"/>
            <w:gridSpan w:val="4"/>
          </w:tcPr>
          <w:p w:rsidR="00AF1970" w:rsidRPr="009268C0" w:rsidRDefault="00AF1970" w:rsidP="00ED5DEC">
            <w:pPr>
              <w:rPr>
                <w:sz w:val="20"/>
                <w:szCs w:val="20"/>
              </w:rPr>
            </w:pPr>
            <w:r w:rsidRPr="009268C0">
              <w:rPr>
                <w:sz w:val="20"/>
                <w:szCs w:val="20"/>
                <w:lang w:val="sr-Cyrl-CS"/>
              </w:rPr>
              <w:t>Систем за беспрекидно напајање опреме:</w:t>
            </w:r>
          </w:p>
        </w:tc>
      </w:tr>
      <w:tr w:rsidR="00667EC5" w:rsidRPr="005A028E" w:rsidTr="00274BDA">
        <w:tc>
          <w:tcPr>
            <w:tcW w:w="900" w:type="dxa"/>
          </w:tcPr>
          <w:p w:rsidR="00667EC5" w:rsidRPr="00274BDA" w:rsidRDefault="00667EC5" w:rsidP="00ED5DEC">
            <w:pPr>
              <w:ind w:left="113"/>
              <w:rPr>
                <w:sz w:val="20"/>
                <w:szCs w:val="20"/>
              </w:rPr>
            </w:pPr>
            <w:r w:rsidRPr="00274BDA">
              <w:rPr>
                <w:sz w:val="20"/>
                <w:szCs w:val="20"/>
              </w:rPr>
              <w:t>4.1</w:t>
            </w:r>
          </w:p>
        </w:tc>
        <w:tc>
          <w:tcPr>
            <w:tcW w:w="2886" w:type="dxa"/>
          </w:tcPr>
          <w:p w:rsidR="00667EC5" w:rsidRPr="00274BDA" w:rsidRDefault="00667EC5" w:rsidP="00ED5DEC">
            <w:pPr>
              <w:rPr>
                <w:sz w:val="20"/>
                <w:szCs w:val="20"/>
              </w:rPr>
            </w:pPr>
            <w:r w:rsidRPr="00274BDA">
              <w:rPr>
                <w:sz w:val="20"/>
                <w:szCs w:val="20"/>
              </w:rPr>
              <w:t>Исправљачки систем</w:t>
            </w:r>
          </w:p>
        </w:tc>
        <w:tc>
          <w:tcPr>
            <w:tcW w:w="3018" w:type="dxa"/>
          </w:tcPr>
          <w:p w:rsidR="00667EC5" w:rsidRPr="00052E26" w:rsidRDefault="00667EC5" w:rsidP="00ED5DEC">
            <w:pPr>
              <w:rPr>
                <w:sz w:val="20"/>
                <w:szCs w:val="20"/>
              </w:rPr>
            </w:pPr>
          </w:p>
        </w:tc>
        <w:tc>
          <w:tcPr>
            <w:tcW w:w="1985" w:type="dxa"/>
          </w:tcPr>
          <w:p w:rsidR="00667EC5" w:rsidRPr="00274BDA" w:rsidRDefault="00667EC5" w:rsidP="00ED5DEC">
            <w:pPr>
              <w:rPr>
                <w:sz w:val="20"/>
                <w:szCs w:val="20"/>
              </w:rPr>
            </w:pPr>
          </w:p>
        </w:tc>
        <w:tc>
          <w:tcPr>
            <w:tcW w:w="1291" w:type="dxa"/>
          </w:tcPr>
          <w:p w:rsidR="00667EC5" w:rsidRPr="00274BDA" w:rsidRDefault="00667EC5" w:rsidP="00ED5DEC">
            <w:pPr>
              <w:rPr>
                <w:sz w:val="20"/>
                <w:szCs w:val="20"/>
              </w:rPr>
            </w:pPr>
          </w:p>
        </w:tc>
      </w:tr>
      <w:tr w:rsidR="00667EC5" w:rsidRPr="005A028E" w:rsidTr="00274BDA">
        <w:tc>
          <w:tcPr>
            <w:tcW w:w="900" w:type="dxa"/>
          </w:tcPr>
          <w:p w:rsidR="00667EC5" w:rsidRPr="00274BDA" w:rsidRDefault="00667EC5" w:rsidP="00ED5DEC">
            <w:pPr>
              <w:ind w:left="113"/>
              <w:rPr>
                <w:sz w:val="20"/>
                <w:szCs w:val="20"/>
              </w:rPr>
            </w:pPr>
            <w:r w:rsidRPr="00274BDA">
              <w:rPr>
                <w:sz w:val="20"/>
                <w:szCs w:val="20"/>
              </w:rPr>
              <w:t>4.2</w:t>
            </w:r>
          </w:p>
        </w:tc>
        <w:tc>
          <w:tcPr>
            <w:tcW w:w="2886" w:type="dxa"/>
          </w:tcPr>
          <w:p w:rsidR="00667EC5" w:rsidRPr="00274BDA" w:rsidRDefault="00667EC5" w:rsidP="00ED5DEC">
            <w:pPr>
              <w:rPr>
                <w:sz w:val="20"/>
                <w:szCs w:val="20"/>
              </w:rPr>
            </w:pPr>
            <w:r w:rsidRPr="00274BDA">
              <w:rPr>
                <w:sz w:val="20"/>
                <w:szCs w:val="20"/>
              </w:rPr>
              <w:t>Инверторски систем</w:t>
            </w:r>
          </w:p>
        </w:tc>
        <w:tc>
          <w:tcPr>
            <w:tcW w:w="3018" w:type="dxa"/>
          </w:tcPr>
          <w:p w:rsidR="00667EC5" w:rsidRPr="00052E26" w:rsidRDefault="00667EC5" w:rsidP="00ED5DEC">
            <w:pPr>
              <w:rPr>
                <w:sz w:val="20"/>
                <w:szCs w:val="20"/>
              </w:rPr>
            </w:pPr>
          </w:p>
        </w:tc>
        <w:tc>
          <w:tcPr>
            <w:tcW w:w="1985" w:type="dxa"/>
          </w:tcPr>
          <w:p w:rsidR="00667EC5" w:rsidRPr="00274BDA" w:rsidRDefault="00667EC5" w:rsidP="00ED5DEC">
            <w:pPr>
              <w:rPr>
                <w:sz w:val="20"/>
                <w:szCs w:val="20"/>
              </w:rPr>
            </w:pPr>
          </w:p>
        </w:tc>
        <w:tc>
          <w:tcPr>
            <w:tcW w:w="1291" w:type="dxa"/>
          </w:tcPr>
          <w:p w:rsidR="00667EC5" w:rsidRPr="00274BDA" w:rsidRDefault="00667EC5" w:rsidP="00ED5DEC">
            <w:pPr>
              <w:rPr>
                <w:sz w:val="20"/>
                <w:szCs w:val="20"/>
              </w:rPr>
            </w:pPr>
          </w:p>
        </w:tc>
      </w:tr>
      <w:tr w:rsidR="00667EC5" w:rsidRPr="005A028E" w:rsidTr="00274BDA">
        <w:tc>
          <w:tcPr>
            <w:tcW w:w="900" w:type="dxa"/>
          </w:tcPr>
          <w:p w:rsidR="00667EC5" w:rsidRPr="00274BDA" w:rsidRDefault="00667EC5" w:rsidP="00ED5DEC">
            <w:pPr>
              <w:ind w:left="113"/>
              <w:rPr>
                <w:sz w:val="20"/>
                <w:szCs w:val="20"/>
              </w:rPr>
            </w:pPr>
            <w:r w:rsidRPr="00274BDA">
              <w:rPr>
                <w:sz w:val="20"/>
                <w:szCs w:val="20"/>
              </w:rPr>
              <w:t>4.3</w:t>
            </w:r>
            <w:r w:rsidR="00274BDA" w:rsidRPr="00274BDA">
              <w:rPr>
                <w:sz w:val="20"/>
                <w:szCs w:val="20"/>
              </w:rPr>
              <w:t>.1</w:t>
            </w:r>
          </w:p>
        </w:tc>
        <w:tc>
          <w:tcPr>
            <w:tcW w:w="2886" w:type="dxa"/>
          </w:tcPr>
          <w:p w:rsidR="00274BDA" w:rsidRDefault="00667EC5" w:rsidP="00274BDA">
            <w:pPr>
              <w:rPr>
                <w:sz w:val="20"/>
                <w:szCs w:val="20"/>
              </w:rPr>
            </w:pPr>
            <w:r w:rsidRPr="00274BDA">
              <w:rPr>
                <w:sz w:val="20"/>
                <w:szCs w:val="20"/>
              </w:rPr>
              <w:t>Акумулаторске батерије</w:t>
            </w:r>
            <w:r w:rsidR="00274BDA" w:rsidRPr="00274BDA">
              <w:rPr>
                <w:sz w:val="20"/>
                <w:szCs w:val="20"/>
              </w:rPr>
              <w:t xml:space="preserve"> </w:t>
            </w:r>
          </w:p>
          <w:p w:rsidR="00667EC5" w:rsidRPr="00274BDA" w:rsidRDefault="00274BDA" w:rsidP="00274BDA">
            <w:pPr>
              <w:rPr>
                <w:sz w:val="20"/>
                <w:szCs w:val="20"/>
              </w:rPr>
            </w:pPr>
            <w:r w:rsidRPr="00274BDA">
              <w:rPr>
                <w:sz w:val="20"/>
                <w:szCs w:val="20"/>
              </w:rPr>
              <w:t xml:space="preserve">(ел. </w:t>
            </w:r>
            <w:r>
              <w:rPr>
                <w:sz w:val="20"/>
                <w:szCs w:val="20"/>
              </w:rPr>
              <w:t>е</w:t>
            </w:r>
            <w:r w:rsidRPr="00274BDA">
              <w:rPr>
                <w:sz w:val="20"/>
                <w:szCs w:val="20"/>
              </w:rPr>
              <w:t>нергија</w:t>
            </w:r>
            <w:r>
              <w:rPr>
                <w:sz w:val="20"/>
                <w:szCs w:val="20"/>
              </w:rPr>
              <w:t xml:space="preserve"> на локацији</w:t>
            </w:r>
            <w:r w:rsidRPr="00274BDA">
              <w:rPr>
                <w:sz w:val="20"/>
                <w:szCs w:val="20"/>
              </w:rPr>
              <w:t xml:space="preserve"> из ЕД мреже)</w:t>
            </w:r>
          </w:p>
        </w:tc>
        <w:tc>
          <w:tcPr>
            <w:tcW w:w="3018" w:type="dxa"/>
          </w:tcPr>
          <w:p w:rsidR="00667EC5" w:rsidRPr="00274BDA" w:rsidRDefault="00667EC5" w:rsidP="00ED5DEC">
            <w:pPr>
              <w:rPr>
                <w:sz w:val="20"/>
                <w:szCs w:val="20"/>
              </w:rPr>
            </w:pPr>
          </w:p>
          <w:p w:rsidR="00667EC5" w:rsidRPr="00274BDA" w:rsidRDefault="00667EC5" w:rsidP="00ED5DEC">
            <w:pPr>
              <w:rPr>
                <w:sz w:val="20"/>
                <w:szCs w:val="20"/>
              </w:rPr>
            </w:pPr>
          </w:p>
        </w:tc>
        <w:tc>
          <w:tcPr>
            <w:tcW w:w="1985" w:type="dxa"/>
          </w:tcPr>
          <w:p w:rsidR="00667EC5" w:rsidRPr="00274BDA" w:rsidRDefault="00667EC5" w:rsidP="00ED5DEC">
            <w:pPr>
              <w:rPr>
                <w:sz w:val="20"/>
                <w:szCs w:val="20"/>
              </w:rPr>
            </w:pPr>
          </w:p>
        </w:tc>
        <w:tc>
          <w:tcPr>
            <w:tcW w:w="1291" w:type="dxa"/>
          </w:tcPr>
          <w:p w:rsidR="00667EC5" w:rsidRPr="00274BDA" w:rsidRDefault="00667EC5" w:rsidP="00ED5DEC">
            <w:pPr>
              <w:rPr>
                <w:sz w:val="20"/>
                <w:szCs w:val="20"/>
              </w:rPr>
            </w:pPr>
          </w:p>
        </w:tc>
      </w:tr>
      <w:tr w:rsidR="00274BDA" w:rsidRPr="005A028E" w:rsidTr="00274BDA">
        <w:tc>
          <w:tcPr>
            <w:tcW w:w="900" w:type="dxa"/>
          </w:tcPr>
          <w:p w:rsidR="00274BDA" w:rsidRPr="00274BDA" w:rsidRDefault="00274BDA" w:rsidP="003013E0">
            <w:pPr>
              <w:ind w:left="113"/>
              <w:rPr>
                <w:sz w:val="20"/>
                <w:szCs w:val="20"/>
              </w:rPr>
            </w:pPr>
            <w:r w:rsidRPr="00274BDA">
              <w:rPr>
                <w:sz w:val="20"/>
                <w:szCs w:val="20"/>
              </w:rPr>
              <w:t>4.3.</w:t>
            </w:r>
            <w:r>
              <w:rPr>
                <w:sz w:val="20"/>
                <w:szCs w:val="20"/>
              </w:rPr>
              <w:t>2</w:t>
            </w:r>
          </w:p>
        </w:tc>
        <w:tc>
          <w:tcPr>
            <w:tcW w:w="2886" w:type="dxa"/>
          </w:tcPr>
          <w:p w:rsidR="00274BDA" w:rsidRDefault="00274BDA" w:rsidP="003013E0">
            <w:pPr>
              <w:rPr>
                <w:sz w:val="20"/>
                <w:szCs w:val="20"/>
              </w:rPr>
            </w:pPr>
            <w:r w:rsidRPr="00274BDA">
              <w:rPr>
                <w:sz w:val="20"/>
                <w:szCs w:val="20"/>
              </w:rPr>
              <w:t xml:space="preserve">Акумулаторске батерије </w:t>
            </w:r>
          </w:p>
          <w:p w:rsidR="00274BDA" w:rsidRPr="00274BDA" w:rsidRDefault="00274BDA" w:rsidP="00864BAA">
            <w:pPr>
              <w:rPr>
                <w:sz w:val="20"/>
                <w:szCs w:val="20"/>
              </w:rPr>
            </w:pPr>
            <w:r w:rsidRPr="00274BDA">
              <w:rPr>
                <w:sz w:val="20"/>
                <w:szCs w:val="20"/>
              </w:rPr>
              <w:t xml:space="preserve">(ел. </w:t>
            </w:r>
            <w:r w:rsidR="00864BAA">
              <w:rPr>
                <w:sz w:val="20"/>
                <w:szCs w:val="20"/>
              </w:rPr>
              <w:t>е</w:t>
            </w:r>
            <w:r w:rsidRPr="00274BDA">
              <w:rPr>
                <w:sz w:val="20"/>
                <w:szCs w:val="20"/>
              </w:rPr>
              <w:t>нергија</w:t>
            </w:r>
            <w:r>
              <w:rPr>
                <w:sz w:val="20"/>
                <w:szCs w:val="20"/>
              </w:rPr>
              <w:t xml:space="preserve"> на локацији</w:t>
            </w:r>
            <w:r w:rsidRPr="00274BDA">
              <w:rPr>
                <w:sz w:val="20"/>
                <w:szCs w:val="20"/>
              </w:rPr>
              <w:t xml:space="preserve"> из </w:t>
            </w:r>
            <w:r>
              <w:rPr>
                <w:sz w:val="20"/>
                <w:szCs w:val="20"/>
              </w:rPr>
              <w:t>хибридног система за напајање</w:t>
            </w:r>
            <w:r w:rsidRPr="00274BDA">
              <w:rPr>
                <w:sz w:val="20"/>
                <w:szCs w:val="20"/>
              </w:rPr>
              <w:t>)</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274BDA" w:rsidRDefault="00274BDA" w:rsidP="00ED5DEC">
            <w:pPr>
              <w:ind w:left="113"/>
              <w:rPr>
                <w:sz w:val="20"/>
                <w:szCs w:val="20"/>
              </w:rPr>
            </w:pPr>
            <w:r w:rsidRPr="00274BDA">
              <w:rPr>
                <w:sz w:val="20"/>
                <w:szCs w:val="20"/>
              </w:rPr>
              <w:t>5.</w:t>
            </w:r>
          </w:p>
        </w:tc>
        <w:tc>
          <w:tcPr>
            <w:tcW w:w="2886" w:type="dxa"/>
          </w:tcPr>
          <w:p w:rsidR="00274BDA" w:rsidRPr="00274BDA" w:rsidRDefault="00274BDA" w:rsidP="00ED5DEC">
            <w:pPr>
              <w:rPr>
                <w:sz w:val="20"/>
                <w:szCs w:val="20"/>
              </w:rPr>
            </w:pPr>
            <w:r w:rsidRPr="00274BDA">
              <w:rPr>
                <w:sz w:val="20"/>
                <w:szCs w:val="20"/>
              </w:rPr>
              <w:t>Клима уређај</w:t>
            </w:r>
          </w:p>
        </w:tc>
        <w:tc>
          <w:tcPr>
            <w:tcW w:w="3018" w:type="dxa"/>
          </w:tcPr>
          <w:p w:rsidR="00274BDA" w:rsidRPr="00052E26"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274BDA" w:rsidRDefault="00274BDA" w:rsidP="00ED5DEC">
            <w:pPr>
              <w:ind w:left="113"/>
              <w:rPr>
                <w:sz w:val="20"/>
                <w:szCs w:val="20"/>
              </w:rPr>
            </w:pPr>
            <w:r w:rsidRPr="00274BDA">
              <w:rPr>
                <w:sz w:val="20"/>
                <w:szCs w:val="20"/>
              </w:rPr>
              <w:t>6.</w:t>
            </w:r>
          </w:p>
        </w:tc>
        <w:tc>
          <w:tcPr>
            <w:tcW w:w="2886" w:type="dxa"/>
          </w:tcPr>
          <w:p w:rsidR="00274BDA" w:rsidRPr="00274BDA" w:rsidRDefault="00274BDA" w:rsidP="00ED5DEC">
            <w:pPr>
              <w:rPr>
                <w:sz w:val="20"/>
                <w:szCs w:val="20"/>
              </w:rPr>
            </w:pPr>
            <w:r w:rsidRPr="00274BDA">
              <w:rPr>
                <w:rFonts w:eastAsia="Arial Unicode MS"/>
                <w:color w:val="000000" w:themeColor="text1"/>
                <w:kern w:val="1"/>
                <w:sz w:val="20"/>
                <w:szCs w:val="20"/>
                <w:lang w:eastAsia="ar-SA"/>
              </w:rPr>
              <w:t>„Free cooling“ систем</w:t>
            </w:r>
          </w:p>
        </w:tc>
        <w:tc>
          <w:tcPr>
            <w:tcW w:w="3018" w:type="dxa"/>
          </w:tcPr>
          <w:p w:rsidR="00274BDA" w:rsidRPr="00052E26"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274BDA" w:rsidRDefault="00274BDA" w:rsidP="00ED5DEC">
            <w:pPr>
              <w:ind w:left="113"/>
              <w:rPr>
                <w:sz w:val="20"/>
                <w:szCs w:val="20"/>
              </w:rPr>
            </w:pPr>
            <w:r w:rsidRPr="00274BDA">
              <w:rPr>
                <w:sz w:val="20"/>
                <w:szCs w:val="20"/>
              </w:rPr>
              <w:t>7.</w:t>
            </w:r>
          </w:p>
        </w:tc>
        <w:tc>
          <w:tcPr>
            <w:tcW w:w="2886" w:type="dxa"/>
          </w:tcPr>
          <w:p w:rsidR="00274BDA" w:rsidRPr="00274BDA" w:rsidRDefault="00274BDA" w:rsidP="00ED5DEC">
            <w:pPr>
              <w:rPr>
                <w:sz w:val="20"/>
                <w:szCs w:val="20"/>
              </w:rPr>
            </w:pPr>
            <w:r w:rsidRPr="00274BDA">
              <w:rPr>
                <w:rFonts w:eastAsia="Arial Unicode MS"/>
                <w:color w:val="000000" w:themeColor="text1"/>
                <w:kern w:val="1"/>
                <w:sz w:val="20"/>
                <w:szCs w:val="20"/>
                <w:lang w:eastAsia="ar-SA"/>
              </w:rPr>
              <w:t>Аутоматика за управљање  радом система за климатизацију</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8.</w:t>
            </w:r>
          </w:p>
        </w:tc>
        <w:tc>
          <w:tcPr>
            <w:tcW w:w="2886" w:type="dxa"/>
          </w:tcPr>
          <w:p w:rsidR="00274BDA" w:rsidRPr="00274BDA" w:rsidRDefault="00274BDA" w:rsidP="00274BDA">
            <w:pPr>
              <w:rPr>
                <w:rFonts w:eastAsia="Arial Unicode MS"/>
                <w:color w:val="000000" w:themeColor="text1"/>
                <w:kern w:val="1"/>
                <w:sz w:val="20"/>
                <w:szCs w:val="20"/>
                <w:lang w:eastAsia="ar-SA"/>
              </w:rPr>
            </w:pPr>
            <w:r>
              <w:rPr>
                <w:rFonts w:eastAsia="Arial Unicode MS"/>
                <w:color w:val="000000" w:themeColor="text1"/>
                <w:kern w:val="1"/>
                <w:sz w:val="20"/>
                <w:szCs w:val="20"/>
                <w:lang w:eastAsia="ar-SA"/>
              </w:rPr>
              <w:t>Електрода за смањење отпора уземљења</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9.</w:t>
            </w:r>
          </w:p>
        </w:tc>
        <w:tc>
          <w:tcPr>
            <w:tcW w:w="2886" w:type="dxa"/>
          </w:tcPr>
          <w:p w:rsidR="00274BDA" w:rsidRDefault="00274BDA" w:rsidP="00ED5DEC">
            <w:pPr>
              <w:rPr>
                <w:rFonts w:eastAsia="Arial Unicode MS"/>
                <w:color w:val="000000" w:themeColor="text1"/>
                <w:kern w:val="1"/>
                <w:sz w:val="20"/>
                <w:szCs w:val="20"/>
                <w:lang w:eastAsia="ar-SA"/>
              </w:rPr>
            </w:pPr>
            <w:r>
              <w:rPr>
                <w:rFonts w:eastAsia="Arial Unicode MS"/>
                <w:color w:val="000000" w:themeColor="text1"/>
                <w:kern w:val="1"/>
                <w:sz w:val="20"/>
                <w:szCs w:val="20"/>
                <w:lang w:eastAsia="ar-SA"/>
              </w:rPr>
              <w:t xml:space="preserve">Громобранска хватаљка </w:t>
            </w:r>
          </w:p>
          <w:p w:rsidR="00274BDA" w:rsidRDefault="00274BDA" w:rsidP="00ED5DEC">
            <w:pPr>
              <w:rPr>
                <w:rFonts w:eastAsia="Arial Unicode MS"/>
                <w:color w:val="000000" w:themeColor="text1"/>
                <w:kern w:val="1"/>
                <w:sz w:val="20"/>
                <w:szCs w:val="20"/>
                <w:lang w:eastAsia="ar-SA"/>
              </w:rPr>
            </w:pPr>
            <w:r>
              <w:rPr>
                <w:rFonts w:eastAsia="Arial Unicode MS"/>
                <w:color w:val="000000" w:themeColor="text1"/>
                <w:kern w:val="1"/>
                <w:sz w:val="20"/>
                <w:szCs w:val="20"/>
                <w:lang w:eastAsia="ar-SA"/>
              </w:rPr>
              <w:t>(за на стуб)</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rPr>
          <w:trHeight w:val="319"/>
        </w:trPr>
        <w:tc>
          <w:tcPr>
            <w:tcW w:w="900" w:type="dxa"/>
          </w:tcPr>
          <w:p w:rsidR="00274BDA" w:rsidRPr="00052E26" w:rsidRDefault="00052E26" w:rsidP="00ED5DEC">
            <w:pPr>
              <w:ind w:left="113"/>
              <w:rPr>
                <w:sz w:val="20"/>
                <w:szCs w:val="20"/>
              </w:rPr>
            </w:pPr>
            <w:r>
              <w:rPr>
                <w:sz w:val="20"/>
                <w:szCs w:val="20"/>
              </w:rPr>
              <w:t>10.</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Систем за рану дојаву грмљавине</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11.</w:t>
            </w:r>
          </w:p>
        </w:tc>
        <w:tc>
          <w:tcPr>
            <w:tcW w:w="2886" w:type="dxa"/>
          </w:tcPr>
          <w:p w:rsidR="00274BDA" w:rsidRPr="00274BDA" w:rsidRDefault="00274BDA" w:rsidP="00ED5DEC">
            <w:pPr>
              <w:rPr>
                <w:sz w:val="20"/>
                <w:szCs w:val="20"/>
              </w:rPr>
            </w:pPr>
            <w:r w:rsidRPr="00274BDA">
              <w:rPr>
                <w:sz w:val="20"/>
                <w:szCs w:val="20"/>
              </w:rPr>
              <w:t>Мрежни свич</w:t>
            </w:r>
          </w:p>
        </w:tc>
        <w:tc>
          <w:tcPr>
            <w:tcW w:w="3018" w:type="dxa"/>
          </w:tcPr>
          <w:p w:rsidR="00274BDA" w:rsidRPr="003013E0"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12.</w:t>
            </w:r>
          </w:p>
        </w:tc>
        <w:tc>
          <w:tcPr>
            <w:tcW w:w="2886" w:type="dxa"/>
          </w:tcPr>
          <w:p w:rsidR="00274BDA" w:rsidRPr="00274BDA" w:rsidRDefault="00274BDA" w:rsidP="00ED5DEC">
            <w:pPr>
              <w:rPr>
                <w:sz w:val="20"/>
                <w:szCs w:val="20"/>
              </w:rPr>
            </w:pPr>
            <w:r w:rsidRPr="00274BDA">
              <w:rPr>
                <w:rFonts w:eastAsiaTheme="minorHAnsi"/>
                <w:sz w:val="20"/>
                <w:szCs w:val="20"/>
              </w:rPr>
              <w:t>Камера за</w:t>
            </w:r>
            <w:r w:rsidR="00864BAA">
              <w:rPr>
                <w:rFonts w:eastAsiaTheme="minorHAnsi"/>
                <w:sz w:val="20"/>
                <w:szCs w:val="20"/>
              </w:rPr>
              <w:t xml:space="preserve"> панорамско</w:t>
            </w:r>
            <w:r w:rsidRPr="00274BDA">
              <w:rPr>
                <w:rFonts w:eastAsiaTheme="minorHAnsi"/>
                <w:sz w:val="20"/>
                <w:szCs w:val="20"/>
              </w:rPr>
              <w:t xml:space="preserve"> снимање и надзор локације</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13.</w:t>
            </w:r>
          </w:p>
        </w:tc>
        <w:tc>
          <w:tcPr>
            <w:tcW w:w="2886" w:type="dxa"/>
          </w:tcPr>
          <w:p w:rsidR="00274BDA" w:rsidRPr="00274BDA" w:rsidRDefault="00274BDA" w:rsidP="00ED5DEC">
            <w:pPr>
              <w:rPr>
                <w:sz w:val="20"/>
                <w:szCs w:val="20"/>
              </w:rPr>
            </w:pPr>
            <w:r w:rsidRPr="00274BDA">
              <w:rPr>
                <w:rFonts w:eastAsiaTheme="minorHAnsi"/>
                <w:sz w:val="20"/>
                <w:szCs w:val="20"/>
              </w:rPr>
              <w:t>Камера за снимање и надзор опреме на стубу</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14.</w:t>
            </w:r>
          </w:p>
        </w:tc>
        <w:tc>
          <w:tcPr>
            <w:tcW w:w="2886" w:type="dxa"/>
          </w:tcPr>
          <w:p w:rsidR="00274BDA" w:rsidRPr="00274BDA" w:rsidRDefault="00274BDA" w:rsidP="00ED5DEC">
            <w:pPr>
              <w:rPr>
                <w:sz w:val="20"/>
                <w:szCs w:val="20"/>
              </w:rPr>
            </w:pPr>
            <w:r w:rsidRPr="00274BDA">
              <w:rPr>
                <w:rFonts w:eastAsiaTheme="minorHAnsi"/>
                <w:sz w:val="20"/>
                <w:szCs w:val="20"/>
              </w:rPr>
              <w:t>Камера за снимање и надзор унутрашњости контејнера</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15.</w:t>
            </w:r>
          </w:p>
        </w:tc>
        <w:tc>
          <w:tcPr>
            <w:tcW w:w="2886" w:type="dxa"/>
          </w:tcPr>
          <w:p w:rsidR="00274BDA" w:rsidRPr="00274BDA" w:rsidRDefault="00274BDA" w:rsidP="00ED5DEC">
            <w:pPr>
              <w:tabs>
                <w:tab w:val="left" w:pos="818"/>
              </w:tabs>
              <w:rPr>
                <w:sz w:val="20"/>
                <w:szCs w:val="20"/>
              </w:rPr>
            </w:pPr>
            <w:r w:rsidRPr="00274BDA">
              <w:rPr>
                <w:rFonts w:eastAsiaTheme="minorHAnsi"/>
                <w:sz w:val="20"/>
                <w:szCs w:val="20"/>
              </w:rPr>
              <w:t>Мрежни видео снимач (</w:t>
            </w:r>
            <w:r w:rsidRPr="00274BDA">
              <w:rPr>
                <w:rFonts w:eastAsia="Calibri"/>
                <w:color w:val="000000"/>
                <w:sz w:val="20"/>
                <w:szCs w:val="20"/>
              </w:rPr>
              <w:t>NVR)</w:t>
            </w:r>
          </w:p>
        </w:tc>
        <w:tc>
          <w:tcPr>
            <w:tcW w:w="3018" w:type="dxa"/>
          </w:tcPr>
          <w:p w:rsidR="00274BDA" w:rsidRPr="00052E26"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16.</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Тастатура за контролу и евиденцију улазака (шифратор)</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17.</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 xml:space="preserve">Спољни сензор покрета </w:t>
            </w:r>
          </w:p>
        </w:tc>
        <w:tc>
          <w:tcPr>
            <w:tcW w:w="3018" w:type="dxa"/>
          </w:tcPr>
          <w:p w:rsidR="00274BDA" w:rsidRPr="00864BA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18.</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Сензор уласка у контејнер</w:t>
            </w:r>
          </w:p>
        </w:tc>
        <w:tc>
          <w:tcPr>
            <w:tcW w:w="3018" w:type="dxa"/>
          </w:tcPr>
          <w:p w:rsidR="00274BDA" w:rsidRPr="00864BA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19.</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Сензор покрета у контејнеру</w:t>
            </w:r>
          </w:p>
        </w:tc>
        <w:tc>
          <w:tcPr>
            <w:tcW w:w="3018" w:type="dxa"/>
          </w:tcPr>
          <w:p w:rsidR="00274BDA" w:rsidRPr="00864BA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20.</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Алармна сирена</w:t>
            </w:r>
          </w:p>
        </w:tc>
        <w:tc>
          <w:tcPr>
            <w:tcW w:w="3018" w:type="dxa"/>
          </w:tcPr>
          <w:p w:rsidR="00274BDA" w:rsidRPr="00864BA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052E26" w:rsidRPr="00052E26" w:rsidRDefault="00052E26" w:rsidP="007A6F13">
            <w:pPr>
              <w:ind w:left="113"/>
              <w:rPr>
                <w:sz w:val="20"/>
                <w:szCs w:val="20"/>
              </w:rPr>
            </w:pPr>
            <w:r>
              <w:rPr>
                <w:sz w:val="20"/>
                <w:szCs w:val="20"/>
              </w:rPr>
              <w:t>21.</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Противпожарни детектор</w:t>
            </w:r>
          </w:p>
        </w:tc>
        <w:tc>
          <w:tcPr>
            <w:tcW w:w="3018" w:type="dxa"/>
          </w:tcPr>
          <w:p w:rsidR="00274BDA" w:rsidRPr="00864BA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7A6F13">
            <w:pPr>
              <w:ind w:left="113"/>
              <w:rPr>
                <w:sz w:val="20"/>
                <w:szCs w:val="20"/>
              </w:rPr>
            </w:pPr>
            <w:r>
              <w:rPr>
                <w:sz w:val="20"/>
                <w:szCs w:val="20"/>
              </w:rPr>
              <w:t>2</w:t>
            </w:r>
            <w:r w:rsidR="007A6F13">
              <w:rPr>
                <w:sz w:val="20"/>
                <w:szCs w:val="20"/>
              </w:rPr>
              <w:t>2</w:t>
            </w:r>
            <w:r>
              <w:rPr>
                <w:sz w:val="20"/>
                <w:szCs w:val="20"/>
              </w:rPr>
              <w:t>.</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Алармна централа</w:t>
            </w:r>
          </w:p>
        </w:tc>
        <w:tc>
          <w:tcPr>
            <w:tcW w:w="3018" w:type="dxa"/>
          </w:tcPr>
          <w:p w:rsidR="00274BDA" w:rsidRPr="00864BA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7A6F13">
            <w:pPr>
              <w:ind w:left="113"/>
              <w:rPr>
                <w:sz w:val="20"/>
                <w:szCs w:val="20"/>
              </w:rPr>
            </w:pPr>
            <w:r>
              <w:rPr>
                <w:sz w:val="20"/>
                <w:szCs w:val="20"/>
              </w:rPr>
              <w:t>2</w:t>
            </w:r>
            <w:r w:rsidR="007A6F13">
              <w:rPr>
                <w:sz w:val="20"/>
                <w:szCs w:val="20"/>
              </w:rPr>
              <w:t>3</w:t>
            </w:r>
            <w:r>
              <w:rPr>
                <w:sz w:val="20"/>
                <w:szCs w:val="20"/>
              </w:rPr>
              <w:t>.</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Метеоролошка станица</w:t>
            </w:r>
          </w:p>
        </w:tc>
        <w:tc>
          <w:tcPr>
            <w:tcW w:w="3018" w:type="dxa"/>
          </w:tcPr>
          <w:p w:rsidR="00274BDA" w:rsidRPr="00864BA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864BAA" w:rsidRPr="009268C0" w:rsidTr="00120087">
        <w:tc>
          <w:tcPr>
            <w:tcW w:w="900" w:type="dxa"/>
          </w:tcPr>
          <w:p w:rsidR="00864BAA" w:rsidRPr="009268C0" w:rsidRDefault="00052E26" w:rsidP="007A6F13">
            <w:pPr>
              <w:ind w:left="113"/>
              <w:rPr>
                <w:sz w:val="20"/>
                <w:szCs w:val="20"/>
              </w:rPr>
            </w:pPr>
            <w:r w:rsidRPr="009268C0">
              <w:rPr>
                <w:sz w:val="20"/>
                <w:szCs w:val="20"/>
              </w:rPr>
              <w:t>2</w:t>
            </w:r>
            <w:r w:rsidR="007A6F13" w:rsidRPr="009268C0">
              <w:rPr>
                <w:sz w:val="20"/>
                <w:szCs w:val="20"/>
              </w:rPr>
              <w:t>4</w:t>
            </w:r>
            <w:r w:rsidRPr="009268C0">
              <w:rPr>
                <w:sz w:val="20"/>
                <w:szCs w:val="20"/>
              </w:rPr>
              <w:t>.</w:t>
            </w:r>
          </w:p>
        </w:tc>
        <w:tc>
          <w:tcPr>
            <w:tcW w:w="9180" w:type="dxa"/>
            <w:gridSpan w:val="4"/>
          </w:tcPr>
          <w:p w:rsidR="00864BAA" w:rsidRPr="009268C0" w:rsidRDefault="00864BAA" w:rsidP="00ED5DEC">
            <w:pPr>
              <w:rPr>
                <w:sz w:val="20"/>
                <w:szCs w:val="20"/>
              </w:rPr>
            </w:pPr>
            <w:r w:rsidRPr="009268C0">
              <w:rPr>
                <w:sz w:val="20"/>
                <w:szCs w:val="20"/>
              </w:rPr>
              <w:t>Хибридни систем за напајањ</w:t>
            </w:r>
            <w:r w:rsidR="00052E26" w:rsidRPr="009268C0">
              <w:rPr>
                <w:sz w:val="20"/>
                <w:szCs w:val="20"/>
              </w:rPr>
              <w:t>е:</w:t>
            </w:r>
          </w:p>
        </w:tc>
      </w:tr>
      <w:tr w:rsidR="00864BAA" w:rsidRPr="005A028E" w:rsidTr="00274BDA">
        <w:tc>
          <w:tcPr>
            <w:tcW w:w="900" w:type="dxa"/>
          </w:tcPr>
          <w:p w:rsidR="00864BAA" w:rsidRPr="00274BDA" w:rsidRDefault="00052E26" w:rsidP="007A6F13">
            <w:pPr>
              <w:ind w:left="113"/>
              <w:rPr>
                <w:sz w:val="20"/>
                <w:szCs w:val="20"/>
                <w:lang w:val="sr-Cyrl-CS"/>
              </w:rPr>
            </w:pPr>
            <w:r>
              <w:rPr>
                <w:sz w:val="20"/>
                <w:szCs w:val="20"/>
                <w:lang w:val="sr-Cyrl-CS"/>
              </w:rPr>
              <w:t>2</w:t>
            </w:r>
            <w:r w:rsidR="007A6F13">
              <w:rPr>
                <w:sz w:val="20"/>
                <w:szCs w:val="20"/>
                <w:lang w:val="sr-Cyrl-CS"/>
              </w:rPr>
              <w:t>4</w:t>
            </w:r>
            <w:r>
              <w:rPr>
                <w:sz w:val="20"/>
                <w:szCs w:val="20"/>
                <w:lang w:val="sr-Cyrl-CS"/>
              </w:rPr>
              <w:t>.1</w:t>
            </w:r>
          </w:p>
        </w:tc>
        <w:tc>
          <w:tcPr>
            <w:tcW w:w="2886" w:type="dxa"/>
          </w:tcPr>
          <w:p w:rsidR="00864BAA" w:rsidRPr="00D25C9E" w:rsidRDefault="00864BAA" w:rsidP="00120087">
            <w:pPr>
              <w:autoSpaceDE w:val="0"/>
              <w:autoSpaceDN w:val="0"/>
              <w:adjustRightInd w:val="0"/>
              <w:rPr>
                <w:rFonts w:eastAsiaTheme="minorHAnsi"/>
                <w:sz w:val="20"/>
                <w:szCs w:val="20"/>
              </w:rPr>
            </w:pPr>
            <w:r>
              <w:rPr>
                <w:rFonts w:eastAsiaTheme="minorHAnsi"/>
                <w:sz w:val="20"/>
                <w:szCs w:val="20"/>
              </w:rPr>
              <w:t>Соларни панел</w:t>
            </w:r>
          </w:p>
        </w:tc>
        <w:tc>
          <w:tcPr>
            <w:tcW w:w="3018" w:type="dxa"/>
          </w:tcPr>
          <w:p w:rsidR="00864BAA" w:rsidRPr="00274BDA" w:rsidRDefault="00864BAA" w:rsidP="00ED5DEC">
            <w:pPr>
              <w:rPr>
                <w:sz w:val="20"/>
                <w:szCs w:val="20"/>
              </w:rPr>
            </w:pPr>
          </w:p>
        </w:tc>
        <w:tc>
          <w:tcPr>
            <w:tcW w:w="1985" w:type="dxa"/>
          </w:tcPr>
          <w:p w:rsidR="00864BAA" w:rsidRPr="00274BDA" w:rsidRDefault="00864BAA" w:rsidP="00ED5DEC">
            <w:pPr>
              <w:rPr>
                <w:sz w:val="20"/>
                <w:szCs w:val="20"/>
              </w:rPr>
            </w:pPr>
          </w:p>
        </w:tc>
        <w:tc>
          <w:tcPr>
            <w:tcW w:w="1291" w:type="dxa"/>
          </w:tcPr>
          <w:p w:rsidR="00864BAA" w:rsidRPr="00274BDA" w:rsidRDefault="00864BAA" w:rsidP="00ED5DEC">
            <w:pPr>
              <w:rPr>
                <w:sz w:val="20"/>
                <w:szCs w:val="20"/>
              </w:rPr>
            </w:pPr>
          </w:p>
        </w:tc>
      </w:tr>
      <w:tr w:rsidR="00864BAA" w:rsidRPr="00ED5DEC" w:rsidTr="00274BDA">
        <w:tc>
          <w:tcPr>
            <w:tcW w:w="900" w:type="dxa"/>
          </w:tcPr>
          <w:p w:rsidR="00864BAA" w:rsidRPr="00274BDA" w:rsidRDefault="00052E26" w:rsidP="007A6F13">
            <w:pPr>
              <w:ind w:left="113"/>
              <w:rPr>
                <w:sz w:val="20"/>
                <w:szCs w:val="20"/>
                <w:lang w:val="sr-Cyrl-CS"/>
              </w:rPr>
            </w:pPr>
            <w:r>
              <w:rPr>
                <w:sz w:val="20"/>
                <w:szCs w:val="20"/>
                <w:lang w:val="sr-Cyrl-CS"/>
              </w:rPr>
              <w:t>2</w:t>
            </w:r>
            <w:r w:rsidR="007A6F13">
              <w:rPr>
                <w:sz w:val="20"/>
                <w:szCs w:val="20"/>
                <w:lang w:val="sr-Cyrl-CS"/>
              </w:rPr>
              <w:t>4</w:t>
            </w:r>
            <w:r>
              <w:rPr>
                <w:sz w:val="20"/>
                <w:szCs w:val="20"/>
                <w:lang w:val="sr-Cyrl-CS"/>
              </w:rPr>
              <w:t>.2</w:t>
            </w:r>
          </w:p>
        </w:tc>
        <w:tc>
          <w:tcPr>
            <w:tcW w:w="2886" w:type="dxa"/>
          </w:tcPr>
          <w:p w:rsidR="00864BAA" w:rsidRPr="00274BDA" w:rsidRDefault="00864BAA" w:rsidP="00120087">
            <w:pPr>
              <w:autoSpaceDE w:val="0"/>
              <w:autoSpaceDN w:val="0"/>
              <w:adjustRightInd w:val="0"/>
              <w:rPr>
                <w:rFonts w:eastAsiaTheme="minorHAnsi"/>
                <w:sz w:val="20"/>
                <w:szCs w:val="20"/>
                <w:lang w:val="sr-Cyrl-CS"/>
              </w:rPr>
            </w:pPr>
            <w:r>
              <w:rPr>
                <w:rFonts w:eastAsiaTheme="minorHAnsi"/>
                <w:sz w:val="20"/>
                <w:szCs w:val="20"/>
                <w:lang w:val="sr-Cyrl-CS"/>
              </w:rPr>
              <w:t>Соларни инвертор</w:t>
            </w:r>
          </w:p>
        </w:tc>
        <w:tc>
          <w:tcPr>
            <w:tcW w:w="3018" w:type="dxa"/>
          </w:tcPr>
          <w:p w:rsidR="00864BAA" w:rsidRPr="00864BAA" w:rsidRDefault="00864BAA" w:rsidP="00ED5DEC">
            <w:pPr>
              <w:rPr>
                <w:sz w:val="20"/>
                <w:szCs w:val="20"/>
              </w:rPr>
            </w:pPr>
          </w:p>
        </w:tc>
        <w:tc>
          <w:tcPr>
            <w:tcW w:w="1985" w:type="dxa"/>
          </w:tcPr>
          <w:p w:rsidR="00864BAA" w:rsidRPr="00274BDA" w:rsidRDefault="00864BAA" w:rsidP="00ED5DEC">
            <w:pPr>
              <w:rPr>
                <w:sz w:val="20"/>
                <w:szCs w:val="20"/>
              </w:rPr>
            </w:pPr>
          </w:p>
        </w:tc>
        <w:tc>
          <w:tcPr>
            <w:tcW w:w="1291" w:type="dxa"/>
          </w:tcPr>
          <w:p w:rsidR="00864BAA" w:rsidRPr="00274BDA" w:rsidRDefault="00864BAA" w:rsidP="00ED5DEC">
            <w:pPr>
              <w:rPr>
                <w:sz w:val="20"/>
                <w:szCs w:val="20"/>
              </w:rPr>
            </w:pPr>
          </w:p>
        </w:tc>
      </w:tr>
      <w:tr w:rsidR="00864BAA" w:rsidRPr="00ED5DEC" w:rsidTr="00274BDA">
        <w:tc>
          <w:tcPr>
            <w:tcW w:w="900" w:type="dxa"/>
          </w:tcPr>
          <w:p w:rsidR="00864BAA" w:rsidRPr="00274BDA" w:rsidRDefault="00052E26" w:rsidP="007A6F13">
            <w:pPr>
              <w:ind w:left="113"/>
              <w:rPr>
                <w:sz w:val="20"/>
                <w:szCs w:val="20"/>
                <w:lang w:val="sr-Cyrl-CS"/>
              </w:rPr>
            </w:pPr>
            <w:r>
              <w:rPr>
                <w:sz w:val="20"/>
                <w:szCs w:val="20"/>
                <w:lang w:val="sr-Cyrl-CS"/>
              </w:rPr>
              <w:t>2</w:t>
            </w:r>
            <w:r w:rsidR="007A6F13">
              <w:rPr>
                <w:sz w:val="20"/>
                <w:szCs w:val="20"/>
                <w:lang w:val="sr-Cyrl-CS"/>
              </w:rPr>
              <w:t>4</w:t>
            </w:r>
            <w:r>
              <w:rPr>
                <w:sz w:val="20"/>
                <w:szCs w:val="20"/>
                <w:lang w:val="sr-Cyrl-CS"/>
              </w:rPr>
              <w:t>.3</w:t>
            </w:r>
          </w:p>
        </w:tc>
        <w:tc>
          <w:tcPr>
            <w:tcW w:w="2886" w:type="dxa"/>
          </w:tcPr>
          <w:p w:rsidR="00864BAA" w:rsidRPr="00052E26" w:rsidRDefault="00052E26" w:rsidP="00ED5DEC">
            <w:pPr>
              <w:autoSpaceDE w:val="0"/>
              <w:autoSpaceDN w:val="0"/>
              <w:adjustRightInd w:val="0"/>
              <w:rPr>
                <w:rFonts w:eastAsiaTheme="minorHAnsi"/>
                <w:sz w:val="20"/>
                <w:szCs w:val="20"/>
              </w:rPr>
            </w:pPr>
            <w:r>
              <w:rPr>
                <w:rFonts w:eastAsiaTheme="minorHAnsi"/>
                <w:sz w:val="20"/>
                <w:szCs w:val="20"/>
              </w:rPr>
              <w:t>Дизел електрични агрегат</w:t>
            </w:r>
          </w:p>
        </w:tc>
        <w:tc>
          <w:tcPr>
            <w:tcW w:w="3018" w:type="dxa"/>
          </w:tcPr>
          <w:p w:rsidR="00864BAA" w:rsidRPr="00274BDA" w:rsidRDefault="00864BAA" w:rsidP="00ED5DEC">
            <w:pPr>
              <w:rPr>
                <w:sz w:val="20"/>
                <w:szCs w:val="20"/>
              </w:rPr>
            </w:pPr>
          </w:p>
        </w:tc>
        <w:tc>
          <w:tcPr>
            <w:tcW w:w="1985" w:type="dxa"/>
          </w:tcPr>
          <w:p w:rsidR="00864BAA" w:rsidRPr="00274BDA" w:rsidRDefault="00864BAA" w:rsidP="00ED5DEC">
            <w:pPr>
              <w:rPr>
                <w:sz w:val="20"/>
                <w:szCs w:val="20"/>
              </w:rPr>
            </w:pPr>
          </w:p>
        </w:tc>
        <w:tc>
          <w:tcPr>
            <w:tcW w:w="1291" w:type="dxa"/>
          </w:tcPr>
          <w:p w:rsidR="00864BAA" w:rsidRPr="00274BDA" w:rsidRDefault="00864BAA" w:rsidP="00ED5DEC">
            <w:pPr>
              <w:rPr>
                <w:sz w:val="20"/>
                <w:szCs w:val="20"/>
              </w:rPr>
            </w:pPr>
          </w:p>
        </w:tc>
      </w:tr>
      <w:tr w:rsidR="00864BAA" w:rsidRPr="00ED5DEC" w:rsidTr="00274BDA">
        <w:tc>
          <w:tcPr>
            <w:tcW w:w="900" w:type="dxa"/>
          </w:tcPr>
          <w:p w:rsidR="00864BAA" w:rsidRPr="00274BDA" w:rsidRDefault="00052E26" w:rsidP="007A6F13">
            <w:pPr>
              <w:ind w:left="113"/>
              <w:rPr>
                <w:sz w:val="20"/>
                <w:szCs w:val="20"/>
                <w:lang w:val="sr-Cyrl-CS"/>
              </w:rPr>
            </w:pPr>
            <w:r>
              <w:rPr>
                <w:sz w:val="20"/>
                <w:szCs w:val="20"/>
                <w:lang w:val="sr-Cyrl-CS"/>
              </w:rPr>
              <w:t>2</w:t>
            </w:r>
            <w:r w:rsidR="007A6F13">
              <w:rPr>
                <w:sz w:val="20"/>
                <w:szCs w:val="20"/>
                <w:lang w:val="sr-Cyrl-CS"/>
              </w:rPr>
              <w:t>4</w:t>
            </w:r>
            <w:r>
              <w:rPr>
                <w:sz w:val="20"/>
                <w:szCs w:val="20"/>
                <w:lang w:val="sr-Cyrl-CS"/>
              </w:rPr>
              <w:t>.4</w:t>
            </w:r>
          </w:p>
        </w:tc>
        <w:tc>
          <w:tcPr>
            <w:tcW w:w="2886" w:type="dxa"/>
          </w:tcPr>
          <w:p w:rsidR="00864BAA" w:rsidRPr="00052E26" w:rsidRDefault="00052E26" w:rsidP="00ED5DEC">
            <w:pPr>
              <w:autoSpaceDE w:val="0"/>
              <w:autoSpaceDN w:val="0"/>
              <w:adjustRightInd w:val="0"/>
              <w:rPr>
                <w:rFonts w:eastAsiaTheme="minorHAnsi"/>
                <w:sz w:val="20"/>
                <w:szCs w:val="20"/>
              </w:rPr>
            </w:pPr>
            <w:r>
              <w:rPr>
                <w:rFonts w:eastAsiaTheme="minorHAnsi"/>
                <w:sz w:val="20"/>
                <w:szCs w:val="20"/>
              </w:rPr>
              <w:t>Тип ЛЦД дисплеја са тач скрином</w:t>
            </w:r>
          </w:p>
        </w:tc>
        <w:tc>
          <w:tcPr>
            <w:tcW w:w="3018" w:type="dxa"/>
          </w:tcPr>
          <w:p w:rsidR="00864BAA" w:rsidRPr="00274BDA" w:rsidRDefault="00864BAA" w:rsidP="00ED5DEC">
            <w:pPr>
              <w:rPr>
                <w:sz w:val="20"/>
                <w:szCs w:val="20"/>
              </w:rPr>
            </w:pPr>
          </w:p>
        </w:tc>
        <w:tc>
          <w:tcPr>
            <w:tcW w:w="1985" w:type="dxa"/>
          </w:tcPr>
          <w:p w:rsidR="00864BAA" w:rsidRPr="00274BDA" w:rsidRDefault="00864BAA" w:rsidP="00ED5DEC">
            <w:pPr>
              <w:rPr>
                <w:sz w:val="20"/>
                <w:szCs w:val="20"/>
              </w:rPr>
            </w:pPr>
          </w:p>
        </w:tc>
        <w:tc>
          <w:tcPr>
            <w:tcW w:w="1291" w:type="dxa"/>
          </w:tcPr>
          <w:p w:rsidR="00864BAA" w:rsidRPr="00274BDA" w:rsidRDefault="00864BAA" w:rsidP="00ED5DEC">
            <w:pPr>
              <w:rPr>
                <w:sz w:val="20"/>
                <w:szCs w:val="20"/>
              </w:rPr>
            </w:pPr>
          </w:p>
        </w:tc>
      </w:tr>
      <w:tr w:rsidR="00864BAA" w:rsidRPr="00ED5DEC" w:rsidTr="00274BDA">
        <w:tc>
          <w:tcPr>
            <w:tcW w:w="900" w:type="dxa"/>
          </w:tcPr>
          <w:p w:rsidR="00864BAA" w:rsidRPr="00ED5DEC" w:rsidRDefault="00052E26" w:rsidP="007A6F13">
            <w:pPr>
              <w:ind w:left="113"/>
              <w:rPr>
                <w:sz w:val="20"/>
                <w:szCs w:val="20"/>
                <w:lang w:val="sr-Cyrl-CS"/>
              </w:rPr>
            </w:pPr>
            <w:r>
              <w:rPr>
                <w:sz w:val="20"/>
                <w:szCs w:val="20"/>
                <w:lang w:val="sr-Cyrl-CS"/>
              </w:rPr>
              <w:t>2</w:t>
            </w:r>
            <w:r w:rsidR="007A6F13">
              <w:rPr>
                <w:sz w:val="20"/>
                <w:szCs w:val="20"/>
                <w:lang w:val="sr-Cyrl-CS"/>
              </w:rPr>
              <w:t>4</w:t>
            </w:r>
            <w:r>
              <w:rPr>
                <w:sz w:val="20"/>
                <w:szCs w:val="20"/>
                <w:lang w:val="sr-Cyrl-CS"/>
              </w:rPr>
              <w:t>.5</w:t>
            </w:r>
          </w:p>
        </w:tc>
        <w:tc>
          <w:tcPr>
            <w:tcW w:w="2886" w:type="dxa"/>
          </w:tcPr>
          <w:p w:rsidR="00864BAA" w:rsidRPr="00052E26" w:rsidRDefault="00052E26" w:rsidP="00ED5DEC">
            <w:pPr>
              <w:autoSpaceDE w:val="0"/>
              <w:autoSpaceDN w:val="0"/>
              <w:adjustRightInd w:val="0"/>
              <w:rPr>
                <w:rFonts w:eastAsiaTheme="minorHAnsi"/>
                <w:sz w:val="20"/>
                <w:szCs w:val="20"/>
              </w:rPr>
            </w:pPr>
            <w:r>
              <w:rPr>
                <w:rFonts w:eastAsiaTheme="minorHAnsi"/>
                <w:sz w:val="20"/>
                <w:szCs w:val="20"/>
              </w:rPr>
              <w:t>Тип микропроцесорске аутоматике (контролера)</w:t>
            </w:r>
          </w:p>
        </w:tc>
        <w:tc>
          <w:tcPr>
            <w:tcW w:w="3018" w:type="dxa"/>
          </w:tcPr>
          <w:p w:rsidR="00864BAA" w:rsidRPr="00ED5DEC" w:rsidRDefault="00864BAA" w:rsidP="00ED5DEC">
            <w:pPr>
              <w:rPr>
                <w:sz w:val="20"/>
                <w:szCs w:val="20"/>
              </w:rPr>
            </w:pPr>
          </w:p>
        </w:tc>
        <w:tc>
          <w:tcPr>
            <w:tcW w:w="1985" w:type="dxa"/>
          </w:tcPr>
          <w:p w:rsidR="00864BAA" w:rsidRPr="00ED5DEC" w:rsidRDefault="00864BAA" w:rsidP="00ED5DEC">
            <w:pPr>
              <w:rPr>
                <w:sz w:val="20"/>
                <w:szCs w:val="20"/>
              </w:rPr>
            </w:pPr>
          </w:p>
        </w:tc>
        <w:tc>
          <w:tcPr>
            <w:tcW w:w="1291" w:type="dxa"/>
          </w:tcPr>
          <w:p w:rsidR="00864BAA" w:rsidRPr="00ED5DEC" w:rsidRDefault="00864BAA" w:rsidP="00ED5DEC">
            <w:pPr>
              <w:rPr>
                <w:sz w:val="20"/>
                <w:szCs w:val="20"/>
              </w:rPr>
            </w:pPr>
          </w:p>
        </w:tc>
      </w:tr>
    </w:tbl>
    <w:p w:rsidR="00045738" w:rsidRDefault="00045738" w:rsidP="00045738">
      <w:pPr>
        <w:ind w:left="357"/>
        <w:rPr>
          <w:b/>
          <w:lang w:val="sr-Cyrl-CS"/>
        </w:rPr>
      </w:pPr>
    </w:p>
    <w:p w:rsidR="00830930" w:rsidRDefault="00830930" w:rsidP="00830930">
      <w:pPr>
        <w:jc w:val="both"/>
        <w:rPr>
          <w:bCs/>
          <w:lang w:val="sr-Cyrl-CS"/>
        </w:rPr>
      </w:pPr>
    </w:p>
    <w:p w:rsidR="00830930" w:rsidRPr="004927DA" w:rsidRDefault="00830930" w:rsidP="00830930">
      <w:pPr>
        <w:jc w:val="both"/>
        <w:rPr>
          <w:bCs/>
          <w:lang w:val="sr-Cyrl-CS"/>
        </w:rPr>
      </w:pPr>
    </w:p>
    <w:p w:rsidR="00830930" w:rsidRPr="004927DA" w:rsidRDefault="00830930" w:rsidP="00446986">
      <w:pPr>
        <w:jc w:val="both"/>
        <w:rPr>
          <w:b/>
          <w:bCs/>
          <w:caps/>
          <w:lang w:val="sr-Cyrl-CS"/>
        </w:rPr>
      </w:pPr>
      <w:r w:rsidRPr="004927DA">
        <w:rPr>
          <w:b/>
          <w:bCs/>
          <w:caps/>
          <w:lang w:val="sr-Cyrl-CS"/>
        </w:rPr>
        <w:t>Услови:</w:t>
      </w:r>
    </w:p>
    <w:p w:rsidR="00830930" w:rsidRPr="004927DA" w:rsidRDefault="00830930" w:rsidP="00830930">
      <w:pPr>
        <w:jc w:val="both"/>
        <w:rPr>
          <w:bCs/>
          <w:i/>
          <w:lang w:val="sr-Cyrl-CS"/>
        </w:rPr>
      </w:pPr>
      <w:r w:rsidRPr="004927DA">
        <w:rPr>
          <w:bCs/>
          <w:i/>
          <w:lang w:val="sr-Cyrl-CS"/>
        </w:rPr>
        <w:t>(попунити понуђене услове)</w:t>
      </w:r>
    </w:p>
    <w:p w:rsidR="00830930" w:rsidRPr="004927DA" w:rsidRDefault="00830930" w:rsidP="00830930">
      <w:pPr>
        <w:jc w:val="both"/>
        <w:rPr>
          <w:bCs/>
          <w:i/>
          <w:lang w:val="sr-Cyrl-CS"/>
        </w:rPr>
      </w:pPr>
    </w:p>
    <w:p w:rsidR="004927DA" w:rsidRPr="004927DA" w:rsidRDefault="004927DA" w:rsidP="00830930">
      <w:pPr>
        <w:jc w:val="both"/>
        <w:rPr>
          <w:bCs/>
          <w:i/>
          <w:lang w:val="sr-Cyrl-CS"/>
        </w:rPr>
      </w:pPr>
    </w:p>
    <w:p w:rsidR="00830930" w:rsidRPr="004927DA" w:rsidRDefault="00830930" w:rsidP="00830930">
      <w:pPr>
        <w:pStyle w:val="Default"/>
        <w:jc w:val="both"/>
        <w:rPr>
          <w:rFonts w:ascii="Times New Roman" w:hAnsi="Times New Roman" w:cs="Times New Roman"/>
          <w:color w:val="auto"/>
          <w:lang w:val="sr-Cyrl-CS"/>
        </w:rPr>
      </w:pPr>
      <w:r w:rsidRPr="004927DA">
        <w:rPr>
          <w:rFonts w:ascii="Times New Roman" w:hAnsi="Times New Roman" w:cs="Times New Roman"/>
          <w:b/>
          <w:bCs/>
          <w:color w:val="auto"/>
          <w:lang w:val="sr-Cyrl-CS"/>
        </w:rPr>
        <w:t>Рок плаћања</w:t>
      </w:r>
      <w:r w:rsidRPr="004927DA">
        <w:rPr>
          <w:rFonts w:ascii="Times New Roman" w:hAnsi="Times New Roman" w:cs="Times New Roman"/>
          <w:bCs/>
          <w:color w:val="auto"/>
          <w:lang w:val="sr-Cyrl-CS"/>
        </w:rPr>
        <w:t xml:space="preserve"> </w:t>
      </w:r>
      <w:r w:rsidRPr="004927DA">
        <w:rPr>
          <w:rFonts w:ascii="Times New Roman" w:hAnsi="Times New Roman" w:cs="Times New Roman"/>
          <w:color w:val="auto"/>
        </w:rPr>
        <w:t xml:space="preserve">је </w:t>
      </w:r>
      <w:r w:rsidRPr="004927DA">
        <w:rPr>
          <w:rFonts w:ascii="Times New Roman" w:hAnsi="Times New Roman" w:cs="Times New Roman"/>
          <w:color w:val="auto"/>
          <w:shd w:val="clear" w:color="auto" w:fill="EEECE1" w:themeFill="background2"/>
        </w:rPr>
        <w:t>________</w:t>
      </w:r>
      <w:r w:rsidRPr="004927DA">
        <w:rPr>
          <w:rFonts w:ascii="Times New Roman" w:hAnsi="Times New Roman" w:cs="Times New Roman"/>
          <w:color w:val="auto"/>
        </w:rPr>
        <w:t xml:space="preserve"> дана </w:t>
      </w:r>
      <w:r w:rsidRPr="004927DA">
        <w:rPr>
          <w:rFonts w:ascii="Times New Roman" w:hAnsi="Times New Roman" w:cs="Times New Roman"/>
          <w:color w:val="auto"/>
          <w:lang w:val="sr-Cyrl-CS"/>
        </w:rPr>
        <w:t>(</w:t>
      </w:r>
      <w:r w:rsidRPr="004927DA">
        <w:rPr>
          <w:rFonts w:ascii="Times New Roman" w:hAnsi="Times New Roman" w:cs="Times New Roman"/>
          <w:i/>
          <w:color w:val="auto"/>
          <w:lang w:val="sr-Cyrl-CS"/>
        </w:rPr>
        <w:t>понуђени рок</w:t>
      </w:r>
      <w:r w:rsidRPr="004927DA">
        <w:rPr>
          <w:rFonts w:ascii="Times New Roman" w:hAnsi="Times New Roman" w:cs="Times New Roman"/>
          <w:color w:val="auto"/>
          <w:lang w:val="sr-Cyrl-CS"/>
        </w:rPr>
        <w:t xml:space="preserve">). </w:t>
      </w:r>
    </w:p>
    <w:p w:rsidR="00830930" w:rsidRPr="004927DA" w:rsidRDefault="00830930" w:rsidP="00830930">
      <w:pPr>
        <w:pStyle w:val="Default"/>
        <w:jc w:val="both"/>
        <w:rPr>
          <w:rFonts w:ascii="Times New Roman" w:eastAsiaTheme="minorHAnsi" w:hAnsi="Times New Roman" w:cs="Times New Roman"/>
          <w:bCs/>
          <w:color w:val="auto"/>
        </w:rPr>
      </w:pPr>
      <w:r w:rsidRPr="004927DA">
        <w:rPr>
          <w:rFonts w:ascii="Times New Roman" w:hAnsi="Times New Roman" w:cs="Times New Roman"/>
          <w:color w:val="auto"/>
          <w:lang w:val="sr-Cyrl-CS"/>
        </w:rPr>
        <w:t>Р</w:t>
      </w:r>
      <w:r w:rsidRPr="004927DA">
        <w:rPr>
          <w:rFonts w:ascii="Times New Roman" w:hAnsi="Times New Roman" w:cs="Times New Roman"/>
          <w:bCs/>
          <w:color w:val="auto"/>
          <w:lang w:val="sr-Cyrl-CS"/>
        </w:rPr>
        <w:t xml:space="preserve">ачуна се од дана службеног пријема фактуре после </w:t>
      </w:r>
      <w:r w:rsidRPr="004927DA">
        <w:rPr>
          <w:rFonts w:ascii="Times New Roman" w:eastAsiaTheme="minorHAnsi" w:hAnsi="Times New Roman" w:cs="Times New Roman"/>
          <w:bCs/>
          <w:color w:val="auto"/>
        </w:rPr>
        <w:t>извршене п</w:t>
      </w:r>
      <w:r w:rsidRPr="004927DA">
        <w:rPr>
          <w:rFonts w:ascii="Times New Roman" w:hAnsi="Times New Roman" w:cs="Times New Roman"/>
          <w:color w:val="auto"/>
          <w:lang w:val="sr-Cyrl-CS"/>
        </w:rPr>
        <w:t>римопредаје радова</w:t>
      </w:r>
      <w:r w:rsidRPr="004927DA">
        <w:rPr>
          <w:rFonts w:ascii="Times New Roman" w:eastAsiaTheme="minorHAnsi" w:hAnsi="Times New Roman" w:cs="Times New Roman"/>
          <w:bCs/>
          <w:color w:val="auto"/>
        </w:rPr>
        <w:t xml:space="preserve"> и потписаног Записника о примопредаји радова.</w:t>
      </w:r>
    </w:p>
    <w:p w:rsidR="00830930" w:rsidRPr="004927DA" w:rsidRDefault="00830930" w:rsidP="00830930">
      <w:pPr>
        <w:pStyle w:val="Default"/>
        <w:jc w:val="both"/>
        <w:rPr>
          <w:rFonts w:ascii="Times New Roman" w:eastAsiaTheme="minorHAnsi" w:hAnsi="Times New Roman" w:cs="Times New Roman"/>
          <w:bCs/>
          <w:color w:val="auto"/>
        </w:rPr>
      </w:pPr>
    </w:p>
    <w:p w:rsidR="00830930" w:rsidRPr="004927DA" w:rsidRDefault="00830930" w:rsidP="00830930">
      <w:pPr>
        <w:pStyle w:val="Default"/>
        <w:jc w:val="both"/>
        <w:rPr>
          <w:rFonts w:ascii="Times New Roman" w:hAnsi="Times New Roman" w:cs="Times New Roman"/>
          <w:color w:val="auto"/>
          <w:lang w:val="sr-Cyrl-CS"/>
        </w:rPr>
      </w:pPr>
      <w:r w:rsidRPr="004927DA">
        <w:rPr>
          <w:rFonts w:ascii="Times New Roman" w:hAnsi="Times New Roman" w:cs="Times New Roman"/>
          <w:b/>
          <w:color w:val="auto"/>
        </w:rPr>
        <w:t xml:space="preserve">Рок важења понуде </w:t>
      </w:r>
      <w:r w:rsidRPr="004927DA">
        <w:rPr>
          <w:rFonts w:ascii="Times New Roman" w:hAnsi="Times New Roman" w:cs="Times New Roman"/>
          <w:color w:val="auto"/>
        </w:rPr>
        <w:t>је</w:t>
      </w:r>
      <w:r w:rsidRPr="004927DA">
        <w:rPr>
          <w:rFonts w:ascii="Times New Roman" w:hAnsi="Times New Roman" w:cs="Times New Roman"/>
          <w:b/>
          <w:color w:val="auto"/>
        </w:rPr>
        <w:t xml:space="preserve"> </w:t>
      </w:r>
      <w:r w:rsidRPr="004927DA">
        <w:rPr>
          <w:rFonts w:ascii="Times New Roman" w:hAnsi="Times New Roman" w:cs="Times New Roman"/>
          <w:color w:val="auto"/>
        </w:rPr>
        <w:t xml:space="preserve"> </w:t>
      </w:r>
      <w:r w:rsidRPr="004927DA">
        <w:rPr>
          <w:rFonts w:ascii="Times New Roman" w:hAnsi="Times New Roman" w:cs="Times New Roman"/>
          <w:color w:val="auto"/>
          <w:shd w:val="clear" w:color="auto" w:fill="EEECE1" w:themeFill="background2"/>
        </w:rPr>
        <w:t>________</w:t>
      </w:r>
      <w:r w:rsidRPr="004927DA">
        <w:rPr>
          <w:rFonts w:ascii="Times New Roman" w:hAnsi="Times New Roman" w:cs="Times New Roman"/>
          <w:color w:val="auto"/>
        </w:rPr>
        <w:t xml:space="preserve"> дана </w:t>
      </w:r>
      <w:r w:rsidRPr="004927DA">
        <w:rPr>
          <w:rFonts w:ascii="Times New Roman" w:hAnsi="Times New Roman" w:cs="Times New Roman"/>
          <w:color w:val="auto"/>
          <w:lang w:val="sr-Cyrl-CS"/>
        </w:rPr>
        <w:t>(</w:t>
      </w:r>
      <w:r w:rsidRPr="004927DA">
        <w:rPr>
          <w:rFonts w:ascii="Times New Roman" w:hAnsi="Times New Roman" w:cs="Times New Roman"/>
          <w:i/>
          <w:color w:val="auto"/>
          <w:lang w:val="sr-Cyrl-CS"/>
        </w:rPr>
        <w:t>понуђени рок</w:t>
      </w:r>
      <w:r w:rsidRPr="004927DA">
        <w:rPr>
          <w:rFonts w:ascii="Times New Roman" w:hAnsi="Times New Roman" w:cs="Times New Roman"/>
          <w:color w:val="auto"/>
          <w:lang w:val="sr-Cyrl-CS"/>
        </w:rPr>
        <w:t>).</w:t>
      </w:r>
    </w:p>
    <w:p w:rsidR="00830930" w:rsidRPr="004927DA" w:rsidRDefault="00830930" w:rsidP="00830930">
      <w:pPr>
        <w:pStyle w:val="Default"/>
        <w:jc w:val="both"/>
        <w:rPr>
          <w:rFonts w:ascii="Times New Roman" w:hAnsi="Times New Roman" w:cs="Times New Roman"/>
          <w:color w:val="auto"/>
        </w:rPr>
      </w:pPr>
      <w:r w:rsidRPr="004927DA">
        <w:rPr>
          <w:rFonts w:ascii="Times New Roman" w:hAnsi="Times New Roman" w:cs="Times New Roman"/>
          <w:bCs/>
          <w:color w:val="auto"/>
          <w:lang w:val="sr-Cyrl-CS"/>
        </w:rPr>
        <w:t xml:space="preserve">Не може бити краћи од </w:t>
      </w:r>
      <w:r w:rsidR="00A96462" w:rsidRPr="004927DA">
        <w:rPr>
          <w:rFonts w:ascii="Times New Roman" w:hAnsi="Times New Roman" w:cs="Times New Roman"/>
          <w:bCs/>
          <w:color w:val="auto"/>
          <w:lang w:val="sr-Cyrl-CS"/>
        </w:rPr>
        <w:t>6</w:t>
      </w:r>
      <w:r w:rsidRPr="004927DA">
        <w:rPr>
          <w:rFonts w:ascii="Times New Roman" w:hAnsi="Times New Roman" w:cs="Times New Roman"/>
          <w:bCs/>
          <w:color w:val="auto"/>
          <w:lang w:val="sr-Cyrl-CS"/>
        </w:rPr>
        <w:t>0  (</w:t>
      </w:r>
      <w:r w:rsidR="009268C0">
        <w:rPr>
          <w:rFonts w:ascii="Times New Roman" w:hAnsi="Times New Roman" w:cs="Times New Roman"/>
          <w:bCs/>
          <w:color w:val="auto"/>
          <w:lang w:val="sr-Cyrl-CS"/>
        </w:rPr>
        <w:t>шездесет</w:t>
      </w:r>
      <w:r w:rsidRPr="004927DA">
        <w:rPr>
          <w:rFonts w:ascii="Times New Roman" w:hAnsi="Times New Roman" w:cs="Times New Roman"/>
          <w:bCs/>
          <w:color w:val="auto"/>
          <w:lang w:val="sr-Cyrl-CS"/>
        </w:rPr>
        <w:t xml:space="preserve">) дана </w:t>
      </w:r>
      <w:r w:rsidRPr="004927DA">
        <w:rPr>
          <w:rFonts w:ascii="Times New Roman" w:hAnsi="Times New Roman" w:cs="Times New Roman"/>
          <w:color w:val="auto"/>
        </w:rPr>
        <w:t>од дана јавног отварања понуда.</w:t>
      </w:r>
    </w:p>
    <w:p w:rsidR="00830930" w:rsidRPr="004927DA" w:rsidRDefault="00830930" w:rsidP="00830930">
      <w:pPr>
        <w:pStyle w:val="Default"/>
        <w:jc w:val="both"/>
        <w:rPr>
          <w:rFonts w:ascii="Times New Roman" w:hAnsi="Times New Roman" w:cs="Times New Roman"/>
          <w:color w:val="auto"/>
        </w:rPr>
      </w:pPr>
    </w:p>
    <w:p w:rsidR="00830930" w:rsidRPr="004927DA" w:rsidRDefault="00830930" w:rsidP="00830930">
      <w:pPr>
        <w:pStyle w:val="Default"/>
        <w:jc w:val="both"/>
        <w:rPr>
          <w:rFonts w:ascii="Times New Roman" w:hAnsi="Times New Roman" w:cs="Times New Roman"/>
          <w:color w:val="auto"/>
          <w:lang w:val="sr-Cyrl-CS"/>
        </w:rPr>
      </w:pPr>
      <w:r w:rsidRPr="004927DA">
        <w:rPr>
          <w:rFonts w:ascii="Times New Roman" w:hAnsi="Times New Roman" w:cs="Times New Roman"/>
          <w:b/>
          <w:color w:val="auto"/>
        </w:rPr>
        <w:t xml:space="preserve">Рок </w:t>
      </w:r>
      <w:r w:rsidR="00F037A7">
        <w:rPr>
          <w:rFonts w:ascii="Times New Roman" w:hAnsi="Times New Roman" w:cs="Times New Roman"/>
          <w:b/>
          <w:color w:val="auto"/>
          <w:lang w:val="sr-Cyrl-CS"/>
        </w:rPr>
        <w:t xml:space="preserve">за извођење радова </w:t>
      </w:r>
      <w:r w:rsidR="004B64E2" w:rsidRPr="004927DA">
        <w:rPr>
          <w:rFonts w:ascii="Times New Roman" w:hAnsi="Times New Roman" w:cs="Times New Roman"/>
          <w:b/>
          <w:color w:val="auto"/>
          <w:lang w:val="sr-Cyrl-CS"/>
        </w:rPr>
        <w:t>и монтаж</w:t>
      </w:r>
      <w:r w:rsidR="00F037A7">
        <w:rPr>
          <w:rFonts w:ascii="Times New Roman" w:hAnsi="Times New Roman" w:cs="Times New Roman"/>
          <w:b/>
          <w:color w:val="auto"/>
          <w:lang w:val="sr-Cyrl-CS"/>
        </w:rPr>
        <w:t>у</w:t>
      </w:r>
      <w:r w:rsidR="004B64E2" w:rsidRPr="004927DA">
        <w:rPr>
          <w:rFonts w:ascii="Times New Roman" w:hAnsi="Times New Roman" w:cs="Times New Roman"/>
          <w:b/>
          <w:color w:val="auto"/>
          <w:lang w:val="sr-Cyrl-CS"/>
        </w:rPr>
        <w:t xml:space="preserve"> </w:t>
      </w:r>
      <w:r w:rsidRPr="004927DA">
        <w:rPr>
          <w:rFonts w:ascii="Times New Roman" w:hAnsi="Times New Roman" w:cs="Times New Roman"/>
          <w:b/>
          <w:color w:val="auto"/>
        </w:rPr>
        <w:t>станице</w:t>
      </w:r>
      <w:r w:rsidR="005A028E" w:rsidRPr="004927DA">
        <w:rPr>
          <w:rFonts w:ascii="Times New Roman" w:hAnsi="Times New Roman" w:cs="Times New Roman"/>
          <w:b/>
          <w:color w:val="auto"/>
        </w:rPr>
        <w:t xml:space="preserve"> </w:t>
      </w:r>
      <w:r w:rsidRPr="004927DA">
        <w:rPr>
          <w:rFonts w:ascii="Times New Roman" w:hAnsi="Times New Roman" w:cs="Times New Roman"/>
          <w:color w:val="auto"/>
        </w:rPr>
        <w:t>је</w:t>
      </w:r>
      <w:r w:rsidRPr="004927DA">
        <w:rPr>
          <w:rFonts w:ascii="Times New Roman" w:hAnsi="Times New Roman" w:cs="Times New Roman"/>
          <w:b/>
          <w:color w:val="auto"/>
        </w:rPr>
        <w:t xml:space="preserve"> </w:t>
      </w:r>
      <w:r w:rsidRPr="004927DA">
        <w:rPr>
          <w:rFonts w:ascii="Times New Roman" w:hAnsi="Times New Roman" w:cs="Times New Roman"/>
          <w:color w:val="auto"/>
          <w:shd w:val="clear" w:color="auto" w:fill="EEECE1" w:themeFill="background2"/>
        </w:rPr>
        <w:t>________</w:t>
      </w:r>
      <w:r w:rsidRPr="004927DA">
        <w:rPr>
          <w:rFonts w:ascii="Times New Roman" w:hAnsi="Times New Roman" w:cs="Times New Roman"/>
          <w:color w:val="auto"/>
        </w:rPr>
        <w:t xml:space="preserve"> дана </w:t>
      </w:r>
      <w:r w:rsidRPr="004927DA">
        <w:rPr>
          <w:rFonts w:ascii="Times New Roman" w:hAnsi="Times New Roman" w:cs="Times New Roman"/>
          <w:color w:val="auto"/>
          <w:lang w:val="sr-Cyrl-CS"/>
        </w:rPr>
        <w:t>(</w:t>
      </w:r>
      <w:r w:rsidRPr="004927DA">
        <w:rPr>
          <w:rFonts w:ascii="Times New Roman" w:hAnsi="Times New Roman" w:cs="Times New Roman"/>
          <w:i/>
          <w:color w:val="auto"/>
          <w:lang w:val="sr-Cyrl-CS"/>
        </w:rPr>
        <w:t>понуђени рок</w:t>
      </w:r>
      <w:r w:rsidRPr="004927DA">
        <w:rPr>
          <w:rFonts w:ascii="Times New Roman" w:hAnsi="Times New Roman" w:cs="Times New Roman"/>
          <w:color w:val="auto"/>
          <w:lang w:val="sr-Cyrl-CS"/>
        </w:rPr>
        <w:t xml:space="preserve">). </w:t>
      </w:r>
    </w:p>
    <w:p w:rsidR="00830930" w:rsidRPr="00F037A7" w:rsidRDefault="00830930" w:rsidP="00830930">
      <w:pPr>
        <w:pStyle w:val="Default"/>
        <w:jc w:val="both"/>
        <w:rPr>
          <w:rFonts w:ascii="Times New Roman" w:hAnsi="Times New Roman" w:cs="Times New Roman"/>
          <w:color w:val="auto"/>
          <w:lang w:val="sr-Cyrl-CS"/>
        </w:rPr>
      </w:pPr>
      <w:r w:rsidRPr="00F037A7">
        <w:rPr>
          <w:rFonts w:ascii="Times New Roman" w:hAnsi="Times New Roman" w:cs="Times New Roman"/>
          <w:color w:val="auto"/>
          <w:lang w:val="sr-Cyrl-CS"/>
        </w:rPr>
        <w:t>Р</w:t>
      </w:r>
      <w:r w:rsidRPr="00F037A7">
        <w:rPr>
          <w:rFonts w:ascii="Times New Roman" w:hAnsi="Times New Roman" w:cs="Times New Roman"/>
          <w:bCs/>
          <w:color w:val="auto"/>
          <w:lang w:val="sr-Cyrl-CS"/>
        </w:rPr>
        <w:t xml:space="preserve">ачуна се од дана </w:t>
      </w:r>
      <w:r w:rsidR="00F037A7" w:rsidRPr="00F037A7">
        <w:rPr>
          <w:rFonts w:ascii="Times New Roman" w:hAnsi="Times New Roman" w:cs="Times New Roman"/>
          <w:lang w:val="sr-Cyrl-CS"/>
        </w:rPr>
        <w:t xml:space="preserve">добијања налога Наручиоца за почетак радова, </w:t>
      </w:r>
      <w:r w:rsidR="00F037A7">
        <w:rPr>
          <w:rFonts w:ascii="Times New Roman" w:hAnsi="Times New Roman" w:cs="Times New Roman"/>
          <w:lang w:val="sr-Cyrl-CS"/>
        </w:rPr>
        <w:t>издатог</w:t>
      </w:r>
      <w:r w:rsidR="00F037A7" w:rsidRPr="00F037A7">
        <w:rPr>
          <w:rFonts w:ascii="Times New Roman" w:hAnsi="Times New Roman" w:cs="Times New Roman"/>
          <w:lang w:val="sr-Cyrl-CS"/>
        </w:rPr>
        <w:t xml:space="preserve"> по добијању акта којим се одобрава извођење радова</w:t>
      </w:r>
      <w:r w:rsidRPr="00F037A7">
        <w:rPr>
          <w:rFonts w:ascii="Times New Roman" w:hAnsi="Times New Roman" w:cs="Times New Roman"/>
          <w:color w:val="auto"/>
          <w:lang w:val="sr-Cyrl-CS"/>
        </w:rPr>
        <w:t>.</w:t>
      </w:r>
    </w:p>
    <w:p w:rsidR="00830930" w:rsidRPr="00F037A7" w:rsidRDefault="00830930" w:rsidP="00830930">
      <w:pPr>
        <w:pStyle w:val="Default"/>
        <w:jc w:val="both"/>
        <w:rPr>
          <w:rFonts w:ascii="Times New Roman" w:hAnsi="Times New Roman" w:cs="Times New Roman"/>
          <w:color w:val="auto"/>
          <w:lang w:val="sr-Cyrl-CS"/>
        </w:rPr>
      </w:pPr>
      <w:r w:rsidRPr="00F037A7">
        <w:rPr>
          <w:rFonts w:ascii="Times New Roman" w:hAnsi="Times New Roman" w:cs="Times New Roman"/>
          <w:bCs/>
          <w:color w:val="auto"/>
          <w:lang w:val="sr-Cyrl-CS"/>
        </w:rPr>
        <w:t xml:space="preserve">Не може бити дужи од </w:t>
      </w:r>
      <w:r w:rsidR="004B64E2" w:rsidRPr="00F037A7">
        <w:rPr>
          <w:rFonts w:ascii="Times New Roman" w:hAnsi="Times New Roman" w:cs="Times New Roman"/>
          <w:bCs/>
          <w:color w:val="auto"/>
          <w:lang w:val="sr-Cyrl-CS"/>
        </w:rPr>
        <w:t>60</w:t>
      </w:r>
      <w:r w:rsidRPr="00F037A7">
        <w:rPr>
          <w:rFonts w:ascii="Times New Roman" w:hAnsi="Times New Roman" w:cs="Times New Roman"/>
          <w:bCs/>
          <w:color w:val="auto"/>
          <w:lang w:val="sr-Cyrl-CS"/>
        </w:rPr>
        <w:t xml:space="preserve"> (</w:t>
      </w:r>
      <w:r w:rsidR="004B64E2" w:rsidRPr="00F037A7">
        <w:rPr>
          <w:rFonts w:ascii="Times New Roman" w:hAnsi="Times New Roman" w:cs="Times New Roman"/>
          <w:bCs/>
          <w:color w:val="auto"/>
          <w:lang w:val="sr-Cyrl-CS"/>
        </w:rPr>
        <w:t>шездесет</w:t>
      </w:r>
      <w:r w:rsidRPr="00F037A7">
        <w:rPr>
          <w:rFonts w:ascii="Times New Roman" w:hAnsi="Times New Roman" w:cs="Times New Roman"/>
          <w:bCs/>
          <w:color w:val="auto"/>
          <w:lang w:val="sr-Cyrl-CS"/>
        </w:rPr>
        <w:t xml:space="preserve">) </w:t>
      </w:r>
      <w:r w:rsidRPr="00F037A7">
        <w:rPr>
          <w:rFonts w:ascii="Times New Roman" w:hAnsi="Times New Roman" w:cs="Times New Roman"/>
          <w:color w:val="auto"/>
          <w:lang w:val="sr-Cyrl-CS"/>
        </w:rPr>
        <w:t>дана.</w:t>
      </w:r>
    </w:p>
    <w:p w:rsidR="00830930" w:rsidRPr="004927DA" w:rsidRDefault="00830930" w:rsidP="00830930">
      <w:pPr>
        <w:pStyle w:val="Default"/>
        <w:jc w:val="both"/>
        <w:rPr>
          <w:rFonts w:ascii="Times New Roman" w:hAnsi="Times New Roman" w:cs="Times New Roman"/>
          <w:b/>
          <w:bCs/>
          <w:color w:val="auto"/>
          <w:highlight w:val="yellow"/>
          <w:lang w:val="sr-Cyrl-CS"/>
        </w:rPr>
      </w:pPr>
    </w:p>
    <w:p w:rsidR="00830930" w:rsidRPr="004927DA" w:rsidRDefault="00830930" w:rsidP="00830930">
      <w:pPr>
        <w:jc w:val="both"/>
        <w:rPr>
          <w:lang w:val="sr-Cyrl-CS"/>
        </w:rPr>
      </w:pPr>
      <w:r w:rsidRPr="004927DA">
        <w:rPr>
          <w:b/>
          <w:lang w:val="sr-Cyrl-CS"/>
        </w:rPr>
        <w:t>Гарантни рок за сва радове који су предмет набавке</w:t>
      </w:r>
      <w:r w:rsidRPr="004927DA">
        <w:rPr>
          <w:lang w:val="sr-Cyrl-CS"/>
        </w:rPr>
        <w:t xml:space="preserve"> </w:t>
      </w:r>
      <w:r w:rsidRPr="004927DA">
        <w:t>je</w:t>
      </w:r>
      <w:r w:rsidRPr="004927DA">
        <w:rPr>
          <w:lang w:val="sr-Cyrl-CS"/>
        </w:rPr>
        <w:t xml:space="preserve"> </w:t>
      </w:r>
      <w:r w:rsidRPr="004927DA">
        <w:rPr>
          <w:shd w:val="clear" w:color="auto" w:fill="EEECE1" w:themeFill="background2"/>
        </w:rPr>
        <w:t>________</w:t>
      </w:r>
      <w:r w:rsidRPr="004927DA">
        <w:t xml:space="preserve"> месеци </w:t>
      </w:r>
      <w:r w:rsidRPr="004927DA">
        <w:rPr>
          <w:lang w:val="sr-Cyrl-CS"/>
        </w:rPr>
        <w:t>(</w:t>
      </w:r>
      <w:r w:rsidRPr="004927DA">
        <w:rPr>
          <w:i/>
          <w:lang w:val="sr-Cyrl-CS"/>
        </w:rPr>
        <w:t>понуђени рок</w:t>
      </w:r>
      <w:r w:rsidRPr="004927DA">
        <w:rPr>
          <w:lang w:val="sr-Cyrl-CS"/>
        </w:rPr>
        <w:t xml:space="preserve">).   </w:t>
      </w:r>
    </w:p>
    <w:p w:rsidR="00830930" w:rsidRPr="004927DA" w:rsidRDefault="00830930" w:rsidP="00830930">
      <w:pPr>
        <w:jc w:val="both"/>
        <w:rPr>
          <w:lang w:val="sr-Cyrl-CS"/>
        </w:rPr>
      </w:pPr>
      <w:r w:rsidRPr="004927DA">
        <w:rPr>
          <w:bCs/>
          <w:lang w:val="sr-Cyrl-CS"/>
        </w:rPr>
        <w:t xml:space="preserve">Не може бити краћи од </w:t>
      </w:r>
      <w:r w:rsidRPr="004927DA">
        <w:rPr>
          <w:lang w:val="sr-Cyrl-CS"/>
        </w:rPr>
        <w:t>24 (двадесетчетири) месеца, рачунајући од дана потписивања Записника о примопредаји радова.</w:t>
      </w:r>
    </w:p>
    <w:p w:rsidR="00830930" w:rsidRPr="004927DA" w:rsidRDefault="00830930" w:rsidP="00830930">
      <w:pPr>
        <w:ind w:firstLine="720"/>
        <w:jc w:val="both"/>
        <w:rPr>
          <w:lang w:val="sr-Cyrl-CS"/>
        </w:rPr>
      </w:pPr>
    </w:p>
    <w:p w:rsidR="00830930" w:rsidRPr="004927DA" w:rsidRDefault="00830930" w:rsidP="00830930">
      <w:pPr>
        <w:jc w:val="both"/>
        <w:rPr>
          <w:rFonts w:eastAsiaTheme="minorHAnsi"/>
          <w:bCs/>
        </w:rPr>
      </w:pPr>
      <w:r w:rsidRPr="004927DA">
        <w:rPr>
          <w:b/>
          <w:lang w:val="sr-Cyrl-CS"/>
        </w:rPr>
        <w:t>Гарантни рок</w:t>
      </w:r>
      <w:r w:rsidRPr="004927DA">
        <w:rPr>
          <w:lang w:val="sr-Cyrl-CS"/>
        </w:rPr>
        <w:t xml:space="preserve"> </w:t>
      </w:r>
      <w:r w:rsidRPr="004927DA">
        <w:rPr>
          <w:b/>
          <w:lang w:val="sr-Cyrl-CS"/>
        </w:rPr>
        <w:t>за уређаје и опрему која су предмет набавке н</w:t>
      </w:r>
      <w:r w:rsidRPr="004927DA">
        <w:rPr>
          <w:bCs/>
          <w:lang w:val="sr-Cyrl-CS"/>
        </w:rPr>
        <w:t xml:space="preserve">е може бити краћи од </w:t>
      </w:r>
      <w:r w:rsidRPr="004927DA">
        <w:rPr>
          <w:lang w:val="sr-Cyrl-CS"/>
        </w:rPr>
        <w:t xml:space="preserve">24 (двадесетчетири) месеца, рачунајући од дана потписивања Записника о примопредаји радова </w:t>
      </w:r>
      <w:r w:rsidRPr="004927DA">
        <w:rPr>
          <w:bCs/>
          <w:lang w:val="sr-Cyrl-CS"/>
        </w:rPr>
        <w:t xml:space="preserve">(осим </w:t>
      </w:r>
      <w:r w:rsidRPr="004927DA">
        <w:t>за челично решеткасте стубове и контејнере).</w:t>
      </w:r>
    </w:p>
    <w:p w:rsidR="00830930" w:rsidRPr="004927DA" w:rsidRDefault="00830930" w:rsidP="00830930">
      <w:pPr>
        <w:jc w:val="both"/>
        <w:rPr>
          <w:lang w:val="sr-Cyrl-CS"/>
        </w:rPr>
      </w:pPr>
      <w:r w:rsidRPr="004927DA">
        <w:rPr>
          <w:lang w:val="sr-Cyrl-CS"/>
        </w:rPr>
        <w:t xml:space="preserve">Понуђач је у обавези да достави гаранцију произвођача приликом </w:t>
      </w:r>
      <w:r w:rsidRPr="004927DA">
        <w:rPr>
          <w:rFonts w:eastAsiaTheme="minorHAnsi"/>
          <w:bCs/>
        </w:rPr>
        <w:t>п</w:t>
      </w:r>
      <w:r w:rsidRPr="004927DA">
        <w:rPr>
          <w:lang w:val="sr-Cyrl-CS"/>
        </w:rPr>
        <w:t>римопредаје радова</w:t>
      </w:r>
      <w:r w:rsidRPr="004927DA">
        <w:rPr>
          <w:rFonts w:eastAsiaTheme="minorHAnsi"/>
          <w:bCs/>
        </w:rPr>
        <w:t>, која</w:t>
      </w:r>
      <w:r w:rsidRPr="004927DA">
        <w:rPr>
          <w:lang w:val="sr-Cyrl-CS"/>
        </w:rPr>
        <w:t xml:space="preserve"> важи према општим условима произвођача добара.</w:t>
      </w:r>
    </w:p>
    <w:p w:rsidR="00830930" w:rsidRPr="004927DA" w:rsidRDefault="00830930" w:rsidP="00830930">
      <w:pPr>
        <w:jc w:val="both"/>
        <w:rPr>
          <w:highlight w:val="yellow"/>
          <w:lang w:val="sr-Cyrl-CS"/>
        </w:rPr>
      </w:pPr>
    </w:p>
    <w:p w:rsidR="00830930" w:rsidRPr="004927DA" w:rsidRDefault="00830930" w:rsidP="00830930">
      <w:pPr>
        <w:jc w:val="both"/>
      </w:pPr>
      <w:r w:rsidRPr="004927DA">
        <w:rPr>
          <w:b/>
          <w:lang w:val="sr-Cyrl-CS"/>
        </w:rPr>
        <w:t>Гарантни рок</w:t>
      </w:r>
      <w:r w:rsidRPr="004927DA">
        <w:rPr>
          <w:lang w:val="sr-Cyrl-CS"/>
        </w:rPr>
        <w:t xml:space="preserve"> </w:t>
      </w:r>
      <w:r w:rsidRPr="004927DA">
        <w:rPr>
          <w:b/>
          <w:lang w:val="sr-Cyrl-CS"/>
        </w:rPr>
        <w:t xml:space="preserve">за </w:t>
      </w:r>
      <w:r w:rsidRPr="004927DA">
        <w:t xml:space="preserve"> </w:t>
      </w:r>
      <w:r w:rsidRPr="004927DA">
        <w:rPr>
          <w:b/>
        </w:rPr>
        <w:t xml:space="preserve">челично решеткасте стубове </w:t>
      </w:r>
      <w:r w:rsidRPr="004927DA">
        <w:t xml:space="preserve">је </w:t>
      </w:r>
      <w:r w:rsidRPr="004927DA">
        <w:rPr>
          <w:shd w:val="clear" w:color="auto" w:fill="EEECE1" w:themeFill="background2"/>
        </w:rPr>
        <w:t>________</w:t>
      </w:r>
      <w:r w:rsidRPr="004927DA">
        <w:t xml:space="preserve"> месеци </w:t>
      </w:r>
      <w:r w:rsidRPr="004927DA">
        <w:rPr>
          <w:lang w:val="sr-Cyrl-CS"/>
        </w:rPr>
        <w:t>(</w:t>
      </w:r>
      <w:r w:rsidRPr="004927DA">
        <w:rPr>
          <w:i/>
          <w:lang w:val="sr-Cyrl-CS"/>
        </w:rPr>
        <w:t>понуђени рок</w:t>
      </w:r>
      <w:r w:rsidRPr="004927DA">
        <w:rPr>
          <w:lang w:val="sr-Cyrl-CS"/>
        </w:rPr>
        <w:t>).</w:t>
      </w:r>
      <w:r w:rsidRPr="004927DA">
        <w:t xml:space="preserve"> </w:t>
      </w:r>
    </w:p>
    <w:p w:rsidR="00830930" w:rsidRPr="004927DA" w:rsidRDefault="00830930" w:rsidP="00830930">
      <w:pPr>
        <w:jc w:val="both"/>
        <w:rPr>
          <w:lang w:val="sr-Cyrl-CS"/>
        </w:rPr>
      </w:pPr>
      <w:r w:rsidRPr="004927DA">
        <w:rPr>
          <w:bCs/>
          <w:lang w:val="sr-Cyrl-CS"/>
        </w:rPr>
        <w:t>Не може бити краћи од 60</w:t>
      </w:r>
      <w:r w:rsidRPr="004927DA">
        <w:rPr>
          <w:lang w:val="sr-Cyrl-CS"/>
        </w:rPr>
        <w:t xml:space="preserve"> (шездесет) месеци, рачунајући од дана потписивања Записника о примопредаји радова.</w:t>
      </w:r>
    </w:p>
    <w:p w:rsidR="00830930" w:rsidRPr="004927DA" w:rsidRDefault="00830930" w:rsidP="00830930">
      <w:pPr>
        <w:jc w:val="both"/>
      </w:pPr>
    </w:p>
    <w:p w:rsidR="009B5F91" w:rsidRPr="004927DA" w:rsidRDefault="009B5F91" w:rsidP="009B5F91">
      <w:pPr>
        <w:jc w:val="both"/>
      </w:pPr>
      <w:r w:rsidRPr="004927DA">
        <w:rPr>
          <w:b/>
          <w:lang w:val="sr-Cyrl-CS"/>
        </w:rPr>
        <w:t>Гарантни рок</w:t>
      </w:r>
      <w:r w:rsidRPr="004927DA">
        <w:rPr>
          <w:lang w:val="sr-Cyrl-CS"/>
        </w:rPr>
        <w:t xml:space="preserve"> </w:t>
      </w:r>
      <w:r w:rsidR="00123EDA" w:rsidRPr="00123EDA">
        <w:rPr>
          <w:b/>
          <w:lang w:val="sr-Cyrl-CS"/>
        </w:rPr>
        <w:t>за</w:t>
      </w:r>
      <w:r w:rsidR="00123EDA">
        <w:rPr>
          <w:lang w:val="sr-Cyrl-CS"/>
        </w:rPr>
        <w:t xml:space="preserve"> </w:t>
      </w:r>
      <w:r w:rsidRPr="004927DA">
        <w:rPr>
          <w:b/>
        </w:rPr>
        <w:t xml:space="preserve">контејнере </w:t>
      </w:r>
      <w:r w:rsidRPr="004927DA">
        <w:t xml:space="preserve">је </w:t>
      </w:r>
      <w:r w:rsidRPr="004927DA">
        <w:rPr>
          <w:shd w:val="clear" w:color="auto" w:fill="EEECE1" w:themeFill="background2"/>
        </w:rPr>
        <w:t>________</w:t>
      </w:r>
      <w:r w:rsidRPr="004927DA">
        <w:t xml:space="preserve"> месеци </w:t>
      </w:r>
      <w:r w:rsidRPr="004927DA">
        <w:rPr>
          <w:lang w:val="sr-Cyrl-CS"/>
        </w:rPr>
        <w:t>(</w:t>
      </w:r>
      <w:r w:rsidRPr="004927DA">
        <w:rPr>
          <w:i/>
          <w:lang w:val="sr-Cyrl-CS"/>
        </w:rPr>
        <w:t>понуђени рок</w:t>
      </w:r>
      <w:r w:rsidRPr="004927DA">
        <w:rPr>
          <w:lang w:val="sr-Cyrl-CS"/>
        </w:rPr>
        <w:t>).</w:t>
      </w:r>
      <w:r w:rsidRPr="004927DA">
        <w:t xml:space="preserve"> </w:t>
      </w:r>
    </w:p>
    <w:p w:rsidR="009B5F91" w:rsidRPr="004927DA" w:rsidRDefault="009B5F91" w:rsidP="009B5F91">
      <w:pPr>
        <w:jc w:val="both"/>
        <w:rPr>
          <w:lang w:val="sr-Cyrl-CS"/>
        </w:rPr>
      </w:pPr>
      <w:r w:rsidRPr="004927DA">
        <w:rPr>
          <w:bCs/>
          <w:lang w:val="sr-Cyrl-CS"/>
        </w:rPr>
        <w:t>Не може бити краћи од 60</w:t>
      </w:r>
      <w:r w:rsidRPr="004927DA">
        <w:rPr>
          <w:lang w:val="sr-Cyrl-CS"/>
        </w:rPr>
        <w:t xml:space="preserve"> (шездесет) месеци, рачунајући од дана потписивања Записника о примопредаји радова.</w:t>
      </w:r>
    </w:p>
    <w:p w:rsidR="00830930" w:rsidRPr="005B0190" w:rsidRDefault="00830930" w:rsidP="00045738">
      <w:pPr>
        <w:ind w:left="357"/>
        <w:rPr>
          <w:b/>
          <w:color w:val="0070C0"/>
          <w:lang w:val="sr-Cyrl-CS"/>
        </w:rPr>
      </w:pPr>
    </w:p>
    <w:p w:rsidR="00830930" w:rsidRDefault="00830930" w:rsidP="00045738">
      <w:pPr>
        <w:ind w:left="357"/>
        <w:rPr>
          <w:b/>
          <w:color w:val="0070C0"/>
          <w:lang w:val="sr-Cyrl-CS"/>
        </w:rPr>
      </w:pPr>
    </w:p>
    <w:p w:rsidR="001A564B" w:rsidRDefault="001A564B" w:rsidP="00045738">
      <w:pPr>
        <w:ind w:left="357"/>
        <w:rPr>
          <w:b/>
          <w:color w:val="0070C0"/>
          <w:lang w:val="sr-Cyrl-CS"/>
        </w:rPr>
      </w:pPr>
    </w:p>
    <w:p w:rsidR="001A564B" w:rsidRDefault="001A564B" w:rsidP="00045738">
      <w:pPr>
        <w:ind w:left="357"/>
        <w:rPr>
          <w:b/>
          <w:color w:val="0070C0"/>
          <w:lang w:val="sr-Cyrl-CS"/>
        </w:rPr>
      </w:pPr>
    </w:p>
    <w:p w:rsidR="001A564B" w:rsidRDefault="001A564B" w:rsidP="00045738">
      <w:pPr>
        <w:ind w:left="357"/>
        <w:rPr>
          <w:b/>
          <w:color w:val="0070C0"/>
          <w:lang w:val="sr-Cyrl-CS"/>
        </w:rPr>
      </w:pPr>
    </w:p>
    <w:p w:rsidR="001A564B" w:rsidRDefault="001A564B" w:rsidP="00045738">
      <w:pPr>
        <w:ind w:left="357"/>
        <w:rPr>
          <w:b/>
          <w:color w:val="0070C0"/>
          <w:lang w:val="sr-Cyrl-CS"/>
        </w:rPr>
      </w:pPr>
    </w:p>
    <w:p w:rsidR="001A564B" w:rsidRPr="005B0190" w:rsidRDefault="001A564B" w:rsidP="00045738">
      <w:pPr>
        <w:ind w:left="357"/>
        <w:rPr>
          <w:b/>
          <w:color w:val="0070C0"/>
          <w:lang w:val="sr-Cyrl-CS"/>
        </w:rPr>
      </w:pPr>
    </w:p>
    <w:p w:rsidR="001A564B" w:rsidRPr="006A5491" w:rsidRDefault="00B77AAE" w:rsidP="005A028E">
      <w:pPr>
        <w:rPr>
          <w:b/>
          <w:bCs/>
          <w:lang w:val="sr-Cyrl-CS"/>
        </w:rPr>
      </w:pPr>
      <w:r w:rsidRPr="006A5491">
        <w:rPr>
          <w:bCs/>
          <w:lang w:val="sr-Cyrl-CS"/>
        </w:rPr>
        <w:t xml:space="preserve">Уколико </w:t>
      </w:r>
      <w:r w:rsidR="00911FAA" w:rsidRPr="006A5491">
        <w:rPr>
          <w:bCs/>
          <w:lang w:val="sr-Cyrl-CS"/>
        </w:rPr>
        <w:t>Понуђач</w:t>
      </w:r>
      <w:r w:rsidRPr="006A5491">
        <w:rPr>
          <w:bCs/>
          <w:lang w:val="sr-Cyrl-CS"/>
        </w:rPr>
        <w:t xml:space="preserve"> није доставио доказе о испуњености услова, у обавези је да наведе </w:t>
      </w:r>
      <w:r w:rsidRPr="006A5491">
        <w:rPr>
          <w:lang w:val="sr-Cyrl-CS"/>
        </w:rPr>
        <w:t>који су то докази и на којим интернет страницама надлежних органа се ови докази могу проверити</w:t>
      </w:r>
      <w:r w:rsidRPr="006A5491">
        <w:rPr>
          <w:bCs/>
          <w:lang w:val="sr-Cyrl-CS"/>
        </w:rPr>
        <w:t>:</w:t>
      </w:r>
      <w:r w:rsidRPr="006A5491">
        <w:rPr>
          <w:b/>
          <w:bCs/>
          <w:lang w:val="sr-Cyrl-CS"/>
        </w:rPr>
        <w:t xml:space="preserve"> </w:t>
      </w:r>
    </w:p>
    <w:p w:rsidR="001A564B" w:rsidRPr="006A5491" w:rsidRDefault="001A564B" w:rsidP="005A028E">
      <w:pPr>
        <w:rPr>
          <w:b/>
          <w:bCs/>
          <w:lang w:val="sr-Cyrl-CS"/>
        </w:rPr>
      </w:pPr>
    </w:p>
    <w:p w:rsidR="00B77AAE" w:rsidRPr="006A5491" w:rsidRDefault="00B77AAE" w:rsidP="005A028E">
      <w:pPr>
        <w:rPr>
          <w:b/>
          <w:lang w:val="sr-Cyrl-CS"/>
        </w:rPr>
      </w:pPr>
      <w:r w:rsidRPr="006A5491">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w:t>
      </w:r>
    </w:p>
    <w:p w:rsidR="001C42EE" w:rsidRPr="006A5491" w:rsidRDefault="00426184" w:rsidP="00ED5DEC">
      <w:pPr>
        <w:rPr>
          <w:b/>
          <w:bCs/>
          <w:lang w:val="sr-Cyrl-CS"/>
        </w:rPr>
      </w:pPr>
      <w:r w:rsidRPr="006A5491">
        <w:rPr>
          <w:b/>
          <w:bCs/>
          <w:lang w:val="sr-Cyrl-CS"/>
        </w:rPr>
        <w:tab/>
      </w:r>
      <w:r w:rsidRPr="006A5491">
        <w:rPr>
          <w:b/>
          <w:bCs/>
          <w:lang w:val="sr-Cyrl-CS"/>
        </w:rPr>
        <w:tab/>
      </w:r>
      <w:r w:rsidRPr="006A5491">
        <w:rPr>
          <w:b/>
          <w:bCs/>
          <w:lang w:val="sr-Cyrl-CS"/>
        </w:rPr>
        <w:tab/>
      </w:r>
    </w:p>
    <w:p w:rsidR="001C42EE" w:rsidRPr="006A5491" w:rsidRDefault="001C42EE" w:rsidP="00ED5DEC">
      <w:pPr>
        <w:rPr>
          <w:b/>
          <w:bCs/>
          <w:lang w:val="sr-Cyrl-CS"/>
        </w:rPr>
      </w:pPr>
    </w:p>
    <w:p w:rsidR="001C42EE" w:rsidRPr="006A5491" w:rsidRDefault="001C42EE" w:rsidP="00ED5DEC">
      <w:pPr>
        <w:rPr>
          <w:b/>
          <w:bCs/>
          <w:lang w:val="sr-Cyrl-CS"/>
        </w:rPr>
      </w:pPr>
    </w:p>
    <w:p w:rsidR="001C42EE" w:rsidRPr="006A5491" w:rsidRDefault="001C42EE" w:rsidP="00ED5DEC">
      <w:pPr>
        <w:rPr>
          <w:b/>
          <w:bCs/>
          <w:lang w:val="sr-Cyrl-CS"/>
        </w:rPr>
      </w:pPr>
    </w:p>
    <w:p w:rsidR="001C42EE" w:rsidRPr="006A5491" w:rsidRDefault="001C42EE" w:rsidP="00ED5DEC">
      <w:pPr>
        <w:rPr>
          <w:b/>
          <w:bCs/>
          <w:lang w:val="sr-Cyrl-CS"/>
        </w:rPr>
      </w:pPr>
    </w:p>
    <w:p w:rsidR="001C42EE" w:rsidRPr="006A5491" w:rsidRDefault="001C42EE" w:rsidP="00ED5DEC">
      <w:pPr>
        <w:rPr>
          <w:b/>
          <w:bCs/>
          <w:lang w:val="sr-Cyrl-CS"/>
        </w:rPr>
      </w:pPr>
    </w:p>
    <w:p w:rsidR="001C42EE" w:rsidRPr="006A5491" w:rsidRDefault="001C42EE" w:rsidP="00ED5DEC">
      <w:pPr>
        <w:rPr>
          <w:b/>
          <w:bCs/>
          <w:lang w:val="sr-Cyrl-CS"/>
        </w:rPr>
      </w:pPr>
    </w:p>
    <w:tbl>
      <w:tblPr>
        <w:tblW w:w="0" w:type="auto"/>
        <w:tblInd w:w="108" w:type="dxa"/>
        <w:tblLook w:val="04A0"/>
      </w:tblPr>
      <w:tblGrid>
        <w:gridCol w:w="4631"/>
        <w:gridCol w:w="4747"/>
      </w:tblGrid>
      <w:tr w:rsidR="001C42EE" w:rsidRPr="006A5491" w:rsidTr="001A564B">
        <w:tc>
          <w:tcPr>
            <w:tcW w:w="4631" w:type="dxa"/>
            <w:tcBorders>
              <w:bottom w:val="double" w:sz="4" w:space="0" w:color="auto"/>
            </w:tcBorders>
            <w:shd w:val="clear" w:color="auto" w:fill="auto"/>
          </w:tcPr>
          <w:p w:rsidR="001C42EE" w:rsidRPr="006A5491" w:rsidRDefault="001C42EE" w:rsidP="003B4539">
            <w:pPr>
              <w:jc w:val="both"/>
              <w:rPr>
                <w:b/>
                <w:bCs/>
                <w:lang w:val="sr-Cyrl-CS"/>
              </w:rPr>
            </w:pPr>
          </w:p>
          <w:p w:rsidR="001C42EE" w:rsidRPr="006A5491" w:rsidRDefault="001C42EE" w:rsidP="003B4539">
            <w:pPr>
              <w:jc w:val="both"/>
              <w:rPr>
                <w:b/>
                <w:bCs/>
                <w:lang w:val="sr-Cyrl-CS"/>
              </w:rPr>
            </w:pPr>
          </w:p>
        </w:tc>
        <w:tc>
          <w:tcPr>
            <w:tcW w:w="4747" w:type="dxa"/>
          </w:tcPr>
          <w:p w:rsidR="001C42EE" w:rsidRPr="006A5491" w:rsidRDefault="00A50D3C" w:rsidP="003B4539">
            <w:pPr>
              <w:jc w:val="center"/>
              <w:rPr>
                <w:b/>
                <w:bCs/>
                <w:lang w:val="sr-Cyrl-CS"/>
              </w:rPr>
            </w:pPr>
            <w:r w:rsidRPr="006A5491">
              <w:rPr>
                <w:b/>
                <w:bCs/>
                <w:lang w:val="sr-Cyrl-CS"/>
              </w:rPr>
              <w:t>Понуђач</w:t>
            </w:r>
          </w:p>
        </w:tc>
      </w:tr>
      <w:tr w:rsidR="001C42EE" w:rsidRPr="006A5491" w:rsidTr="003B4539">
        <w:tc>
          <w:tcPr>
            <w:tcW w:w="4631" w:type="dxa"/>
            <w:tcBorders>
              <w:top w:val="double" w:sz="4" w:space="0" w:color="auto"/>
            </w:tcBorders>
          </w:tcPr>
          <w:p w:rsidR="001C42EE" w:rsidRPr="006A5491" w:rsidRDefault="001C42EE" w:rsidP="003B4539">
            <w:pPr>
              <w:jc w:val="center"/>
              <w:rPr>
                <w:bCs/>
                <w:sz w:val="20"/>
                <w:szCs w:val="20"/>
                <w:lang w:val="sr-Cyrl-CS"/>
              </w:rPr>
            </w:pPr>
            <w:r w:rsidRPr="006A5491">
              <w:rPr>
                <w:bCs/>
                <w:sz w:val="20"/>
                <w:szCs w:val="20"/>
                <w:lang w:val="sr-Cyrl-CS"/>
              </w:rPr>
              <w:t>(Место и датум)</w:t>
            </w:r>
          </w:p>
        </w:tc>
        <w:tc>
          <w:tcPr>
            <w:tcW w:w="4747" w:type="dxa"/>
          </w:tcPr>
          <w:p w:rsidR="001C42EE" w:rsidRPr="006A5491" w:rsidRDefault="001C42EE" w:rsidP="003B4539">
            <w:pPr>
              <w:jc w:val="both"/>
              <w:rPr>
                <w:b/>
                <w:bCs/>
                <w:lang w:val="sr-Cyrl-CS"/>
              </w:rPr>
            </w:pPr>
          </w:p>
        </w:tc>
      </w:tr>
      <w:tr w:rsidR="001C42EE" w:rsidRPr="006A5491" w:rsidTr="005A028E">
        <w:tc>
          <w:tcPr>
            <w:tcW w:w="4631" w:type="dxa"/>
          </w:tcPr>
          <w:p w:rsidR="001C42EE" w:rsidRPr="006A5491" w:rsidRDefault="001C42EE" w:rsidP="003B4539">
            <w:pPr>
              <w:jc w:val="both"/>
              <w:rPr>
                <w:b/>
                <w:bCs/>
                <w:lang w:val="sr-Cyrl-CS"/>
              </w:rPr>
            </w:pPr>
          </w:p>
        </w:tc>
        <w:tc>
          <w:tcPr>
            <w:tcW w:w="4747" w:type="dxa"/>
            <w:tcBorders>
              <w:bottom w:val="double" w:sz="4" w:space="0" w:color="auto"/>
            </w:tcBorders>
            <w:shd w:val="clear" w:color="auto" w:fill="F2F2F2" w:themeFill="background1" w:themeFillShade="F2"/>
          </w:tcPr>
          <w:p w:rsidR="001C42EE" w:rsidRPr="006A5491" w:rsidRDefault="001C42EE" w:rsidP="003B4539">
            <w:pPr>
              <w:jc w:val="both"/>
              <w:rPr>
                <w:b/>
                <w:bCs/>
                <w:lang w:val="sr-Cyrl-CS"/>
              </w:rPr>
            </w:pPr>
          </w:p>
          <w:p w:rsidR="001C42EE" w:rsidRPr="006A5491" w:rsidRDefault="001C42EE" w:rsidP="003B4539">
            <w:pPr>
              <w:jc w:val="both"/>
              <w:rPr>
                <w:b/>
                <w:bCs/>
                <w:lang w:val="sr-Cyrl-CS"/>
              </w:rPr>
            </w:pPr>
          </w:p>
        </w:tc>
      </w:tr>
    </w:tbl>
    <w:p w:rsidR="001C42EE" w:rsidRPr="006A5491" w:rsidRDefault="001C42EE" w:rsidP="001C42EE">
      <w:pPr>
        <w:jc w:val="both"/>
        <w:rPr>
          <w:bCs/>
          <w:sz w:val="20"/>
          <w:szCs w:val="20"/>
          <w:lang w:val="sr-Cyrl-CS"/>
        </w:rPr>
      </w:pPr>
      <w:r w:rsidRPr="006A5491">
        <w:rPr>
          <w:bCs/>
          <w:sz w:val="20"/>
          <w:szCs w:val="20"/>
          <w:lang w:val="sr-Cyrl-CS"/>
        </w:rPr>
        <w:t xml:space="preserve">                                                                                                                          (Печат и потпис)</w:t>
      </w:r>
    </w:p>
    <w:p w:rsidR="00ED5DEC" w:rsidRDefault="00ED5DEC"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AE15BE" w:rsidTr="001E5395">
        <w:tc>
          <w:tcPr>
            <w:tcW w:w="9576" w:type="dxa"/>
            <w:tcBorders>
              <w:top w:val="nil"/>
              <w:left w:val="nil"/>
              <w:bottom w:val="nil"/>
              <w:right w:val="nil"/>
            </w:tcBorders>
            <w:shd w:val="clear" w:color="auto" w:fill="FDE9D9" w:themeFill="accent6" w:themeFillTint="33"/>
          </w:tcPr>
          <w:p w:rsidR="00A92B27" w:rsidRPr="00AE15BE" w:rsidRDefault="00A92B27" w:rsidP="001E5395">
            <w:pPr>
              <w:spacing w:before="120" w:after="120"/>
              <w:jc w:val="center"/>
              <w:rPr>
                <w:b/>
                <w:sz w:val="28"/>
                <w:szCs w:val="28"/>
                <w:lang w:val="sr-Cyrl-CS"/>
              </w:rPr>
            </w:pPr>
            <w:r w:rsidRPr="00AE15BE">
              <w:rPr>
                <w:b/>
                <w:sz w:val="28"/>
                <w:szCs w:val="28"/>
                <w:lang w:val="sr-Cyrl-CS"/>
              </w:rPr>
              <w:t>ОДЕЉАК</w:t>
            </w:r>
            <w:r w:rsidR="002F5A9B" w:rsidRPr="00AE15BE">
              <w:rPr>
                <w:b/>
                <w:sz w:val="28"/>
                <w:szCs w:val="28"/>
                <w:lang w:val="sr-Cyrl-CS"/>
              </w:rPr>
              <w:t xml:space="preserve">  </w:t>
            </w:r>
            <w:r w:rsidRPr="00AE15BE">
              <w:rPr>
                <w:b/>
                <w:sz w:val="28"/>
                <w:szCs w:val="28"/>
                <w:lang w:val="sr-Cyrl-CS"/>
              </w:rPr>
              <w:t>V</w:t>
            </w:r>
            <w:r w:rsidR="002F5A9B" w:rsidRPr="00AE15BE">
              <w:rPr>
                <w:b/>
                <w:sz w:val="28"/>
                <w:szCs w:val="28"/>
                <w:lang w:val="sr-Cyrl-CS"/>
              </w:rPr>
              <w:t>II</w:t>
            </w:r>
          </w:p>
        </w:tc>
      </w:tr>
    </w:tbl>
    <w:p w:rsidR="00C21F63" w:rsidRDefault="00C21F63" w:rsidP="002F5A9B">
      <w:pPr>
        <w:ind w:firstLine="720"/>
        <w:jc w:val="both"/>
        <w:rPr>
          <w:bCs/>
          <w:lang w:val="sr-Cyrl-CS"/>
        </w:rPr>
      </w:pPr>
    </w:p>
    <w:p w:rsidR="0080316A" w:rsidRPr="00BB010C" w:rsidRDefault="0080316A" w:rsidP="0080316A">
      <w:pPr>
        <w:ind w:firstLine="720"/>
        <w:jc w:val="both"/>
        <w:rPr>
          <w:b/>
          <w:sz w:val="28"/>
          <w:szCs w:val="28"/>
          <w:lang w:val="sr-Cyrl-CS"/>
        </w:rPr>
      </w:pPr>
      <w:r w:rsidRPr="00BB010C">
        <w:rPr>
          <w:bCs/>
          <w:lang w:val="sr-Cyrl-CS"/>
        </w:rPr>
        <w:t xml:space="preserve">На основу члана 61. Закона о јавним набавкама </w:t>
      </w:r>
      <w:r w:rsidRPr="00BB010C">
        <w:rPr>
          <w:lang w:val="sr-Cyrl-CS"/>
        </w:rPr>
        <w:t xml:space="preserve">(„Службени гласник РС“, бр. 124/12, 14/15 и 68/15), </w:t>
      </w:r>
      <w:r w:rsidRPr="00BB010C">
        <w:rPr>
          <w:bCs/>
          <w:lang w:val="sr-Cyrl-CS"/>
        </w:rPr>
        <w:t>члана</w:t>
      </w:r>
      <w:r w:rsidRPr="00BB010C">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80316A" w:rsidRPr="00BB010C" w:rsidRDefault="0080316A" w:rsidP="0080316A">
      <w:pPr>
        <w:jc w:val="center"/>
        <w:rPr>
          <w:b/>
          <w:sz w:val="28"/>
          <w:szCs w:val="28"/>
          <w:lang w:val="sr-Cyrl-CS"/>
        </w:rPr>
      </w:pPr>
    </w:p>
    <w:p w:rsidR="0080316A" w:rsidRPr="00BB010C" w:rsidRDefault="0080316A" w:rsidP="0080316A">
      <w:pPr>
        <w:jc w:val="center"/>
        <w:rPr>
          <w:b/>
          <w:sz w:val="28"/>
          <w:szCs w:val="28"/>
          <w:lang w:val="sr-Cyrl-CS"/>
        </w:rPr>
      </w:pPr>
    </w:p>
    <w:p w:rsidR="0080316A" w:rsidRPr="00BB010C" w:rsidRDefault="0080316A" w:rsidP="0080316A">
      <w:pPr>
        <w:jc w:val="center"/>
        <w:rPr>
          <w:b/>
          <w:sz w:val="28"/>
          <w:szCs w:val="28"/>
        </w:rPr>
      </w:pPr>
      <w:r w:rsidRPr="00BB010C">
        <w:rPr>
          <w:b/>
          <w:sz w:val="28"/>
          <w:szCs w:val="28"/>
          <w:lang w:val="hr-HR"/>
        </w:rPr>
        <w:t>МОДЕЛ УГО</w:t>
      </w:r>
      <w:r w:rsidRPr="00BB010C">
        <w:rPr>
          <w:b/>
          <w:sz w:val="28"/>
          <w:szCs w:val="28"/>
          <w:lang w:val="sr-Cyrl-CS"/>
        </w:rPr>
        <w:t>В</w:t>
      </w:r>
      <w:r w:rsidRPr="00BB010C">
        <w:rPr>
          <w:b/>
          <w:sz w:val="28"/>
          <w:szCs w:val="28"/>
          <w:lang w:val="hr-HR"/>
        </w:rPr>
        <w:t>ОРА</w:t>
      </w:r>
    </w:p>
    <w:p w:rsidR="0080316A" w:rsidRPr="00BB010C" w:rsidRDefault="0080316A" w:rsidP="0080316A">
      <w:pPr>
        <w:jc w:val="center"/>
        <w:rPr>
          <w:iCs/>
          <w:lang w:val="sr-Cyrl-CS"/>
        </w:rPr>
      </w:pPr>
      <w:r w:rsidRPr="00BB010C">
        <w:rPr>
          <w:lang w:val="sr-Cyrl-CS"/>
        </w:rPr>
        <w:t xml:space="preserve">за јавну набавку </w:t>
      </w:r>
      <w:r w:rsidRPr="00BB010C">
        <w:rPr>
          <w:iCs/>
          <w:lang w:val="sr-Cyrl-CS"/>
        </w:rPr>
        <w:t xml:space="preserve">радова – </w:t>
      </w:r>
    </w:p>
    <w:p w:rsidR="0080316A" w:rsidRPr="00BB010C" w:rsidRDefault="0080316A" w:rsidP="0080316A">
      <w:pPr>
        <w:jc w:val="center"/>
        <w:rPr>
          <w:b/>
        </w:rPr>
      </w:pPr>
      <w:r w:rsidRPr="00BB010C">
        <w:rPr>
          <w:b/>
        </w:rPr>
        <w:t xml:space="preserve">изградња  мреже станица за мониторисање РФ спектра и сензора за мерење </w:t>
      </w:r>
    </w:p>
    <w:p w:rsidR="0080316A" w:rsidRPr="00BB010C" w:rsidRDefault="0080316A" w:rsidP="0080316A">
      <w:pPr>
        <w:jc w:val="center"/>
        <w:rPr>
          <w:b/>
          <w:sz w:val="28"/>
          <w:szCs w:val="28"/>
        </w:rPr>
      </w:pPr>
      <w:r w:rsidRPr="00BB010C">
        <w:rPr>
          <w:b/>
        </w:rPr>
        <w:t xml:space="preserve">нејонизујућег зрачења, на </w:t>
      </w:r>
      <w:r w:rsidR="00E74DA6">
        <w:rPr>
          <w:b/>
        </w:rPr>
        <w:t>две</w:t>
      </w:r>
      <w:r w:rsidRPr="00BB010C">
        <w:rPr>
          <w:b/>
        </w:rPr>
        <w:t xml:space="preserve"> године</w:t>
      </w:r>
    </w:p>
    <w:p w:rsidR="0080316A" w:rsidRPr="00BB010C" w:rsidRDefault="0080316A" w:rsidP="0080316A">
      <w:pPr>
        <w:jc w:val="center"/>
        <w:rPr>
          <w:b/>
          <w:sz w:val="28"/>
          <w:szCs w:val="28"/>
        </w:rPr>
      </w:pPr>
    </w:p>
    <w:p w:rsidR="0080316A" w:rsidRPr="00BB010C" w:rsidRDefault="0080316A" w:rsidP="0080316A">
      <w:pPr>
        <w:jc w:val="both"/>
        <w:rPr>
          <w:lang w:val="sr-Cyrl-CS"/>
        </w:rPr>
      </w:pPr>
      <w:r w:rsidRPr="00BB010C">
        <w:rPr>
          <w:lang w:val="sr-Cyrl-CS"/>
        </w:rPr>
        <w:t>Закључен у Београду, дана _____________, између:</w:t>
      </w:r>
    </w:p>
    <w:p w:rsidR="0080316A" w:rsidRPr="00BB010C" w:rsidRDefault="0080316A" w:rsidP="0080316A">
      <w:pPr>
        <w:jc w:val="both"/>
        <w:rPr>
          <w:lang w:val="sr-Cyrl-CS"/>
        </w:rPr>
      </w:pPr>
    </w:p>
    <w:p w:rsidR="0080316A" w:rsidRPr="00BB010C" w:rsidRDefault="0080316A" w:rsidP="0080316A">
      <w:pPr>
        <w:jc w:val="both"/>
        <w:rPr>
          <w:rFonts w:eastAsia="Calibri"/>
          <w:lang w:val="sr-Cyrl-CS"/>
        </w:rPr>
      </w:pPr>
      <w:r w:rsidRPr="00BB010C">
        <w:rPr>
          <w:rFonts w:eastAsia="Calibri"/>
          <w:b/>
          <w:lang w:val="sr-Cyrl-CS"/>
        </w:rPr>
        <w:t>Регулаторна агенција за електронске комуникације и поштанске услуге – РАТЕЛ</w:t>
      </w:r>
      <w:r w:rsidRPr="00BB010C">
        <w:rPr>
          <w:rFonts w:eastAsia="Calibri"/>
          <w:lang w:val="sr-Cyrl-CS"/>
        </w:rPr>
        <w:t xml:space="preserve">, са седиштем у Београду, улица улица </w:t>
      </w:r>
      <w:r w:rsidRPr="00BB010C">
        <w:rPr>
          <w:rFonts w:eastAsia="Calibri"/>
          <w:bCs/>
          <w:lang w:val="sr-Cyrl-CS"/>
        </w:rPr>
        <w:t>Палмотићева број 2</w:t>
      </w:r>
      <w:r w:rsidRPr="00BB010C">
        <w:rPr>
          <w:rFonts w:eastAsia="Calibri"/>
          <w:lang w:val="sr-Cyrl-CS"/>
        </w:rPr>
        <w:t xml:space="preserve">, коју заступа директор др Владица Тинтор. </w:t>
      </w:r>
    </w:p>
    <w:p w:rsidR="0080316A" w:rsidRPr="00BB010C" w:rsidRDefault="0080316A" w:rsidP="0080316A">
      <w:pPr>
        <w:jc w:val="both"/>
        <w:rPr>
          <w:lang w:val="sr-Cyrl-CS"/>
        </w:rPr>
      </w:pPr>
      <w:r w:rsidRPr="00BB010C">
        <w:rPr>
          <w:rFonts w:eastAsia="Calibri"/>
          <w:lang w:val="sr-Cyrl-CS"/>
        </w:rPr>
        <w:t xml:space="preserve">ПИБ: 103986571; матични број: 17606590; рачун бр: 840-963627-41 код </w:t>
      </w:r>
      <w:r w:rsidRPr="00BB010C">
        <w:rPr>
          <w:rFonts w:eastAsia="Calibri"/>
          <w:bCs/>
        </w:rPr>
        <w:t>Управе за трезор Министарства финансија</w:t>
      </w:r>
      <w:r w:rsidRPr="00BB010C">
        <w:rPr>
          <w:rFonts w:eastAsia="Calibri"/>
          <w:lang w:val="sr-Cyrl-CS"/>
        </w:rPr>
        <w:t xml:space="preserve"> Републике Србије; шифра делатности: 84.13; </w:t>
      </w:r>
      <w:r w:rsidRPr="00BB010C">
        <w:rPr>
          <w:lang w:val="sr-Cyrl-CS"/>
        </w:rPr>
        <w:t>(у даљем тексту: Наручилац)</w:t>
      </w:r>
    </w:p>
    <w:p w:rsidR="0080316A" w:rsidRPr="00BB010C" w:rsidRDefault="0080316A" w:rsidP="0080316A">
      <w:pPr>
        <w:jc w:val="both"/>
        <w:rPr>
          <w:lang w:val="sr-Cyrl-CS"/>
        </w:rPr>
      </w:pPr>
    </w:p>
    <w:p w:rsidR="0080316A" w:rsidRPr="00BB010C" w:rsidRDefault="0080316A" w:rsidP="0080316A">
      <w:pPr>
        <w:autoSpaceDE w:val="0"/>
        <w:autoSpaceDN w:val="0"/>
        <w:adjustRightInd w:val="0"/>
        <w:spacing w:before="120" w:after="120"/>
        <w:jc w:val="both"/>
        <w:rPr>
          <w:rFonts w:eastAsia="TimesNewRoman"/>
          <w:lang w:val="sr-Cyrl-CS"/>
        </w:rPr>
      </w:pPr>
      <w:r w:rsidRPr="00BB010C">
        <w:rPr>
          <w:rFonts w:eastAsia="TimesNewRoman"/>
        </w:rPr>
        <w:t>и</w:t>
      </w:r>
    </w:p>
    <w:p w:rsidR="0080316A" w:rsidRPr="00BB010C" w:rsidRDefault="0080316A" w:rsidP="0080316A">
      <w:pPr>
        <w:autoSpaceDE w:val="0"/>
        <w:autoSpaceDN w:val="0"/>
        <w:adjustRightInd w:val="0"/>
        <w:jc w:val="both"/>
        <w:rPr>
          <w:rFonts w:eastAsia="TimesNewRoman"/>
        </w:rPr>
      </w:pPr>
      <w:r w:rsidRPr="00BB010C">
        <w:rPr>
          <w:rFonts w:eastAsia="TimesNewRoman,Bold"/>
          <w:b/>
          <w:bCs/>
        </w:rPr>
        <w:t>„</w:t>
      </w:r>
      <w:r w:rsidRPr="00BB010C">
        <w:rPr>
          <w:rFonts w:eastAsia="TimesNewRoman,Bold"/>
          <w:b/>
          <w:bCs/>
          <w:lang w:val="sr-Cyrl-CS"/>
        </w:rPr>
        <w:t>___________________________________________________________</w:t>
      </w:r>
      <w:r w:rsidRPr="00BB010C">
        <w:rPr>
          <w:rFonts w:eastAsia="TimesNewRoman,Bold"/>
          <w:b/>
          <w:bCs/>
        </w:rPr>
        <w:t xml:space="preserve">“ </w:t>
      </w:r>
      <w:r w:rsidRPr="00BB010C">
        <w:rPr>
          <w:rFonts w:eastAsia="TimesNewRoman"/>
        </w:rPr>
        <w:t xml:space="preserve">са седиштем у </w:t>
      </w:r>
      <w:r w:rsidRPr="00BB010C">
        <w:rPr>
          <w:rFonts w:eastAsia="TimesNewRoman"/>
          <w:lang w:val="sr-Cyrl-CS"/>
        </w:rPr>
        <w:t xml:space="preserve">_______________ </w:t>
      </w:r>
      <w:r w:rsidRPr="00BB010C">
        <w:rPr>
          <w:rFonts w:eastAsia="TimesNewRoman"/>
        </w:rPr>
        <w:t xml:space="preserve">, улица </w:t>
      </w:r>
      <w:r w:rsidRPr="00BB010C">
        <w:rPr>
          <w:rFonts w:eastAsia="TimesNewRoman"/>
          <w:lang w:val="sr-Cyrl-CS"/>
        </w:rPr>
        <w:t>____________________________________-</w:t>
      </w:r>
      <w:r w:rsidRPr="00BB010C">
        <w:rPr>
          <w:rFonts w:eastAsia="TimesNewRoman"/>
        </w:rPr>
        <w:t xml:space="preserve"> бр. </w:t>
      </w:r>
      <w:r w:rsidRPr="00BB010C">
        <w:rPr>
          <w:rFonts w:eastAsia="TimesNewRoman"/>
          <w:lang w:val="sr-Cyrl-CS"/>
        </w:rPr>
        <w:t xml:space="preserve">_________ </w:t>
      </w:r>
      <w:r w:rsidRPr="00BB010C">
        <w:rPr>
          <w:rFonts w:eastAsia="TimesNewRoman"/>
        </w:rPr>
        <w:t>, , кога заступа: ______________________________.</w:t>
      </w:r>
    </w:p>
    <w:p w:rsidR="0080316A" w:rsidRPr="00BB010C" w:rsidRDefault="0080316A" w:rsidP="0080316A">
      <w:pPr>
        <w:autoSpaceDE w:val="0"/>
        <w:autoSpaceDN w:val="0"/>
        <w:adjustRightInd w:val="0"/>
        <w:jc w:val="both"/>
        <w:rPr>
          <w:rFonts w:eastAsia="TimesNewRoman"/>
        </w:rPr>
      </w:pPr>
      <w:r w:rsidRPr="00BB010C">
        <w:rPr>
          <w:rFonts w:eastAsia="TimesNewRoman"/>
        </w:rPr>
        <w:t>ПИБ: _________________; матични број: ________________; број рачунa: ________________________ код ____________________; шифра делатности: ______</w:t>
      </w:r>
      <w:r w:rsidRPr="00BB010C">
        <w:rPr>
          <w:rFonts w:eastAsia="TimesNewRoman"/>
          <w:lang w:val="sr-Cyrl-CS"/>
        </w:rPr>
        <w:t xml:space="preserve">; </w:t>
      </w:r>
      <w:r w:rsidRPr="00BB010C">
        <w:rPr>
          <w:rFonts w:eastAsia="TimesNewRoman"/>
        </w:rPr>
        <w:t xml:space="preserve"> (у даљем тексту Извођач).</w:t>
      </w:r>
    </w:p>
    <w:p w:rsidR="0080316A" w:rsidRPr="00BB010C" w:rsidRDefault="0080316A" w:rsidP="0080316A">
      <w:pPr>
        <w:jc w:val="center"/>
        <w:rPr>
          <w:lang w:val="sr-Cyrl-CS"/>
        </w:rPr>
      </w:pPr>
    </w:p>
    <w:p w:rsidR="0080316A" w:rsidRDefault="0080316A" w:rsidP="0080316A">
      <w:pPr>
        <w:jc w:val="center"/>
        <w:rPr>
          <w:lang w:val="sr-Cyrl-CS"/>
        </w:rPr>
      </w:pPr>
    </w:p>
    <w:p w:rsidR="0080316A" w:rsidRPr="00BB010C" w:rsidRDefault="0080316A" w:rsidP="0080316A">
      <w:pPr>
        <w:jc w:val="center"/>
      </w:pPr>
      <w:r w:rsidRPr="00BB010C">
        <w:rPr>
          <w:lang w:val="sr-Cyrl-CS"/>
        </w:rPr>
        <w:t>ПРЕДМЕТ УГОВОРА</w:t>
      </w:r>
    </w:p>
    <w:p w:rsidR="0080316A" w:rsidRPr="00BB010C" w:rsidRDefault="0080316A" w:rsidP="0080316A">
      <w:pPr>
        <w:jc w:val="center"/>
        <w:rPr>
          <w:b/>
        </w:rPr>
      </w:pPr>
    </w:p>
    <w:p w:rsidR="0080316A" w:rsidRPr="00BB010C" w:rsidRDefault="0080316A" w:rsidP="0080316A">
      <w:pPr>
        <w:spacing w:after="120"/>
        <w:jc w:val="center"/>
        <w:rPr>
          <w:rFonts w:eastAsia="SimSun"/>
        </w:rPr>
      </w:pPr>
      <w:r w:rsidRPr="00BB010C">
        <w:rPr>
          <w:rFonts w:eastAsia="SimSun"/>
          <w:lang w:val="ru-RU"/>
        </w:rPr>
        <w:t>Члан 1.</w:t>
      </w:r>
    </w:p>
    <w:p w:rsidR="0080316A" w:rsidRPr="00BB010C" w:rsidRDefault="0080316A" w:rsidP="0080316A">
      <w:pPr>
        <w:ind w:firstLine="720"/>
        <w:jc w:val="both"/>
        <w:rPr>
          <w:sz w:val="28"/>
          <w:szCs w:val="28"/>
        </w:rPr>
      </w:pPr>
      <w:r w:rsidRPr="00BB010C">
        <w:t xml:space="preserve">Предмет овог уговора је изградња  мреже станица  за мониторисање РФ спектра и сензора за мерење нејонизујућег зрачења, на </w:t>
      </w:r>
      <w:r w:rsidR="0061141E">
        <w:t>две</w:t>
      </w:r>
      <w:r w:rsidRPr="00BB010C">
        <w:t xml:space="preserve"> године, на територији Републике Србије.</w:t>
      </w:r>
    </w:p>
    <w:p w:rsidR="0080316A" w:rsidRPr="00BB010C" w:rsidRDefault="0080316A" w:rsidP="0080316A">
      <w:pPr>
        <w:tabs>
          <w:tab w:val="left" w:pos="1080"/>
        </w:tabs>
        <w:ind w:firstLine="720"/>
        <w:jc w:val="both"/>
        <w:rPr>
          <w:lang w:val="sr-Cyrl-CS"/>
        </w:rPr>
      </w:pPr>
    </w:p>
    <w:p w:rsidR="0080316A" w:rsidRPr="00BB010C" w:rsidRDefault="0080316A" w:rsidP="0080316A">
      <w:pPr>
        <w:tabs>
          <w:tab w:val="left" w:pos="1080"/>
        </w:tabs>
        <w:ind w:firstLine="720"/>
        <w:jc w:val="both"/>
        <w:rPr>
          <w:lang w:val="sr-Cyrl-CS"/>
        </w:rPr>
      </w:pPr>
      <w:r w:rsidRPr="00BB010C">
        <w:rPr>
          <w:lang w:val="sr-Cyrl-CS"/>
        </w:rPr>
        <w:t xml:space="preserve">Поред изградње из става 1. овог члана, предмет уговора је и опрема која је неопходна за функционисање станица, као и друга добра и друге услуге која су у функцији извршења овог уговора,  у свему према понуди </w:t>
      </w:r>
      <w:r w:rsidRPr="00BB010C">
        <w:rPr>
          <w:rFonts w:eastAsia="TimesNewRoman"/>
        </w:rPr>
        <w:t>Извођача</w:t>
      </w:r>
      <w:r w:rsidRPr="00BB010C">
        <w:rPr>
          <w:lang w:val="sr-Cyrl-CS"/>
        </w:rPr>
        <w:t>, број 1-02-4042-23/17-____   од __________2017. године и Спецификацији и захтевима Наручиоца из конкурсне документације, који чине саставни део овог Уговора.</w:t>
      </w:r>
    </w:p>
    <w:p w:rsidR="00E26A7C" w:rsidRPr="00BB010C" w:rsidRDefault="00E26A7C" w:rsidP="00E26A7C">
      <w:pPr>
        <w:jc w:val="center"/>
        <w:rPr>
          <w:bCs/>
        </w:rPr>
      </w:pPr>
      <w:r w:rsidRPr="00BB010C">
        <w:rPr>
          <w:lang w:val="sr-Cyrl-CS"/>
        </w:rPr>
        <w:t>ЦЕНА</w:t>
      </w:r>
    </w:p>
    <w:p w:rsidR="00E26A7C" w:rsidRPr="00BB010C" w:rsidRDefault="00E26A7C" w:rsidP="00E26A7C">
      <w:pPr>
        <w:jc w:val="center"/>
      </w:pPr>
    </w:p>
    <w:p w:rsidR="00E26A7C" w:rsidRPr="00BB010C" w:rsidRDefault="00E26A7C" w:rsidP="00E26A7C">
      <w:pPr>
        <w:spacing w:after="120"/>
        <w:jc w:val="center"/>
        <w:rPr>
          <w:lang w:val="sr-Cyrl-CS"/>
        </w:rPr>
      </w:pPr>
      <w:r w:rsidRPr="00BB010C">
        <w:rPr>
          <w:lang w:val="sr-Cyrl-CS"/>
        </w:rPr>
        <w:t>Члан 2.</w:t>
      </w:r>
    </w:p>
    <w:p w:rsidR="00E26A7C" w:rsidRPr="00BB010C" w:rsidRDefault="00E26A7C" w:rsidP="00E26A7C">
      <w:pPr>
        <w:ind w:firstLine="720"/>
        <w:jc w:val="both"/>
        <w:rPr>
          <w:lang w:val="sr-Cyrl-CS"/>
        </w:rPr>
      </w:pPr>
      <w:r w:rsidRPr="00BB010C">
        <w:rPr>
          <w:lang w:val="sr-Cyrl-CS"/>
        </w:rPr>
        <w:t>Наручилац се обавезује да ће Извођачу радова плаћати износе утврђене Понудом, за сваку појединачну ставку из Обрасца структуре цена.</w:t>
      </w:r>
    </w:p>
    <w:p w:rsidR="00E26A7C" w:rsidRPr="00BB010C" w:rsidRDefault="00E26A7C" w:rsidP="00E26A7C">
      <w:pPr>
        <w:spacing w:before="120"/>
        <w:ind w:firstLine="720"/>
        <w:jc w:val="both"/>
        <w:rPr>
          <w:lang w:val="sr-Cyrl-CS"/>
        </w:rPr>
      </w:pPr>
      <w:r w:rsidRPr="00BB010C">
        <w:rPr>
          <w:lang w:val="sr-Cyrl-CS"/>
        </w:rPr>
        <w:t>Цене утврђене Понудом и Обрасцом структуре цена су фиксне за цео уговорени период</w:t>
      </w:r>
      <w:r w:rsidRPr="00BB010C">
        <w:rPr>
          <w:iCs/>
        </w:rPr>
        <w:t xml:space="preserve"> и не могу се мењат</w:t>
      </w:r>
      <w:r w:rsidRPr="00BB010C">
        <w:rPr>
          <w:iCs/>
          <w:lang w:val="sr-Cyrl-CS"/>
        </w:rPr>
        <w:t>и</w:t>
      </w:r>
      <w:r w:rsidRPr="00BB010C">
        <w:rPr>
          <w:lang w:val="sr-Cyrl-CS"/>
        </w:rPr>
        <w:t xml:space="preserve">. </w:t>
      </w:r>
    </w:p>
    <w:p w:rsidR="004F2202" w:rsidRPr="00BB010C" w:rsidRDefault="00E26A7C" w:rsidP="002238BD">
      <w:pPr>
        <w:autoSpaceDE w:val="0"/>
        <w:autoSpaceDN w:val="0"/>
        <w:adjustRightInd w:val="0"/>
        <w:spacing w:before="120"/>
        <w:ind w:firstLine="720"/>
        <w:jc w:val="both"/>
        <w:rPr>
          <w:rFonts w:eastAsia="Calibri"/>
          <w:lang w:val="sr-Cyrl-CS"/>
        </w:rPr>
      </w:pPr>
      <w:r w:rsidRPr="00BB010C">
        <w:rPr>
          <w:lang w:val="sr-Cyrl-CS"/>
        </w:rPr>
        <w:t xml:space="preserve">Уговорена цена обухвата и трошкове израде </w:t>
      </w:r>
      <w:r w:rsidR="004F2202" w:rsidRPr="00BB010C">
        <w:rPr>
          <w:lang w:val="sr-Cyrl-CS"/>
        </w:rPr>
        <w:t>техничке документације (пројеката)</w:t>
      </w:r>
      <w:r w:rsidRPr="00BB010C">
        <w:rPr>
          <w:lang w:val="sr-Cyrl-CS"/>
        </w:rPr>
        <w:t xml:space="preserve">, набавке материјала, </w:t>
      </w:r>
      <w:r w:rsidR="004F2202" w:rsidRPr="00BB010C">
        <w:rPr>
          <w:lang w:val="sr-Cyrl-CS"/>
        </w:rPr>
        <w:t>ситног монтажног</w:t>
      </w:r>
      <w:r w:rsidRPr="00BB010C">
        <w:rPr>
          <w:lang w:val="sr-Cyrl-CS"/>
        </w:rPr>
        <w:t xml:space="preserve"> материјала, уређаја, опреме</w:t>
      </w:r>
      <w:r w:rsidR="004F2202" w:rsidRPr="00BB010C">
        <w:rPr>
          <w:lang w:val="sr-Cyrl-CS"/>
        </w:rPr>
        <w:t>, средстава, свега неопходног за реализацију изградње,</w:t>
      </w:r>
      <w:r w:rsidRPr="00BB010C">
        <w:rPr>
          <w:lang w:val="sr-Cyrl-CS"/>
        </w:rPr>
        <w:t xml:space="preserve"> радне снаге, транспорта, трошкове подношења захтева и прибављања Решења о одобрењу извођења радова и по потреби осталих одобрења, дозвола и сагласности у име и за рачун Наручиоца и све друге зависне  трошкове које Извођач има, </w:t>
      </w:r>
      <w:r w:rsidRPr="00BB010C">
        <w:t xml:space="preserve">у реализацији </w:t>
      </w:r>
      <w:r w:rsidRPr="00BB010C">
        <w:rPr>
          <w:lang w:val="sr-Cyrl-CS"/>
        </w:rPr>
        <w:t>св</w:t>
      </w:r>
      <w:r w:rsidR="004F2202" w:rsidRPr="00BB010C">
        <w:rPr>
          <w:lang w:val="sr-Cyrl-CS"/>
        </w:rPr>
        <w:t>их уговором предвиђених обавеза, и</w:t>
      </w:r>
      <w:r w:rsidR="00F54950">
        <w:rPr>
          <w:lang w:val="sr-Cyrl-CS"/>
        </w:rPr>
        <w:t>зузев трошкова</w:t>
      </w:r>
      <w:r w:rsidR="004F2202" w:rsidRPr="00BB010C">
        <w:rPr>
          <w:lang w:val="sr-Cyrl-CS"/>
        </w:rPr>
        <w:t xml:space="preserve"> самих </w:t>
      </w:r>
      <w:r w:rsidR="004F2202" w:rsidRPr="00BB010C">
        <w:rPr>
          <w:rFonts w:eastAsia="Calibri"/>
          <w:lang w:val="sr-Cyrl-CS"/>
        </w:rPr>
        <w:t>административних такси и других дозвола и сагласности надлежних органа, који падају на терет Наручиоца.</w:t>
      </w:r>
    </w:p>
    <w:p w:rsidR="00E26A7C" w:rsidRPr="00BB010C" w:rsidRDefault="00E26A7C" w:rsidP="00E26A7C">
      <w:pPr>
        <w:spacing w:before="120"/>
        <w:ind w:firstLine="720"/>
        <w:jc w:val="both"/>
        <w:rPr>
          <w:lang w:val="sr-Cyrl-CS"/>
        </w:rPr>
      </w:pPr>
      <w:r w:rsidRPr="00BB010C">
        <w:rPr>
          <w:lang w:val="sr-Cyrl-CS"/>
        </w:rPr>
        <w:t xml:space="preserve">Укупна максимална вредност Уговора је до процењене вредности јавне набавке, </w:t>
      </w:r>
      <w:r w:rsidRPr="005265DB">
        <w:rPr>
          <w:lang w:val="sr-Cyrl-CS"/>
        </w:rPr>
        <w:t>односно 217</w:t>
      </w:r>
      <w:r w:rsidRPr="005265DB">
        <w:t>.</w:t>
      </w:r>
      <w:r w:rsidR="005265DB" w:rsidRPr="005265DB">
        <w:t>000</w:t>
      </w:r>
      <w:r w:rsidRPr="005265DB">
        <w:t>.</w:t>
      </w:r>
      <w:r w:rsidR="005265DB" w:rsidRPr="005265DB">
        <w:t>00</w:t>
      </w:r>
      <w:r w:rsidRPr="005265DB">
        <w:t>0,00 РСД без ПДВ</w:t>
      </w:r>
      <w:r w:rsidRPr="005265DB">
        <w:rPr>
          <w:lang w:val="sr-Cyrl-CS"/>
        </w:rPr>
        <w:t>.</w:t>
      </w:r>
    </w:p>
    <w:p w:rsidR="00C21F63" w:rsidRPr="00BB010C" w:rsidRDefault="00C21F63" w:rsidP="00F27913">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823659" w:rsidRDefault="00823659" w:rsidP="007D4D59">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7D4D59" w:rsidRPr="00BB010C" w:rsidRDefault="007D4D59" w:rsidP="007D4D59">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r w:rsidRPr="00BB010C">
        <w:rPr>
          <w:rFonts w:ascii="Times New Roman" w:hAnsi="Times New Roman"/>
          <w:sz w:val="24"/>
          <w:szCs w:val="24"/>
          <w:lang w:val="sr-Cyrl-CS"/>
        </w:rPr>
        <w:t xml:space="preserve">РОК И НАЧИН ПЛАЋАЊА </w:t>
      </w:r>
    </w:p>
    <w:p w:rsidR="007D4D59" w:rsidRPr="00BB010C" w:rsidRDefault="007D4D59" w:rsidP="007D4D59">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7D4D59" w:rsidRPr="00BB010C" w:rsidRDefault="007D4D59" w:rsidP="00823659">
      <w:pPr>
        <w:spacing w:after="120"/>
        <w:jc w:val="center"/>
        <w:rPr>
          <w:lang w:val="sr-Cyrl-CS"/>
        </w:rPr>
      </w:pPr>
      <w:r w:rsidRPr="00BB010C">
        <w:rPr>
          <w:lang w:val="sr-Cyrl-CS"/>
        </w:rPr>
        <w:t>Члан 3.</w:t>
      </w:r>
    </w:p>
    <w:p w:rsidR="00C81435" w:rsidRPr="00AB542D" w:rsidRDefault="00C81435" w:rsidP="00C81435">
      <w:pPr>
        <w:ind w:firstLine="720"/>
        <w:jc w:val="both"/>
      </w:pPr>
      <w:r w:rsidRPr="00AB542D">
        <w:t>Наручилац се обавезује да понуђачу плати укупну уговорену цен</w:t>
      </w:r>
      <w:r w:rsidRPr="00AB542D">
        <w:rPr>
          <w:lang w:val="sr-Cyrl-CS"/>
        </w:rPr>
        <w:t>у</w:t>
      </w:r>
      <w:r w:rsidRPr="00AB542D">
        <w:t xml:space="preserve"> на следећи начин:</w:t>
      </w:r>
    </w:p>
    <w:p w:rsidR="00C81435" w:rsidRPr="00823659" w:rsidRDefault="00C81435" w:rsidP="009027BA">
      <w:pPr>
        <w:pStyle w:val="ListParagraph"/>
        <w:numPr>
          <w:ilvl w:val="0"/>
          <w:numId w:val="45"/>
        </w:numPr>
        <w:tabs>
          <w:tab w:val="left" w:pos="1080"/>
        </w:tabs>
        <w:spacing w:before="120" w:after="120"/>
        <w:jc w:val="both"/>
        <w:rPr>
          <w:rFonts w:ascii="Times New Roman" w:hAnsi="Times New Roman"/>
          <w:sz w:val="24"/>
        </w:rPr>
      </w:pPr>
      <w:r w:rsidRPr="00823659">
        <w:rPr>
          <w:rFonts w:ascii="Times New Roman" w:hAnsi="Times New Roman"/>
          <w:sz w:val="24"/>
        </w:rPr>
        <w:t>Израда техничке документације и прибављање дозвола за станицу:</w:t>
      </w:r>
    </w:p>
    <w:p w:rsidR="00C81435" w:rsidRPr="00AB542D" w:rsidRDefault="00C81435" w:rsidP="00C81435">
      <w:pPr>
        <w:pStyle w:val="ListParagraph"/>
        <w:numPr>
          <w:ilvl w:val="0"/>
          <w:numId w:val="3"/>
        </w:numPr>
        <w:tabs>
          <w:tab w:val="left" w:pos="0"/>
          <w:tab w:val="left" w:pos="1080"/>
        </w:tabs>
        <w:spacing w:after="0"/>
        <w:ind w:left="0" w:firstLine="720"/>
        <w:jc w:val="both"/>
        <w:rPr>
          <w:rFonts w:ascii="Times New Roman" w:hAnsi="Times New Roman"/>
          <w:sz w:val="24"/>
          <w:szCs w:val="24"/>
        </w:rPr>
      </w:pPr>
      <w:r w:rsidRPr="00AB542D">
        <w:rPr>
          <w:rFonts w:ascii="Times New Roman" w:hAnsi="Times New Roman"/>
          <w:sz w:val="24"/>
          <w:szCs w:val="24"/>
        </w:rPr>
        <w:t xml:space="preserve">100% од уговорене цене, у року од </w:t>
      </w:r>
      <w:r w:rsidRPr="00AB542D">
        <w:rPr>
          <w:rFonts w:ascii="Times New Roman" w:hAnsi="Times New Roman"/>
          <w:sz w:val="24"/>
          <w:szCs w:val="24"/>
          <w:lang w:val="sr-Cyrl-CS"/>
        </w:rPr>
        <w:t>__</w:t>
      </w:r>
      <w:r w:rsidRPr="00AB542D">
        <w:rPr>
          <w:rFonts w:ascii="Times New Roman" w:hAnsi="Times New Roman"/>
          <w:sz w:val="24"/>
          <w:szCs w:val="24"/>
        </w:rPr>
        <w:t xml:space="preserve"> дана од испостављања фактуре, уз потписан Записник о примопредаји документације за станицу  __________________ </w:t>
      </w:r>
      <w:r w:rsidRPr="00AB542D">
        <w:rPr>
          <w:rFonts w:ascii="Times New Roman" w:hAnsi="Times New Roman"/>
          <w:i/>
          <w:sz w:val="24"/>
          <w:szCs w:val="24"/>
        </w:rPr>
        <w:t>(наводи се назив станице)</w:t>
      </w:r>
      <w:r w:rsidRPr="00AB542D">
        <w:rPr>
          <w:rFonts w:ascii="Times New Roman" w:hAnsi="Times New Roman"/>
          <w:sz w:val="24"/>
          <w:szCs w:val="24"/>
        </w:rPr>
        <w:t>;</w:t>
      </w:r>
    </w:p>
    <w:p w:rsidR="00C81435" w:rsidRPr="00AB542D" w:rsidRDefault="00C81435" w:rsidP="00C81435">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C81435" w:rsidRPr="00823659" w:rsidRDefault="00C81435" w:rsidP="009027BA">
      <w:pPr>
        <w:pStyle w:val="ListParagraph"/>
        <w:numPr>
          <w:ilvl w:val="0"/>
          <w:numId w:val="45"/>
        </w:numPr>
        <w:tabs>
          <w:tab w:val="left" w:pos="1080"/>
        </w:tabs>
        <w:spacing w:after="120"/>
        <w:jc w:val="both"/>
        <w:rPr>
          <w:rFonts w:ascii="Times New Roman" w:hAnsi="Times New Roman"/>
          <w:sz w:val="24"/>
        </w:rPr>
      </w:pPr>
      <w:r w:rsidRPr="00823659">
        <w:rPr>
          <w:rFonts w:ascii="Times New Roman" w:hAnsi="Times New Roman"/>
          <w:sz w:val="24"/>
        </w:rPr>
        <w:t>Из</w:t>
      </w:r>
      <w:r w:rsidRPr="00823659">
        <w:rPr>
          <w:rFonts w:ascii="Times New Roman" w:hAnsi="Times New Roman"/>
          <w:sz w:val="24"/>
          <w:lang w:val="sr-Cyrl-CS"/>
        </w:rPr>
        <w:t>градња и монтажа станице</w:t>
      </w:r>
      <w:r w:rsidRPr="00823659">
        <w:rPr>
          <w:rFonts w:ascii="Times New Roman" w:hAnsi="Times New Roman"/>
          <w:sz w:val="24"/>
        </w:rPr>
        <w:t>:</w:t>
      </w:r>
    </w:p>
    <w:p w:rsidR="00C81435" w:rsidRPr="00AB542D" w:rsidRDefault="00C81435" w:rsidP="00C81435">
      <w:pPr>
        <w:pStyle w:val="ListParagraph"/>
        <w:numPr>
          <w:ilvl w:val="0"/>
          <w:numId w:val="3"/>
        </w:numPr>
        <w:tabs>
          <w:tab w:val="left" w:pos="0"/>
          <w:tab w:val="left" w:pos="1080"/>
        </w:tabs>
        <w:spacing w:after="0"/>
        <w:ind w:left="0" w:firstLine="720"/>
        <w:jc w:val="both"/>
        <w:rPr>
          <w:rFonts w:ascii="Times New Roman" w:hAnsi="Times New Roman"/>
          <w:sz w:val="24"/>
          <w:szCs w:val="24"/>
        </w:rPr>
      </w:pPr>
      <w:r w:rsidRPr="00AB542D">
        <w:rPr>
          <w:rFonts w:ascii="Times New Roman" w:hAnsi="Times New Roman"/>
          <w:sz w:val="24"/>
          <w:szCs w:val="24"/>
        </w:rPr>
        <w:t xml:space="preserve">100% од уговорене цене, у року од </w:t>
      </w:r>
      <w:r w:rsidRPr="00AB542D">
        <w:rPr>
          <w:rFonts w:ascii="Times New Roman" w:hAnsi="Times New Roman"/>
          <w:sz w:val="24"/>
          <w:szCs w:val="24"/>
          <w:lang w:val="sr-Cyrl-CS"/>
        </w:rPr>
        <w:t>__</w:t>
      </w:r>
      <w:r w:rsidRPr="00AB542D">
        <w:rPr>
          <w:rFonts w:ascii="Times New Roman" w:hAnsi="Times New Roman"/>
          <w:sz w:val="24"/>
          <w:szCs w:val="24"/>
        </w:rPr>
        <w:t xml:space="preserve"> дана од  испо</w:t>
      </w:r>
      <w:r>
        <w:rPr>
          <w:rFonts w:ascii="Times New Roman" w:hAnsi="Times New Roman"/>
          <w:sz w:val="24"/>
          <w:szCs w:val="24"/>
        </w:rPr>
        <w:t xml:space="preserve">стављања фактуре, после </w:t>
      </w:r>
      <w:r w:rsidRPr="00AB542D">
        <w:rPr>
          <w:rFonts w:ascii="Times New Roman" w:hAnsi="Times New Roman"/>
          <w:sz w:val="24"/>
          <w:szCs w:val="24"/>
        </w:rPr>
        <w:t>потписаног Записник</w:t>
      </w:r>
      <w:r>
        <w:rPr>
          <w:rFonts w:ascii="Times New Roman" w:hAnsi="Times New Roman"/>
          <w:sz w:val="24"/>
          <w:szCs w:val="24"/>
          <w:lang w:val="sr-Cyrl-CS"/>
        </w:rPr>
        <w:t>а</w:t>
      </w:r>
      <w:r w:rsidRPr="00AB542D">
        <w:rPr>
          <w:rFonts w:ascii="Times New Roman" w:hAnsi="Times New Roman"/>
          <w:sz w:val="24"/>
          <w:szCs w:val="24"/>
        </w:rPr>
        <w:t xml:space="preserve"> о примопредаји </w:t>
      </w:r>
      <w:r>
        <w:rPr>
          <w:rFonts w:ascii="Times New Roman" w:hAnsi="Times New Roman"/>
          <w:sz w:val="24"/>
          <w:szCs w:val="24"/>
          <w:lang w:val="sr-Cyrl-CS"/>
        </w:rPr>
        <w:t>радова</w:t>
      </w:r>
      <w:r w:rsidRPr="00AB542D">
        <w:rPr>
          <w:rFonts w:ascii="Times New Roman" w:hAnsi="Times New Roman"/>
          <w:sz w:val="24"/>
          <w:szCs w:val="24"/>
        </w:rPr>
        <w:t xml:space="preserve"> за станицу  __________________ </w:t>
      </w:r>
      <w:r w:rsidRPr="00AB542D">
        <w:rPr>
          <w:rFonts w:ascii="Times New Roman" w:hAnsi="Times New Roman"/>
          <w:i/>
          <w:sz w:val="24"/>
          <w:szCs w:val="24"/>
        </w:rPr>
        <w:t>(наводи се назив станице)</w:t>
      </w:r>
      <w:r w:rsidRPr="00AB542D">
        <w:rPr>
          <w:rFonts w:ascii="Times New Roman" w:hAnsi="Times New Roman"/>
          <w:sz w:val="24"/>
          <w:szCs w:val="24"/>
        </w:rPr>
        <w:t>.</w:t>
      </w:r>
    </w:p>
    <w:p w:rsidR="00C81435" w:rsidRPr="00AB542D" w:rsidRDefault="00C81435" w:rsidP="00C81435">
      <w:pPr>
        <w:spacing w:before="120"/>
        <w:ind w:firstLine="720"/>
        <w:jc w:val="both"/>
      </w:pPr>
      <w:r w:rsidRPr="00AB542D">
        <w:t xml:space="preserve">У случају да </w:t>
      </w:r>
      <w:r>
        <w:rPr>
          <w:lang w:val="sr-Cyrl-CS"/>
        </w:rPr>
        <w:t>Н</w:t>
      </w:r>
      <w:r w:rsidRPr="00AB542D">
        <w:t xml:space="preserve">аручилац није обезбедио систем преноса за станицу, плаћање ће се </w:t>
      </w:r>
      <w:r>
        <w:rPr>
          <w:lang w:val="sr-Cyrl-CS"/>
        </w:rPr>
        <w:t>из</w:t>
      </w:r>
      <w:r w:rsidRPr="00AB542D">
        <w:t>вршити на следећи начин:</w:t>
      </w:r>
    </w:p>
    <w:p w:rsidR="00C81435" w:rsidRPr="00AB542D" w:rsidRDefault="00C81435" w:rsidP="009027BA">
      <w:pPr>
        <w:pStyle w:val="ListParagraph"/>
        <w:numPr>
          <w:ilvl w:val="0"/>
          <w:numId w:val="42"/>
        </w:numPr>
        <w:tabs>
          <w:tab w:val="left" w:pos="0"/>
          <w:tab w:val="left" w:pos="1080"/>
        </w:tabs>
        <w:spacing w:before="60" w:after="0"/>
        <w:ind w:left="714" w:hanging="357"/>
        <w:jc w:val="both"/>
        <w:rPr>
          <w:rFonts w:ascii="Times New Roman" w:hAnsi="Times New Roman"/>
          <w:sz w:val="24"/>
          <w:szCs w:val="24"/>
        </w:rPr>
      </w:pPr>
      <w:r w:rsidRPr="00AB542D">
        <w:rPr>
          <w:rFonts w:ascii="Times New Roman" w:hAnsi="Times New Roman"/>
          <w:sz w:val="24"/>
          <w:szCs w:val="24"/>
        </w:rPr>
        <w:t>80% од цене за сваку станицу, у року од __ дана од  испостављања фактуре, после потпис</w:t>
      </w:r>
      <w:r>
        <w:rPr>
          <w:rFonts w:ascii="Times New Roman" w:hAnsi="Times New Roman"/>
          <w:sz w:val="24"/>
          <w:szCs w:val="24"/>
          <w:lang w:val="sr-Cyrl-CS"/>
        </w:rPr>
        <w:t>ивања</w:t>
      </w:r>
      <w:r w:rsidRPr="00AB542D">
        <w:rPr>
          <w:rFonts w:ascii="Times New Roman" w:hAnsi="Times New Roman"/>
          <w:sz w:val="24"/>
          <w:szCs w:val="24"/>
        </w:rPr>
        <w:t xml:space="preserve"> </w:t>
      </w:r>
      <w:r>
        <w:rPr>
          <w:rFonts w:ascii="Times New Roman" w:hAnsi="Times New Roman"/>
          <w:sz w:val="24"/>
          <w:szCs w:val="24"/>
          <w:lang w:val="sr-Cyrl-CS"/>
        </w:rPr>
        <w:t>З</w:t>
      </w:r>
      <w:r w:rsidRPr="00AB542D">
        <w:rPr>
          <w:rFonts w:ascii="Times New Roman" w:hAnsi="Times New Roman"/>
          <w:sz w:val="24"/>
          <w:szCs w:val="24"/>
        </w:rPr>
        <w:t xml:space="preserve">аписника о примопредаји радова (када није обављено функционално испитивање </w:t>
      </w:r>
      <w:r>
        <w:rPr>
          <w:rFonts w:ascii="Times New Roman" w:hAnsi="Times New Roman"/>
          <w:sz w:val="24"/>
          <w:szCs w:val="24"/>
          <w:lang w:val="sr-Cyrl-CS"/>
        </w:rPr>
        <w:t xml:space="preserve">технолошких </w:t>
      </w:r>
      <w:r w:rsidRPr="00AB542D">
        <w:rPr>
          <w:rFonts w:ascii="Times New Roman" w:hAnsi="Times New Roman"/>
          <w:sz w:val="24"/>
          <w:szCs w:val="24"/>
        </w:rPr>
        <w:t xml:space="preserve">целина које захтевају обезбеђен систем </w:t>
      </w:r>
      <w:r w:rsidRPr="00823659">
        <w:rPr>
          <w:rFonts w:ascii="Times New Roman" w:hAnsi="Times New Roman"/>
          <w:sz w:val="24"/>
          <w:szCs w:val="24"/>
        </w:rPr>
        <w:t>пре</w:t>
      </w:r>
      <w:r w:rsidRPr="00823659">
        <w:rPr>
          <w:rFonts w:ascii="Times New Roman" w:hAnsi="Times New Roman"/>
        </w:rPr>
        <w:t>н</w:t>
      </w:r>
      <w:r w:rsidRPr="00823659">
        <w:rPr>
          <w:rFonts w:ascii="Times New Roman" w:hAnsi="Times New Roman"/>
          <w:sz w:val="24"/>
          <w:szCs w:val="24"/>
        </w:rPr>
        <w:t>оса</w:t>
      </w:r>
      <w:r w:rsidRPr="00AB542D">
        <w:rPr>
          <w:rFonts w:ascii="Times New Roman" w:hAnsi="Times New Roman"/>
          <w:sz w:val="24"/>
          <w:szCs w:val="24"/>
        </w:rPr>
        <w:t>);</w:t>
      </w:r>
    </w:p>
    <w:p w:rsidR="00C81435" w:rsidRPr="00AB542D" w:rsidRDefault="00C81435" w:rsidP="009027BA">
      <w:pPr>
        <w:pStyle w:val="ListParagraph"/>
        <w:numPr>
          <w:ilvl w:val="0"/>
          <w:numId w:val="42"/>
        </w:numPr>
        <w:tabs>
          <w:tab w:val="left" w:pos="0"/>
          <w:tab w:val="left" w:pos="1080"/>
        </w:tabs>
        <w:spacing w:before="60" w:after="0"/>
        <w:ind w:left="714" w:hanging="357"/>
        <w:contextualSpacing w:val="0"/>
        <w:jc w:val="both"/>
        <w:rPr>
          <w:rFonts w:ascii="Times New Roman" w:hAnsi="Times New Roman"/>
          <w:sz w:val="24"/>
          <w:szCs w:val="24"/>
        </w:rPr>
      </w:pPr>
      <w:r w:rsidRPr="00AB542D">
        <w:rPr>
          <w:rFonts w:ascii="Times New Roman" w:hAnsi="Times New Roman"/>
          <w:sz w:val="24"/>
          <w:szCs w:val="24"/>
        </w:rPr>
        <w:t xml:space="preserve">преосталих 20% од цене за сваку станицу, у року од __ дана од  испостављања фактуре, после </w:t>
      </w:r>
      <w:r>
        <w:rPr>
          <w:rFonts w:ascii="Times New Roman" w:hAnsi="Times New Roman"/>
          <w:sz w:val="24"/>
          <w:szCs w:val="24"/>
        </w:rPr>
        <w:t>потпис</w:t>
      </w:r>
      <w:r>
        <w:rPr>
          <w:rFonts w:ascii="Times New Roman" w:hAnsi="Times New Roman"/>
          <w:sz w:val="24"/>
          <w:szCs w:val="24"/>
          <w:lang w:val="sr-Cyrl-CS"/>
        </w:rPr>
        <w:t>ивања</w:t>
      </w:r>
      <w:r>
        <w:rPr>
          <w:rFonts w:ascii="Times New Roman" w:hAnsi="Times New Roman"/>
          <w:sz w:val="24"/>
          <w:szCs w:val="24"/>
        </w:rPr>
        <w:t xml:space="preserve"> </w:t>
      </w:r>
      <w:r>
        <w:rPr>
          <w:rFonts w:ascii="Times New Roman" w:hAnsi="Times New Roman"/>
          <w:sz w:val="24"/>
          <w:szCs w:val="24"/>
          <w:lang w:val="sr-Cyrl-CS"/>
        </w:rPr>
        <w:t>З</w:t>
      </w:r>
      <w:r w:rsidRPr="00AB542D">
        <w:rPr>
          <w:rFonts w:ascii="Times New Roman" w:hAnsi="Times New Roman"/>
          <w:sz w:val="24"/>
          <w:szCs w:val="24"/>
        </w:rPr>
        <w:t>аписника о примопредаји радова</w:t>
      </w:r>
      <w:r w:rsidR="00823659">
        <w:rPr>
          <w:rFonts w:ascii="Times New Roman" w:hAnsi="Times New Roman"/>
          <w:sz w:val="24"/>
          <w:szCs w:val="24"/>
          <w:lang w:val="sr-Cyrl-CS"/>
        </w:rPr>
        <w:t xml:space="preserve">, по </w:t>
      </w:r>
      <w:r w:rsidR="00823659">
        <w:rPr>
          <w:rFonts w:ascii="Times New Roman" w:hAnsi="Times New Roman"/>
          <w:sz w:val="24"/>
          <w:szCs w:val="24"/>
        </w:rPr>
        <w:t>обављено</w:t>
      </w:r>
      <w:r w:rsidR="00823659">
        <w:rPr>
          <w:rFonts w:ascii="Times New Roman" w:hAnsi="Times New Roman"/>
          <w:sz w:val="24"/>
          <w:szCs w:val="24"/>
          <w:lang w:val="sr-Cyrl-CS"/>
        </w:rPr>
        <w:t xml:space="preserve">м </w:t>
      </w:r>
      <w:r w:rsidRPr="00AB542D">
        <w:rPr>
          <w:rFonts w:ascii="Times New Roman" w:hAnsi="Times New Roman"/>
          <w:sz w:val="24"/>
          <w:szCs w:val="24"/>
        </w:rPr>
        <w:t>комплетно</w:t>
      </w:r>
      <w:r w:rsidR="00823659">
        <w:rPr>
          <w:rFonts w:ascii="Times New Roman" w:hAnsi="Times New Roman"/>
          <w:sz w:val="24"/>
          <w:szCs w:val="24"/>
          <w:lang w:val="sr-Cyrl-CS"/>
        </w:rPr>
        <w:t>м</w:t>
      </w:r>
      <w:r w:rsidRPr="00AB542D">
        <w:rPr>
          <w:rFonts w:ascii="Times New Roman" w:hAnsi="Times New Roman"/>
          <w:sz w:val="24"/>
          <w:szCs w:val="24"/>
        </w:rPr>
        <w:t xml:space="preserve"> </w:t>
      </w:r>
      <w:r w:rsidRPr="00AB542D">
        <w:rPr>
          <w:rFonts w:ascii="Times New Roman" w:hAnsi="Times New Roman"/>
          <w:sz w:val="24"/>
          <w:szCs w:val="24"/>
          <w:lang w:val="sr-Cyrl-CS"/>
        </w:rPr>
        <w:t>функционално</w:t>
      </w:r>
      <w:r w:rsidR="00823659">
        <w:rPr>
          <w:rFonts w:ascii="Times New Roman" w:hAnsi="Times New Roman"/>
          <w:sz w:val="24"/>
          <w:szCs w:val="24"/>
          <w:lang w:val="sr-Cyrl-CS"/>
        </w:rPr>
        <w:t>м</w:t>
      </w:r>
      <w:r w:rsidRPr="00AB542D">
        <w:rPr>
          <w:rFonts w:ascii="Times New Roman" w:hAnsi="Times New Roman"/>
          <w:sz w:val="24"/>
          <w:szCs w:val="24"/>
          <w:lang w:val="sr-Cyrl-CS"/>
        </w:rPr>
        <w:t xml:space="preserve"> испитивањ</w:t>
      </w:r>
      <w:r w:rsidR="00823659">
        <w:rPr>
          <w:rFonts w:ascii="Times New Roman" w:hAnsi="Times New Roman"/>
          <w:sz w:val="24"/>
          <w:szCs w:val="24"/>
          <w:lang w:val="sr-Cyrl-CS"/>
        </w:rPr>
        <w:t>у</w:t>
      </w:r>
      <w:r w:rsidRPr="00AB542D">
        <w:rPr>
          <w:rFonts w:ascii="Times New Roman" w:hAnsi="Times New Roman"/>
          <w:sz w:val="24"/>
          <w:szCs w:val="24"/>
          <w:lang w:val="sr-Cyrl-CS"/>
        </w:rPr>
        <w:t xml:space="preserve"> станице са </w:t>
      </w:r>
      <w:r w:rsidRPr="00AB542D">
        <w:rPr>
          <w:rFonts w:ascii="Times New Roman" w:hAnsi="Times New Roman"/>
          <w:sz w:val="24"/>
          <w:szCs w:val="24"/>
        </w:rPr>
        <w:t xml:space="preserve">обезбеђеним системом </w:t>
      </w:r>
      <w:r w:rsidRPr="00823659">
        <w:rPr>
          <w:rFonts w:ascii="Times New Roman" w:hAnsi="Times New Roman"/>
          <w:sz w:val="24"/>
          <w:szCs w:val="24"/>
        </w:rPr>
        <w:t>пре</w:t>
      </w:r>
      <w:r w:rsidRPr="00823659">
        <w:rPr>
          <w:rFonts w:ascii="Times New Roman" w:hAnsi="Times New Roman"/>
        </w:rPr>
        <w:t>н</w:t>
      </w:r>
      <w:r w:rsidRPr="00823659">
        <w:rPr>
          <w:rFonts w:ascii="Times New Roman" w:hAnsi="Times New Roman"/>
          <w:sz w:val="24"/>
          <w:szCs w:val="24"/>
        </w:rPr>
        <w:t>оса</w:t>
      </w:r>
      <w:r w:rsidRPr="00AB542D">
        <w:rPr>
          <w:rFonts w:ascii="Times New Roman" w:hAnsi="Times New Roman"/>
          <w:sz w:val="24"/>
          <w:szCs w:val="24"/>
        </w:rPr>
        <w:t xml:space="preserve">. </w:t>
      </w:r>
    </w:p>
    <w:p w:rsidR="00C81435" w:rsidRPr="00AB542D" w:rsidRDefault="00C81435" w:rsidP="00C81435">
      <w:pPr>
        <w:spacing w:before="120"/>
        <w:ind w:firstLine="720"/>
        <w:jc w:val="both"/>
      </w:pPr>
      <w:r w:rsidRPr="00C33746">
        <w:t>Ако Наручилац ни после 120 дана  од завршетка радова не обезбеди систем</w:t>
      </w:r>
      <w:r w:rsidRPr="00AB542D">
        <w:t xml:space="preserve"> преноса који је услов за комплетно функционално испитивање станице, извођачу радова ће се исплатити преосталих 20% од цене за станицу.</w:t>
      </w:r>
    </w:p>
    <w:p w:rsidR="00C81435" w:rsidRPr="00AB542D" w:rsidRDefault="00C81435" w:rsidP="00C81435">
      <w:pPr>
        <w:spacing w:before="120"/>
        <w:ind w:firstLine="720"/>
        <w:jc w:val="both"/>
      </w:pPr>
      <w:r w:rsidRPr="00AB542D">
        <w:t>Обавеза Извођача је да и по истеку наведног рока, када се обезбеди систем преноса,  присуствује коначном функционалном испитивању станице и примопредаји радова</w:t>
      </w:r>
      <w:r>
        <w:rPr>
          <w:lang w:val="sr-Cyrl-CS"/>
        </w:rPr>
        <w:t xml:space="preserve"> и отклони</w:t>
      </w:r>
      <w:r w:rsidRPr="006A5C86">
        <w:rPr>
          <w:lang w:val="sr-Cyrl-CS"/>
        </w:rPr>
        <w:t xml:space="preserve"> </w:t>
      </w:r>
      <w:r>
        <w:rPr>
          <w:lang w:val="sr-Cyrl-CS"/>
        </w:rPr>
        <w:t>евентуално уочене недостатке</w:t>
      </w:r>
      <w:r w:rsidRPr="00AB542D">
        <w:t>.</w:t>
      </w:r>
    </w:p>
    <w:p w:rsidR="00C81435" w:rsidRDefault="00C81435" w:rsidP="00C81435">
      <w:pPr>
        <w:spacing w:before="120"/>
        <w:ind w:firstLine="720"/>
        <w:jc w:val="both"/>
        <w:rPr>
          <w:lang w:val="sr-Cyrl-CS"/>
        </w:rPr>
      </w:pPr>
      <w:r w:rsidRPr="00AB542D">
        <w:t xml:space="preserve">Наручилац ће </w:t>
      </w:r>
      <w:r w:rsidRPr="00AB542D">
        <w:rPr>
          <w:lang w:val="sr-Cyrl-CS"/>
        </w:rPr>
        <w:t xml:space="preserve">износе </w:t>
      </w:r>
      <w:r w:rsidRPr="00AB542D">
        <w:t>за изведене радове плаћати након сваке окончане ситуације за сваку од станица</w:t>
      </w:r>
      <w:r w:rsidRPr="00AB542D">
        <w:rPr>
          <w:lang w:val="sr-Cyrl-CS"/>
        </w:rPr>
        <w:t xml:space="preserve">. </w:t>
      </w:r>
    </w:p>
    <w:p w:rsidR="00C81435" w:rsidRPr="00AB542D" w:rsidRDefault="00C81435" w:rsidP="00C81435">
      <w:pPr>
        <w:spacing w:before="120"/>
        <w:ind w:firstLine="720"/>
        <w:jc w:val="both"/>
      </w:pPr>
      <w:r w:rsidRPr="00AB542D">
        <w:t xml:space="preserve">Извођач окончану ситуацију испоставља на основу количина изведених радова и уговорених јединичних цена из Обрасца структуре цена. </w:t>
      </w:r>
    </w:p>
    <w:p w:rsidR="00C81435" w:rsidRPr="00AB542D" w:rsidRDefault="00C81435" w:rsidP="00C81435">
      <w:pPr>
        <w:ind w:firstLine="720"/>
        <w:jc w:val="both"/>
      </w:pPr>
      <w:r>
        <w:rPr>
          <w:lang w:val="sr-Cyrl-CS"/>
        </w:rPr>
        <w:t>На основу о</w:t>
      </w:r>
      <w:r w:rsidRPr="00AB542D">
        <w:t>кончан</w:t>
      </w:r>
      <w:r>
        <w:rPr>
          <w:lang w:val="sr-Cyrl-CS"/>
        </w:rPr>
        <w:t>е</w:t>
      </w:r>
      <w:r w:rsidRPr="00AB542D">
        <w:t xml:space="preserve"> ситуациј</w:t>
      </w:r>
      <w:r>
        <w:rPr>
          <w:lang w:val="sr-Cyrl-CS"/>
        </w:rPr>
        <w:t>е,</w:t>
      </w:r>
      <w:r w:rsidRPr="00AB542D">
        <w:t xml:space="preserve"> коју је оверио стручни надзор, </w:t>
      </w:r>
      <w:r>
        <w:rPr>
          <w:lang w:val="sr-Cyrl-CS"/>
        </w:rPr>
        <w:t>Извођач</w:t>
      </w:r>
      <w:r w:rsidRPr="00AB542D">
        <w:t xml:space="preserve"> саставља </w:t>
      </w:r>
      <w:r>
        <w:rPr>
          <w:lang w:val="sr-Cyrl-CS"/>
        </w:rPr>
        <w:t xml:space="preserve">фактуру </w:t>
      </w:r>
      <w:r w:rsidRPr="00AB542D">
        <w:t xml:space="preserve">и подноси </w:t>
      </w:r>
      <w:r>
        <w:rPr>
          <w:lang w:val="sr-Cyrl-CS"/>
        </w:rPr>
        <w:t xml:space="preserve">је </w:t>
      </w:r>
      <w:r w:rsidRPr="00AB542D">
        <w:t xml:space="preserve">на </w:t>
      </w:r>
      <w:r>
        <w:rPr>
          <w:lang w:val="sr-Cyrl-CS"/>
        </w:rPr>
        <w:t>напла</w:t>
      </w:r>
      <w:r w:rsidRPr="00AB542D">
        <w:t>ту по извршеној примопредаји изведених радова.</w:t>
      </w:r>
    </w:p>
    <w:p w:rsidR="00C81435" w:rsidRPr="00AB542D" w:rsidRDefault="00C81435" w:rsidP="00C81435">
      <w:pPr>
        <w:ind w:firstLine="720"/>
        <w:jc w:val="both"/>
      </w:pPr>
    </w:p>
    <w:p w:rsidR="00C81435" w:rsidRPr="00AB542D" w:rsidRDefault="00C81435" w:rsidP="009027BA">
      <w:pPr>
        <w:pStyle w:val="ListParagraph"/>
        <w:numPr>
          <w:ilvl w:val="0"/>
          <w:numId w:val="45"/>
        </w:numPr>
        <w:tabs>
          <w:tab w:val="left" w:pos="1080"/>
        </w:tabs>
        <w:spacing w:before="120" w:after="120" w:line="240" w:lineRule="auto"/>
        <w:ind w:hanging="720"/>
        <w:contextualSpacing w:val="0"/>
        <w:jc w:val="both"/>
        <w:rPr>
          <w:rFonts w:ascii="Times New Roman" w:hAnsi="Times New Roman"/>
          <w:sz w:val="24"/>
          <w:szCs w:val="24"/>
        </w:rPr>
      </w:pPr>
      <w:r w:rsidRPr="00AB542D">
        <w:rPr>
          <w:rFonts w:ascii="Times New Roman" w:hAnsi="Times New Roman"/>
          <w:sz w:val="24"/>
          <w:szCs w:val="24"/>
        </w:rPr>
        <w:t>Обезбеђење електричне енергије на станицама</w:t>
      </w:r>
    </w:p>
    <w:p w:rsidR="00C81435" w:rsidRPr="006A5C86" w:rsidRDefault="00C81435" w:rsidP="00C81435">
      <w:pPr>
        <w:pStyle w:val="ListParagraph"/>
        <w:numPr>
          <w:ilvl w:val="0"/>
          <w:numId w:val="3"/>
        </w:numPr>
        <w:tabs>
          <w:tab w:val="left" w:pos="1080"/>
        </w:tabs>
        <w:spacing w:before="120" w:after="0" w:line="240" w:lineRule="auto"/>
        <w:ind w:left="0" w:firstLine="720"/>
        <w:contextualSpacing w:val="0"/>
        <w:jc w:val="both"/>
        <w:rPr>
          <w:rFonts w:ascii="Times New Roman" w:hAnsi="Times New Roman"/>
          <w:sz w:val="24"/>
          <w:szCs w:val="24"/>
        </w:rPr>
      </w:pPr>
      <w:r w:rsidRPr="006A5C86">
        <w:rPr>
          <w:rFonts w:ascii="Times New Roman" w:hAnsi="Times New Roman"/>
          <w:sz w:val="24"/>
          <w:szCs w:val="24"/>
        </w:rPr>
        <w:t xml:space="preserve">100% од уговорене цене, у року од </w:t>
      </w:r>
      <w:r w:rsidRPr="006A5C86">
        <w:rPr>
          <w:rFonts w:ascii="Times New Roman" w:hAnsi="Times New Roman"/>
          <w:sz w:val="24"/>
          <w:szCs w:val="24"/>
          <w:lang w:val="sr-Cyrl-CS"/>
        </w:rPr>
        <w:t>__</w:t>
      </w:r>
      <w:r w:rsidRPr="006A5C86">
        <w:rPr>
          <w:rFonts w:ascii="Times New Roman" w:hAnsi="Times New Roman"/>
          <w:sz w:val="24"/>
          <w:szCs w:val="24"/>
        </w:rPr>
        <w:t xml:space="preserve"> дана од  испостављања фактуре, после потпис</w:t>
      </w:r>
      <w:r w:rsidRPr="006A5C86">
        <w:rPr>
          <w:rFonts w:ascii="Times New Roman" w:hAnsi="Times New Roman"/>
          <w:sz w:val="24"/>
          <w:szCs w:val="24"/>
          <w:lang w:val="sr-Cyrl-CS"/>
        </w:rPr>
        <w:t>ивања</w:t>
      </w:r>
      <w:r w:rsidRPr="006A5C86">
        <w:rPr>
          <w:rFonts w:ascii="Times New Roman" w:hAnsi="Times New Roman"/>
          <w:sz w:val="24"/>
          <w:szCs w:val="24"/>
        </w:rPr>
        <w:t xml:space="preserve"> Записник</w:t>
      </w:r>
      <w:r w:rsidRPr="006A5C86">
        <w:rPr>
          <w:rFonts w:ascii="Times New Roman" w:hAnsi="Times New Roman"/>
          <w:sz w:val="24"/>
          <w:szCs w:val="24"/>
          <w:lang w:val="sr-Cyrl-CS"/>
        </w:rPr>
        <w:t>а</w:t>
      </w:r>
      <w:r w:rsidRPr="006A5C86">
        <w:rPr>
          <w:rFonts w:ascii="Times New Roman" w:hAnsi="Times New Roman"/>
          <w:sz w:val="24"/>
          <w:szCs w:val="24"/>
        </w:rPr>
        <w:t xml:space="preserve"> о примопредаји </w:t>
      </w:r>
      <w:r w:rsidRPr="006A5C86">
        <w:rPr>
          <w:rFonts w:ascii="Times New Roman" w:hAnsi="Times New Roman"/>
          <w:sz w:val="24"/>
          <w:szCs w:val="24"/>
          <w:lang w:val="sr-Cyrl-CS"/>
        </w:rPr>
        <w:t>радова на о</w:t>
      </w:r>
      <w:r w:rsidRPr="006A5C86">
        <w:rPr>
          <w:rFonts w:ascii="Times New Roman" w:hAnsi="Times New Roman"/>
          <w:sz w:val="24"/>
          <w:szCs w:val="24"/>
        </w:rPr>
        <w:t>безбеђењ</w:t>
      </w:r>
      <w:r w:rsidRPr="006A5C86">
        <w:rPr>
          <w:rFonts w:ascii="Times New Roman" w:hAnsi="Times New Roman"/>
          <w:sz w:val="24"/>
          <w:szCs w:val="24"/>
          <w:lang w:val="sr-Cyrl-CS"/>
        </w:rPr>
        <w:t>у</w:t>
      </w:r>
      <w:r w:rsidRPr="006A5C86">
        <w:rPr>
          <w:rFonts w:ascii="Times New Roman" w:hAnsi="Times New Roman"/>
          <w:sz w:val="24"/>
          <w:szCs w:val="24"/>
        </w:rPr>
        <w:t xml:space="preserve"> електричне енергије за станицу  __________________ </w:t>
      </w:r>
      <w:r w:rsidRPr="006A5C86">
        <w:rPr>
          <w:rFonts w:ascii="Times New Roman" w:hAnsi="Times New Roman"/>
          <w:i/>
          <w:sz w:val="24"/>
          <w:szCs w:val="24"/>
        </w:rPr>
        <w:t>(наводи се назив станице)</w:t>
      </w:r>
      <w:r w:rsidRPr="006A5C86">
        <w:rPr>
          <w:rFonts w:ascii="Times New Roman" w:hAnsi="Times New Roman"/>
          <w:sz w:val="24"/>
          <w:szCs w:val="24"/>
        </w:rPr>
        <w:t>.</w:t>
      </w:r>
    </w:p>
    <w:p w:rsidR="00C81435" w:rsidRPr="00CD281E" w:rsidRDefault="00C81435" w:rsidP="00C81435">
      <w:pPr>
        <w:spacing w:before="120"/>
        <w:ind w:firstLine="720"/>
        <w:jc w:val="both"/>
      </w:pPr>
      <w:r w:rsidRPr="00AB542D">
        <w:t xml:space="preserve">Наручилац ће </w:t>
      </w:r>
      <w:r w:rsidRPr="00CD281E">
        <w:t xml:space="preserve">износе </w:t>
      </w:r>
      <w:r w:rsidRPr="00AB542D">
        <w:t>за изведене радове плаћати након сваке окончане ситуације за сваку од станица</w:t>
      </w:r>
      <w:r w:rsidRPr="00CD281E">
        <w:t xml:space="preserve">. </w:t>
      </w:r>
    </w:p>
    <w:p w:rsidR="00C81435" w:rsidRPr="00AB542D" w:rsidRDefault="00C81435" w:rsidP="00C81435">
      <w:pPr>
        <w:spacing w:before="120"/>
        <w:ind w:firstLine="720"/>
        <w:jc w:val="both"/>
      </w:pPr>
      <w:r w:rsidRPr="00AB542D">
        <w:t xml:space="preserve">Извођач окончану ситуацију испоставља на основу количина изведених радова и уговорених јединичних цена из Обрасца структуре цена. </w:t>
      </w:r>
    </w:p>
    <w:p w:rsidR="00C81435" w:rsidRPr="00AB542D" w:rsidRDefault="00C81435" w:rsidP="00C81435">
      <w:pPr>
        <w:spacing w:before="120"/>
        <w:ind w:firstLine="720"/>
        <w:jc w:val="both"/>
      </w:pPr>
      <w:r w:rsidRPr="00CD281E">
        <w:t>На основу о</w:t>
      </w:r>
      <w:r w:rsidRPr="00AB542D">
        <w:t>кончан</w:t>
      </w:r>
      <w:r w:rsidRPr="00CD281E">
        <w:t>е</w:t>
      </w:r>
      <w:r w:rsidRPr="00AB542D">
        <w:t xml:space="preserve"> ситуациј</w:t>
      </w:r>
      <w:r w:rsidRPr="00CD281E">
        <w:t>е,</w:t>
      </w:r>
      <w:r w:rsidRPr="00AB542D">
        <w:t xml:space="preserve"> коју је оверио стручни надзор, </w:t>
      </w:r>
      <w:r w:rsidRPr="00CD281E">
        <w:t>Извођач</w:t>
      </w:r>
      <w:r w:rsidRPr="00AB542D">
        <w:t xml:space="preserve"> саставља </w:t>
      </w:r>
      <w:r w:rsidRPr="00CD281E">
        <w:t xml:space="preserve">фактуру </w:t>
      </w:r>
      <w:r w:rsidRPr="00AB542D">
        <w:t xml:space="preserve">и подноси </w:t>
      </w:r>
      <w:r w:rsidRPr="00CD281E">
        <w:t xml:space="preserve">је </w:t>
      </w:r>
      <w:r w:rsidRPr="00AB542D">
        <w:t xml:space="preserve">на </w:t>
      </w:r>
      <w:r w:rsidRPr="00CD281E">
        <w:t>напла</w:t>
      </w:r>
      <w:r w:rsidRPr="00AB542D">
        <w:t>ту по извршеној примопредаји изведених радова.</w:t>
      </w:r>
    </w:p>
    <w:p w:rsidR="00C81435" w:rsidRPr="00AB542D" w:rsidRDefault="00C81435" w:rsidP="00C81435">
      <w:pPr>
        <w:shd w:val="clear" w:color="auto" w:fill="FFFFFF"/>
        <w:tabs>
          <w:tab w:val="left" w:pos="9360"/>
        </w:tabs>
        <w:ind w:firstLine="720"/>
        <w:jc w:val="both"/>
        <w:rPr>
          <w:lang w:val="sr-Cyrl-CS"/>
        </w:rPr>
      </w:pPr>
    </w:p>
    <w:p w:rsidR="00A34010" w:rsidRPr="00A34010" w:rsidRDefault="00A34010" w:rsidP="00A34010">
      <w:pPr>
        <w:pStyle w:val="Default"/>
        <w:ind w:firstLine="720"/>
        <w:jc w:val="both"/>
        <w:rPr>
          <w:rFonts w:ascii="Times New Roman" w:eastAsiaTheme="minorHAnsi" w:hAnsi="Times New Roman" w:cs="Times New Roman"/>
          <w:bCs/>
          <w:color w:val="auto"/>
        </w:rPr>
      </w:pPr>
      <w:r w:rsidRPr="00A34010">
        <w:rPr>
          <w:rFonts w:ascii="Times New Roman" w:hAnsi="Times New Roman" w:cs="Times New Roman"/>
          <w:lang w:val="sr-Cyrl-CS"/>
        </w:rPr>
        <w:t xml:space="preserve">Рок плаћања фактуре је ____ дана </w:t>
      </w:r>
      <w:r w:rsidR="00C81435" w:rsidRPr="00A34010">
        <w:rPr>
          <w:rFonts w:ascii="Times New Roman" w:hAnsi="Times New Roman" w:cs="Times New Roman"/>
          <w:lang w:val="sr-Cyrl-CS"/>
        </w:rPr>
        <w:t xml:space="preserve"> </w:t>
      </w:r>
      <w:r w:rsidRPr="00A34010">
        <w:rPr>
          <w:rFonts w:ascii="Times New Roman" w:hAnsi="Times New Roman" w:cs="Times New Roman"/>
          <w:bCs/>
          <w:color w:val="auto"/>
          <w:lang w:val="sr-Cyrl-CS"/>
        </w:rPr>
        <w:t>од дана службеног пријема фактуре</w:t>
      </w:r>
      <w:r>
        <w:rPr>
          <w:rFonts w:ascii="Times New Roman" w:hAnsi="Times New Roman" w:cs="Times New Roman"/>
          <w:bCs/>
          <w:color w:val="auto"/>
          <w:lang w:val="sr-Cyrl-CS"/>
        </w:rPr>
        <w:t>,</w:t>
      </w:r>
      <w:r w:rsidRPr="00A34010">
        <w:rPr>
          <w:rFonts w:ascii="Times New Roman" w:hAnsi="Times New Roman" w:cs="Times New Roman"/>
          <w:bCs/>
          <w:color w:val="auto"/>
          <w:lang w:val="sr-Cyrl-CS"/>
        </w:rPr>
        <w:t xml:space="preserve"> после </w:t>
      </w:r>
      <w:r>
        <w:rPr>
          <w:rFonts w:ascii="Times New Roman" w:hAnsi="Times New Roman" w:cs="Times New Roman"/>
          <w:bCs/>
          <w:color w:val="auto"/>
          <w:lang w:val="sr-Cyrl-CS"/>
        </w:rPr>
        <w:t>по</w:t>
      </w:r>
      <w:r w:rsidRPr="00A34010">
        <w:rPr>
          <w:rFonts w:ascii="Times New Roman" w:eastAsiaTheme="minorHAnsi" w:hAnsi="Times New Roman" w:cs="Times New Roman"/>
          <w:bCs/>
          <w:color w:val="auto"/>
        </w:rPr>
        <w:t>тпи</w:t>
      </w:r>
      <w:r>
        <w:rPr>
          <w:rFonts w:ascii="Times New Roman" w:eastAsiaTheme="minorHAnsi" w:hAnsi="Times New Roman" w:cs="Times New Roman"/>
          <w:bCs/>
          <w:color w:val="auto"/>
          <w:lang w:val="sr-Cyrl-CS"/>
        </w:rPr>
        <w:t>сивања з</w:t>
      </w:r>
      <w:r w:rsidRPr="00A34010">
        <w:rPr>
          <w:rFonts w:ascii="Times New Roman" w:eastAsiaTheme="minorHAnsi" w:hAnsi="Times New Roman" w:cs="Times New Roman"/>
          <w:bCs/>
          <w:color w:val="auto"/>
        </w:rPr>
        <w:t>аписника о примопредаји.</w:t>
      </w:r>
    </w:p>
    <w:p w:rsidR="00C81435" w:rsidRPr="00AB542D" w:rsidRDefault="00C81435" w:rsidP="00C81435">
      <w:pPr>
        <w:spacing w:before="120"/>
        <w:ind w:firstLine="720"/>
        <w:jc w:val="both"/>
        <w:rPr>
          <w:lang w:val="sr-Cyrl-CS"/>
        </w:rPr>
      </w:pPr>
      <w:r w:rsidRPr="00AB542D">
        <w:rPr>
          <w:lang w:val="sr-Cyrl-CS"/>
        </w:rPr>
        <w:t xml:space="preserve">Извођач у фактури обавезно специфицира изведене </w:t>
      </w:r>
      <w:r w:rsidR="00017A80">
        <w:rPr>
          <w:lang w:val="sr-Cyrl-CS"/>
        </w:rPr>
        <w:t>позиције</w:t>
      </w:r>
      <w:r w:rsidRPr="00AB542D">
        <w:rPr>
          <w:lang w:val="sr-Cyrl-CS"/>
        </w:rPr>
        <w:t xml:space="preserve"> према Обрасцу струкуре цена, са навођењем редног броја и називом позиције коју фактурише.</w:t>
      </w:r>
    </w:p>
    <w:p w:rsidR="00C81435" w:rsidRPr="00AB542D" w:rsidRDefault="00C81435" w:rsidP="00C81435">
      <w:pPr>
        <w:spacing w:before="120"/>
        <w:ind w:firstLine="720"/>
        <w:jc w:val="both"/>
      </w:pPr>
      <w:r w:rsidRPr="00AB542D">
        <w:rPr>
          <w:lang w:val="sr-Cyrl-CS"/>
        </w:rPr>
        <w:t>Плаћање се врши уплатом на рачун понуђача.</w:t>
      </w:r>
    </w:p>
    <w:p w:rsidR="00CB2DA3" w:rsidRPr="00BB010C" w:rsidRDefault="00CB2DA3" w:rsidP="00CB2DA3"/>
    <w:p w:rsidR="007D4D59" w:rsidRPr="00BB010C" w:rsidRDefault="007D4D59" w:rsidP="007D4D59">
      <w:pPr>
        <w:spacing w:after="120"/>
        <w:jc w:val="center"/>
        <w:rPr>
          <w:lang w:val="sr-Cyrl-CS"/>
        </w:rPr>
      </w:pPr>
      <w:r w:rsidRPr="00BB010C">
        <w:rPr>
          <w:lang w:val="sr-Cyrl-CS"/>
        </w:rPr>
        <w:t>Члан 4.</w:t>
      </w:r>
    </w:p>
    <w:p w:rsidR="007D4D59" w:rsidRPr="00BB010C" w:rsidRDefault="007D4D59" w:rsidP="007D4D59">
      <w:pPr>
        <w:shd w:val="clear" w:color="auto" w:fill="FFFFFF"/>
        <w:tabs>
          <w:tab w:val="left" w:pos="9360"/>
        </w:tabs>
        <w:ind w:firstLine="720"/>
        <w:jc w:val="both"/>
        <w:rPr>
          <w:lang w:val="sr-Cyrl-CS"/>
        </w:rPr>
      </w:pPr>
      <w:r w:rsidRPr="00BB010C">
        <w:rPr>
          <w:lang w:val="sr-Cyrl-CS"/>
        </w:rPr>
        <w:t>Наручилац ће сва плаћања из овог Уговора, уплати Извођачу</w:t>
      </w:r>
      <w:r w:rsidRPr="00BB010C">
        <w:rPr>
          <w:spacing w:val="4"/>
          <w:lang w:val="sr-Cyrl-CS"/>
        </w:rPr>
        <w:t xml:space="preserve"> </w:t>
      </w:r>
      <w:r w:rsidRPr="00BB010C">
        <w:rPr>
          <w:spacing w:val="6"/>
          <w:lang w:val="sr-Cyrl-CS"/>
        </w:rPr>
        <w:t xml:space="preserve">на рачун </w:t>
      </w:r>
      <w:r w:rsidRPr="00BB010C">
        <w:rPr>
          <w:spacing w:val="-4"/>
          <w:lang w:val="sr-Cyrl-CS"/>
        </w:rPr>
        <w:t>број: __________________________,</w:t>
      </w:r>
      <w:r w:rsidRPr="00BB010C">
        <w:rPr>
          <w:spacing w:val="-2"/>
          <w:lang w:val="sr-Cyrl-CS"/>
        </w:rPr>
        <w:t xml:space="preserve"> код _______________________________.</w:t>
      </w:r>
    </w:p>
    <w:p w:rsidR="00816783" w:rsidRPr="00BB010C" w:rsidRDefault="00816783" w:rsidP="00F27913"/>
    <w:p w:rsidR="00FD665A" w:rsidRPr="00BB010C" w:rsidRDefault="00FD665A" w:rsidP="00F27913"/>
    <w:p w:rsidR="00FD665A" w:rsidRPr="00BB010C" w:rsidRDefault="00FD665A" w:rsidP="00F27913"/>
    <w:p w:rsidR="00C030D3" w:rsidRPr="00BB010C" w:rsidRDefault="00C030D3" w:rsidP="00F27913">
      <w:pPr>
        <w:jc w:val="center"/>
        <w:rPr>
          <w:bCs/>
          <w:lang w:val="sr-Cyrl-CS"/>
        </w:rPr>
      </w:pPr>
    </w:p>
    <w:p w:rsidR="00C030D3" w:rsidRPr="00BB010C" w:rsidRDefault="00C030D3" w:rsidP="00F27913">
      <w:pPr>
        <w:jc w:val="center"/>
        <w:rPr>
          <w:bCs/>
          <w:lang w:val="sr-Cyrl-CS"/>
        </w:rPr>
      </w:pPr>
    </w:p>
    <w:p w:rsidR="002D5808" w:rsidRPr="00BB010C" w:rsidRDefault="002D5808" w:rsidP="00F27913">
      <w:pPr>
        <w:jc w:val="center"/>
        <w:rPr>
          <w:bCs/>
          <w:lang w:val="sr-Cyrl-CS"/>
        </w:rPr>
      </w:pPr>
      <w:r w:rsidRPr="00BB010C">
        <w:rPr>
          <w:bCs/>
          <w:lang w:val="sr-Cyrl-CS"/>
        </w:rPr>
        <w:t>ВИШКОВИ И МАЊКОВИ РАДОВА</w:t>
      </w:r>
    </w:p>
    <w:p w:rsidR="002D5808" w:rsidRPr="00BB010C" w:rsidRDefault="002D5808" w:rsidP="00F27913">
      <w:pPr>
        <w:rPr>
          <w:b/>
          <w:bCs/>
          <w:lang w:val="sr-Cyrl-CS"/>
        </w:rPr>
      </w:pPr>
    </w:p>
    <w:p w:rsidR="002D5808" w:rsidRPr="00BB010C" w:rsidRDefault="002D5808" w:rsidP="00FD665A">
      <w:pPr>
        <w:spacing w:after="120"/>
        <w:jc w:val="center"/>
        <w:rPr>
          <w:lang w:val="ru-RU"/>
        </w:rPr>
      </w:pPr>
      <w:r w:rsidRPr="00BB010C">
        <w:rPr>
          <w:bCs/>
          <w:lang w:val="sr-Cyrl-CS"/>
        </w:rPr>
        <w:t xml:space="preserve">Члан </w:t>
      </w:r>
      <w:r w:rsidR="00C030D3" w:rsidRPr="00BB010C">
        <w:rPr>
          <w:bCs/>
          <w:lang w:val="sr-Cyrl-CS"/>
        </w:rPr>
        <w:t>5</w:t>
      </w:r>
      <w:r w:rsidRPr="00BB010C">
        <w:rPr>
          <w:bCs/>
          <w:lang w:val="sr-Cyrl-CS"/>
        </w:rPr>
        <w:t>.</w:t>
      </w:r>
    </w:p>
    <w:p w:rsidR="009B4816" w:rsidRPr="00BB010C" w:rsidRDefault="002D5808" w:rsidP="00F27913">
      <w:pPr>
        <w:ind w:firstLine="720"/>
        <w:jc w:val="both"/>
        <w:rPr>
          <w:lang w:val="ru-RU"/>
        </w:rPr>
      </w:pPr>
      <w:r w:rsidRPr="00BB010C">
        <w:rPr>
          <w:lang w:val="ru-RU"/>
        </w:rPr>
        <w:t>Вишкови радова су количине радова које прелазе уговорене количине из Понуде,</w:t>
      </w:r>
      <w:r w:rsidRPr="00BB010C">
        <w:rPr>
          <w:lang w:val="sr-Latn-CS"/>
        </w:rPr>
        <w:t xml:space="preserve"> </w:t>
      </w:r>
      <w:r w:rsidRPr="00BB010C">
        <w:rPr>
          <w:lang w:val="ru-RU"/>
        </w:rPr>
        <w:t>ако је њихово извршење у функцији целовитог завршетка извође</w:t>
      </w:r>
      <w:r w:rsidR="009B4816" w:rsidRPr="00BB010C">
        <w:rPr>
          <w:lang w:val="ru-RU"/>
        </w:rPr>
        <w:t>ња радова који су предмет овог У</w:t>
      </w:r>
      <w:r w:rsidRPr="00BB010C">
        <w:rPr>
          <w:lang w:val="ru-RU"/>
        </w:rPr>
        <w:t>говора.</w:t>
      </w:r>
      <w:r w:rsidRPr="00BB010C">
        <w:rPr>
          <w:lang w:val="sr-Latn-CS"/>
        </w:rPr>
        <w:t xml:space="preserve"> </w:t>
      </w:r>
    </w:p>
    <w:p w:rsidR="009B4816" w:rsidRPr="00BB010C" w:rsidRDefault="002D5808" w:rsidP="00F27913">
      <w:pPr>
        <w:ind w:firstLine="720"/>
        <w:jc w:val="both"/>
        <w:rPr>
          <w:lang w:val="ru-RU"/>
        </w:rPr>
      </w:pPr>
      <w:r w:rsidRPr="00BB010C">
        <w:rPr>
          <w:lang w:val="ru-RU"/>
        </w:rPr>
        <w:t xml:space="preserve">Мањкови радова су неизведене количине радова из </w:t>
      </w:r>
      <w:r w:rsidR="009B4816" w:rsidRPr="00BB010C">
        <w:rPr>
          <w:lang w:val="ru-RU"/>
        </w:rPr>
        <w:t>П</w:t>
      </w:r>
      <w:r w:rsidRPr="00BB010C">
        <w:rPr>
          <w:lang w:val="ru-RU"/>
        </w:rPr>
        <w:t>онуде, при чему њихово извршење није потребно за целовити завршетак извође</w:t>
      </w:r>
      <w:r w:rsidR="009B4816" w:rsidRPr="00BB010C">
        <w:rPr>
          <w:lang w:val="ru-RU"/>
        </w:rPr>
        <w:t>ња радова који су предмет овог У</w:t>
      </w:r>
      <w:r w:rsidRPr="00BB010C">
        <w:rPr>
          <w:lang w:val="ru-RU"/>
        </w:rPr>
        <w:t>говора.</w:t>
      </w:r>
    </w:p>
    <w:p w:rsidR="009B4816" w:rsidRPr="00BB010C" w:rsidRDefault="002D5808" w:rsidP="00F27913">
      <w:pPr>
        <w:ind w:firstLine="720"/>
        <w:jc w:val="both"/>
        <w:rPr>
          <w:lang w:val="ru-RU"/>
        </w:rPr>
      </w:pPr>
      <w:r w:rsidRPr="00BB010C">
        <w:rPr>
          <w:lang w:val="ru-RU"/>
        </w:rPr>
        <w:t>Из</w:t>
      </w:r>
      <w:r w:rsidR="009B4816" w:rsidRPr="00BB010C">
        <w:rPr>
          <w:lang w:val="ru-RU"/>
        </w:rPr>
        <w:t xml:space="preserve">вођач је обавезан да </w:t>
      </w:r>
      <w:r w:rsidRPr="00BB010C">
        <w:rPr>
          <w:lang w:val="ru-RU"/>
        </w:rPr>
        <w:t>најкасније до коначног обрачуна</w:t>
      </w:r>
      <w:r w:rsidR="00D07746" w:rsidRPr="00BB010C">
        <w:rPr>
          <w:lang w:val="ru-RU"/>
        </w:rPr>
        <w:t xml:space="preserve"> </w:t>
      </w:r>
      <w:r w:rsidRPr="00BB010C">
        <w:rPr>
          <w:lang w:val="ru-RU"/>
        </w:rPr>
        <w:t xml:space="preserve"> достави Наручиоцу захтев за уговарање са прегледом вишкова и мањкова радова, са количинама и уговореним јединичним ценама</w:t>
      </w:r>
      <w:r w:rsidR="00EA2D0B" w:rsidRPr="00BB010C">
        <w:rPr>
          <w:lang w:val="ru-RU"/>
        </w:rPr>
        <w:t xml:space="preserve"> верификованим од стране Стручног надзора</w:t>
      </w:r>
      <w:r w:rsidRPr="00BB010C">
        <w:rPr>
          <w:lang w:val="ru-RU"/>
        </w:rPr>
        <w:t xml:space="preserve">. </w:t>
      </w:r>
    </w:p>
    <w:p w:rsidR="009B4816" w:rsidRPr="00BB010C" w:rsidRDefault="002D5808" w:rsidP="00F27913">
      <w:pPr>
        <w:ind w:firstLine="720"/>
        <w:jc w:val="both"/>
        <w:rPr>
          <w:lang w:val="ru-RU"/>
        </w:rPr>
      </w:pPr>
      <w:r w:rsidRPr="00BB010C">
        <w:rPr>
          <w:lang w:val="ru-RU"/>
        </w:rPr>
        <w:t>По прихватању прегледа вишкова и мањкова радова од стране Наручиоца, након доношења Одлуке о измени уговора у складу са чланом 115. Закона о јавним набавкама</w:t>
      </w:r>
      <w:r w:rsidR="00AD60D0" w:rsidRPr="00BB010C">
        <w:rPr>
          <w:lang w:val="ru-RU"/>
        </w:rPr>
        <w:t xml:space="preserve"> </w:t>
      </w:r>
      <w:r w:rsidR="00AD60D0" w:rsidRPr="00BB010C">
        <w:rPr>
          <w:lang w:val="sr-Cyrl-CS"/>
        </w:rPr>
        <w:t>(„Службени гласник РС“, бр. 124/12, 14/15 и 68/15, у даље</w:t>
      </w:r>
      <w:r w:rsidR="00126603" w:rsidRPr="00BB010C">
        <w:rPr>
          <w:lang w:val="sr-Cyrl-CS"/>
        </w:rPr>
        <w:t>м тексту Уговора: Закон</w:t>
      </w:r>
      <w:r w:rsidR="00AD60D0" w:rsidRPr="00BB010C">
        <w:rPr>
          <w:lang w:val="sr-Cyrl-CS"/>
        </w:rPr>
        <w:t>)</w:t>
      </w:r>
      <w:r w:rsidRPr="00BB010C">
        <w:rPr>
          <w:lang w:val="ru-RU"/>
        </w:rPr>
        <w:t>, са Извођа</w:t>
      </w:r>
      <w:r w:rsidR="009B4816" w:rsidRPr="00BB010C">
        <w:rPr>
          <w:lang w:val="ru-RU"/>
        </w:rPr>
        <w:t>чем ће се закључити анекс овог У</w:t>
      </w:r>
      <w:r w:rsidR="00EA2D0B" w:rsidRPr="00BB010C">
        <w:rPr>
          <w:lang w:val="ru-RU"/>
        </w:rPr>
        <w:t>говора, а пре коначног обрачуна</w:t>
      </w:r>
      <w:r w:rsidRPr="00BB010C">
        <w:rPr>
          <w:lang w:val="ru-RU"/>
        </w:rPr>
        <w:t xml:space="preserve">.  </w:t>
      </w:r>
    </w:p>
    <w:p w:rsidR="002D5808" w:rsidRPr="00BB010C" w:rsidRDefault="002D5808" w:rsidP="00F27913">
      <w:pPr>
        <w:ind w:firstLine="720"/>
        <w:jc w:val="both"/>
        <w:rPr>
          <w:lang w:val="sr-Cyrl-CS"/>
        </w:rPr>
      </w:pPr>
      <w:r w:rsidRPr="00BB010C">
        <w:rPr>
          <w:lang w:val="ru-RU"/>
        </w:rPr>
        <w:t xml:space="preserve">Након закључења анекса, </w:t>
      </w:r>
      <w:r w:rsidRPr="00BB010C">
        <w:rPr>
          <w:bCs/>
          <w:lang w:val="sr-Cyrl-CS"/>
        </w:rPr>
        <w:t xml:space="preserve">Извођач се обавезује да у року од </w:t>
      </w:r>
      <w:r w:rsidR="00D275D7" w:rsidRPr="00BB010C">
        <w:rPr>
          <w:bCs/>
          <w:lang w:val="sr-Cyrl-CS"/>
        </w:rPr>
        <w:t>десет (</w:t>
      </w:r>
      <w:r w:rsidRPr="00BB010C">
        <w:rPr>
          <w:bCs/>
          <w:lang w:val="sr-Cyrl-CS"/>
        </w:rPr>
        <w:t>10</w:t>
      </w:r>
      <w:r w:rsidR="00D275D7" w:rsidRPr="00BB010C">
        <w:rPr>
          <w:bCs/>
          <w:lang w:val="sr-Cyrl-CS"/>
        </w:rPr>
        <w:t>)</w:t>
      </w:r>
      <w:r w:rsidRPr="00BB010C">
        <w:rPr>
          <w:bCs/>
          <w:lang w:val="sr-Cyrl-CS"/>
        </w:rPr>
        <w:t xml:space="preserve"> дана од дана потписивања </w:t>
      </w:r>
      <w:r w:rsidRPr="00BB010C">
        <w:rPr>
          <w:bCs/>
        </w:rPr>
        <w:t>a</w:t>
      </w:r>
      <w:r w:rsidRPr="00BB010C">
        <w:rPr>
          <w:bCs/>
          <w:lang w:val="sr-Cyrl-CS"/>
        </w:rPr>
        <w:t>некса, преда Наручиоц</w:t>
      </w:r>
      <w:r w:rsidR="00126603" w:rsidRPr="00BB010C">
        <w:rPr>
          <w:bCs/>
          <w:lang w:val="sr-Cyrl-CS"/>
        </w:rPr>
        <w:t>у гаранцију</w:t>
      </w:r>
      <w:r w:rsidR="00017A80">
        <w:rPr>
          <w:bCs/>
          <w:lang w:val="sr-Cyrl-CS"/>
        </w:rPr>
        <w:t xml:space="preserve"> </w:t>
      </w:r>
      <w:r w:rsidRPr="00BB010C">
        <w:rPr>
          <w:bCs/>
          <w:lang w:val="sr-Cyrl-CS"/>
        </w:rPr>
        <w:t xml:space="preserve">за вредност радова који се уговарају анексом из претходног става. </w:t>
      </w:r>
    </w:p>
    <w:p w:rsidR="002D5808" w:rsidRPr="00BB010C" w:rsidRDefault="002D5808" w:rsidP="00F27913">
      <w:pPr>
        <w:rPr>
          <w:highlight w:val="yellow"/>
        </w:rPr>
      </w:pPr>
    </w:p>
    <w:p w:rsidR="00FD665A" w:rsidRPr="00BB010C" w:rsidRDefault="00FD665A" w:rsidP="00F27913">
      <w:pPr>
        <w:jc w:val="center"/>
        <w:rPr>
          <w:bCs/>
          <w:highlight w:val="yellow"/>
          <w:lang w:val="sr-Cyrl-CS"/>
        </w:rPr>
      </w:pPr>
    </w:p>
    <w:p w:rsidR="004A0799" w:rsidRPr="00BB010C" w:rsidRDefault="004A0799" w:rsidP="00F27913">
      <w:pPr>
        <w:jc w:val="center"/>
        <w:rPr>
          <w:bCs/>
          <w:lang w:val="sr-Cyrl-CS"/>
        </w:rPr>
      </w:pPr>
      <w:r w:rsidRPr="00BB010C">
        <w:rPr>
          <w:bCs/>
          <w:lang w:val="sr-Cyrl-CS"/>
        </w:rPr>
        <w:t xml:space="preserve">НЕПРЕДВИЂЕНИ РАДОВИ  </w:t>
      </w:r>
    </w:p>
    <w:p w:rsidR="004A0799" w:rsidRPr="00BB010C" w:rsidRDefault="004A0799" w:rsidP="00F27913">
      <w:pPr>
        <w:jc w:val="center"/>
        <w:rPr>
          <w:bCs/>
          <w:lang w:val="sr-Cyrl-CS"/>
        </w:rPr>
      </w:pPr>
    </w:p>
    <w:p w:rsidR="004A0799" w:rsidRPr="00BB010C" w:rsidRDefault="004A0799" w:rsidP="00FD665A">
      <w:pPr>
        <w:spacing w:after="120"/>
        <w:jc w:val="center"/>
        <w:rPr>
          <w:bCs/>
          <w:lang w:val="sr-Cyrl-CS"/>
        </w:rPr>
      </w:pPr>
      <w:r w:rsidRPr="00BB010C">
        <w:rPr>
          <w:bCs/>
          <w:lang w:val="sr-Cyrl-CS"/>
        </w:rPr>
        <w:t xml:space="preserve">Члан </w:t>
      </w:r>
      <w:r w:rsidR="00C030D3" w:rsidRPr="00BB010C">
        <w:rPr>
          <w:bCs/>
          <w:lang w:val="sr-Cyrl-CS"/>
        </w:rPr>
        <w:t>6</w:t>
      </w:r>
      <w:r w:rsidRPr="00BB010C">
        <w:rPr>
          <w:bCs/>
          <w:lang w:val="sr-Cyrl-CS"/>
        </w:rPr>
        <w:t>.</w:t>
      </w:r>
    </w:p>
    <w:p w:rsidR="004A0799" w:rsidRPr="00BB010C" w:rsidRDefault="004A0799" w:rsidP="00F27913">
      <w:pPr>
        <w:autoSpaceDE w:val="0"/>
        <w:autoSpaceDN w:val="0"/>
        <w:adjustRightInd w:val="0"/>
        <w:ind w:firstLine="708"/>
        <w:jc w:val="both"/>
        <w:rPr>
          <w:lang w:val="ru-RU"/>
        </w:rPr>
      </w:pPr>
      <w:r w:rsidRPr="00BB010C">
        <w:rPr>
          <w:bCs/>
          <w:lang w:val="sr-Cyrl-CS"/>
        </w:rPr>
        <w:t xml:space="preserve">Непредвиђени радови су </w:t>
      </w:r>
      <w:r w:rsidRPr="00BB010C">
        <w:rPr>
          <w:lang w:val="ru-RU"/>
        </w:rPr>
        <w:t xml:space="preserve">радови који </w:t>
      </w:r>
      <w:r w:rsidR="00800738" w:rsidRPr="00BB010C">
        <w:rPr>
          <w:lang w:val="ru-RU"/>
        </w:rPr>
        <w:t xml:space="preserve">нису обухваћени </w:t>
      </w:r>
      <w:r w:rsidRPr="00BB010C">
        <w:rPr>
          <w:lang w:val="ru-RU"/>
        </w:rPr>
        <w:t>уговором</w:t>
      </w:r>
      <w:r w:rsidR="00CE3D32" w:rsidRPr="00BB010C">
        <w:rPr>
          <w:lang w:val="ru-RU"/>
        </w:rPr>
        <w:t xml:space="preserve"> и конкурсном документацијом</w:t>
      </w:r>
      <w:r w:rsidRPr="00BB010C">
        <w:rPr>
          <w:lang w:val="ru-RU"/>
        </w:rPr>
        <w:t>, а неопходно их је извести у функцији целовитог завршетка извође</w:t>
      </w:r>
      <w:r w:rsidR="00CE3D32" w:rsidRPr="00BB010C">
        <w:rPr>
          <w:lang w:val="ru-RU"/>
        </w:rPr>
        <w:t>ња радова који су предмет овог у</w:t>
      </w:r>
      <w:r w:rsidRPr="00BB010C">
        <w:rPr>
          <w:lang w:val="ru-RU"/>
        </w:rPr>
        <w:t xml:space="preserve">говора. </w:t>
      </w:r>
    </w:p>
    <w:p w:rsidR="004A0799" w:rsidRPr="00BB010C" w:rsidRDefault="004A0799" w:rsidP="00F27913">
      <w:pPr>
        <w:ind w:firstLine="708"/>
        <w:jc w:val="both"/>
        <w:rPr>
          <w:lang w:val="ru-RU"/>
        </w:rPr>
      </w:pPr>
      <w:r w:rsidRPr="00BB010C">
        <w:rPr>
          <w:lang w:val="ru-RU"/>
        </w:rPr>
        <w:t>Извођач је обавезан да одмах по уоченој потреби за извођењем непредвиђених радова, пре извођења истих, достави Наручиоцу, захтев за извођење непредвиђених ра</w:t>
      </w:r>
      <w:r w:rsidR="00D540A6" w:rsidRPr="00BB010C">
        <w:rPr>
          <w:lang w:val="ru-RU"/>
        </w:rPr>
        <w:t>дова са предмером и предрачуном</w:t>
      </w:r>
      <w:r w:rsidRPr="00BB010C">
        <w:rPr>
          <w:lang w:val="ru-RU"/>
        </w:rPr>
        <w:t xml:space="preserve"> који мора да садржи: </w:t>
      </w:r>
    </w:p>
    <w:p w:rsidR="004A0799" w:rsidRPr="00BB010C" w:rsidRDefault="004A0799" w:rsidP="00737538">
      <w:pPr>
        <w:numPr>
          <w:ilvl w:val="0"/>
          <w:numId w:val="19"/>
        </w:numPr>
        <w:tabs>
          <w:tab w:val="clear" w:pos="720"/>
          <w:tab w:val="num" w:pos="0"/>
          <w:tab w:val="left" w:pos="1080"/>
        </w:tabs>
        <w:ind w:left="0" w:firstLine="720"/>
        <w:jc w:val="both"/>
        <w:rPr>
          <w:lang w:val="ru-RU"/>
        </w:rPr>
      </w:pPr>
      <w:r w:rsidRPr="00BB010C">
        <w:rPr>
          <w:lang w:val="sr-Cyrl-CS"/>
        </w:rPr>
        <w:t xml:space="preserve">предмер и предрачун непредвиђених радова, са раздвојеним јединичним ценама за материјал </w:t>
      </w:r>
      <w:r w:rsidRPr="00BB010C">
        <w:rPr>
          <w:lang w:val="ru-RU"/>
        </w:rPr>
        <w:t xml:space="preserve">и рад, оверен од стране </w:t>
      </w:r>
      <w:r w:rsidRPr="00BB010C">
        <w:rPr>
          <w:lang w:val="sr-Cyrl-CS"/>
        </w:rPr>
        <w:t>Стручног надзора;</w:t>
      </w:r>
      <w:r w:rsidRPr="00BB010C">
        <w:rPr>
          <w:lang w:val="ru-RU"/>
        </w:rPr>
        <w:t xml:space="preserve"> </w:t>
      </w:r>
    </w:p>
    <w:p w:rsidR="004A0799" w:rsidRPr="00BB010C" w:rsidRDefault="004A0799" w:rsidP="00737538">
      <w:pPr>
        <w:numPr>
          <w:ilvl w:val="0"/>
          <w:numId w:val="19"/>
        </w:numPr>
        <w:tabs>
          <w:tab w:val="clear" w:pos="720"/>
          <w:tab w:val="num" w:pos="0"/>
          <w:tab w:val="left" w:pos="1080"/>
        </w:tabs>
        <w:ind w:left="0" w:firstLine="720"/>
        <w:jc w:val="both"/>
        <w:rPr>
          <w:lang w:val="ru-RU"/>
        </w:rPr>
      </w:pPr>
      <w:r w:rsidRPr="00BB010C">
        <w:rPr>
          <w:lang w:val="ru-RU"/>
        </w:rPr>
        <w:t xml:space="preserve">детаљне анализе цена за неуговорене позиције радова, урађене у складу са </w:t>
      </w:r>
      <w:r w:rsidRPr="00BB010C">
        <w:rPr>
          <w:lang w:val="sr-Latn-CS"/>
        </w:rPr>
        <w:t>„</w:t>
      </w:r>
      <w:r w:rsidRPr="00BB010C">
        <w:rPr>
          <w:lang w:val="ru-RU"/>
        </w:rPr>
        <w:t>Нормативима и стандардима рада у грађевинарству</w:t>
      </w:r>
      <w:r w:rsidRPr="00BB010C">
        <w:rPr>
          <w:lang w:val="sr-Latn-CS"/>
        </w:rPr>
        <w:t>“</w:t>
      </w:r>
      <w:r w:rsidRPr="00BB010C">
        <w:rPr>
          <w:lang w:val="ru-RU"/>
        </w:rPr>
        <w:t xml:space="preserve"> - (издавач: </w:t>
      </w:r>
      <w:r w:rsidRPr="00BB010C">
        <w:rPr>
          <w:lang w:val="sr-Latn-CS"/>
        </w:rPr>
        <w:t>„</w:t>
      </w:r>
      <w:r w:rsidRPr="00BB010C">
        <w:rPr>
          <w:lang w:val="ru-RU"/>
        </w:rPr>
        <w:t>Грађевинска књига</w:t>
      </w:r>
      <w:r w:rsidRPr="00BB010C">
        <w:rPr>
          <w:lang w:val="sr-Cyrl-CS"/>
        </w:rPr>
        <w:t>“</w:t>
      </w:r>
      <w:r w:rsidRPr="00BB010C">
        <w:rPr>
          <w:lang w:val="ru-RU"/>
        </w:rPr>
        <w:t xml:space="preserve">). </w:t>
      </w:r>
    </w:p>
    <w:p w:rsidR="004A0799" w:rsidRPr="00BB010C" w:rsidRDefault="004A0799" w:rsidP="00F27913">
      <w:pPr>
        <w:tabs>
          <w:tab w:val="left" w:pos="1080"/>
        </w:tabs>
        <w:jc w:val="both"/>
        <w:rPr>
          <w:lang w:val="ru-RU"/>
        </w:rPr>
      </w:pPr>
    </w:p>
    <w:p w:rsidR="004A0799" w:rsidRPr="00BB010C" w:rsidRDefault="004A0799" w:rsidP="00B567B6">
      <w:pPr>
        <w:spacing w:after="120"/>
        <w:jc w:val="center"/>
        <w:rPr>
          <w:bCs/>
          <w:lang w:val="sr-Cyrl-CS"/>
        </w:rPr>
      </w:pPr>
      <w:r w:rsidRPr="00BB010C">
        <w:rPr>
          <w:bCs/>
          <w:lang w:val="sr-Cyrl-CS"/>
        </w:rPr>
        <w:t xml:space="preserve">Члан </w:t>
      </w:r>
      <w:r w:rsidR="00C030D3" w:rsidRPr="00BB010C">
        <w:rPr>
          <w:bCs/>
          <w:lang w:val="sr-Cyrl-CS"/>
        </w:rPr>
        <w:t>7</w:t>
      </w:r>
      <w:r w:rsidRPr="00BB010C">
        <w:rPr>
          <w:bCs/>
          <w:lang w:val="sr-Cyrl-CS"/>
        </w:rPr>
        <w:t>.</w:t>
      </w:r>
    </w:p>
    <w:p w:rsidR="004A0799" w:rsidRPr="00BB010C" w:rsidRDefault="004A0799" w:rsidP="00F27913">
      <w:pPr>
        <w:ind w:firstLine="708"/>
        <w:jc w:val="both"/>
        <w:rPr>
          <w:lang w:val="ru-RU"/>
        </w:rPr>
      </w:pPr>
      <w:r w:rsidRPr="00BB010C">
        <w:rPr>
          <w:lang w:val="ru-RU"/>
        </w:rPr>
        <w:t>У случају да, из објективних разлога трајања поступка уговарања и извођења непредвиђених радова, Извођач није у могућности да изведе уговорене радове у уговореном року, уговорне стране ће продужити рок за извође</w:t>
      </w:r>
      <w:r w:rsidR="002C69F3" w:rsidRPr="00BB010C">
        <w:rPr>
          <w:lang w:val="ru-RU"/>
        </w:rPr>
        <w:t>ње радова</w:t>
      </w:r>
      <w:r w:rsidRPr="00BB010C">
        <w:rPr>
          <w:lang w:val="ru-RU"/>
        </w:rPr>
        <w:t xml:space="preserve">. </w:t>
      </w:r>
    </w:p>
    <w:p w:rsidR="002C69F3" w:rsidRPr="00BB010C" w:rsidRDefault="004A0799" w:rsidP="00F27913">
      <w:pPr>
        <w:ind w:firstLine="708"/>
        <w:jc w:val="both"/>
        <w:rPr>
          <w:lang w:val="sr-Cyrl-CS"/>
        </w:rPr>
      </w:pPr>
      <w:r w:rsidRPr="00BB010C">
        <w:rPr>
          <w:lang w:val="sr-Cyrl-CS"/>
        </w:rPr>
        <w:t>Извођач је дужан да приступи извођењу хитних непредвиђених радова и пре закључења уговора о њ</w:t>
      </w:r>
      <w:r w:rsidR="002C69F3" w:rsidRPr="00BB010C">
        <w:rPr>
          <w:lang w:val="sr-Cyrl-CS"/>
        </w:rPr>
        <w:t>иховом извођењу, уз сагласност С</w:t>
      </w:r>
      <w:r w:rsidRPr="00BB010C">
        <w:rPr>
          <w:lang w:val="sr-Cyrl-CS"/>
        </w:rPr>
        <w:t xml:space="preserve">тручног надзора уписом у грађевински дневник,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који се нису могли предвидети у току </w:t>
      </w:r>
      <w:r w:rsidR="002C69F3" w:rsidRPr="00BB010C">
        <w:rPr>
          <w:lang w:val="sr-Cyrl-CS"/>
        </w:rPr>
        <w:t>израде пројектне документације.</w:t>
      </w:r>
    </w:p>
    <w:p w:rsidR="002C69F3" w:rsidRPr="00BB010C" w:rsidRDefault="002C69F3" w:rsidP="00F27913">
      <w:pPr>
        <w:ind w:firstLine="708"/>
        <w:jc w:val="both"/>
        <w:rPr>
          <w:lang w:val="ru-RU"/>
        </w:rPr>
      </w:pPr>
      <w:r w:rsidRPr="00BB010C">
        <w:rPr>
          <w:lang w:val="sr-Cyrl-CS"/>
        </w:rPr>
        <w:t xml:space="preserve">Извођач </w:t>
      </w:r>
      <w:r w:rsidR="00880C24" w:rsidRPr="00BB010C">
        <w:rPr>
          <w:lang w:val="sr-Cyrl-CS"/>
        </w:rPr>
        <w:t>је</w:t>
      </w:r>
      <w:r w:rsidR="004A0799" w:rsidRPr="00BB010C">
        <w:rPr>
          <w:lang w:val="sr-Cyrl-CS"/>
        </w:rPr>
        <w:t xml:space="preserve"> дуж</w:t>
      </w:r>
      <w:r w:rsidR="00880C24" w:rsidRPr="00BB010C">
        <w:rPr>
          <w:lang w:val="sr-Cyrl-CS"/>
        </w:rPr>
        <w:t>ан</w:t>
      </w:r>
      <w:r w:rsidR="004A0799" w:rsidRPr="00BB010C">
        <w:rPr>
          <w:lang w:val="sr-Cyrl-CS"/>
        </w:rPr>
        <w:t xml:space="preserve"> да одмах по наступању ванредних и неочекиваних догађаја, усмено и средствима електронске комуникације обавесте </w:t>
      </w:r>
      <w:r w:rsidRPr="00BB010C">
        <w:rPr>
          <w:lang w:val="sr-Cyrl-CS"/>
        </w:rPr>
        <w:t>одговорно лице</w:t>
      </w:r>
      <w:r w:rsidR="004A0799" w:rsidRPr="00BB010C">
        <w:rPr>
          <w:lang w:val="sr-Cyrl-CS"/>
        </w:rPr>
        <w:t xml:space="preserve"> Наручиоца, а  писмено у року од 24 </w:t>
      </w:r>
      <w:r w:rsidR="008C0C5B" w:rsidRPr="00BB010C">
        <w:rPr>
          <w:lang w:val="sr-Cyrl-CS"/>
        </w:rPr>
        <w:t xml:space="preserve">(двадесетчетири) </w:t>
      </w:r>
      <w:r w:rsidR="004A0799" w:rsidRPr="00BB010C">
        <w:rPr>
          <w:lang w:val="sr-Cyrl-CS"/>
        </w:rPr>
        <w:t>сата.</w:t>
      </w:r>
      <w:r w:rsidR="004A0799" w:rsidRPr="00BB010C">
        <w:rPr>
          <w:lang w:val="ru-RU"/>
        </w:rPr>
        <w:t xml:space="preserve"> </w:t>
      </w:r>
    </w:p>
    <w:p w:rsidR="004A0799" w:rsidRPr="00BB010C" w:rsidRDefault="004A0799" w:rsidP="00F27913">
      <w:pPr>
        <w:ind w:firstLine="708"/>
        <w:jc w:val="both"/>
        <w:rPr>
          <w:lang w:val="ru-RU"/>
        </w:rPr>
      </w:pPr>
      <w:r w:rsidRPr="00BB010C">
        <w:rPr>
          <w:lang w:val="sr-Cyrl-CS"/>
        </w:rPr>
        <w:t>Наручилац ће, по добијању о</w:t>
      </w:r>
      <w:r w:rsidR="002C69F3" w:rsidRPr="00BB010C">
        <w:rPr>
          <w:lang w:val="sr-Cyrl-CS"/>
        </w:rPr>
        <w:t xml:space="preserve">бавештења од стране Извођача </w:t>
      </w:r>
      <w:r w:rsidR="00B00DFD" w:rsidRPr="00BB010C">
        <w:rPr>
          <w:lang w:val="sr-Cyrl-CS"/>
        </w:rPr>
        <w:t>радова</w:t>
      </w:r>
      <w:r w:rsidRPr="00BB010C">
        <w:rPr>
          <w:lang w:val="sr-Cyrl-CS"/>
        </w:rPr>
        <w:t>, приступ</w:t>
      </w:r>
      <w:r w:rsidR="002C69F3" w:rsidRPr="00BB010C">
        <w:rPr>
          <w:lang w:val="sr-Cyrl-CS"/>
        </w:rPr>
        <w:t>ити уговарању наведених радова</w:t>
      </w:r>
      <w:r w:rsidR="00B00DFD" w:rsidRPr="00BB010C">
        <w:rPr>
          <w:lang w:val="sr-Cyrl-CS"/>
        </w:rPr>
        <w:t>,</w:t>
      </w:r>
      <w:r w:rsidRPr="00BB010C">
        <w:rPr>
          <w:lang w:val="ru-RU"/>
        </w:rPr>
        <w:t xml:space="preserve"> а након добијеног позитивног мишљења Управе за јавне набавке о основаности примене преговарачког поступка.</w:t>
      </w:r>
    </w:p>
    <w:p w:rsidR="00A03B89" w:rsidRPr="00BB010C" w:rsidRDefault="00A03B89" w:rsidP="00F27913"/>
    <w:p w:rsidR="00FD665A" w:rsidRDefault="00FD665A" w:rsidP="00F27913"/>
    <w:p w:rsidR="005775FF" w:rsidRPr="00BB010C" w:rsidRDefault="005775FF" w:rsidP="00F27913"/>
    <w:p w:rsidR="009B4816" w:rsidRPr="00BB010C" w:rsidRDefault="009B4816" w:rsidP="00F27913">
      <w:pPr>
        <w:pStyle w:val="BodyText"/>
        <w:jc w:val="center"/>
        <w:rPr>
          <w:bCs/>
          <w:caps/>
          <w:noProof/>
          <w:lang w:val="sr-Cyrl-CS"/>
        </w:rPr>
      </w:pPr>
      <w:r w:rsidRPr="00BB010C">
        <w:rPr>
          <w:bCs/>
          <w:caps/>
          <w:noProof/>
          <w:lang w:val="sr-Cyrl-CS"/>
        </w:rPr>
        <w:t>СРЕДСТВ</w:t>
      </w:r>
      <w:r w:rsidR="00240E3F" w:rsidRPr="00BB010C">
        <w:rPr>
          <w:bCs/>
          <w:caps/>
          <w:noProof/>
          <w:lang w:val="sr-Cyrl-CS"/>
        </w:rPr>
        <w:t>А</w:t>
      </w:r>
      <w:r w:rsidRPr="00BB010C">
        <w:rPr>
          <w:bCs/>
          <w:caps/>
          <w:noProof/>
          <w:lang w:val="sr-Cyrl-CS"/>
        </w:rPr>
        <w:t xml:space="preserve"> </w:t>
      </w:r>
      <w:r w:rsidR="00B7417A" w:rsidRPr="00BB010C">
        <w:rPr>
          <w:bCs/>
          <w:caps/>
          <w:noProof/>
          <w:lang w:val="sr-Cyrl-CS"/>
        </w:rPr>
        <w:t xml:space="preserve">ФИНАНСИЈСКОГ </w:t>
      </w:r>
      <w:r w:rsidRPr="00BB010C">
        <w:rPr>
          <w:bCs/>
          <w:caps/>
          <w:noProof/>
          <w:lang w:val="sr-Cyrl-CS"/>
        </w:rPr>
        <w:t>ОБЕЗБЕЂЕЊА</w:t>
      </w:r>
    </w:p>
    <w:p w:rsidR="009B4816" w:rsidRPr="00BB010C" w:rsidRDefault="009B4816" w:rsidP="00F27913">
      <w:pPr>
        <w:pStyle w:val="BodyText"/>
        <w:jc w:val="center"/>
        <w:rPr>
          <w:bCs/>
          <w:caps/>
          <w:noProof/>
          <w:lang w:val="sr-Cyrl-CS"/>
        </w:rPr>
      </w:pPr>
    </w:p>
    <w:p w:rsidR="00AF7E70" w:rsidRPr="00BB010C" w:rsidRDefault="00AF7E70" w:rsidP="005775FF">
      <w:pPr>
        <w:spacing w:after="240"/>
        <w:jc w:val="center"/>
        <w:rPr>
          <w:bCs/>
          <w:lang w:val="sr-Cyrl-CS"/>
        </w:rPr>
      </w:pPr>
      <w:r w:rsidRPr="00BB010C">
        <w:rPr>
          <w:bCs/>
          <w:lang w:val="sr-Cyrl-CS"/>
        </w:rPr>
        <w:t xml:space="preserve">Члан </w:t>
      </w:r>
      <w:r w:rsidR="00C030D3" w:rsidRPr="00BB010C">
        <w:rPr>
          <w:bCs/>
          <w:lang w:val="sr-Cyrl-CS"/>
        </w:rPr>
        <w:t>8</w:t>
      </w:r>
      <w:r w:rsidRPr="00BB010C">
        <w:rPr>
          <w:bCs/>
          <w:lang w:val="sr-Cyrl-CS"/>
        </w:rPr>
        <w:t>.</w:t>
      </w:r>
    </w:p>
    <w:p w:rsidR="00A51058" w:rsidRPr="00AB542D" w:rsidRDefault="00A51058" w:rsidP="00A51058">
      <w:pPr>
        <w:jc w:val="both"/>
        <w:rPr>
          <w:b/>
          <w:lang w:val="sr-Cyrl-CS"/>
        </w:rPr>
      </w:pPr>
      <w:r w:rsidRPr="00AB542D">
        <w:rPr>
          <w:b/>
          <w:lang w:val="sr-Cyrl-CS"/>
        </w:rPr>
        <w:t>Банкарска гаранција</w:t>
      </w:r>
      <w:r>
        <w:rPr>
          <w:b/>
          <w:lang w:val="sr-Cyrl-CS"/>
        </w:rPr>
        <w:t xml:space="preserve"> </w:t>
      </w:r>
      <w:r w:rsidRPr="00AB542D">
        <w:rPr>
          <w:b/>
          <w:lang w:val="sr-Cyrl-CS"/>
        </w:rPr>
        <w:t>за добро извршење посла</w:t>
      </w:r>
    </w:p>
    <w:p w:rsidR="00A51058" w:rsidRPr="00AB542D" w:rsidRDefault="00A51058" w:rsidP="00A51058">
      <w:pPr>
        <w:pStyle w:val="BodyText3"/>
        <w:tabs>
          <w:tab w:val="left" w:pos="1080"/>
        </w:tabs>
        <w:spacing w:after="0"/>
        <w:jc w:val="both"/>
        <w:rPr>
          <w:sz w:val="24"/>
          <w:szCs w:val="24"/>
          <w:lang w:val="sr-Cyrl-CS"/>
        </w:rPr>
      </w:pPr>
    </w:p>
    <w:p w:rsidR="00A51058" w:rsidRPr="00AB542D" w:rsidRDefault="00A51058" w:rsidP="00A51058">
      <w:pPr>
        <w:pStyle w:val="BodyText3"/>
        <w:tabs>
          <w:tab w:val="left" w:pos="1080"/>
        </w:tabs>
        <w:spacing w:after="0"/>
        <w:ind w:firstLine="720"/>
        <w:jc w:val="both"/>
        <w:rPr>
          <w:sz w:val="24"/>
          <w:szCs w:val="24"/>
          <w:lang w:val="ru-RU"/>
        </w:rPr>
      </w:pPr>
      <w:r w:rsidRPr="00AB542D">
        <w:rPr>
          <w:sz w:val="24"/>
          <w:szCs w:val="24"/>
          <w:lang w:val="ru-RU"/>
        </w:rPr>
        <w:t xml:space="preserve">Понуђач чија је понуда изабрана као најповољнија обезбеђује испуњење својих уговорних обавеза тако што приликом закључења уговора, а најкасније у року од </w:t>
      </w:r>
      <w:r>
        <w:rPr>
          <w:sz w:val="24"/>
          <w:szCs w:val="24"/>
          <w:lang w:val="ru-RU"/>
        </w:rPr>
        <w:t xml:space="preserve">10 </w:t>
      </w:r>
      <w:r w:rsidRPr="00AB542D">
        <w:rPr>
          <w:sz w:val="24"/>
          <w:szCs w:val="24"/>
          <w:lang w:val="ru-RU"/>
        </w:rPr>
        <w:t xml:space="preserve">(десет) дана од дана закључења уговора, доставља </w:t>
      </w:r>
      <w:r w:rsidRPr="00AB542D">
        <w:rPr>
          <w:b/>
          <w:sz w:val="24"/>
          <w:szCs w:val="24"/>
          <w:lang w:val="ru-RU"/>
        </w:rPr>
        <w:t>банкарску гаранцију за добро извршење посла</w:t>
      </w:r>
      <w:r w:rsidRPr="00AB542D">
        <w:rPr>
          <w:sz w:val="24"/>
          <w:szCs w:val="24"/>
          <w:lang w:val="ru-RU"/>
        </w:rPr>
        <w:t xml:space="preserve">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Pr="00AB542D">
        <w:rPr>
          <w:sz w:val="24"/>
          <w:lang w:val="sr-Cyrl-CS"/>
        </w:rPr>
        <w:t>и отклањање грешака у гарантном року</w:t>
      </w:r>
      <w:r w:rsidRPr="00AB542D">
        <w:rPr>
          <w:sz w:val="24"/>
          <w:szCs w:val="24"/>
          <w:lang w:val="ru-RU"/>
        </w:rPr>
        <w:t>, са важношћу најмање до 31.01.2020. године.</w:t>
      </w:r>
    </w:p>
    <w:p w:rsidR="00A51058" w:rsidRPr="00AB542D" w:rsidRDefault="00A51058" w:rsidP="00A51058">
      <w:pPr>
        <w:pStyle w:val="BodyText3"/>
        <w:tabs>
          <w:tab w:val="left" w:pos="1080"/>
        </w:tabs>
        <w:spacing w:after="0"/>
        <w:ind w:firstLine="720"/>
        <w:jc w:val="both"/>
        <w:rPr>
          <w:sz w:val="24"/>
          <w:szCs w:val="24"/>
          <w:lang w:val="ru-RU"/>
        </w:rPr>
      </w:pPr>
      <w:r w:rsidRPr="00AB542D">
        <w:rPr>
          <w:sz w:val="24"/>
          <w:szCs w:val="24"/>
          <w:lang w:val="ru-RU"/>
        </w:rPr>
        <w:t>Наручилац ће да уновчи ову банкарску гаранцију, у случају да изабрани понуђач не извршава уговорне обавезе у роковима и на начин предвиђен уговором.</w:t>
      </w:r>
    </w:p>
    <w:p w:rsidR="00A51058" w:rsidRPr="00AB542D" w:rsidRDefault="00A51058" w:rsidP="00A51058">
      <w:pPr>
        <w:pStyle w:val="BodyText3"/>
        <w:tabs>
          <w:tab w:val="left" w:pos="1080"/>
        </w:tabs>
        <w:spacing w:after="0"/>
        <w:ind w:firstLine="720"/>
        <w:jc w:val="both"/>
        <w:rPr>
          <w:sz w:val="24"/>
          <w:szCs w:val="24"/>
          <w:lang w:val="ru-RU"/>
        </w:rPr>
      </w:pPr>
    </w:p>
    <w:p w:rsidR="00A51058" w:rsidRPr="00AB542D" w:rsidRDefault="00A51058" w:rsidP="00A51058">
      <w:pPr>
        <w:pStyle w:val="BodyText3"/>
        <w:tabs>
          <w:tab w:val="left" w:pos="1080"/>
        </w:tabs>
        <w:spacing w:after="0"/>
        <w:ind w:firstLine="720"/>
        <w:jc w:val="both"/>
        <w:rPr>
          <w:sz w:val="24"/>
          <w:szCs w:val="24"/>
          <w:lang w:val="ru-RU"/>
        </w:rPr>
      </w:pPr>
    </w:p>
    <w:p w:rsidR="00A51058" w:rsidRPr="00AB542D" w:rsidRDefault="00A51058" w:rsidP="00A51058">
      <w:pPr>
        <w:jc w:val="both"/>
        <w:rPr>
          <w:b/>
          <w:lang w:val="sr-Cyrl-CS"/>
        </w:rPr>
      </w:pPr>
      <w:r w:rsidRPr="00AB542D">
        <w:rPr>
          <w:b/>
          <w:lang w:val="sr-Cyrl-CS"/>
        </w:rPr>
        <w:t>Банкарска гаранција за отклањање недостатака у гарантном року</w:t>
      </w:r>
    </w:p>
    <w:p w:rsidR="00A51058" w:rsidRPr="00AB542D" w:rsidRDefault="00A51058" w:rsidP="00A51058">
      <w:pPr>
        <w:pStyle w:val="BodyText3"/>
        <w:tabs>
          <w:tab w:val="left" w:pos="1080"/>
        </w:tabs>
        <w:spacing w:after="0"/>
        <w:ind w:firstLine="720"/>
        <w:jc w:val="both"/>
        <w:rPr>
          <w:sz w:val="24"/>
          <w:szCs w:val="24"/>
          <w:lang w:val="sr-Cyrl-CS"/>
        </w:rPr>
      </w:pPr>
    </w:p>
    <w:p w:rsidR="00A51058" w:rsidRPr="00AB542D" w:rsidRDefault="00A51058" w:rsidP="00A51058">
      <w:pPr>
        <w:pStyle w:val="BodyText3"/>
        <w:tabs>
          <w:tab w:val="left" w:pos="1080"/>
        </w:tabs>
        <w:spacing w:before="120" w:after="0"/>
        <w:ind w:firstLine="720"/>
        <w:jc w:val="both"/>
        <w:rPr>
          <w:sz w:val="24"/>
          <w:szCs w:val="24"/>
          <w:lang w:val="sr-Cyrl-CS"/>
        </w:rPr>
      </w:pPr>
      <w:r w:rsidRPr="00AB542D">
        <w:rPr>
          <w:sz w:val="24"/>
          <w:lang w:val="sr-Cyrl-CS"/>
        </w:rPr>
        <w:t xml:space="preserve">Извођач </w:t>
      </w:r>
      <w:r w:rsidRPr="00AB542D">
        <w:rPr>
          <w:sz w:val="24"/>
          <w:szCs w:val="24"/>
          <w:lang w:val="sr-Cyrl-CS"/>
        </w:rPr>
        <w:t xml:space="preserve">обезбеђује испуњење својих уговорних обавеза тако што доставља </w:t>
      </w:r>
      <w:r w:rsidRPr="00AB542D">
        <w:rPr>
          <w:b/>
          <w:sz w:val="24"/>
          <w:szCs w:val="24"/>
          <w:u w:val="single"/>
          <w:lang w:val="sr-Cyrl-CS"/>
        </w:rPr>
        <w:t>банкарску гаранцију за отклањање недостатака у гарантном року</w:t>
      </w:r>
      <w:r w:rsidRPr="00AB542D">
        <w:rPr>
          <w:sz w:val="24"/>
          <w:szCs w:val="24"/>
          <w:lang w:val="sr-Cyrl-CS"/>
        </w:rPr>
        <w:t xml:space="preserve">, </w:t>
      </w:r>
      <w:r w:rsidRPr="00AB542D">
        <w:rPr>
          <w:iCs/>
          <w:sz w:val="24"/>
          <w:szCs w:val="24"/>
          <w:lang w:val="ru-RU"/>
        </w:rPr>
        <w:t xml:space="preserve">са клаузулом </w:t>
      </w:r>
      <w:r w:rsidRPr="00AB542D">
        <w:rPr>
          <w:sz w:val="24"/>
          <w:szCs w:val="24"/>
          <w:lang w:val="sr-Cyrl-CS"/>
        </w:rPr>
        <w:t xml:space="preserve">„неопозива, безусловна, платива на први позив и без права на приговор“, на износ 5% од уговорене цене без ПДВ, као средство обезбеђења за отклањања недостатака у гарантном року са важношћу од датума истека </w:t>
      </w:r>
      <w:r w:rsidRPr="00AB542D">
        <w:rPr>
          <w:sz w:val="24"/>
          <w:szCs w:val="24"/>
          <w:lang w:val="ru-RU"/>
        </w:rPr>
        <w:t>банкарске гаранције за добро извршење посла, односно од 31.01.2020. године.</w:t>
      </w:r>
    </w:p>
    <w:p w:rsidR="00A51058" w:rsidRPr="00AB542D" w:rsidRDefault="00A51058" w:rsidP="00A51058">
      <w:pPr>
        <w:pStyle w:val="BodyText3"/>
        <w:tabs>
          <w:tab w:val="left" w:pos="1080"/>
        </w:tabs>
        <w:spacing w:after="0"/>
        <w:ind w:firstLine="720"/>
        <w:jc w:val="both"/>
        <w:rPr>
          <w:sz w:val="24"/>
          <w:szCs w:val="24"/>
          <w:lang w:val="ru-RU"/>
        </w:rPr>
      </w:pPr>
      <w:r w:rsidRPr="00AB542D">
        <w:rPr>
          <w:sz w:val="24"/>
          <w:szCs w:val="24"/>
          <w:lang w:val="sr-Cyrl-CS"/>
        </w:rPr>
        <w:t xml:space="preserve">Важност банкарске гаранције за отклањање недостатака у гарантном року почиње истеком </w:t>
      </w:r>
      <w:r w:rsidRPr="00AB542D">
        <w:rPr>
          <w:sz w:val="24"/>
          <w:szCs w:val="24"/>
          <w:lang w:val="ru-RU"/>
        </w:rPr>
        <w:t>банкарске гаранције за добро извршење посла, односно од 31.01.2020. године и важи најмање до истека најдуже</w:t>
      </w:r>
      <w:r w:rsidRPr="00AB542D">
        <w:rPr>
          <w:sz w:val="24"/>
          <w:szCs w:val="24"/>
        </w:rPr>
        <w:t xml:space="preserve"> </w:t>
      </w:r>
      <w:r w:rsidRPr="00AB542D">
        <w:rPr>
          <w:sz w:val="24"/>
          <w:szCs w:val="24"/>
          <w:lang w:val="ru-RU"/>
        </w:rPr>
        <w:t>гаранције за последњу примљену станицу.</w:t>
      </w:r>
    </w:p>
    <w:p w:rsidR="00A51058" w:rsidRPr="00AB542D" w:rsidRDefault="00A51058" w:rsidP="00A51058">
      <w:pPr>
        <w:pStyle w:val="BodyText3"/>
        <w:tabs>
          <w:tab w:val="left" w:pos="1080"/>
        </w:tabs>
        <w:spacing w:before="120" w:after="0"/>
        <w:ind w:firstLine="720"/>
        <w:jc w:val="both"/>
        <w:rPr>
          <w:sz w:val="24"/>
          <w:szCs w:val="24"/>
          <w:lang w:val="sr-Cyrl-CS"/>
        </w:rPr>
      </w:pPr>
      <w:r w:rsidRPr="00AB542D">
        <w:rPr>
          <w:sz w:val="24"/>
          <w:szCs w:val="24"/>
          <w:lang w:val="sr-Cyrl-CS"/>
        </w:rPr>
        <w:t>Наручилац ће да уновчи ову банкарску гаранцију у случају да изабрани понуђач не извршава уговорне обавезе отклања</w:t>
      </w:r>
      <w:r>
        <w:rPr>
          <w:sz w:val="24"/>
          <w:szCs w:val="24"/>
          <w:lang w:val="sr-Cyrl-CS"/>
        </w:rPr>
        <w:t>ња недостатака у гарантном року</w:t>
      </w:r>
      <w:r w:rsidRPr="00AB542D">
        <w:rPr>
          <w:sz w:val="24"/>
          <w:szCs w:val="24"/>
          <w:lang w:val="sr-Cyrl-CS"/>
        </w:rPr>
        <w:t>.</w:t>
      </w:r>
    </w:p>
    <w:p w:rsidR="00E05C6E" w:rsidRPr="00BB010C" w:rsidRDefault="00E05C6E" w:rsidP="00BD3CCC">
      <w:pPr>
        <w:pStyle w:val="NoSpacing"/>
        <w:rPr>
          <w:lang w:val="ru-RU"/>
        </w:rPr>
      </w:pPr>
    </w:p>
    <w:p w:rsidR="005775FF" w:rsidRDefault="005775FF" w:rsidP="00E05C6E">
      <w:pPr>
        <w:jc w:val="center"/>
      </w:pPr>
    </w:p>
    <w:p w:rsidR="005775FF" w:rsidRDefault="005775FF" w:rsidP="00E05C6E">
      <w:pPr>
        <w:jc w:val="center"/>
      </w:pPr>
    </w:p>
    <w:p w:rsidR="005775FF" w:rsidRDefault="005775FF" w:rsidP="00E05C6E">
      <w:pPr>
        <w:jc w:val="center"/>
      </w:pPr>
    </w:p>
    <w:p w:rsidR="005775FF" w:rsidRDefault="005775FF" w:rsidP="00E05C6E">
      <w:pPr>
        <w:jc w:val="center"/>
      </w:pPr>
    </w:p>
    <w:p w:rsidR="005775FF" w:rsidRDefault="005775FF" w:rsidP="00E05C6E">
      <w:pPr>
        <w:jc w:val="center"/>
      </w:pPr>
    </w:p>
    <w:p w:rsidR="00E05C6E" w:rsidRPr="00BB010C" w:rsidRDefault="00E05C6E" w:rsidP="00E05C6E">
      <w:pPr>
        <w:jc w:val="center"/>
        <w:rPr>
          <w:lang w:val="sr-Cyrl-CS"/>
        </w:rPr>
      </w:pPr>
      <w:r w:rsidRPr="00BB010C">
        <w:rPr>
          <w:lang w:val="sr-Cyrl-CS"/>
        </w:rPr>
        <w:t>ПОЛИСА ОСИГУРАЊА</w:t>
      </w:r>
    </w:p>
    <w:p w:rsidR="005775FF" w:rsidRDefault="005775FF" w:rsidP="005775FF">
      <w:pPr>
        <w:jc w:val="center"/>
      </w:pPr>
    </w:p>
    <w:p w:rsidR="00C030D3" w:rsidRPr="00BB010C" w:rsidRDefault="00C030D3" w:rsidP="00C030D3">
      <w:pPr>
        <w:spacing w:after="120"/>
        <w:jc w:val="center"/>
      </w:pPr>
      <w:r w:rsidRPr="00BB010C">
        <w:t>Члан 9.</w:t>
      </w:r>
    </w:p>
    <w:p w:rsidR="00E05C6E" w:rsidRPr="00BB010C" w:rsidRDefault="00E05C6E" w:rsidP="00E05C6E">
      <w:pPr>
        <w:suppressAutoHyphens/>
        <w:spacing w:line="100" w:lineRule="atLeast"/>
        <w:ind w:firstLine="720"/>
        <w:jc w:val="both"/>
      </w:pPr>
      <w:r w:rsidRPr="00BB010C">
        <w:rPr>
          <w:lang w:val="sr-Cyrl-CS"/>
        </w:rPr>
        <w:t xml:space="preserve">Извођач </w:t>
      </w:r>
      <w:r w:rsidRPr="00BB010C">
        <w:rPr>
          <w:lang w:val="sr-Latn-CS"/>
        </w:rPr>
        <w:t xml:space="preserve">је </w:t>
      </w:r>
      <w:r w:rsidRPr="00BB010C">
        <w:rPr>
          <w:rFonts w:eastAsia="TimesNewRomanPSMT"/>
          <w:bCs/>
          <w:iCs/>
        </w:rPr>
        <w:t xml:space="preserve">у </w:t>
      </w:r>
      <w:r w:rsidRPr="00BB010C">
        <w:rPr>
          <w:rFonts w:eastAsia="TimesNewRomanPSMT"/>
          <w:bCs/>
          <w:iCs/>
          <w:lang w:val="sr-Cyrl-CS"/>
        </w:rPr>
        <w:t>обавези да у</w:t>
      </w:r>
      <w:r w:rsidRPr="00BB010C">
        <w:rPr>
          <w:rFonts w:eastAsia="TimesNewRomanPSMT"/>
          <w:bCs/>
          <w:iCs/>
        </w:rPr>
        <w:t xml:space="preserve"> тренутку закључења </w:t>
      </w:r>
      <w:r w:rsidRPr="00BB010C">
        <w:rPr>
          <w:rFonts w:eastAsia="TimesNewRomanPSMT"/>
          <w:bCs/>
          <w:iCs/>
          <w:lang w:val="sr-Cyrl-CS"/>
        </w:rPr>
        <w:t>У</w:t>
      </w:r>
      <w:r w:rsidRPr="00BB010C">
        <w:rPr>
          <w:rFonts w:eastAsia="TimesNewRomanPSMT"/>
          <w:bCs/>
          <w:iCs/>
        </w:rPr>
        <w:t xml:space="preserve">говора </w:t>
      </w:r>
      <w:r w:rsidRPr="00BB010C">
        <w:rPr>
          <w:lang w:val="sr-Cyrl-CS"/>
        </w:rPr>
        <w:t xml:space="preserve">Наручиоцу достави копију полисе осигурања од професионалне одговорности из делатности </w:t>
      </w:r>
      <w:r w:rsidRPr="00BB010C">
        <w:t>са друштвом регистрованим за ову врсту осигурања, сагласно Правилник</w:t>
      </w:r>
      <w:r w:rsidRPr="00BB010C">
        <w:rPr>
          <w:lang w:val="sr-Cyrl-CS"/>
        </w:rPr>
        <w:t>у</w:t>
      </w:r>
      <w:r w:rsidRPr="00BB010C">
        <w:t xml:space="preserve"> о условима осигурања од професионалне одговорности (</w:t>
      </w:r>
      <w:r w:rsidRPr="00BB010C">
        <w:rPr>
          <w:lang w:val="sr-Cyrl-CS"/>
        </w:rPr>
        <w:t>„</w:t>
      </w:r>
      <w:r w:rsidRPr="00BB010C">
        <w:t>Службени гласник РС</w:t>
      </w:r>
      <w:r w:rsidRPr="00BB010C">
        <w:rPr>
          <w:lang w:val="sr-Cyrl-CS"/>
        </w:rPr>
        <w:t>“</w:t>
      </w:r>
      <w:r w:rsidRPr="00BB010C">
        <w:t>, брoj 40/15)</w:t>
      </w:r>
      <w:r w:rsidRPr="00BB010C">
        <w:rPr>
          <w:lang w:val="sr-Cyrl-CS"/>
        </w:rPr>
        <w:t>.</w:t>
      </w:r>
      <w:r w:rsidRPr="00BB010C">
        <w:t xml:space="preserve"> Осигурањем од професионалне одговорности, у смислу овог правилника, сматра се заштита од последица стручне грешке која настане током обављања </w:t>
      </w:r>
      <w:r w:rsidRPr="00BB010C">
        <w:rPr>
          <w:lang w:val="sr-Cyrl-CS"/>
        </w:rPr>
        <w:t>уговорених обавеза Извођача.</w:t>
      </w:r>
      <w:r w:rsidRPr="00BB010C">
        <w:t xml:space="preserve"> </w:t>
      </w:r>
    </w:p>
    <w:p w:rsidR="00E05C6E" w:rsidRPr="00BB010C" w:rsidRDefault="00E05C6E" w:rsidP="00E05C6E">
      <w:pPr>
        <w:suppressAutoHyphens/>
        <w:spacing w:line="100" w:lineRule="atLeast"/>
        <w:ind w:firstLine="720"/>
        <w:jc w:val="both"/>
      </w:pPr>
      <w:r w:rsidRPr="00BB010C">
        <w:t>Сума осигурања је највећи износ одштете која се исплаћује уколико наступи осигурани случај. Сума осигура</w:t>
      </w:r>
      <w:r w:rsidRPr="00BB010C">
        <w:rPr>
          <w:lang w:val="sr-Cyrl-CS"/>
        </w:rPr>
        <w:t>њ</w:t>
      </w:r>
      <w:r w:rsidRPr="00BB010C">
        <w:t>а коју Изв</w:t>
      </w:r>
      <w:r w:rsidRPr="00BB010C">
        <w:rPr>
          <w:lang w:val="sr-Cyrl-CS"/>
        </w:rPr>
        <w:t>ођач</w:t>
      </w:r>
      <w:r w:rsidRPr="00BB010C">
        <w:t xml:space="preserve"> мора обавезно обезбедити је једнака уговореној цени из </w:t>
      </w:r>
      <w:r w:rsidRPr="00BB010C">
        <w:rPr>
          <w:lang w:val="sr-Cyrl-CS"/>
        </w:rPr>
        <w:t>ч</w:t>
      </w:r>
      <w:r w:rsidRPr="00BB010C">
        <w:t xml:space="preserve">лана 2. </w:t>
      </w:r>
      <w:r w:rsidRPr="00BB010C">
        <w:rPr>
          <w:lang w:val="sr-Cyrl-CS"/>
        </w:rPr>
        <w:t>у</w:t>
      </w:r>
      <w:r w:rsidRPr="00BB010C">
        <w:t xml:space="preserve">говора </w:t>
      </w:r>
      <w:r w:rsidRPr="00BB010C">
        <w:rPr>
          <w:lang w:val="sr-Cyrl-CS"/>
        </w:rPr>
        <w:t>о набавци,</w:t>
      </w:r>
      <w:r w:rsidRPr="00BB010C">
        <w:t xml:space="preserve"> са ПДВ. </w:t>
      </w:r>
    </w:p>
    <w:p w:rsidR="008076A4" w:rsidRPr="00BB010C" w:rsidRDefault="00E05C6E" w:rsidP="00E05C6E">
      <w:pPr>
        <w:ind w:firstLine="720"/>
        <w:jc w:val="both"/>
      </w:pPr>
      <w:r w:rsidRPr="00BB010C">
        <w:t xml:space="preserve"> </w:t>
      </w:r>
      <w:r w:rsidR="008076A4" w:rsidRPr="00BB010C">
        <w:t>(Напомена: уколико је цена дата у еврима, потребно је доставити Полису осигура</w:t>
      </w:r>
      <w:r w:rsidR="008076A4" w:rsidRPr="00BB010C">
        <w:rPr>
          <w:lang w:val="sr-Cyrl-CS"/>
        </w:rPr>
        <w:t>њ</w:t>
      </w:r>
      <w:r w:rsidR="008076A4" w:rsidRPr="00BB010C">
        <w:t>а у динарској противвредности по средњем курсу Народне банке Србије на дан исплате).</w:t>
      </w:r>
    </w:p>
    <w:p w:rsidR="00BC6D8E" w:rsidRPr="00BB010C" w:rsidRDefault="00BC6D8E" w:rsidP="00F27913"/>
    <w:p w:rsidR="00E51A94" w:rsidRPr="00BB010C" w:rsidRDefault="00E51A94" w:rsidP="00F27913"/>
    <w:p w:rsidR="00816783" w:rsidRPr="00BB010C" w:rsidRDefault="00816783" w:rsidP="00F27913">
      <w:pPr>
        <w:jc w:val="center"/>
        <w:rPr>
          <w:rFonts w:eastAsia="SimSun"/>
          <w:lang w:val="sr-Cyrl-CS"/>
        </w:rPr>
      </w:pPr>
      <w:r w:rsidRPr="00BB010C">
        <w:rPr>
          <w:rFonts w:eastAsia="SimSun"/>
        </w:rPr>
        <w:t>ОБАВЕЗЕ ИЗВОЂАЧА</w:t>
      </w:r>
    </w:p>
    <w:p w:rsidR="00816783" w:rsidRPr="00BB010C" w:rsidRDefault="00816783" w:rsidP="00F27913">
      <w:pPr>
        <w:jc w:val="center"/>
        <w:rPr>
          <w:rFonts w:eastAsia="SimSun"/>
          <w:b/>
          <w:lang w:val="sr-Cyrl-CS"/>
        </w:rPr>
      </w:pPr>
    </w:p>
    <w:p w:rsidR="009834D5" w:rsidRPr="00BB010C" w:rsidRDefault="009834D5" w:rsidP="00BC6D8E">
      <w:pPr>
        <w:spacing w:after="120"/>
        <w:jc w:val="center"/>
      </w:pPr>
      <w:r w:rsidRPr="00BB010C">
        <w:t xml:space="preserve">Члан </w:t>
      </w:r>
      <w:r w:rsidR="00C030D3" w:rsidRPr="00BB010C">
        <w:t>10</w:t>
      </w:r>
      <w:r w:rsidRPr="00BB010C">
        <w:t>.</w:t>
      </w:r>
    </w:p>
    <w:p w:rsidR="00CA158B" w:rsidRPr="00BB010C" w:rsidRDefault="009834D5" w:rsidP="00BC227F">
      <w:pPr>
        <w:ind w:firstLine="720"/>
        <w:jc w:val="both"/>
        <w:rPr>
          <w:bCs/>
          <w:lang w:val="ru-RU"/>
        </w:rPr>
      </w:pPr>
      <w:r w:rsidRPr="00BB010C">
        <w:t xml:space="preserve">Извођач је дужан да изради техничку документацију </w:t>
      </w:r>
      <w:r w:rsidRPr="00BB010C">
        <w:rPr>
          <w:lang w:val="sr-Cyrl-CS"/>
        </w:rPr>
        <w:t xml:space="preserve">стручно и квалитетно, у складу са Законом о планирању и изградњи и другим важећим прописима, стандардима и техничким нормативима, који се односе на радове који су предмет овог Уговора, као и да по </w:t>
      </w:r>
      <w:r w:rsidRPr="00BB010C">
        <w:rPr>
          <w:bCs/>
          <w:lang w:val="ru-RU"/>
        </w:rPr>
        <w:t xml:space="preserve">завршетку </w:t>
      </w:r>
      <w:r w:rsidR="00CA09D5" w:rsidRPr="00BB010C">
        <w:rPr>
          <w:bCs/>
          <w:lang w:val="ru-RU"/>
        </w:rPr>
        <w:t>израде техничке документације исту</w:t>
      </w:r>
      <w:r w:rsidRPr="00BB010C">
        <w:rPr>
          <w:bCs/>
          <w:lang w:val="ru-RU"/>
        </w:rPr>
        <w:t xml:space="preserve"> преда Наручиоцу. </w:t>
      </w:r>
    </w:p>
    <w:p w:rsidR="00BC227F" w:rsidRPr="00BB010C" w:rsidRDefault="00BC227F" w:rsidP="00CA158B">
      <w:pPr>
        <w:spacing w:before="120"/>
        <w:ind w:firstLine="720"/>
        <w:jc w:val="both"/>
        <w:rPr>
          <w:bCs/>
          <w:lang w:val="sr-Cyrl-CS"/>
        </w:rPr>
      </w:pPr>
      <w:r w:rsidRPr="00BB010C">
        <w:t>Техничку документацију</w:t>
      </w:r>
      <w:r w:rsidRPr="00BB010C">
        <w:rPr>
          <w:iCs/>
          <w:lang w:val="sr-Cyrl-CS"/>
        </w:rPr>
        <w:t xml:space="preserve"> Извођач је дужан да достави Н</w:t>
      </w:r>
      <w:r w:rsidRPr="00BB010C">
        <w:rPr>
          <w:iCs/>
        </w:rPr>
        <w:t>аручиоцу</w:t>
      </w:r>
      <w:r w:rsidRPr="00BB010C">
        <w:rPr>
          <w:iCs/>
          <w:lang w:val="sr-Cyrl-CS"/>
        </w:rPr>
        <w:t>, у штампаној форми</w:t>
      </w:r>
      <w:r w:rsidRPr="00BB010C">
        <w:rPr>
          <w:iCs/>
        </w:rPr>
        <w:t xml:space="preserve">, прописно укоричену и увезану у </w:t>
      </w:r>
      <w:r w:rsidR="003C4473">
        <w:rPr>
          <w:iCs/>
        </w:rPr>
        <w:t xml:space="preserve">3 </w:t>
      </w:r>
      <w:r w:rsidR="003C4473">
        <w:rPr>
          <w:iCs/>
          <w:lang w:val="sr-Cyrl-CS"/>
        </w:rPr>
        <w:t>(три)</w:t>
      </w:r>
      <w:r w:rsidRPr="00BB010C">
        <w:rPr>
          <w:iCs/>
        </w:rPr>
        <w:t xml:space="preserve"> примерка. </w:t>
      </w:r>
      <w:r w:rsidRPr="00BB010C">
        <w:t>Техничку документацију</w:t>
      </w:r>
      <w:r w:rsidRPr="00BB010C">
        <w:rPr>
          <w:iCs/>
        </w:rPr>
        <w:t xml:space="preserve"> у  </w:t>
      </w:r>
      <w:r w:rsidR="003C4473">
        <w:rPr>
          <w:iCs/>
        </w:rPr>
        <w:t xml:space="preserve">3 </w:t>
      </w:r>
      <w:r w:rsidR="003C4473">
        <w:rPr>
          <w:iCs/>
          <w:lang w:val="sr-Cyrl-CS"/>
        </w:rPr>
        <w:t xml:space="preserve">(три) </w:t>
      </w:r>
      <w:r w:rsidRPr="00BB010C">
        <w:rPr>
          <w:iCs/>
        </w:rPr>
        <w:t>примерка,</w:t>
      </w:r>
      <w:r w:rsidRPr="00BB010C">
        <w:rPr>
          <w:iCs/>
          <w:lang w:val="sr-Cyrl-CS"/>
        </w:rPr>
        <w:t xml:space="preserve"> Извођач је дужан да достави Н</w:t>
      </w:r>
      <w:r w:rsidRPr="00BB010C">
        <w:rPr>
          <w:iCs/>
        </w:rPr>
        <w:t>аручиоцу и на електронском медијуму</w:t>
      </w:r>
      <w:r w:rsidRPr="00BB010C">
        <w:rPr>
          <w:iCs/>
          <w:lang w:val="sr-Cyrl-CS"/>
        </w:rPr>
        <w:t xml:space="preserve"> </w:t>
      </w:r>
      <w:r w:rsidRPr="00BB010C">
        <w:rPr>
          <w:iCs/>
        </w:rPr>
        <w:t>(</w:t>
      </w:r>
      <w:r w:rsidRPr="00BB010C">
        <w:rPr>
          <w:i/>
          <w:iCs/>
        </w:rPr>
        <w:t>CD, DVD</w:t>
      </w:r>
      <w:r w:rsidRPr="00BB010C">
        <w:rPr>
          <w:iCs/>
        </w:rPr>
        <w:t>) у изворном формату (</w:t>
      </w:r>
      <w:r w:rsidRPr="00BB010C">
        <w:rPr>
          <w:i/>
          <w:iCs/>
        </w:rPr>
        <w:t>DWG, DOC/DOCX, XLS/XLSX</w:t>
      </w:r>
      <w:r w:rsidRPr="00BB010C">
        <w:rPr>
          <w:iCs/>
        </w:rPr>
        <w:t xml:space="preserve">) и у </w:t>
      </w:r>
      <w:r w:rsidRPr="00BB010C">
        <w:rPr>
          <w:i/>
          <w:iCs/>
        </w:rPr>
        <w:t>PDF</w:t>
      </w:r>
      <w:r w:rsidRPr="00BB010C">
        <w:rPr>
          <w:iCs/>
        </w:rPr>
        <w:t xml:space="preserve"> формату сложеном по редоследу, </w:t>
      </w:r>
      <w:r w:rsidRPr="00BB010C">
        <w:rPr>
          <w:iCs/>
          <w:lang w:val="sr-Cyrl-CS"/>
        </w:rPr>
        <w:t>као</w:t>
      </w:r>
      <w:r w:rsidR="00106232">
        <w:rPr>
          <w:iCs/>
        </w:rPr>
        <w:t xml:space="preserve"> </w:t>
      </w:r>
      <w:r w:rsidR="00106232">
        <w:rPr>
          <w:iCs/>
          <w:lang w:val="sr-Cyrl-CS"/>
        </w:rPr>
        <w:t>и</w:t>
      </w:r>
      <w:r w:rsidRPr="00BB010C">
        <w:rPr>
          <w:iCs/>
          <w:lang w:val="sr-Cyrl-CS"/>
        </w:rPr>
        <w:t xml:space="preserve"> </w:t>
      </w:r>
      <w:r w:rsidRPr="00BB010C">
        <w:rPr>
          <w:iCs/>
        </w:rPr>
        <w:t>у папирној укориченој форми</w:t>
      </w:r>
      <w:r w:rsidRPr="00BB010C">
        <w:rPr>
          <w:iCs/>
          <w:lang w:val="sr-Cyrl-CS"/>
        </w:rPr>
        <w:t xml:space="preserve">. </w:t>
      </w:r>
    </w:p>
    <w:p w:rsidR="004A2D60" w:rsidRPr="00BB010C" w:rsidRDefault="00CA09D5" w:rsidP="00CA158B">
      <w:pPr>
        <w:spacing w:before="120"/>
        <w:ind w:firstLine="720"/>
        <w:jc w:val="both"/>
        <w:rPr>
          <w:lang w:val="sr-Cyrl-CS"/>
        </w:rPr>
      </w:pPr>
      <w:r w:rsidRPr="00BB010C">
        <w:t>Извођач је дужан да комплетира и у</w:t>
      </w:r>
      <w:r w:rsidRPr="00BB010C">
        <w:rPr>
          <w:lang w:val="sr-Cyrl-CS"/>
        </w:rPr>
        <w:t xml:space="preserve"> </w:t>
      </w:r>
      <w:r w:rsidR="00384248">
        <w:rPr>
          <w:lang w:val="sr-Cyrl-CS"/>
        </w:rPr>
        <w:t>име и за рачун Наручиоца подноси</w:t>
      </w:r>
      <w:r w:rsidRPr="00BB010C">
        <w:rPr>
          <w:lang w:val="sr-Cyrl-CS"/>
        </w:rPr>
        <w:t xml:space="preserve"> захтев</w:t>
      </w:r>
      <w:r w:rsidR="00384248">
        <w:rPr>
          <w:lang w:val="sr-Cyrl-CS"/>
        </w:rPr>
        <w:t>е</w:t>
      </w:r>
      <w:r w:rsidRPr="00BB010C">
        <w:rPr>
          <w:lang w:val="sr-Cyrl-CS"/>
        </w:rPr>
        <w:t xml:space="preserve"> </w:t>
      </w:r>
      <w:r w:rsidR="00435C00" w:rsidRPr="00BB010C">
        <w:rPr>
          <w:lang w:val="sr-Cyrl-CS"/>
        </w:rPr>
        <w:t>и прибави</w:t>
      </w:r>
      <w:r w:rsidR="00435C00" w:rsidRPr="00BB010C">
        <w:rPr>
          <w:rFonts w:eastAsiaTheme="minorHAnsi"/>
        </w:rPr>
        <w:t xml:space="preserve"> неопходне услове</w:t>
      </w:r>
      <w:r w:rsidRPr="00BB010C">
        <w:rPr>
          <w:rFonts w:eastAsiaTheme="minorHAnsi"/>
        </w:rPr>
        <w:t>, одобрења, дозвол</w:t>
      </w:r>
      <w:r w:rsidR="00B270FC" w:rsidRPr="00BB010C">
        <w:rPr>
          <w:rFonts w:eastAsiaTheme="minorHAnsi"/>
        </w:rPr>
        <w:t>е</w:t>
      </w:r>
      <w:r w:rsidRPr="00BB010C">
        <w:rPr>
          <w:rFonts w:eastAsiaTheme="minorHAnsi"/>
        </w:rPr>
        <w:t>, сагласности, итд</w:t>
      </w:r>
      <w:r w:rsidRPr="00BB010C">
        <w:rPr>
          <w:rFonts w:eastAsiaTheme="minorHAnsi"/>
          <w:lang w:val="sr-Cyrl-CS"/>
        </w:rPr>
        <w:t>.,</w:t>
      </w:r>
      <w:r w:rsidRPr="00BB010C">
        <w:rPr>
          <w:rFonts w:eastAsiaTheme="minorHAnsi"/>
        </w:rPr>
        <w:t xml:space="preserve"> </w:t>
      </w:r>
      <w:r w:rsidRPr="00BB010C">
        <w:rPr>
          <w:lang w:val="sr-Cyrl-CS"/>
        </w:rPr>
        <w:t>који се односе на радове који су предмет овог Уговора</w:t>
      </w:r>
      <w:r w:rsidR="00907E1F" w:rsidRPr="00BB010C">
        <w:rPr>
          <w:bCs/>
          <w:lang w:val="ru-RU"/>
        </w:rPr>
        <w:t>,</w:t>
      </w:r>
      <w:r w:rsidRPr="00BB010C">
        <w:rPr>
          <w:bCs/>
          <w:lang w:val="ru-RU"/>
        </w:rPr>
        <w:t xml:space="preserve"> </w:t>
      </w:r>
      <w:r w:rsidR="004A2D60" w:rsidRPr="00BB010C">
        <w:rPr>
          <w:lang w:val="sr-Cyrl-CS"/>
        </w:rPr>
        <w:t xml:space="preserve">у складу са посебним овлашћењем које ће му за ту врсту посла издати Наручилац, све у </w:t>
      </w:r>
      <w:r w:rsidR="004A2D60" w:rsidRPr="00BB010C">
        <w:t>складу са важећим прописима, техничким нормативима и обавезним стандардима који важе за изградњу ове врсте објеката.</w:t>
      </w:r>
    </w:p>
    <w:p w:rsidR="00907E1F" w:rsidRPr="00BB010C" w:rsidRDefault="004A2D60" w:rsidP="00CA158B">
      <w:pPr>
        <w:spacing w:before="120"/>
        <w:ind w:firstLine="720"/>
        <w:jc w:val="both"/>
      </w:pPr>
      <w:r w:rsidRPr="00BB010C">
        <w:t>Извођач је дужан да комплетира и у</w:t>
      </w:r>
      <w:r w:rsidRPr="00BB010C">
        <w:rPr>
          <w:lang w:val="sr-Cyrl-CS"/>
        </w:rPr>
        <w:t xml:space="preserve"> </w:t>
      </w:r>
      <w:r w:rsidR="00384248">
        <w:rPr>
          <w:lang w:val="sr-Cyrl-CS"/>
        </w:rPr>
        <w:t>име и за рачун Наручиоца подноси</w:t>
      </w:r>
      <w:r w:rsidRPr="00BB010C">
        <w:rPr>
          <w:lang w:val="sr-Cyrl-CS"/>
        </w:rPr>
        <w:t xml:space="preserve"> захтев</w:t>
      </w:r>
      <w:r w:rsidR="00384248">
        <w:rPr>
          <w:lang w:val="sr-Cyrl-CS"/>
        </w:rPr>
        <w:t>е</w:t>
      </w:r>
      <w:r w:rsidRPr="00BB010C">
        <w:rPr>
          <w:lang w:val="sr-Cyrl-CS"/>
        </w:rPr>
        <w:t xml:space="preserve"> </w:t>
      </w:r>
      <w:r w:rsidRPr="00BB010C">
        <w:t xml:space="preserve"> за </w:t>
      </w:r>
      <w:r w:rsidRPr="00BB010C">
        <w:rPr>
          <w:lang w:val="sr-Cyrl-CS"/>
        </w:rPr>
        <w:t xml:space="preserve">исходовање </w:t>
      </w:r>
      <w:r w:rsidRPr="00BB010C">
        <w:rPr>
          <w:rFonts w:eastAsia="Arial"/>
          <w:spacing w:val="-1"/>
        </w:rPr>
        <w:t>акта надлежног органа за градњу / акта за извођење</w:t>
      </w:r>
      <w:r w:rsidR="00384248">
        <w:rPr>
          <w:lang w:val="sr-Cyrl-CS"/>
        </w:rPr>
        <w:t xml:space="preserve"> радова, који се односе</w:t>
      </w:r>
      <w:r w:rsidR="00907E1F" w:rsidRPr="00BB010C">
        <w:rPr>
          <w:lang w:val="sr-Cyrl-CS"/>
        </w:rPr>
        <w:t xml:space="preserve"> на радове који су предмет овог Уговора</w:t>
      </w:r>
      <w:r w:rsidR="00907E1F" w:rsidRPr="00BB010C">
        <w:rPr>
          <w:bCs/>
          <w:lang w:val="ru-RU"/>
        </w:rPr>
        <w:t xml:space="preserve">, </w:t>
      </w:r>
      <w:r w:rsidR="00907E1F" w:rsidRPr="00BB010C">
        <w:rPr>
          <w:lang w:val="sr-Cyrl-CS"/>
        </w:rPr>
        <w:t xml:space="preserve">у складу са посебним овлашћењем које ће му за ту врсту посла издати Наручилац, све у </w:t>
      </w:r>
      <w:r w:rsidR="00907E1F" w:rsidRPr="00BB010C">
        <w:t>складу са важећим прописима, техничким нормативима и обавезним стандардима који важе за изградњу ове врсте објеката.</w:t>
      </w:r>
    </w:p>
    <w:p w:rsidR="00BC6D8E" w:rsidRDefault="00BC6D8E" w:rsidP="008D01C6">
      <w:pPr>
        <w:rPr>
          <w:lang w:val="sr-Cyrl-CS"/>
        </w:rPr>
      </w:pPr>
    </w:p>
    <w:p w:rsidR="00384248" w:rsidRDefault="00384248" w:rsidP="008D01C6">
      <w:pPr>
        <w:rPr>
          <w:lang w:val="sr-Cyrl-CS"/>
        </w:rPr>
      </w:pPr>
    </w:p>
    <w:p w:rsidR="00384248" w:rsidRPr="00384248" w:rsidRDefault="00384248" w:rsidP="008D01C6">
      <w:pPr>
        <w:rPr>
          <w:lang w:val="sr-Cyrl-CS"/>
        </w:rPr>
      </w:pPr>
    </w:p>
    <w:p w:rsidR="005775FF" w:rsidRDefault="005775FF" w:rsidP="00BC6D8E">
      <w:pPr>
        <w:spacing w:after="120"/>
        <w:jc w:val="center"/>
      </w:pPr>
    </w:p>
    <w:p w:rsidR="00816783" w:rsidRPr="00BB010C" w:rsidRDefault="009B4816" w:rsidP="00BC6D8E">
      <w:pPr>
        <w:spacing w:after="120"/>
        <w:jc w:val="center"/>
      </w:pPr>
      <w:r w:rsidRPr="00BB010C">
        <w:t xml:space="preserve">Члан </w:t>
      </w:r>
      <w:r w:rsidR="00C030D3" w:rsidRPr="00BB010C">
        <w:t>11</w:t>
      </w:r>
      <w:r w:rsidR="00816783" w:rsidRPr="00BB010C">
        <w:t>.</w:t>
      </w:r>
    </w:p>
    <w:p w:rsidR="00DE3ECC" w:rsidRPr="00BB010C" w:rsidRDefault="00816783" w:rsidP="00F27913">
      <w:pPr>
        <w:ind w:firstLine="720"/>
        <w:jc w:val="both"/>
        <w:rPr>
          <w:bCs/>
          <w:lang w:val="ru-RU"/>
        </w:rPr>
      </w:pPr>
      <w:r w:rsidRPr="00BB010C">
        <w:rPr>
          <w:lang w:val="sr-Cyrl-CS"/>
        </w:rPr>
        <w:t>Извођач је дужан да радове изводи стручно и квалитетно, у складу са Законом о пла</w:t>
      </w:r>
      <w:r w:rsidR="00384248">
        <w:rPr>
          <w:lang w:val="sr-Cyrl-CS"/>
        </w:rPr>
        <w:t xml:space="preserve">нирању и изградњи </w:t>
      </w:r>
      <w:r w:rsidRPr="00BB010C">
        <w:rPr>
          <w:lang w:val="sr-Cyrl-CS"/>
        </w:rPr>
        <w:t>и другим важећим прописима, стандардима и техничким нормативима, који се односе на радове који су предмет овог Уговора</w:t>
      </w:r>
      <w:r w:rsidR="0064068B" w:rsidRPr="00BB010C">
        <w:rPr>
          <w:lang w:val="sr-Cyrl-CS"/>
        </w:rPr>
        <w:t xml:space="preserve">, да обезбеди кадровски капацитет из </w:t>
      </w:r>
      <w:r w:rsidR="00225D66" w:rsidRPr="00BB010C">
        <w:rPr>
          <w:lang w:val="sr-Cyrl-CS"/>
        </w:rPr>
        <w:t>п</w:t>
      </w:r>
      <w:r w:rsidR="0064068B" w:rsidRPr="00BB010C">
        <w:rPr>
          <w:lang w:val="sr-Cyrl-CS"/>
        </w:rPr>
        <w:t>онуде, материјал, грађевинску и другу опрему</w:t>
      </w:r>
      <w:r w:rsidR="0064068B" w:rsidRPr="00BB010C">
        <w:rPr>
          <w:bCs/>
          <w:lang w:val="ru-RU"/>
        </w:rPr>
        <w:t>.</w:t>
      </w:r>
    </w:p>
    <w:p w:rsidR="0087541D" w:rsidRPr="00BB010C" w:rsidRDefault="0064068B" w:rsidP="00F27913">
      <w:pPr>
        <w:ind w:firstLine="720"/>
        <w:jc w:val="both"/>
      </w:pPr>
      <w:r w:rsidRPr="00BB010C">
        <w:rPr>
          <w:bCs/>
          <w:lang w:val="ru-RU"/>
        </w:rPr>
        <w:t xml:space="preserve"> </w:t>
      </w:r>
    </w:p>
    <w:p w:rsidR="0087541D" w:rsidRPr="00BB010C" w:rsidRDefault="00816783" w:rsidP="00F27913">
      <w:pPr>
        <w:tabs>
          <w:tab w:val="left" w:pos="720"/>
        </w:tabs>
        <w:jc w:val="both"/>
        <w:rPr>
          <w:lang w:val="sr-Cyrl-CS"/>
        </w:rPr>
      </w:pPr>
      <w:r w:rsidRPr="00BB010C">
        <w:rPr>
          <w:lang w:val="sr-Cyrl-CS"/>
        </w:rPr>
        <w:tab/>
        <w:t>Уговорачи су сагласни да је Извођач до дана потписивања овог уговора упознат са условима извођења радова, те из тих разлога не може тражити било какве промене одредби овог уговора.</w:t>
      </w:r>
    </w:p>
    <w:p w:rsidR="00E51A94" w:rsidRPr="00BB010C" w:rsidRDefault="00E51A94" w:rsidP="007A6F88">
      <w:pPr>
        <w:spacing w:after="120"/>
        <w:rPr>
          <w:lang w:val="sr-Cyrl-CS"/>
        </w:rPr>
      </w:pPr>
    </w:p>
    <w:p w:rsidR="00816783" w:rsidRPr="00BB010C" w:rsidRDefault="00816783" w:rsidP="00BC6D8E">
      <w:pPr>
        <w:spacing w:after="120"/>
        <w:jc w:val="center"/>
        <w:rPr>
          <w:lang w:val="sr-Cyrl-CS"/>
        </w:rPr>
      </w:pPr>
      <w:r w:rsidRPr="00BB010C">
        <w:rPr>
          <w:lang w:val="sr-Cyrl-CS"/>
        </w:rPr>
        <w:t xml:space="preserve">Члан </w:t>
      </w:r>
      <w:r w:rsidR="00C030D3" w:rsidRPr="00BB010C">
        <w:rPr>
          <w:lang w:val="sr-Cyrl-CS"/>
        </w:rPr>
        <w:t>12</w:t>
      </w:r>
      <w:r w:rsidRPr="00BB010C">
        <w:rPr>
          <w:lang w:val="sr-Cyrl-CS"/>
        </w:rPr>
        <w:t>.</w:t>
      </w:r>
    </w:p>
    <w:p w:rsidR="0015215A" w:rsidRPr="00BB010C" w:rsidRDefault="00816783" w:rsidP="00F27913">
      <w:pPr>
        <w:ind w:firstLine="720"/>
        <w:jc w:val="both"/>
        <w:rPr>
          <w:lang w:val="sr-Cyrl-CS"/>
        </w:rPr>
      </w:pPr>
      <w:r w:rsidRPr="00BB010C">
        <w:rPr>
          <w:lang w:val="sr-Cyrl-CS"/>
        </w:rPr>
        <w:t xml:space="preserve">Извођач </w:t>
      </w:r>
      <w:r w:rsidR="0023695C" w:rsidRPr="00BB010C">
        <w:rPr>
          <w:lang w:val="sr-Cyrl-CS"/>
        </w:rPr>
        <w:t>има обавезу</w:t>
      </w:r>
      <w:r w:rsidRPr="00BB010C">
        <w:rPr>
          <w:lang w:val="sr-Cyrl-CS"/>
        </w:rPr>
        <w:t xml:space="preserve"> да пре </w:t>
      </w:r>
      <w:r w:rsidR="000F0296">
        <w:rPr>
          <w:lang w:val="sr-Cyrl-CS"/>
        </w:rPr>
        <w:t>извођења радова</w:t>
      </w:r>
      <w:r w:rsidRPr="00BB010C">
        <w:rPr>
          <w:lang w:val="sr-Cyrl-CS"/>
        </w:rPr>
        <w:t xml:space="preserve"> Наручиоцу доста</w:t>
      </w:r>
      <w:r w:rsidR="004434C5" w:rsidRPr="00BB010C">
        <w:rPr>
          <w:lang w:val="sr-Cyrl-CS"/>
        </w:rPr>
        <w:t>ви Решење о именовању одговорних</w:t>
      </w:r>
      <w:r w:rsidRPr="00BB010C">
        <w:rPr>
          <w:lang w:val="sr-Cyrl-CS"/>
        </w:rPr>
        <w:t xml:space="preserve"> лица за извођење радова</w:t>
      </w:r>
      <w:r w:rsidR="004434C5" w:rsidRPr="00BB010C">
        <w:rPr>
          <w:lang w:val="sr-Cyrl-CS"/>
        </w:rPr>
        <w:t xml:space="preserve"> за сваку од </w:t>
      </w:r>
      <w:r w:rsidR="000F0296">
        <w:rPr>
          <w:lang w:val="sr-Cyrl-CS"/>
        </w:rPr>
        <w:t>станица</w:t>
      </w:r>
      <w:r w:rsidR="004434C5" w:rsidRPr="00BB010C">
        <w:rPr>
          <w:lang w:val="sr-Cyrl-CS"/>
        </w:rPr>
        <w:t>, која су</w:t>
      </w:r>
      <w:r w:rsidRPr="00BB010C">
        <w:rPr>
          <w:lang w:val="sr-Cyrl-CS"/>
        </w:rPr>
        <w:t xml:space="preserve"> </w:t>
      </w:r>
      <w:r w:rsidR="004434C5" w:rsidRPr="00BB010C">
        <w:rPr>
          <w:bCs/>
          <w:lang w:val="sr-Cyrl-CS"/>
        </w:rPr>
        <w:t>запослена</w:t>
      </w:r>
      <w:r w:rsidRPr="00BB010C">
        <w:rPr>
          <w:bCs/>
          <w:lang w:val="sr-Cyrl-CS"/>
        </w:rPr>
        <w:t xml:space="preserve"> код Извођача</w:t>
      </w:r>
      <w:r w:rsidR="004434C5" w:rsidRPr="00BB010C">
        <w:rPr>
          <w:lang w:val="sr-Cyrl-CS"/>
        </w:rPr>
        <w:t xml:space="preserve"> и која су носиоц</w:t>
      </w:r>
      <w:r w:rsidR="00830ADD" w:rsidRPr="00BB010C">
        <w:rPr>
          <w:lang w:val="sr-Cyrl-CS"/>
        </w:rPr>
        <w:t>и</w:t>
      </w:r>
      <w:r w:rsidRPr="00BB010C">
        <w:rPr>
          <w:lang w:val="sr-Cyrl-CS"/>
        </w:rPr>
        <w:t xml:space="preserve"> одговарајуће важеће личне лиценце, са приложеним копијама личне лиценце и потврде Инжењерске коморе Србије о важности личне лиценце</w:t>
      </w:r>
      <w:r w:rsidR="00E51A94" w:rsidRPr="00BB010C">
        <w:rPr>
          <w:lang w:val="sr-Cyrl-CS"/>
        </w:rPr>
        <w:t>.</w:t>
      </w:r>
    </w:p>
    <w:p w:rsidR="0015215A" w:rsidRPr="00BB010C" w:rsidRDefault="0015215A" w:rsidP="00DE3ECC">
      <w:pPr>
        <w:spacing w:before="120"/>
        <w:ind w:firstLine="720"/>
        <w:jc w:val="both"/>
        <w:rPr>
          <w:lang w:val="sr-Cyrl-CS"/>
        </w:rPr>
      </w:pPr>
      <w:r w:rsidRPr="00BB010C">
        <w:rPr>
          <w:lang w:val="sr-Cyrl-CS"/>
        </w:rPr>
        <w:t>Поред лица из става 1. овог члана, Извођач се обавезује да Наручиоц</w:t>
      </w:r>
      <w:r w:rsidR="00893806" w:rsidRPr="00BB010C">
        <w:rPr>
          <w:lang w:val="sr-Cyrl-CS"/>
        </w:rPr>
        <w:t>у</w:t>
      </w:r>
      <w:r w:rsidRPr="00BB010C">
        <w:rPr>
          <w:lang w:val="sr-Cyrl-CS"/>
        </w:rPr>
        <w:t xml:space="preserve"> достави и Решење о именовању лица за безбедност и здравље на раду.</w:t>
      </w:r>
    </w:p>
    <w:p w:rsidR="00816783" w:rsidRPr="00BB010C" w:rsidRDefault="00816783" w:rsidP="00DE3ECC">
      <w:pPr>
        <w:spacing w:before="120"/>
        <w:ind w:firstLine="720"/>
        <w:jc w:val="both"/>
        <w:rPr>
          <w:lang w:val="sr-Cyrl-CS"/>
        </w:rPr>
      </w:pPr>
      <w:r w:rsidRPr="00BB010C">
        <w:rPr>
          <w:bCs/>
          <w:lang w:val="sr-Cyrl-CS"/>
        </w:rPr>
        <w:t xml:space="preserve">У случају потребе за </w:t>
      </w:r>
      <w:r w:rsidR="0015215A" w:rsidRPr="00BB010C">
        <w:rPr>
          <w:bCs/>
          <w:lang w:val="sr-Cyrl-CS"/>
        </w:rPr>
        <w:t>изменом одговорног лица из ст.</w:t>
      </w:r>
      <w:r w:rsidRPr="00BB010C">
        <w:rPr>
          <w:bCs/>
          <w:lang w:val="sr-Cyrl-CS"/>
        </w:rPr>
        <w:t xml:space="preserve"> 1.</w:t>
      </w:r>
      <w:r w:rsidR="0015215A" w:rsidRPr="00BB010C">
        <w:rPr>
          <w:bCs/>
          <w:lang w:val="sr-Cyrl-CS"/>
        </w:rPr>
        <w:t xml:space="preserve"> и 2.</w:t>
      </w:r>
      <w:r w:rsidRPr="00BB010C">
        <w:rPr>
          <w:bCs/>
          <w:lang w:val="sr-Cyrl-CS"/>
        </w:rPr>
        <w:t xml:space="preserve"> овог члана, Извођач је дужан да о томе обавести Наручиоца и да за њега достави ново Решење </w:t>
      </w:r>
      <w:r w:rsidRPr="00BB010C">
        <w:rPr>
          <w:lang w:val="sr-Cyrl-CS"/>
        </w:rPr>
        <w:t>о именовању одговорног лица за извођење радова,</w:t>
      </w:r>
      <w:r w:rsidRPr="00BB010C">
        <w:rPr>
          <w:bCs/>
          <w:lang w:val="sr-Cyrl-CS"/>
        </w:rPr>
        <w:t xml:space="preserve"> </w:t>
      </w:r>
      <w:r w:rsidRPr="00BB010C">
        <w:rPr>
          <w:lang w:val="sr-Cyrl-CS"/>
        </w:rPr>
        <w:t>са приложеним копијама личне лиценце и потврде Инжењерске коморе Србије о важности личне лиценце</w:t>
      </w:r>
      <w:r w:rsidR="0015215A" w:rsidRPr="00BB010C">
        <w:rPr>
          <w:bCs/>
          <w:lang w:val="sr-Cyrl-CS"/>
        </w:rPr>
        <w:t xml:space="preserve"> или лица за безбедност</w:t>
      </w:r>
      <w:r w:rsidRPr="00BB010C">
        <w:rPr>
          <w:bCs/>
          <w:lang w:val="sr-Cyrl-CS"/>
        </w:rPr>
        <w:t xml:space="preserve">. </w:t>
      </w:r>
    </w:p>
    <w:p w:rsidR="00816783" w:rsidRPr="00BB010C" w:rsidRDefault="00816783" w:rsidP="00DE3ECC">
      <w:pPr>
        <w:spacing w:before="120"/>
        <w:ind w:firstLine="720"/>
        <w:jc w:val="both"/>
        <w:rPr>
          <w:lang w:val="sr-Cyrl-CS"/>
        </w:rPr>
      </w:pPr>
      <w:r w:rsidRPr="00BB010C">
        <w:rPr>
          <w:bCs/>
          <w:lang w:val="sr-Cyrl-CS"/>
        </w:rPr>
        <w:t xml:space="preserve">Решење </w:t>
      </w:r>
      <w:r w:rsidRPr="00BB010C">
        <w:rPr>
          <w:lang w:val="sr-Cyrl-CS"/>
        </w:rPr>
        <w:t>о именовању о</w:t>
      </w:r>
      <w:r w:rsidR="004434C5" w:rsidRPr="00BB010C">
        <w:rPr>
          <w:lang w:val="sr-Cyrl-CS"/>
        </w:rPr>
        <w:t>дговорних</w:t>
      </w:r>
      <w:r w:rsidRPr="00BB010C">
        <w:rPr>
          <w:lang w:val="sr-Cyrl-CS"/>
        </w:rPr>
        <w:t xml:space="preserve"> лица за извођење радова</w:t>
      </w:r>
      <w:r w:rsidR="0015215A" w:rsidRPr="00BB010C">
        <w:rPr>
          <w:lang w:val="sr-Cyrl-CS"/>
        </w:rPr>
        <w:t xml:space="preserve"> и лица за безбедност</w:t>
      </w:r>
      <w:r w:rsidRPr="00BB010C">
        <w:rPr>
          <w:lang w:val="sr-Cyrl-CS"/>
        </w:rPr>
        <w:t>,</w:t>
      </w:r>
      <w:r w:rsidRPr="00BB010C">
        <w:rPr>
          <w:bCs/>
          <w:lang w:val="sr-Cyrl-CS"/>
        </w:rPr>
        <w:t xml:space="preserve"> </w:t>
      </w:r>
      <w:r w:rsidRPr="00BB010C">
        <w:rPr>
          <w:lang w:val="sr-Cyrl-CS"/>
        </w:rPr>
        <w:t>са прилозима, чини саставни део овог Уговора.</w:t>
      </w:r>
    </w:p>
    <w:p w:rsidR="004434C5" w:rsidRDefault="004434C5" w:rsidP="00F27913">
      <w:pPr>
        <w:ind w:firstLine="720"/>
        <w:jc w:val="both"/>
      </w:pPr>
    </w:p>
    <w:p w:rsidR="00E676F0" w:rsidRPr="00E676F0" w:rsidRDefault="00E676F0" w:rsidP="00F27913">
      <w:pPr>
        <w:ind w:firstLine="720"/>
        <w:jc w:val="both"/>
      </w:pPr>
    </w:p>
    <w:p w:rsidR="004434C5" w:rsidRPr="00BB010C" w:rsidRDefault="004434C5" w:rsidP="00BC6D8E">
      <w:pPr>
        <w:spacing w:after="120"/>
        <w:jc w:val="center"/>
        <w:rPr>
          <w:lang w:val="sr-Cyrl-CS"/>
        </w:rPr>
      </w:pPr>
      <w:r w:rsidRPr="00BB010C">
        <w:rPr>
          <w:lang w:val="sr-Cyrl-CS"/>
        </w:rPr>
        <w:t xml:space="preserve">Члан </w:t>
      </w:r>
      <w:r w:rsidR="00C030D3" w:rsidRPr="00BB010C">
        <w:rPr>
          <w:lang w:val="sr-Cyrl-CS"/>
        </w:rPr>
        <w:t>13</w:t>
      </w:r>
      <w:r w:rsidRPr="00BB010C">
        <w:rPr>
          <w:lang w:val="sr-Cyrl-CS"/>
        </w:rPr>
        <w:t>.</w:t>
      </w:r>
    </w:p>
    <w:p w:rsidR="004434C5" w:rsidRPr="00BB010C" w:rsidRDefault="004434C5" w:rsidP="00F27913">
      <w:pPr>
        <w:ind w:firstLine="708"/>
        <w:jc w:val="both"/>
        <w:rPr>
          <w:lang w:val="ru-RU"/>
        </w:rPr>
      </w:pPr>
      <w:r w:rsidRPr="00BB010C">
        <w:rPr>
          <w:lang w:val="ru-RU"/>
        </w:rPr>
        <w:t xml:space="preserve">Одговорни извођач радова </w:t>
      </w:r>
      <w:r w:rsidR="00830ADD" w:rsidRPr="00BB010C">
        <w:rPr>
          <w:lang w:val="ru-RU"/>
        </w:rPr>
        <w:t>обавезан је да поред обавеза дефинисаних законима и прописима о изградњи</w:t>
      </w:r>
      <w:r w:rsidRPr="00BB010C">
        <w:rPr>
          <w:lang w:val="ru-RU"/>
        </w:rPr>
        <w:t>, изврши и следеће:</w:t>
      </w:r>
    </w:p>
    <w:p w:rsidR="004434C5" w:rsidRPr="00BB010C" w:rsidRDefault="004434C5" w:rsidP="009027BA">
      <w:pPr>
        <w:numPr>
          <w:ilvl w:val="0"/>
          <w:numId w:val="35"/>
        </w:numPr>
        <w:tabs>
          <w:tab w:val="clear" w:pos="1080"/>
          <w:tab w:val="num" w:pos="284"/>
        </w:tabs>
        <w:ind w:left="284" w:right="-180" w:hanging="284"/>
        <w:jc w:val="both"/>
        <w:rPr>
          <w:lang w:val="sr-Cyrl-CS"/>
        </w:rPr>
      </w:pPr>
      <w:r w:rsidRPr="00BB010C">
        <w:rPr>
          <w:lang w:val="sr-Cyrl-CS"/>
        </w:rPr>
        <w:t xml:space="preserve">да буде присутан на градилишту у свим фазама извођења радова; </w:t>
      </w:r>
    </w:p>
    <w:p w:rsidR="004434C5" w:rsidRPr="00BB010C" w:rsidRDefault="004434C5" w:rsidP="009027BA">
      <w:pPr>
        <w:numPr>
          <w:ilvl w:val="0"/>
          <w:numId w:val="35"/>
        </w:numPr>
        <w:tabs>
          <w:tab w:val="clear" w:pos="1080"/>
          <w:tab w:val="num" w:pos="284"/>
        </w:tabs>
        <w:ind w:left="284" w:right="-180" w:hanging="284"/>
        <w:jc w:val="both"/>
        <w:rPr>
          <w:lang w:val="sr-Cyrl-CS"/>
        </w:rPr>
      </w:pPr>
      <w:r w:rsidRPr="00BB010C">
        <w:rPr>
          <w:lang w:val="sr-Cyrl-CS"/>
        </w:rPr>
        <w:t>да координира, организује и руководи радом свих осталих одговорних извођача радова и обезбеди њихово присуство на градилишту за време извођења радова из њихове стручне надлежности;</w:t>
      </w:r>
    </w:p>
    <w:p w:rsidR="004434C5" w:rsidRPr="00BB010C" w:rsidRDefault="004434C5" w:rsidP="009027BA">
      <w:pPr>
        <w:numPr>
          <w:ilvl w:val="0"/>
          <w:numId w:val="35"/>
        </w:numPr>
        <w:tabs>
          <w:tab w:val="clear" w:pos="1080"/>
          <w:tab w:val="num" w:pos="284"/>
        </w:tabs>
        <w:ind w:left="284" w:right="-180" w:hanging="284"/>
        <w:jc w:val="both"/>
        <w:rPr>
          <w:lang w:val="sr-Cyrl-CS"/>
        </w:rPr>
      </w:pPr>
      <w:r w:rsidRPr="00BB010C">
        <w:rPr>
          <w:lang w:val="sr-Cyrl-CS"/>
        </w:rPr>
        <w:t>да за све време трајања изградње располаже информацијам</w:t>
      </w:r>
      <w:r w:rsidR="0015215A" w:rsidRPr="00BB010C">
        <w:rPr>
          <w:lang w:val="sr-Cyrl-CS"/>
        </w:rPr>
        <w:t>а битним за реализацију уговора.</w:t>
      </w:r>
    </w:p>
    <w:p w:rsidR="00816783" w:rsidRPr="00BB010C" w:rsidRDefault="00816783" w:rsidP="00F27913">
      <w:pPr>
        <w:jc w:val="both"/>
        <w:rPr>
          <w:lang w:val="sr-Cyrl-CS"/>
        </w:rPr>
      </w:pPr>
    </w:p>
    <w:p w:rsidR="00816783" w:rsidRPr="00BB010C" w:rsidRDefault="00213965" w:rsidP="00F024AE">
      <w:pPr>
        <w:spacing w:after="120"/>
        <w:jc w:val="center"/>
        <w:rPr>
          <w:lang w:val="sr-Cyrl-CS"/>
        </w:rPr>
      </w:pPr>
      <w:r w:rsidRPr="00BB010C">
        <w:rPr>
          <w:lang w:val="sr-Cyrl-CS"/>
        </w:rPr>
        <w:t xml:space="preserve">Члан </w:t>
      </w:r>
      <w:r w:rsidR="00C030D3" w:rsidRPr="00BB010C">
        <w:rPr>
          <w:lang w:val="sr-Cyrl-CS"/>
        </w:rPr>
        <w:t>14</w:t>
      </w:r>
      <w:r w:rsidR="00816783" w:rsidRPr="00BB010C">
        <w:rPr>
          <w:lang w:val="sr-Cyrl-CS"/>
        </w:rPr>
        <w:t>.</w:t>
      </w:r>
    </w:p>
    <w:p w:rsidR="00A67EDD" w:rsidRPr="00BB010C" w:rsidRDefault="00816783" w:rsidP="00F27913">
      <w:pPr>
        <w:jc w:val="both"/>
        <w:rPr>
          <w:lang w:val="sr-Cyrl-CS"/>
        </w:rPr>
      </w:pPr>
      <w:r w:rsidRPr="00BB010C">
        <w:rPr>
          <w:lang w:val="sr-Cyrl-CS"/>
        </w:rPr>
        <w:tab/>
        <w:t xml:space="preserve">Извођач </w:t>
      </w:r>
      <w:r w:rsidR="0023695C" w:rsidRPr="00BB010C">
        <w:rPr>
          <w:lang w:val="sr-Cyrl-CS"/>
        </w:rPr>
        <w:t>има обавезу</w:t>
      </w:r>
      <w:r w:rsidRPr="00BB010C">
        <w:rPr>
          <w:lang w:val="sr-Cyrl-CS"/>
        </w:rPr>
        <w:t xml:space="preserve"> да пре почетка радова на локацији, Наручиоцу достави </w:t>
      </w:r>
      <w:r w:rsidR="00893806" w:rsidRPr="00BB010C">
        <w:rPr>
          <w:lang w:val="sr-Cyrl-CS"/>
        </w:rPr>
        <w:t>П</w:t>
      </w:r>
      <w:r w:rsidRPr="00BB010C">
        <w:rPr>
          <w:lang w:val="sr-Cyrl-CS"/>
        </w:rPr>
        <w:t>ројекат</w:t>
      </w:r>
      <w:r w:rsidR="00893806" w:rsidRPr="00BB010C">
        <w:rPr>
          <w:lang w:val="sr-Cyrl-CS"/>
        </w:rPr>
        <w:t xml:space="preserve"> за извођење</w:t>
      </w:r>
      <w:r w:rsidRPr="00BB010C">
        <w:rPr>
          <w:lang w:val="sr-Cyrl-CS"/>
        </w:rPr>
        <w:t xml:space="preserve">. </w:t>
      </w:r>
    </w:p>
    <w:p w:rsidR="00280C13" w:rsidRPr="00BB010C" w:rsidRDefault="00280C13" w:rsidP="00280C13">
      <w:pPr>
        <w:ind w:firstLine="720"/>
        <w:jc w:val="both"/>
        <w:rPr>
          <w:bCs/>
          <w:lang w:val="sr-Cyrl-CS"/>
        </w:rPr>
      </w:pPr>
      <w:r w:rsidRPr="00BB010C">
        <w:rPr>
          <w:iCs/>
        </w:rPr>
        <w:t>Пројек</w:t>
      </w:r>
      <w:r w:rsidRPr="00BB010C">
        <w:rPr>
          <w:iCs/>
          <w:lang w:val="sr-Cyrl-CS"/>
        </w:rPr>
        <w:t>ат</w:t>
      </w:r>
      <w:r w:rsidRPr="00BB010C">
        <w:rPr>
          <w:iCs/>
        </w:rPr>
        <w:t xml:space="preserve"> за извођење</w:t>
      </w:r>
      <w:r w:rsidRPr="00BB010C">
        <w:rPr>
          <w:iCs/>
          <w:lang w:val="sr-Cyrl-CS"/>
        </w:rPr>
        <w:t xml:space="preserve"> Извођач је дужан да достави Н</w:t>
      </w:r>
      <w:r w:rsidRPr="00BB010C">
        <w:rPr>
          <w:iCs/>
        </w:rPr>
        <w:t>аручиоцу</w:t>
      </w:r>
      <w:r w:rsidRPr="00BB010C">
        <w:rPr>
          <w:iCs/>
          <w:lang w:val="sr-Cyrl-CS"/>
        </w:rPr>
        <w:t>, у штампаној форми</w:t>
      </w:r>
      <w:r w:rsidRPr="00BB010C">
        <w:rPr>
          <w:iCs/>
        </w:rPr>
        <w:t xml:space="preserve">, прописно укоричен и увезан у </w:t>
      </w:r>
      <w:r w:rsidR="00B759D7" w:rsidRPr="00BB010C">
        <w:rPr>
          <w:iCs/>
        </w:rPr>
        <w:t xml:space="preserve">у </w:t>
      </w:r>
      <w:r w:rsidR="00B759D7">
        <w:rPr>
          <w:iCs/>
          <w:lang w:val="sr-Cyrl-CS"/>
        </w:rPr>
        <w:t>3 (три)</w:t>
      </w:r>
      <w:r w:rsidRPr="00BB010C">
        <w:rPr>
          <w:iCs/>
        </w:rPr>
        <w:t xml:space="preserve"> примерaка. Такође Пројек</w:t>
      </w:r>
      <w:r w:rsidRPr="00BB010C">
        <w:rPr>
          <w:iCs/>
          <w:lang w:val="sr-Cyrl-CS"/>
        </w:rPr>
        <w:t>ат</w:t>
      </w:r>
      <w:r w:rsidRPr="00BB010C">
        <w:rPr>
          <w:iCs/>
        </w:rPr>
        <w:t xml:space="preserve"> за извођење, </w:t>
      </w:r>
      <w:r w:rsidRPr="00BB010C">
        <w:rPr>
          <w:iCs/>
          <w:lang w:val="sr-Cyrl-CS"/>
        </w:rPr>
        <w:t>Извођач је дужан да достави Н</w:t>
      </w:r>
      <w:r w:rsidRPr="00BB010C">
        <w:rPr>
          <w:iCs/>
        </w:rPr>
        <w:t xml:space="preserve">аручиоцу </w:t>
      </w:r>
      <w:r w:rsidR="00B759D7" w:rsidRPr="00BB010C">
        <w:rPr>
          <w:iCs/>
        </w:rPr>
        <w:t xml:space="preserve">у </w:t>
      </w:r>
      <w:r w:rsidR="00B759D7">
        <w:rPr>
          <w:iCs/>
          <w:lang w:val="sr-Cyrl-CS"/>
        </w:rPr>
        <w:t>3 (три)</w:t>
      </w:r>
      <w:r w:rsidRPr="00BB010C">
        <w:rPr>
          <w:iCs/>
        </w:rPr>
        <w:t xml:space="preserve">на </w:t>
      </w:r>
      <w:r w:rsidR="00B759D7">
        <w:rPr>
          <w:iCs/>
          <w:lang w:val="sr-Cyrl-CS"/>
        </w:rPr>
        <w:t xml:space="preserve">и у </w:t>
      </w:r>
      <w:r w:rsidRPr="00BB010C">
        <w:rPr>
          <w:iCs/>
        </w:rPr>
        <w:t>електронском медијуму</w:t>
      </w:r>
      <w:r w:rsidRPr="00BB010C">
        <w:rPr>
          <w:iCs/>
          <w:lang w:val="sr-Cyrl-CS"/>
        </w:rPr>
        <w:t xml:space="preserve"> </w:t>
      </w:r>
      <w:r w:rsidRPr="00BB010C">
        <w:rPr>
          <w:iCs/>
        </w:rPr>
        <w:t>(</w:t>
      </w:r>
      <w:r w:rsidRPr="00BB010C">
        <w:rPr>
          <w:i/>
          <w:iCs/>
        </w:rPr>
        <w:t>CD, DVD</w:t>
      </w:r>
      <w:r w:rsidRPr="00BB010C">
        <w:rPr>
          <w:iCs/>
        </w:rPr>
        <w:t>) у изворном формату (</w:t>
      </w:r>
      <w:r w:rsidRPr="00BB010C">
        <w:rPr>
          <w:i/>
          <w:iCs/>
        </w:rPr>
        <w:t>DWG, DOC/DOCX, XLS/XLSX</w:t>
      </w:r>
      <w:r w:rsidRPr="00BB010C">
        <w:rPr>
          <w:iCs/>
        </w:rPr>
        <w:t xml:space="preserve">) и у </w:t>
      </w:r>
      <w:r w:rsidRPr="00BB010C">
        <w:rPr>
          <w:i/>
          <w:iCs/>
        </w:rPr>
        <w:t>PDF</w:t>
      </w:r>
      <w:r w:rsidRPr="00BB010C">
        <w:rPr>
          <w:iCs/>
        </w:rPr>
        <w:t xml:space="preserve"> формату сложеном по редоследу, </w:t>
      </w:r>
      <w:r w:rsidRPr="00BB010C">
        <w:rPr>
          <w:iCs/>
          <w:lang w:val="sr-Cyrl-CS"/>
        </w:rPr>
        <w:t xml:space="preserve">као </w:t>
      </w:r>
      <w:r w:rsidRPr="00BB010C">
        <w:rPr>
          <w:iCs/>
        </w:rPr>
        <w:t>у папирној укориченој форми</w:t>
      </w:r>
      <w:r w:rsidRPr="00BB010C">
        <w:rPr>
          <w:iCs/>
          <w:lang w:val="sr-Cyrl-CS"/>
        </w:rPr>
        <w:t xml:space="preserve">. </w:t>
      </w:r>
    </w:p>
    <w:p w:rsidR="00280C13" w:rsidRPr="00BB010C" w:rsidRDefault="00280C13" w:rsidP="00F27913">
      <w:pPr>
        <w:jc w:val="both"/>
        <w:rPr>
          <w:lang w:val="sr-Cyrl-CS"/>
        </w:rPr>
      </w:pPr>
    </w:p>
    <w:p w:rsidR="00816783" w:rsidRPr="00BB010C" w:rsidRDefault="00816783" w:rsidP="00F27913">
      <w:pPr>
        <w:jc w:val="center"/>
        <w:rPr>
          <w:lang w:val="sr-Cyrl-CS"/>
        </w:rPr>
      </w:pPr>
    </w:p>
    <w:p w:rsidR="00816783" w:rsidRPr="00BB010C" w:rsidRDefault="006D5E8A" w:rsidP="00F024AE">
      <w:pPr>
        <w:spacing w:after="120"/>
        <w:jc w:val="center"/>
        <w:rPr>
          <w:lang w:val="sr-Cyrl-CS"/>
        </w:rPr>
      </w:pPr>
      <w:r w:rsidRPr="00BB010C">
        <w:rPr>
          <w:lang w:val="sr-Cyrl-CS"/>
        </w:rPr>
        <w:t xml:space="preserve">Члан </w:t>
      </w:r>
      <w:r w:rsidR="00C030D3" w:rsidRPr="00BB010C">
        <w:rPr>
          <w:lang w:val="sr-Cyrl-CS"/>
        </w:rPr>
        <w:t>15</w:t>
      </w:r>
      <w:r w:rsidR="00816783" w:rsidRPr="00BB010C">
        <w:rPr>
          <w:lang w:val="sr-Cyrl-CS"/>
        </w:rPr>
        <w:t>.</w:t>
      </w:r>
    </w:p>
    <w:p w:rsidR="00870371" w:rsidRPr="00BB010C" w:rsidRDefault="00816783" w:rsidP="00F27913">
      <w:pPr>
        <w:ind w:firstLine="720"/>
        <w:jc w:val="both"/>
        <w:rPr>
          <w:bCs/>
        </w:rPr>
      </w:pPr>
      <w:r w:rsidRPr="00BB010C">
        <w:rPr>
          <w:lang w:val="sr-Cyrl-CS"/>
        </w:rPr>
        <w:t xml:space="preserve">Извођач </w:t>
      </w:r>
      <w:r w:rsidR="0023695C" w:rsidRPr="00BB010C">
        <w:rPr>
          <w:lang w:val="sr-Cyrl-CS"/>
        </w:rPr>
        <w:t>има о</w:t>
      </w:r>
      <w:r w:rsidRPr="00BB010C">
        <w:rPr>
          <w:lang w:val="sr-Cyrl-CS"/>
        </w:rPr>
        <w:t>бавезу да по завршетку радова</w:t>
      </w:r>
      <w:r w:rsidR="0023695C" w:rsidRPr="00BB010C">
        <w:rPr>
          <w:lang w:val="sr-Cyrl-CS"/>
        </w:rPr>
        <w:t>,</w:t>
      </w:r>
      <w:r w:rsidRPr="00BB010C">
        <w:rPr>
          <w:lang w:val="sr-Cyrl-CS"/>
        </w:rPr>
        <w:t xml:space="preserve"> а пре примопредаје, Наручиоцу преда </w:t>
      </w:r>
      <w:r w:rsidRPr="00BB010C">
        <w:rPr>
          <w:i/>
          <w:lang w:val="sr-Cyrl-CS"/>
        </w:rPr>
        <w:t>Пројекат изведеног објекта</w:t>
      </w:r>
      <w:r w:rsidRPr="00BB010C">
        <w:rPr>
          <w:bCs/>
          <w:lang w:val="sr-Cyrl-CS"/>
        </w:rPr>
        <w:t>.</w:t>
      </w:r>
    </w:p>
    <w:p w:rsidR="00280C13" w:rsidRPr="00BB010C" w:rsidRDefault="009C67F8" w:rsidP="006D5E8A">
      <w:pPr>
        <w:spacing w:before="120"/>
        <w:ind w:firstLine="720"/>
        <w:jc w:val="both"/>
        <w:rPr>
          <w:iCs/>
          <w:lang w:val="sr-Cyrl-CS"/>
        </w:rPr>
      </w:pPr>
      <w:r w:rsidRPr="00BB010C">
        <w:rPr>
          <w:iCs/>
        </w:rPr>
        <w:t>Пројек</w:t>
      </w:r>
      <w:r w:rsidRPr="00BB010C">
        <w:rPr>
          <w:iCs/>
          <w:lang w:val="sr-Cyrl-CS"/>
        </w:rPr>
        <w:t>ат</w:t>
      </w:r>
      <w:r w:rsidRPr="00BB010C">
        <w:rPr>
          <w:iCs/>
        </w:rPr>
        <w:t xml:space="preserve"> изведеног објекта</w:t>
      </w:r>
      <w:r w:rsidRPr="00BB010C">
        <w:rPr>
          <w:iCs/>
          <w:lang w:val="sr-Cyrl-CS"/>
        </w:rPr>
        <w:t xml:space="preserve"> Извођач је дужан да достави Н</w:t>
      </w:r>
      <w:r w:rsidRPr="00BB010C">
        <w:rPr>
          <w:iCs/>
        </w:rPr>
        <w:t>аручиоцу</w:t>
      </w:r>
      <w:r w:rsidRPr="00BB010C">
        <w:rPr>
          <w:iCs/>
          <w:lang w:val="sr-Cyrl-CS"/>
        </w:rPr>
        <w:t xml:space="preserve">, </w:t>
      </w:r>
      <w:r w:rsidR="00893806" w:rsidRPr="00BB010C">
        <w:rPr>
          <w:iCs/>
          <w:lang w:val="sr-Cyrl-CS"/>
        </w:rPr>
        <w:t>у штампаној форми</w:t>
      </w:r>
      <w:r w:rsidRPr="00BB010C">
        <w:rPr>
          <w:iCs/>
        </w:rPr>
        <w:t xml:space="preserve">, прописно укоричен и увезан у </w:t>
      </w:r>
      <w:r w:rsidR="00B759D7" w:rsidRPr="00BB010C">
        <w:rPr>
          <w:iCs/>
        </w:rPr>
        <w:t xml:space="preserve">у </w:t>
      </w:r>
      <w:r w:rsidR="00B759D7">
        <w:rPr>
          <w:iCs/>
          <w:lang w:val="sr-Cyrl-CS"/>
        </w:rPr>
        <w:t xml:space="preserve">3 (три) </w:t>
      </w:r>
      <w:r w:rsidR="00B759D7">
        <w:rPr>
          <w:iCs/>
        </w:rPr>
        <w:t>пример</w:t>
      </w:r>
      <w:r w:rsidRPr="00B759D7">
        <w:rPr>
          <w:iCs/>
        </w:rPr>
        <w:t>ка</w:t>
      </w:r>
      <w:r w:rsidR="00893806" w:rsidRPr="00BB010C">
        <w:rPr>
          <w:iCs/>
        </w:rPr>
        <w:t>. Такође</w:t>
      </w:r>
      <w:r w:rsidRPr="00BB010C">
        <w:rPr>
          <w:iCs/>
        </w:rPr>
        <w:t xml:space="preserve"> </w:t>
      </w:r>
      <w:r w:rsidR="00893806" w:rsidRPr="00BB010C">
        <w:rPr>
          <w:iCs/>
        </w:rPr>
        <w:t>Пројек</w:t>
      </w:r>
      <w:r w:rsidR="00893806" w:rsidRPr="00BB010C">
        <w:rPr>
          <w:iCs/>
          <w:lang w:val="sr-Cyrl-CS"/>
        </w:rPr>
        <w:t>ат</w:t>
      </w:r>
      <w:r w:rsidR="00893806" w:rsidRPr="00BB010C">
        <w:rPr>
          <w:iCs/>
        </w:rPr>
        <w:t xml:space="preserve"> изведеног објекта, </w:t>
      </w:r>
      <w:r w:rsidR="00893806" w:rsidRPr="00BB010C">
        <w:rPr>
          <w:iCs/>
          <w:lang w:val="sr-Cyrl-CS"/>
        </w:rPr>
        <w:t>Извођач је дужан да достави Н</w:t>
      </w:r>
      <w:r w:rsidR="00893806" w:rsidRPr="00BB010C">
        <w:rPr>
          <w:iCs/>
        </w:rPr>
        <w:t xml:space="preserve">аручиоцу </w:t>
      </w:r>
      <w:r w:rsidR="00B759D7" w:rsidRPr="00BB010C">
        <w:rPr>
          <w:iCs/>
        </w:rPr>
        <w:t xml:space="preserve">у </w:t>
      </w:r>
      <w:r w:rsidR="00B759D7">
        <w:rPr>
          <w:iCs/>
          <w:lang w:val="sr-Cyrl-CS"/>
        </w:rPr>
        <w:t xml:space="preserve">3 (три) </w:t>
      </w:r>
      <w:r w:rsidRPr="00BB010C">
        <w:rPr>
          <w:iCs/>
        </w:rPr>
        <w:t>и на електронском медијуму</w:t>
      </w:r>
      <w:r w:rsidRPr="00BB010C">
        <w:rPr>
          <w:iCs/>
          <w:lang w:val="sr-Cyrl-CS"/>
        </w:rPr>
        <w:t xml:space="preserve"> </w:t>
      </w:r>
      <w:r w:rsidRPr="00BB010C">
        <w:rPr>
          <w:iCs/>
        </w:rPr>
        <w:t>(</w:t>
      </w:r>
      <w:r w:rsidR="00F56E2F" w:rsidRPr="00BB010C">
        <w:rPr>
          <w:i/>
          <w:iCs/>
        </w:rPr>
        <w:t>CD, DVD</w:t>
      </w:r>
      <w:r w:rsidRPr="00BB010C">
        <w:rPr>
          <w:iCs/>
        </w:rPr>
        <w:t>) у изворном формату (</w:t>
      </w:r>
      <w:r w:rsidR="00F56E2F" w:rsidRPr="00BB010C">
        <w:rPr>
          <w:i/>
          <w:iCs/>
        </w:rPr>
        <w:t>DWG, DOC</w:t>
      </w:r>
      <w:r w:rsidR="00893806" w:rsidRPr="00BB010C">
        <w:rPr>
          <w:i/>
          <w:iCs/>
        </w:rPr>
        <w:t>/DOCX</w:t>
      </w:r>
      <w:r w:rsidR="00F56E2F" w:rsidRPr="00BB010C">
        <w:rPr>
          <w:i/>
          <w:iCs/>
        </w:rPr>
        <w:t>, XLS</w:t>
      </w:r>
      <w:r w:rsidR="00893806" w:rsidRPr="00BB010C">
        <w:rPr>
          <w:i/>
          <w:iCs/>
        </w:rPr>
        <w:t>/XLSX</w:t>
      </w:r>
      <w:r w:rsidRPr="00BB010C">
        <w:rPr>
          <w:iCs/>
        </w:rPr>
        <w:t xml:space="preserve">) и у </w:t>
      </w:r>
      <w:r w:rsidR="00F56E2F" w:rsidRPr="00BB010C">
        <w:rPr>
          <w:i/>
          <w:iCs/>
        </w:rPr>
        <w:t>PDF</w:t>
      </w:r>
      <w:r w:rsidRPr="00BB010C">
        <w:rPr>
          <w:iCs/>
        </w:rPr>
        <w:t xml:space="preserve"> формату сложеном по редоследу, </w:t>
      </w:r>
      <w:r w:rsidRPr="00BB010C">
        <w:rPr>
          <w:iCs/>
          <w:lang w:val="sr-Cyrl-CS"/>
        </w:rPr>
        <w:t xml:space="preserve">као </w:t>
      </w:r>
      <w:r w:rsidRPr="00BB010C">
        <w:rPr>
          <w:iCs/>
        </w:rPr>
        <w:t>у папирној укориченој форми</w:t>
      </w:r>
      <w:r w:rsidRPr="00BB010C">
        <w:rPr>
          <w:iCs/>
          <w:lang w:val="sr-Cyrl-CS"/>
        </w:rPr>
        <w:t>.</w:t>
      </w:r>
    </w:p>
    <w:p w:rsidR="00280C13" w:rsidRPr="00BB010C" w:rsidRDefault="00280C13" w:rsidP="00280C13">
      <w:pPr>
        <w:tabs>
          <w:tab w:val="left" w:pos="4253"/>
        </w:tabs>
        <w:ind w:firstLine="720"/>
        <w:jc w:val="both"/>
        <w:rPr>
          <w:iCs/>
          <w:lang w:val="sr-Cyrl-CS"/>
        </w:rPr>
      </w:pPr>
    </w:p>
    <w:p w:rsidR="00E51A94" w:rsidRPr="00BB010C" w:rsidRDefault="00E51A94" w:rsidP="00F024AE">
      <w:pPr>
        <w:spacing w:after="120"/>
        <w:jc w:val="center"/>
        <w:rPr>
          <w:iCs/>
          <w:lang w:val="sr-Cyrl-CS"/>
        </w:rPr>
      </w:pPr>
    </w:p>
    <w:p w:rsidR="00280C13" w:rsidRPr="00BB010C" w:rsidRDefault="00280C13" w:rsidP="00F024AE">
      <w:pPr>
        <w:spacing w:after="120"/>
        <w:jc w:val="center"/>
        <w:rPr>
          <w:lang w:val="sr-Cyrl-CS"/>
        </w:rPr>
      </w:pPr>
      <w:r w:rsidRPr="00BB010C">
        <w:rPr>
          <w:lang w:val="sr-Cyrl-CS"/>
        </w:rPr>
        <w:t xml:space="preserve">Члан </w:t>
      </w:r>
      <w:r w:rsidR="00C030D3" w:rsidRPr="00BB010C">
        <w:rPr>
          <w:lang w:val="sr-Cyrl-CS"/>
        </w:rPr>
        <w:t>16</w:t>
      </w:r>
      <w:r w:rsidRPr="00BB010C">
        <w:rPr>
          <w:lang w:val="sr-Cyrl-CS"/>
        </w:rPr>
        <w:t>.</w:t>
      </w:r>
    </w:p>
    <w:p w:rsidR="00832666" w:rsidRPr="00AB542D" w:rsidRDefault="00832666" w:rsidP="00832666">
      <w:pPr>
        <w:autoSpaceDE w:val="0"/>
        <w:autoSpaceDN w:val="0"/>
        <w:adjustRightInd w:val="0"/>
        <w:spacing w:before="120"/>
        <w:ind w:firstLine="720"/>
        <w:jc w:val="both"/>
        <w:rPr>
          <w:lang w:val="sr-Cyrl-CS"/>
        </w:rPr>
      </w:pPr>
      <w:r w:rsidRPr="00BB010C">
        <w:rPr>
          <w:bCs/>
          <w:lang w:val="sr-Cyrl-CS"/>
        </w:rPr>
        <w:t xml:space="preserve">Извођач је дужан </w:t>
      </w:r>
      <w:r w:rsidRPr="00AB542D">
        <w:rPr>
          <w:lang w:val="sr-Cyrl-CS"/>
        </w:rPr>
        <w:t>да по завршетку радова, а пре примопредаје радова, Наручиоцу преда Пројекат изведеног објекта</w:t>
      </w:r>
      <w:r>
        <w:rPr>
          <w:lang w:val="sr-Cyrl-CS"/>
        </w:rPr>
        <w:t xml:space="preserve">, </w:t>
      </w:r>
      <w:r w:rsidRPr="00AB542D">
        <w:rPr>
          <w:lang w:val="sr-Cyrl-CS"/>
        </w:rPr>
        <w:t>доказ о предаји изјаве о завршетку израде темеља надлежном органу, као и гео</w:t>
      </w:r>
      <w:r>
        <w:rPr>
          <w:lang w:val="sr-Cyrl-CS"/>
        </w:rPr>
        <w:t>детски снимак изграђеног темеља</w:t>
      </w:r>
      <w:r w:rsidRPr="00AB542D">
        <w:rPr>
          <w:lang w:val="sr-Cyrl-CS"/>
        </w:rPr>
        <w:t xml:space="preserve"> и </w:t>
      </w:r>
      <w:r w:rsidRPr="00AB542D">
        <w:t>геодетски снимак изграђеног електроенергетског привода</w:t>
      </w:r>
      <w:r w:rsidRPr="00AB542D">
        <w:rPr>
          <w:lang w:val="sr-Cyrl-CS"/>
        </w:rPr>
        <w:t>.</w:t>
      </w:r>
    </w:p>
    <w:p w:rsidR="00E676F0" w:rsidRPr="00E676F0" w:rsidRDefault="00E676F0" w:rsidP="00F27913">
      <w:pPr>
        <w:ind w:firstLine="720"/>
        <w:jc w:val="both"/>
        <w:rPr>
          <w:bCs/>
        </w:rPr>
      </w:pPr>
    </w:p>
    <w:p w:rsidR="00213EC4" w:rsidRPr="00BB010C" w:rsidRDefault="00921C6E" w:rsidP="00F024AE">
      <w:pPr>
        <w:spacing w:after="120"/>
        <w:jc w:val="center"/>
        <w:rPr>
          <w:lang w:val="sr-Cyrl-CS"/>
        </w:rPr>
      </w:pPr>
      <w:r w:rsidRPr="00BB010C">
        <w:rPr>
          <w:lang w:val="sr-Cyrl-CS"/>
        </w:rPr>
        <w:t xml:space="preserve">Члан </w:t>
      </w:r>
      <w:r w:rsidR="00C030D3" w:rsidRPr="00BB010C">
        <w:rPr>
          <w:lang w:val="sr-Cyrl-CS"/>
        </w:rPr>
        <w:t>17</w:t>
      </w:r>
      <w:r w:rsidR="00213EC4" w:rsidRPr="00BB010C">
        <w:rPr>
          <w:lang w:val="sr-Cyrl-CS"/>
        </w:rPr>
        <w:t>.</w:t>
      </w:r>
    </w:p>
    <w:p w:rsidR="00213EC4" w:rsidRPr="00BB010C" w:rsidRDefault="00213EC4" w:rsidP="00F024AE">
      <w:pPr>
        <w:spacing w:after="120"/>
        <w:ind w:firstLine="709"/>
        <w:jc w:val="both"/>
        <w:rPr>
          <w:lang w:val="sr-Cyrl-CS"/>
        </w:rPr>
      </w:pPr>
      <w:r w:rsidRPr="00BB010C">
        <w:rPr>
          <w:lang w:val="sr-Cyrl-CS"/>
        </w:rPr>
        <w:t>Извођач је дужан, да поступа у складу са одредбама Закона о безбедности и здрављу на раду и Уредбе о безбедности и здрављу на раду на привременим или покретним градилиштима, а посебно да:</w:t>
      </w:r>
    </w:p>
    <w:p w:rsidR="00213EC4" w:rsidRPr="00BB010C" w:rsidRDefault="00213EC4" w:rsidP="009027BA">
      <w:pPr>
        <w:numPr>
          <w:ilvl w:val="0"/>
          <w:numId w:val="35"/>
        </w:numPr>
        <w:tabs>
          <w:tab w:val="clear" w:pos="1080"/>
          <w:tab w:val="num" w:pos="284"/>
        </w:tabs>
        <w:ind w:left="284" w:right="-180" w:hanging="284"/>
        <w:jc w:val="both"/>
        <w:rPr>
          <w:lang w:val="sr-Cyrl-CS"/>
        </w:rPr>
      </w:pPr>
      <w:r w:rsidRPr="00BB010C">
        <w:rPr>
          <w:lang w:val="sr-Cyrl-CS"/>
        </w:rPr>
        <w:t>све време извођења радова спроводи и унапређује мере безбедности и здравља на раду лица која учествују у радним процесима, као и лица која се затекну у радној околини, ради спречавања повреда на раду, професионалних обољења и обољења у вези са радом;</w:t>
      </w:r>
    </w:p>
    <w:p w:rsidR="00213EC4" w:rsidRPr="00BB010C" w:rsidRDefault="00213EC4" w:rsidP="009027BA">
      <w:pPr>
        <w:numPr>
          <w:ilvl w:val="0"/>
          <w:numId w:val="35"/>
        </w:numPr>
        <w:tabs>
          <w:tab w:val="clear" w:pos="1080"/>
          <w:tab w:val="num" w:pos="284"/>
        </w:tabs>
        <w:ind w:left="284" w:right="-180" w:hanging="284"/>
        <w:jc w:val="both"/>
        <w:rPr>
          <w:lang w:val="sr-Cyrl-CS"/>
        </w:rPr>
      </w:pPr>
      <w:r w:rsidRPr="00BB010C">
        <w:rPr>
          <w:lang w:val="sr-Cyrl-CS"/>
        </w:rPr>
        <w:t>одржава у исправном стању средства за рад и инсталације и спроводи превенгтивне и периодничне прегледе и испитивања опреме за рад, у циљу остваривања безбедних и здравих услова за рад на градилишту;</w:t>
      </w:r>
    </w:p>
    <w:p w:rsidR="00AE78DC" w:rsidRPr="00BB010C" w:rsidRDefault="00213EC4" w:rsidP="009027BA">
      <w:pPr>
        <w:numPr>
          <w:ilvl w:val="0"/>
          <w:numId w:val="35"/>
        </w:numPr>
        <w:tabs>
          <w:tab w:val="clear" w:pos="1080"/>
          <w:tab w:val="num" w:pos="284"/>
        </w:tabs>
        <w:ind w:left="284" w:right="-180" w:hanging="284"/>
        <w:jc w:val="both"/>
        <w:rPr>
          <w:lang w:val="sr-Cyrl-CS"/>
        </w:rPr>
      </w:pPr>
      <w:r w:rsidRPr="00BB010C">
        <w:rPr>
          <w:lang w:val="sr-Cyrl-CS"/>
        </w:rPr>
        <w:t>потпише Споразум о сарадњи и примени прописаних мера за безбедност и здравље</w:t>
      </w:r>
      <w:r w:rsidR="00AE78DC" w:rsidRPr="00BB010C">
        <w:rPr>
          <w:lang w:val="sr-Cyrl-CS"/>
        </w:rPr>
        <w:t xml:space="preserve"> </w:t>
      </w:r>
      <w:r w:rsidRPr="00BB010C">
        <w:rPr>
          <w:lang w:val="sr-Cyrl-CS"/>
        </w:rPr>
        <w:t>запослених;</w:t>
      </w:r>
    </w:p>
    <w:p w:rsidR="00213EC4" w:rsidRPr="00BB010C" w:rsidRDefault="00213EC4" w:rsidP="009027BA">
      <w:pPr>
        <w:numPr>
          <w:ilvl w:val="0"/>
          <w:numId w:val="35"/>
        </w:numPr>
        <w:tabs>
          <w:tab w:val="clear" w:pos="1080"/>
          <w:tab w:val="num" w:pos="284"/>
        </w:tabs>
        <w:ind w:left="284" w:right="-180" w:hanging="284"/>
        <w:jc w:val="both"/>
        <w:rPr>
          <w:lang w:val="sr-Cyrl-CS"/>
        </w:rPr>
      </w:pPr>
      <w:r w:rsidRPr="00BB010C">
        <w:rPr>
          <w:lang w:val="sr-Cyrl-CS"/>
        </w:rPr>
        <w:t>поступа  по свим наложеним мерама лица за безбедност и здравље на раду и координатора</w:t>
      </w:r>
      <w:r w:rsidR="00AE78DC" w:rsidRPr="00BB010C">
        <w:rPr>
          <w:lang w:val="sr-Cyrl-CS"/>
        </w:rPr>
        <w:t xml:space="preserve"> </w:t>
      </w:r>
      <w:r w:rsidRPr="00BB010C">
        <w:rPr>
          <w:lang w:val="sr-Cyrl-CS"/>
        </w:rPr>
        <w:t>за безбедност и здравље на раду.</w:t>
      </w:r>
    </w:p>
    <w:p w:rsidR="00213EC4" w:rsidRDefault="00213EC4" w:rsidP="00F27913">
      <w:pPr>
        <w:jc w:val="center"/>
        <w:rPr>
          <w:rFonts w:ascii="Arial Narrow" w:hAnsi="Arial Narrow"/>
          <w:b/>
        </w:rPr>
      </w:pPr>
    </w:p>
    <w:p w:rsidR="00E676F0" w:rsidRPr="00E676F0" w:rsidRDefault="00E676F0" w:rsidP="00F27913">
      <w:pPr>
        <w:jc w:val="center"/>
        <w:rPr>
          <w:rFonts w:ascii="Arial Narrow" w:hAnsi="Arial Narrow"/>
          <w:b/>
        </w:rPr>
      </w:pPr>
    </w:p>
    <w:p w:rsidR="00213EC4" w:rsidRPr="00BB010C" w:rsidRDefault="00E415AA" w:rsidP="00F024AE">
      <w:pPr>
        <w:spacing w:after="120"/>
        <w:jc w:val="center"/>
        <w:rPr>
          <w:lang w:val="ru-RU"/>
        </w:rPr>
      </w:pPr>
      <w:r w:rsidRPr="00BB010C">
        <w:rPr>
          <w:lang w:val="ru-RU"/>
        </w:rPr>
        <w:t xml:space="preserve">Члан </w:t>
      </w:r>
      <w:r w:rsidR="00E676F0">
        <w:t>18</w:t>
      </w:r>
      <w:r w:rsidR="00213EC4" w:rsidRPr="00BB010C">
        <w:rPr>
          <w:lang w:val="ru-RU"/>
        </w:rPr>
        <w:t>.</w:t>
      </w:r>
    </w:p>
    <w:p w:rsidR="00213EC4" w:rsidRPr="00BB010C" w:rsidRDefault="00213EC4" w:rsidP="00F024AE">
      <w:pPr>
        <w:spacing w:after="120"/>
        <w:ind w:firstLine="709"/>
        <w:jc w:val="both"/>
        <w:rPr>
          <w:lang w:val="sr-Cyrl-CS"/>
        </w:rPr>
      </w:pPr>
      <w:r w:rsidRPr="00BB010C">
        <w:rPr>
          <w:lang w:val="sr-Cyrl-CS"/>
        </w:rPr>
        <w:t xml:space="preserve">Извођач </w:t>
      </w:r>
      <w:r w:rsidR="0023695C" w:rsidRPr="00BB010C">
        <w:rPr>
          <w:lang w:val="sr-Cyrl-CS"/>
        </w:rPr>
        <w:t>има обавезу</w:t>
      </w:r>
      <w:r w:rsidRPr="00BB010C">
        <w:rPr>
          <w:lang w:val="sr-Cyrl-CS"/>
        </w:rPr>
        <w:t xml:space="preserve"> да о свом трошку:</w:t>
      </w:r>
    </w:p>
    <w:p w:rsidR="00E415AA" w:rsidRPr="00BB010C" w:rsidRDefault="00213EC4" w:rsidP="009027BA">
      <w:pPr>
        <w:numPr>
          <w:ilvl w:val="0"/>
          <w:numId w:val="35"/>
        </w:numPr>
        <w:tabs>
          <w:tab w:val="clear" w:pos="1080"/>
          <w:tab w:val="num" w:pos="284"/>
        </w:tabs>
        <w:ind w:left="284" w:right="-180" w:hanging="284"/>
        <w:jc w:val="both"/>
        <w:rPr>
          <w:bCs/>
        </w:rPr>
      </w:pPr>
      <w:r w:rsidRPr="00BB010C">
        <w:rPr>
          <w:lang w:val="sr-Cyrl-CS"/>
        </w:rPr>
        <w:t>изврши све припремне радове према Елаборату о уређењу градилишта</w:t>
      </w:r>
      <w:r w:rsidR="00AE78DC" w:rsidRPr="00BB010C">
        <w:rPr>
          <w:lang w:val="sr-Cyrl-CS"/>
        </w:rPr>
        <w:t xml:space="preserve">, сагласно </w:t>
      </w:r>
      <w:r w:rsidR="00E415AA" w:rsidRPr="00BB010C">
        <w:rPr>
          <w:bCs/>
        </w:rPr>
        <w:t>Правилнику</w:t>
      </w:r>
      <w:r w:rsidR="00AE78DC" w:rsidRPr="00BB010C">
        <w:rPr>
          <w:bCs/>
        </w:rPr>
        <w:t xml:space="preserve"> </w:t>
      </w:r>
      <w:r w:rsidR="00E415AA" w:rsidRPr="00BB010C">
        <w:rPr>
          <w:bCs/>
        </w:rPr>
        <w:t>о</w:t>
      </w:r>
      <w:r w:rsidR="00AE78DC" w:rsidRPr="00BB010C">
        <w:rPr>
          <w:bCs/>
        </w:rPr>
        <w:t xml:space="preserve"> </w:t>
      </w:r>
      <w:r w:rsidR="00AE78DC" w:rsidRPr="00BB010C">
        <w:rPr>
          <w:bCs/>
          <w:lang w:val="sr-Cyrl-CS"/>
        </w:rPr>
        <w:t xml:space="preserve">садржају елабората о уређењу градилишта </w:t>
      </w:r>
      <w:r w:rsidR="00AE78DC" w:rsidRPr="00BB010C">
        <w:rPr>
          <w:lang w:val="sr-Cyrl-CS"/>
        </w:rPr>
        <w:t xml:space="preserve">(„Службени гласник РС“ </w:t>
      </w:r>
      <w:r w:rsidR="00E415AA" w:rsidRPr="00BB010C">
        <w:t>бр. 121/12 и 102/</w:t>
      </w:r>
      <w:r w:rsidR="00AE78DC" w:rsidRPr="00BB010C">
        <w:t>15)</w:t>
      </w:r>
      <w:r w:rsidRPr="00BB010C">
        <w:rPr>
          <w:lang w:val="sr-Cyrl-CS"/>
        </w:rPr>
        <w:t>;</w:t>
      </w:r>
    </w:p>
    <w:p w:rsidR="00E415AA" w:rsidRPr="00BB010C" w:rsidRDefault="00213EC4" w:rsidP="009027BA">
      <w:pPr>
        <w:numPr>
          <w:ilvl w:val="0"/>
          <w:numId w:val="35"/>
        </w:numPr>
        <w:tabs>
          <w:tab w:val="clear" w:pos="1080"/>
          <w:tab w:val="num" w:pos="284"/>
        </w:tabs>
        <w:ind w:left="284" w:right="-180" w:hanging="284"/>
        <w:jc w:val="both"/>
        <w:rPr>
          <w:bCs/>
        </w:rPr>
      </w:pPr>
      <w:r w:rsidRPr="00BB010C">
        <w:rPr>
          <w:lang w:val="sr-Cyrl-CS"/>
        </w:rPr>
        <w:t>обезбеди грађевинске прикључке (електрична енергија, вода, канализација, телефонске услуге и др.) и да сноси све трошкове утрошене електричне енергије, воде, канализације, телефонских услуга, одношење смећа и др, од дана увођења у посао, до коначне примопредаје објекта;</w:t>
      </w:r>
    </w:p>
    <w:p w:rsidR="00E415AA" w:rsidRPr="00BB010C" w:rsidRDefault="00213EC4" w:rsidP="009027BA">
      <w:pPr>
        <w:numPr>
          <w:ilvl w:val="0"/>
          <w:numId w:val="35"/>
        </w:numPr>
        <w:tabs>
          <w:tab w:val="clear" w:pos="1080"/>
          <w:tab w:val="num" w:pos="284"/>
        </w:tabs>
        <w:ind w:left="284" w:right="-180" w:hanging="284"/>
        <w:jc w:val="both"/>
        <w:rPr>
          <w:bCs/>
        </w:rPr>
      </w:pPr>
      <w:r w:rsidRPr="00BB010C">
        <w:rPr>
          <w:lang w:val="sr-Cyrl-CS"/>
        </w:rPr>
        <w:t xml:space="preserve">пре почетка извођења радова према Правилнику о изгледу, садржини и месту постављања градилишне табле („Службени гласник РС“ број 4/10), као и по упутству Наручиоца, изради и постави градилишну таблу и обезбеди градилиште, у складу са Законом о планирању и изградњи; </w:t>
      </w:r>
    </w:p>
    <w:p w:rsidR="00E415AA" w:rsidRPr="00BB010C" w:rsidRDefault="00213EC4" w:rsidP="009027BA">
      <w:pPr>
        <w:numPr>
          <w:ilvl w:val="0"/>
          <w:numId w:val="35"/>
        </w:numPr>
        <w:tabs>
          <w:tab w:val="clear" w:pos="1080"/>
          <w:tab w:val="num" w:pos="284"/>
        </w:tabs>
        <w:ind w:left="284" w:right="-180" w:hanging="284"/>
        <w:jc w:val="both"/>
        <w:rPr>
          <w:bCs/>
        </w:rPr>
      </w:pPr>
      <w:r w:rsidRPr="00BB010C">
        <w:rPr>
          <w:lang w:val="sr-Cyrl-CS"/>
        </w:rPr>
        <w:t>изврши рушење или поправку или поновно извођење радова, замену набављеног или угра</w:t>
      </w:r>
      <w:r w:rsidR="00E415AA" w:rsidRPr="00BB010C">
        <w:rPr>
          <w:lang w:val="sr-Cyrl-CS"/>
        </w:rPr>
        <w:t>ђеног материјала, опреме или</w:t>
      </w:r>
      <w:r w:rsidRPr="00BB010C">
        <w:rPr>
          <w:lang w:val="sr-Cyrl-CS"/>
        </w:rPr>
        <w:t xml:space="preserve"> уређаја, уколико је штета настала као последица активности Извођача;</w:t>
      </w:r>
    </w:p>
    <w:p w:rsidR="00E415AA" w:rsidRPr="00BB010C" w:rsidRDefault="00213EC4" w:rsidP="009027BA">
      <w:pPr>
        <w:numPr>
          <w:ilvl w:val="0"/>
          <w:numId w:val="35"/>
        </w:numPr>
        <w:tabs>
          <w:tab w:val="clear" w:pos="1080"/>
          <w:tab w:val="num" w:pos="284"/>
        </w:tabs>
        <w:ind w:left="284" w:right="-180" w:hanging="284"/>
        <w:jc w:val="both"/>
        <w:rPr>
          <w:bCs/>
        </w:rPr>
      </w:pPr>
      <w:r w:rsidRPr="00BB010C">
        <w:rPr>
          <w:lang w:val="sr-Cyrl-CS"/>
        </w:rPr>
        <w:t xml:space="preserve">отклони све недостатке на изведеним радовима и уграђеном материјалу </w:t>
      </w:r>
      <w:r w:rsidR="00EE234F" w:rsidRPr="00BB010C">
        <w:rPr>
          <w:lang w:val="sr-Cyrl-CS"/>
        </w:rPr>
        <w:t xml:space="preserve">укључујући опрему и средства Наручиоца, </w:t>
      </w:r>
      <w:r w:rsidRPr="00BB010C">
        <w:rPr>
          <w:lang w:val="sr-Cyrl-CS"/>
        </w:rPr>
        <w:t>који се његовом грешком појаве и констатују у току</w:t>
      </w:r>
      <w:r w:rsidR="00EE234F" w:rsidRPr="00BB010C">
        <w:rPr>
          <w:lang w:val="sr-Cyrl-CS"/>
        </w:rPr>
        <w:t xml:space="preserve"> радова</w:t>
      </w:r>
      <w:r w:rsidRPr="00BB010C">
        <w:rPr>
          <w:lang w:val="sr-Cyrl-CS"/>
        </w:rPr>
        <w:t>;</w:t>
      </w:r>
    </w:p>
    <w:p w:rsidR="00E415AA" w:rsidRPr="00BB010C" w:rsidRDefault="00213EC4" w:rsidP="009027BA">
      <w:pPr>
        <w:numPr>
          <w:ilvl w:val="0"/>
          <w:numId w:val="35"/>
        </w:numPr>
        <w:tabs>
          <w:tab w:val="clear" w:pos="1080"/>
          <w:tab w:val="num" w:pos="284"/>
        </w:tabs>
        <w:ind w:left="284" w:right="-180" w:hanging="284"/>
        <w:jc w:val="both"/>
        <w:rPr>
          <w:bCs/>
        </w:rPr>
      </w:pPr>
      <w:r w:rsidRPr="00BB010C">
        <w:rPr>
          <w:lang w:val="sr-Cyrl-CS"/>
        </w:rPr>
        <w:t>обезбеди прописане хигијенско-техничке мере (покретне тоалете), против-пожарне мере и мере заштите на раду;</w:t>
      </w:r>
    </w:p>
    <w:p w:rsidR="00213EC4" w:rsidRPr="00BB010C" w:rsidRDefault="00213EC4" w:rsidP="009027BA">
      <w:pPr>
        <w:numPr>
          <w:ilvl w:val="0"/>
          <w:numId w:val="35"/>
        </w:numPr>
        <w:tabs>
          <w:tab w:val="clear" w:pos="1080"/>
          <w:tab w:val="num" w:pos="284"/>
        </w:tabs>
        <w:ind w:left="284" w:right="-180" w:hanging="284"/>
        <w:jc w:val="both"/>
        <w:rPr>
          <w:bCs/>
        </w:rPr>
      </w:pPr>
      <w:r w:rsidRPr="00BB010C">
        <w:rPr>
          <w:lang w:val="sr-Cyrl-CS"/>
        </w:rPr>
        <w:t>за време извођења радова и у случају прекида истих, обезбеди чување објекта и градилишта до његове примопредаје.</w:t>
      </w:r>
    </w:p>
    <w:p w:rsidR="009146FC" w:rsidRPr="00BB010C" w:rsidRDefault="009146FC" w:rsidP="009146FC">
      <w:pPr>
        <w:ind w:left="284" w:right="-180"/>
        <w:jc w:val="both"/>
        <w:rPr>
          <w:bCs/>
        </w:rPr>
      </w:pPr>
    </w:p>
    <w:p w:rsidR="009146FC" w:rsidRPr="00BB010C" w:rsidRDefault="009146FC" w:rsidP="009146FC">
      <w:pPr>
        <w:jc w:val="center"/>
        <w:rPr>
          <w:bCs/>
          <w:lang w:val="sr-Cyrl-CS"/>
        </w:rPr>
      </w:pPr>
      <w:r w:rsidRPr="00BB010C">
        <w:rPr>
          <w:bCs/>
          <w:lang w:val="sr-Cyrl-CS"/>
        </w:rPr>
        <w:t xml:space="preserve">Члан </w:t>
      </w:r>
      <w:r w:rsidR="00C030D3" w:rsidRPr="00BB010C">
        <w:rPr>
          <w:bCs/>
          <w:lang w:val="sr-Cyrl-CS"/>
        </w:rPr>
        <w:t>1</w:t>
      </w:r>
      <w:r w:rsidR="00E676F0">
        <w:rPr>
          <w:bCs/>
        </w:rPr>
        <w:t>9</w:t>
      </w:r>
      <w:r w:rsidRPr="00BB010C">
        <w:rPr>
          <w:bCs/>
          <w:lang w:val="sr-Cyrl-CS"/>
        </w:rPr>
        <w:t>.</w:t>
      </w:r>
    </w:p>
    <w:p w:rsidR="009146FC" w:rsidRPr="00BB010C" w:rsidRDefault="009146FC" w:rsidP="009146FC">
      <w:pPr>
        <w:spacing w:after="120"/>
        <w:jc w:val="center"/>
        <w:rPr>
          <w:bCs/>
          <w:lang w:val="sr-Cyrl-CS"/>
        </w:rPr>
      </w:pPr>
    </w:p>
    <w:p w:rsidR="009146FC" w:rsidRPr="00BB010C" w:rsidRDefault="009146FC" w:rsidP="009146FC">
      <w:pPr>
        <w:spacing w:after="120"/>
        <w:jc w:val="both"/>
        <w:rPr>
          <w:bCs/>
          <w:lang w:val="sr-Cyrl-CS"/>
        </w:rPr>
      </w:pPr>
      <w:r w:rsidRPr="00BB010C">
        <w:rPr>
          <w:bCs/>
          <w:lang w:val="sr-Cyrl-CS"/>
        </w:rPr>
        <w:tab/>
        <w:t>Извођач има обавезу ангажовања на пословима у вези са обављањем техничког пре</w:t>
      </w:r>
      <w:r w:rsidR="00832666">
        <w:rPr>
          <w:bCs/>
          <w:lang w:val="sr-Cyrl-CS"/>
        </w:rPr>
        <w:t>г</w:t>
      </w:r>
      <w:r w:rsidRPr="00BB010C">
        <w:rPr>
          <w:bCs/>
          <w:lang w:val="sr-Cyrl-CS"/>
        </w:rPr>
        <w:t xml:space="preserve">леда у периоду од 3 (три) године по примопредаји свих радова на појединачним станицама. </w:t>
      </w:r>
    </w:p>
    <w:p w:rsidR="00213EC4" w:rsidRPr="00BB010C" w:rsidRDefault="00213EC4" w:rsidP="00F27913">
      <w:pPr>
        <w:ind w:firstLine="720"/>
        <w:jc w:val="both"/>
        <w:rPr>
          <w:bCs/>
          <w:lang w:val="sr-Cyrl-CS"/>
        </w:rPr>
      </w:pPr>
    </w:p>
    <w:p w:rsidR="00993887" w:rsidRPr="00BB010C" w:rsidRDefault="00921C6E" w:rsidP="00387D96">
      <w:pPr>
        <w:spacing w:after="120"/>
        <w:jc w:val="center"/>
        <w:rPr>
          <w:bCs/>
          <w:lang w:val="sr-Cyrl-CS"/>
        </w:rPr>
      </w:pPr>
      <w:r w:rsidRPr="00BB010C">
        <w:rPr>
          <w:bCs/>
          <w:lang w:val="sr-Cyrl-CS"/>
        </w:rPr>
        <w:t xml:space="preserve">Члан </w:t>
      </w:r>
      <w:r w:rsidR="00E676F0">
        <w:rPr>
          <w:bCs/>
        </w:rPr>
        <w:t>20</w:t>
      </w:r>
      <w:r w:rsidR="00993887" w:rsidRPr="00BB010C">
        <w:rPr>
          <w:bCs/>
          <w:lang w:val="sr-Cyrl-CS"/>
        </w:rPr>
        <w:t>.</w:t>
      </w:r>
    </w:p>
    <w:p w:rsidR="00993887" w:rsidRPr="00BB010C" w:rsidRDefault="00993887" w:rsidP="00F27913">
      <w:pPr>
        <w:ind w:firstLine="720"/>
        <w:jc w:val="both"/>
        <w:rPr>
          <w:bCs/>
          <w:lang w:val="sr-Cyrl-CS"/>
        </w:rPr>
      </w:pPr>
      <w:r w:rsidRPr="00BB010C">
        <w:rPr>
          <w:bCs/>
          <w:lang w:val="sr-Cyrl-CS"/>
        </w:rPr>
        <w:t>За све остале обавезе Извођача радова које нису дефинисане овим уговором, примењиваће се одредбе Закона о планирању и изградњи и други прописи који регулишу ову област.</w:t>
      </w:r>
    </w:p>
    <w:p w:rsidR="00993887" w:rsidRPr="00BB010C" w:rsidRDefault="00993887" w:rsidP="00F27913">
      <w:pPr>
        <w:ind w:firstLine="720"/>
        <w:jc w:val="both"/>
        <w:rPr>
          <w:bCs/>
          <w:lang w:val="sr-Cyrl-CS"/>
        </w:rPr>
      </w:pPr>
    </w:p>
    <w:p w:rsidR="00816783" w:rsidRPr="00BB010C" w:rsidRDefault="00816783" w:rsidP="00F27913">
      <w:pPr>
        <w:jc w:val="center"/>
        <w:rPr>
          <w:bCs/>
          <w:lang w:val="sr-Cyrl-CS"/>
        </w:rPr>
      </w:pPr>
      <w:r w:rsidRPr="00BB010C">
        <w:rPr>
          <w:bCs/>
          <w:lang w:val="sr-Cyrl-CS"/>
        </w:rPr>
        <w:t>ОБАВЕЗЕ НАРУЧИОЦА</w:t>
      </w:r>
    </w:p>
    <w:p w:rsidR="00816783" w:rsidRPr="00BB010C" w:rsidRDefault="00816783" w:rsidP="00F27913">
      <w:pPr>
        <w:jc w:val="center"/>
        <w:rPr>
          <w:b/>
          <w:bCs/>
          <w:lang w:val="sr-Cyrl-CS"/>
        </w:rPr>
      </w:pPr>
    </w:p>
    <w:p w:rsidR="00816783" w:rsidRPr="00BB010C" w:rsidRDefault="00D30E49" w:rsidP="00387D96">
      <w:pPr>
        <w:spacing w:after="120"/>
        <w:jc w:val="center"/>
        <w:rPr>
          <w:bCs/>
          <w:lang w:val="sr-Cyrl-CS"/>
        </w:rPr>
      </w:pPr>
      <w:r w:rsidRPr="00BB010C">
        <w:rPr>
          <w:bCs/>
          <w:lang w:val="sr-Cyrl-CS"/>
        </w:rPr>
        <w:t xml:space="preserve">Члан </w:t>
      </w:r>
      <w:r w:rsidR="00C030D3" w:rsidRPr="00BB010C">
        <w:rPr>
          <w:bCs/>
          <w:lang w:val="sr-Cyrl-CS"/>
        </w:rPr>
        <w:t>2</w:t>
      </w:r>
      <w:r w:rsidR="00E676F0">
        <w:rPr>
          <w:bCs/>
        </w:rPr>
        <w:t>1</w:t>
      </w:r>
      <w:r w:rsidR="00816783" w:rsidRPr="00BB010C">
        <w:rPr>
          <w:bCs/>
          <w:lang w:val="sr-Cyrl-CS"/>
        </w:rPr>
        <w:t>.</w:t>
      </w:r>
    </w:p>
    <w:p w:rsidR="00816783" w:rsidRPr="00BB010C" w:rsidRDefault="00816783" w:rsidP="00387D96">
      <w:pPr>
        <w:spacing w:after="120"/>
        <w:ind w:firstLine="720"/>
        <w:jc w:val="both"/>
        <w:rPr>
          <w:bCs/>
          <w:lang w:val="sr-Cyrl-CS"/>
        </w:rPr>
      </w:pPr>
      <w:r w:rsidRPr="00BB010C">
        <w:rPr>
          <w:bCs/>
          <w:lang w:val="sr-Cyrl-CS"/>
        </w:rPr>
        <w:t>Наручилац се обавезује:</w:t>
      </w:r>
    </w:p>
    <w:p w:rsidR="00816783" w:rsidRPr="00BB010C" w:rsidRDefault="00816783" w:rsidP="009027BA">
      <w:pPr>
        <w:pStyle w:val="ListParagraph"/>
        <w:numPr>
          <w:ilvl w:val="0"/>
          <w:numId w:val="36"/>
        </w:numPr>
        <w:tabs>
          <w:tab w:val="left" w:pos="1080"/>
        </w:tabs>
        <w:spacing w:after="0"/>
        <w:ind w:left="284" w:hanging="284"/>
        <w:jc w:val="both"/>
        <w:rPr>
          <w:rFonts w:ascii="Times New Roman" w:hAnsi="Times New Roman"/>
          <w:bCs/>
          <w:sz w:val="24"/>
          <w:szCs w:val="24"/>
          <w:lang w:val="ru-RU"/>
        </w:rPr>
      </w:pPr>
      <w:r w:rsidRPr="00BB010C">
        <w:rPr>
          <w:rFonts w:ascii="Times New Roman" w:hAnsi="Times New Roman"/>
          <w:bCs/>
          <w:sz w:val="24"/>
          <w:szCs w:val="24"/>
          <w:lang w:val="ru-RU"/>
        </w:rPr>
        <w:t xml:space="preserve">да Извођачу достави писано обавештење да су се стекли услови за </w:t>
      </w:r>
      <w:r w:rsidR="00C12303" w:rsidRPr="00BB010C">
        <w:rPr>
          <w:rFonts w:ascii="Times New Roman" w:hAnsi="Times New Roman"/>
          <w:bCs/>
          <w:sz w:val="24"/>
          <w:szCs w:val="24"/>
          <w:lang w:val="ru-RU"/>
        </w:rPr>
        <w:t>увођење у посао</w:t>
      </w:r>
      <w:r w:rsidRPr="00BB010C">
        <w:rPr>
          <w:rFonts w:ascii="Times New Roman" w:hAnsi="Times New Roman"/>
          <w:bCs/>
          <w:sz w:val="24"/>
          <w:szCs w:val="24"/>
          <w:lang w:val="ru-RU"/>
        </w:rPr>
        <w:t>;</w:t>
      </w:r>
    </w:p>
    <w:p w:rsidR="00816783" w:rsidRPr="00BB010C" w:rsidRDefault="00816783" w:rsidP="009027BA">
      <w:pPr>
        <w:pStyle w:val="ListParagraph"/>
        <w:numPr>
          <w:ilvl w:val="0"/>
          <w:numId w:val="36"/>
        </w:numPr>
        <w:tabs>
          <w:tab w:val="left" w:pos="1080"/>
        </w:tabs>
        <w:spacing w:after="0"/>
        <w:ind w:left="284" w:hanging="284"/>
        <w:jc w:val="both"/>
        <w:rPr>
          <w:rFonts w:ascii="Times New Roman" w:hAnsi="Times New Roman"/>
          <w:bCs/>
          <w:sz w:val="24"/>
          <w:szCs w:val="24"/>
          <w:lang w:val="ru-RU"/>
        </w:rPr>
      </w:pPr>
      <w:r w:rsidRPr="00BB010C">
        <w:rPr>
          <w:rFonts w:ascii="Times New Roman" w:hAnsi="Times New Roman"/>
          <w:bCs/>
          <w:sz w:val="24"/>
          <w:szCs w:val="24"/>
          <w:lang w:val="ru-RU"/>
        </w:rPr>
        <w:t xml:space="preserve">да Извођачу </w:t>
      </w:r>
      <w:r w:rsidR="00C12303" w:rsidRPr="00BB010C">
        <w:rPr>
          <w:rFonts w:ascii="Times New Roman" w:hAnsi="Times New Roman"/>
          <w:bCs/>
          <w:sz w:val="24"/>
          <w:szCs w:val="24"/>
          <w:lang w:val="ru-RU"/>
        </w:rPr>
        <w:t>да</w:t>
      </w:r>
      <w:r w:rsidRPr="00BB010C">
        <w:rPr>
          <w:rFonts w:ascii="Times New Roman" w:hAnsi="Times New Roman"/>
          <w:bCs/>
          <w:sz w:val="24"/>
          <w:szCs w:val="24"/>
          <w:lang w:val="ru-RU"/>
        </w:rPr>
        <w:t xml:space="preserve"> сагласност на </w:t>
      </w:r>
      <w:r w:rsidR="003E1E46" w:rsidRPr="00BB010C">
        <w:rPr>
          <w:rFonts w:ascii="Times New Roman" w:hAnsi="Times New Roman"/>
          <w:bCs/>
          <w:sz w:val="24"/>
          <w:szCs w:val="24"/>
          <w:lang w:val="ru-RU"/>
        </w:rPr>
        <w:t>концепт распореда</w:t>
      </w:r>
      <w:r w:rsidR="00B71947" w:rsidRPr="00BB010C">
        <w:rPr>
          <w:rFonts w:ascii="Times New Roman" w:hAnsi="Times New Roman"/>
          <w:bCs/>
          <w:sz w:val="24"/>
          <w:szCs w:val="24"/>
          <w:lang w:val="ru-RU"/>
        </w:rPr>
        <w:t xml:space="preserve"> и положаја опреме на локацији</w:t>
      </w:r>
      <w:r w:rsidRPr="00BB010C">
        <w:rPr>
          <w:rFonts w:ascii="Times New Roman" w:hAnsi="Times New Roman"/>
          <w:bCs/>
          <w:sz w:val="24"/>
          <w:szCs w:val="24"/>
          <w:lang w:val="ru-RU"/>
        </w:rPr>
        <w:t>;</w:t>
      </w:r>
    </w:p>
    <w:p w:rsidR="00280C13" w:rsidRPr="00BB010C" w:rsidRDefault="00280C13" w:rsidP="009027BA">
      <w:pPr>
        <w:pStyle w:val="ListParagraph"/>
        <w:numPr>
          <w:ilvl w:val="0"/>
          <w:numId w:val="36"/>
        </w:numPr>
        <w:tabs>
          <w:tab w:val="left" w:pos="1080"/>
        </w:tabs>
        <w:spacing w:after="0"/>
        <w:ind w:left="284" w:hanging="284"/>
        <w:jc w:val="both"/>
        <w:rPr>
          <w:rFonts w:ascii="Times New Roman" w:hAnsi="Times New Roman"/>
          <w:bCs/>
          <w:sz w:val="24"/>
          <w:szCs w:val="24"/>
          <w:lang w:val="ru-RU"/>
        </w:rPr>
      </w:pPr>
      <w:r w:rsidRPr="00BB010C">
        <w:rPr>
          <w:rFonts w:ascii="Times New Roman" w:hAnsi="Times New Roman"/>
          <w:bCs/>
          <w:sz w:val="24"/>
          <w:szCs w:val="24"/>
          <w:lang w:val="ru-RU"/>
        </w:rPr>
        <w:t>да Извођачу да сагласност на израђену техничку документацију;</w:t>
      </w:r>
    </w:p>
    <w:p w:rsidR="00816783" w:rsidRPr="00BB010C" w:rsidRDefault="00816783" w:rsidP="009027BA">
      <w:pPr>
        <w:pStyle w:val="ListParagraph"/>
        <w:numPr>
          <w:ilvl w:val="0"/>
          <w:numId w:val="36"/>
        </w:numPr>
        <w:tabs>
          <w:tab w:val="left" w:pos="1080"/>
        </w:tabs>
        <w:spacing w:after="0"/>
        <w:ind w:left="284" w:hanging="284"/>
        <w:jc w:val="both"/>
        <w:rPr>
          <w:rFonts w:ascii="Times New Roman" w:hAnsi="Times New Roman"/>
          <w:bCs/>
          <w:sz w:val="24"/>
          <w:szCs w:val="24"/>
          <w:lang w:val="ru-RU"/>
        </w:rPr>
      </w:pPr>
      <w:r w:rsidRPr="00BB010C">
        <w:rPr>
          <w:rFonts w:ascii="Times New Roman" w:hAnsi="Times New Roman"/>
          <w:bCs/>
          <w:sz w:val="24"/>
          <w:szCs w:val="24"/>
          <w:lang w:val="ru-RU"/>
        </w:rPr>
        <w:t>да у примереном року решава све захтеве Извођача и доставља му одговоре у писаној форми;</w:t>
      </w:r>
    </w:p>
    <w:p w:rsidR="00816783" w:rsidRPr="00BB010C" w:rsidRDefault="00816783" w:rsidP="009027BA">
      <w:pPr>
        <w:pStyle w:val="ListParagraph"/>
        <w:numPr>
          <w:ilvl w:val="0"/>
          <w:numId w:val="36"/>
        </w:numPr>
        <w:tabs>
          <w:tab w:val="left" w:pos="1080"/>
        </w:tabs>
        <w:spacing w:after="0"/>
        <w:ind w:left="284" w:hanging="284"/>
        <w:jc w:val="both"/>
        <w:rPr>
          <w:rFonts w:ascii="Times New Roman" w:hAnsi="Times New Roman"/>
          <w:bCs/>
          <w:sz w:val="24"/>
          <w:szCs w:val="24"/>
          <w:lang w:val="ru-RU"/>
        </w:rPr>
      </w:pPr>
      <w:r w:rsidRPr="00BB010C">
        <w:rPr>
          <w:rFonts w:ascii="Times New Roman" w:hAnsi="Times New Roman"/>
          <w:bCs/>
          <w:sz w:val="24"/>
          <w:szCs w:val="24"/>
          <w:lang w:val="ru-RU"/>
        </w:rPr>
        <w:t>да благовремено решава евентуалне захтеве за продужење рока извођења радова;</w:t>
      </w:r>
    </w:p>
    <w:p w:rsidR="00816783" w:rsidRPr="00BB010C" w:rsidRDefault="00816783" w:rsidP="009027BA">
      <w:pPr>
        <w:pStyle w:val="ListParagraph"/>
        <w:numPr>
          <w:ilvl w:val="0"/>
          <w:numId w:val="36"/>
        </w:numPr>
        <w:tabs>
          <w:tab w:val="left" w:pos="1080"/>
        </w:tabs>
        <w:spacing w:after="0"/>
        <w:ind w:left="284" w:hanging="284"/>
        <w:jc w:val="both"/>
        <w:rPr>
          <w:rFonts w:ascii="Times New Roman" w:hAnsi="Times New Roman"/>
          <w:bCs/>
          <w:sz w:val="24"/>
          <w:szCs w:val="24"/>
          <w:lang w:val="ru-RU"/>
        </w:rPr>
      </w:pPr>
      <w:r w:rsidRPr="00BB010C">
        <w:rPr>
          <w:rFonts w:ascii="Times New Roman" w:hAnsi="Times New Roman"/>
          <w:bCs/>
          <w:sz w:val="24"/>
          <w:szCs w:val="24"/>
          <w:lang w:val="ru-RU"/>
        </w:rPr>
        <w:t xml:space="preserve">да именује Комисију за </w:t>
      </w:r>
      <w:r w:rsidR="00832666">
        <w:rPr>
          <w:rFonts w:ascii="Times New Roman" w:hAnsi="Times New Roman"/>
          <w:bCs/>
          <w:sz w:val="24"/>
          <w:szCs w:val="24"/>
          <w:lang w:val="ru-RU"/>
        </w:rPr>
        <w:t>примопредају</w:t>
      </w:r>
      <w:r w:rsidRPr="00BB010C">
        <w:rPr>
          <w:rFonts w:ascii="Times New Roman" w:hAnsi="Times New Roman"/>
          <w:bCs/>
          <w:sz w:val="24"/>
          <w:szCs w:val="24"/>
          <w:lang w:val="ru-RU"/>
        </w:rPr>
        <w:t>;</w:t>
      </w:r>
    </w:p>
    <w:p w:rsidR="00816783" w:rsidRPr="00BB010C" w:rsidRDefault="00816783" w:rsidP="009027BA">
      <w:pPr>
        <w:pStyle w:val="ListParagraph"/>
        <w:numPr>
          <w:ilvl w:val="0"/>
          <w:numId w:val="36"/>
        </w:numPr>
        <w:tabs>
          <w:tab w:val="left" w:pos="1080"/>
        </w:tabs>
        <w:spacing w:after="0"/>
        <w:ind w:left="284" w:hanging="284"/>
        <w:jc w:val="both"/>
        <w:rPr>
          <w:rFonts w:ascii="Times New Roman" w:hAnsi="Times New Roman"/>
          <w:bCs/>
          <w:sz w:val="24"/>
          <w:szCs w:val="24"/>
          <w:lang w:val="ru-RU"/>
        </w:rPr>
      </w:pPr>
      <w:r w:rsidRPr="00BB010C">
        <w:rPr>
          <w:rFonts w:ascii="Times New Roman" w:hAnsi="Times New Roman"/>
          <w:bCs/>
          <w:sz w:val="24"/>
          <w:szCs w:val="24"/>
          <w:lang w:val="ru-RU"/>
        </w:rPr>
        <w:t>да измири обавезе према Извођачу за изведене радове.</w:t>
      </w:r>
    </w:p>
    <w:p w:rsidR="00893BB6" w:rsidRPr="00BB010C" w:rsidRDefault="00893BB6" w:rsidP="009027BA">
      <w:pPr>
        <w:pStyle w:val="ListParagraph"/>
        <w:numPr>
          <w:ilvl w:val="0"/>
          <w:numId w:val="36"/>
        </w:numPr>
        <w:tabs>
          <w:tab w:val="left" w:pos="1080"/>
        </w:tabs>
        <w:spacing w:after="0"/>
        <w:ind w:left="284" w:hanging="284"/>
        <w:jc w:val="both"/>
        <w:rPr>
          <w:rFonts w:ascii="Times New Roman" w:hAnsi="Times New Roman"/>
          <w:bCs/>
          <w:sz w:val="24"/>
          <w:szCs w:val="24"/>
          <w:lang w:val="ru-RU"/>
        </w:rPr>
      </w:pPr>
      <w:r w:rsidRPr="00BB010C">
        <w:rPr>
          <w:rFonts w:ascii="Times New Roman" w:hAnsi="Times New Roman"/>
          <w:bCs/>
          <w:sz w:val="24"/>
          <w:szCs w:val="24"/>
          <w:lang w:val="ru-RU"/>
        </w:rPr>
        <w:t xml:space="preserve">да </w:t>
      </w:r>
      <w:r w:rsidR="00832666">
        <w:rPr>
          <w:rFonts w:ascii="Times New Roman" w:hAnsi="Times New Roman"/>
          <w:bCs/>
          <w:sz w:val="24"/>
          <w:szCs w:val="24"/>
          <w:lang w:val="ru-RU"/>
        </w:rPr>
        <w:t>рефундира Извођачу</w:t>
      </w:r>
      <w:r w:rsidRPr="00BB010C">
        <w:rPr>
          <w:rFonts w:ascii="Times New Roman" w:hAnsi="Times New Roman"/>
          <w:bCs/>
          <w:sz w:val="24"/>
          <w:szCs w:val="24"/>
          <w:lang w:val="ru-RU"/>
        </w:rPr>
        <w:t xml:space="preserve"> трошкове административних такси и друге трошкове издавања дозвола и сагласности надлежних органа.</w:t>
      </w:r>
    </w:p>
    <w:p w:rsidR="00816783" w:rsidRPr="00BB010C" w:rsidRDefault="00816783" w:rsidP="00F27913">
      <w:pPr>
        <w:jc w:val="both"/>
        <w:rPr>
          <w:lang w:val="sr-Cyrl-CS"/>
        </w:rPr>
      </w:pPr>
    </w:p>
    <w:p w:rsidR="00816783" w:rsidRPr="00BB010C" w:rsidRDefault="00816783" w:rsidP="00FD6BB0">
      <w:pPr>
        <w:jc w:val="center"/>
        <w:rPr>
          <w:lang w:val="sr-Cyrl-CS"/>
        </w:rPr>
      </w:pPr>
      <w:r w:rsidRPr="00BB010C">
        <w:t>РОК</w:t>
      </w:r>
      <w:r w:rsidR="00AA4F52" w:rsidRPr="00BB010C">
        <w:rPr>
          <w:lang w:val="sr-Cyrl-CS"/>
        </w:rPr>
        <w:t>ОВИ</w:t>
      </w:r>
    </w:p>
    <w:p w:rsidR="00816783" w:rsidRPr="00BB010C" w:rsidRDefault="00816783" w:rsidP="00F27913">
      <w:pPr>
        <w:jc w:val="center"/>
        <w:rPr>
          <w:highlight w:val="red"/>
          <w:lang w:val="sr-Cyrl-CS"/>
        </w:rPr>
      </w:pPr>
    </w:p>
    <w:p w:rsidR="00816783" w:rsidRPr="00BB010C" w:rsidRDefault="00816783" w:rsidP="00387D96">
      <w:pPr>
        <w:spacing w:after="120"/>
        <w:jc w:val="center"/>
        <w:rPr>
          <w:bCs/>
          <w:lang w:val="sr-Cyrl-CS"/>
        </w:rPr>
      </w:pPr>
      <w:r w:rsidRPr="00BB010C">
        <w:rPr>
          <w:bCs/>
          <w:lang w:val="sr-Cyrl-CS"/>
        </w:rPr>
        <w:t xml:space="preserve">Члан </w:t>
      </w:r>
      <w:r w:rsidR="00C030D3" w:rsidRPr="00BB010C">
        <w:rPr>
          <w:bCs/>
          <w:lang w:val="sr-Cyrl-CS"/>
        </w:rPr>
        <w:t>2</w:t>
      </w:r>
      <w:r w:rsidR="00E676F0">
        <w:rPr>
          <w:bCs/>
        </w:rPr>
        <w:t>2</w:t>
      </w:r>
      <w:r w:rsidRPr="00BB010C">
        <w:rPr>
          <w:bCs/>
          <w:lang w:val="sr-Cyrl-CS"/>
        </w:rPr>
        <w:t>.</w:t>
      </w:r>
    </w:p>
    <w:p w:rsidR="00084E03" w:rsidRPr="00BB010C" w:rsidRDefault="00084E03" w:rsidP="00084E03">
      <w:pPr>
        <w:ind w:right="120"/>
        <w:jc w:val="both"/>
        <w:rPr>
          <w:highlight w:val="yellow"/>
          <w:lang w:val="sr-Cyrl-CS"/>
        </w:rPr>
      </w:pPr>
    </w:p>
    <w:p w:rsidR="00834446" w:rsidRPr="00AB542D" w:rsidRDefault="00834446" w:rsidP="00834446">
      <w:pPr>
        <w:spacing w:after="120"/>
        <w:ind w:right="119"/>
        <w:jc w:val="both"/>
        <w:rPr>
          <w:lang w:val="sr-Cyrl-CS"/>
        </w:rPr>
      </w:pPr>
      <w:r w:rsidRPr="00AB542D">
        <w:rPr>
          <w:lang w:val="sr-Cyrl-CS"/>
        </w:rPr>
        <w:t>Рокови за реализацију активности:</w:t>
      </w:r>
    </w:p>
    <w:p w:rsidR="00834446" w:rsidRPr="00AB542D" w:rsidRDefault="00834446" w:rsidP="009027BA">
      <w:pPr>
        <w:pStyle w:val="ListParagraph"/>
        <w:numPr>
          <w:ilvl w:val="0"/>
          <w:numId w:val="44"/>
        </w:numPr>
        <w:tabs>
          <w:tab w:val="left" w:pos="284"/>
          <w:tab w:val="left" w:pos="851"/>
        </w:tabs>
        <w:spacing w:after="0"/>
        <w:jc w:val="both"/>
        <w:rPr>
          <w:rFonts w:ascii="Times New Roman" w:hAnsi="Times New Roman"/>
          <w:sz w:val="24"/>
          <w:szCs w:val="24"/>
          <w:lang w:val="sr-Cyrl-CS"/>
        </w:rPr>
      </w:pPr>
      <w:r w:rsidRPr="00AB542D">
        <w:rPr>
          <w:rFonts w:ascii="Times New Roman" w:hAnsi="Times New Roman"/>
          <w:sz w:val="24"/>
          <w:szCs w:val="24"/>
          <w:lang w:val="sr-Cyrl-CS"/>
        </w:rPr>
        <w:t>Рок за обилазак локације са Наручиоцем на којој је предвиђена изградња станице је 5 (</w:t>
      </w:r>
      <w:r>
        <w:rPr>
          <w:rFonts w:ascii="Times New Roman" w:hAnsi="Times New Roman"/>
          <w:sz w:val="24"/>
          <w:szCs w:val="24"/>
          <w:lang w:val="sr-Cyrl-CS"/>
        </w:rPr>
        <w:t>пет</w:t>
      </w:r>
      <w:r w:rsidRPr="00AB542D">
        <w:rPr>
          <w:rFonts w:ascii="Times New Roman" w:hAnsi="Times New Roman"/>
          <w:sz w:val="24"/>
          <w:szCs w:val="24"/>
          <w:lang w:val="sr-Cyrl-CS"/>
        </w:rPr>
        <w:t>)  дана од добијања налога Наручиоца,</w:t>
      </w:r>
    </w:p>
    <w:p w:rsidR="00834446" w:rsidRPr="00AB542D" w:rsidRDefault="00834446" w:rsidP="009027BA">
      <w:pPr>
        <w:pStyle w:val="ListParagraph"/>
        <w:numPr>
          <w:ilvl w:val="0"/>
          <w:numId w:val="44"/>
        </w:numPr>
        <w:tabs>
          <w:tab w:val="left" w:pos="1080"/>
        </w:tabs>
        <w:spacing w:after="0"/>
        <w:jc w:val="both"/>
        <w:rPr>
          <w:rFonts w:ascii="Times New Roman" w:hAnsi="Times New Roman"/>
          <w:sz w:val="24"/>
          <w:szCs w:val="24"/>
          <w:lang w:val="sr-Cyrl-CS"/>
        </w:rPr>
      </w:pPr>
      <w:r w:rsidRPr="00AB542D">
        <w:rPr>
          <w:rFonts w:ascii="Times New Roman" w:hAnsi="Times New Roman"/>
          <w:sz w:val="24"/>
          <w:szCs w:val="24"/>
          <w:lang w:val="sr-Cyrl-CS"/>
        </w:rPr>
        <w:t xml:space="preserve">Рок за израду Идејног решења је </w:t>
      </w:r>
      <w:r>
        <w:rPr>
          <w:rFonts w:ascii="Times New Roman" w:hAnsi="Times New Roman"/>
          <w:sz w:val="24"/>
          <w:szCs w:val="24"/>
          <w:lang w:val="sr-Cyrl-CS"/>
        </w:rPr>
        <w:t xml:space="preserve">10 </w:t>
      </w:r>
      <w:r w:rsidRPr="00AB542D">
        <w:rPr>
          <w:rFonts w:ascii="Times New Roman" w:hAnsi="Times New Roman"/>
          <w:sz w:val="24"/>
          <w:szCs w:val="24"/>
          <w:lang w:val="sr-Cyrl-CS"/>
        </w:rPr>
        <w:t>(десет) дана од усаглашеног концепта распореда и положаја опреме на локацији;</w:t>
      </w:r>
    </w:p>
    <w:p w:rsidR="00834446" w:rsidRPr="00AB542D" w:rsidRDefault="00834446" w:rsidP="009027BA">
      <w:pPr>
        <w:pStyle w:val="ListParagraph"/>
        <w:numPr>
          <w:ilvl w:val="0"/>
          <w:numId w:val="44"/>
        </w:numPr>
        <w:tabs>
          <w:tab w:val="left" w:pos="1080"/>
        </w:tabs>
        <w:spacing w:before="120" w:after="0" w:line="240" w:lineRule="auto"/>
        <w:ind w:right="119"/>
        <w:jc w:val="both"/>
        <w:rPr>
          <w:rFonts w:ascii="Times New Roman" w:hAnsi="Times New Roman"/>
          <w:sz w:val="24"/>
          <w:szCs w:val="24"/>
          <w:lang w:val="sr-Cyrl-CS"/>
        </w:rPr>
      </w:pPr>
      <w:r w:rsidRPr="00AB542D">
        <w:rPr>
          <w:rFonts w:ascii="Times New Roman" w:hAnsi="Times New Roman"/>
          <w:sz w:val="24"/>
          <w:szCs w:val="24"/>
          <w:lang w:val="sr-Cyrl-CS"/>
        </w:rPr>
        <w:t xml:space="preserve">Рок за отклањање евентуалних примедби Наручиоца на Идејно решење је </w:t>
      </w:r>
      <w:r>
        <w:rPr>
          <w:rFonts w:ascii="Times New Roman" w:hAnsi="Times New Roman"/>
          <w:sz w:val="24"/>
          <w:szCs w:val="24"/>
          <w:lang w:val="sr-Cyrl-CS"/>
        </w:rPr>
        <w:t xml:space="preserve">5 </w:t>
      </w:r>
      <w:r w:rsidRPr="00AB542D">
        <w:rPr>
          <w:rFonts w:ascii="Times New Roman" w:hAnsi="Times New Roman"/>
          <w:sz w:val="24"/>
          <w:szCs w:val="24"/>
          <w:lang w:val="sr-Cyrl-CS"/>
        </w:rPr>
        <w:t>(</w:t>
      </w:r>
      <w:r>
        <w:rPr>
          <w:rFonts w:ascii="Times New Roman" w:hAnsi="Times New Roman"/>
          <w:sz w:val="24"/>
          <w:szCs w:val="24"/>
          <w:lang w:val="sr-Cyrl-CS"/>
        </w:rPr>
        <w:t>пет</w:t>
      </w:r>
      <w:r w:rsidRPr="00AB542D">
        <w:rPr>
          <w:rFonts w:ascii="Times New Roman" w:hAnsi="Times New Roman"/>
          <w:sz w:val="24"/>
          <w:szCs w:val="24"/>
          <w:lang w:val="sr-Cyrl-CS"/>
        </w:rPr>
        <w:t xml:space="preserve">) дана од дана достављања писаних примедби; </w:t>
      </w:r>
    </w:p>
    <w:p w:rsidR="00834446" w:rsidRPr="00AB542D" w:rsidRDefault="00834446" w:rsidP="009027BA">
      <w:pPr>
        <w:numPr>
          <w:ilvl w:val="0"/>
          <w:numId w:val="44"/>
        </w:numPr>
        <w:tabs>
          <w:tab w:val="left" w:pos="1080"/>
        </w:tabs>
        <w:spacing w:before="120"/>
        <w:ind w:right="120"/>
        <w:jc w:val="both"/>
        <w:rPr>
          <w:lang w:val="sr-Cyrl-CS"/>
        </w:rPr>
      </w:pPr>
      <w:r w:rsidRPr="00AB542D">
        <w:rPr>
          <w:lang w:val="sr-Cyrl-CS"/>
        </w:rPr>
        <w:t xml:space="preserve">Рок за подношење захтева са комплетном документацијом надлежном органу за прибављање неопходних услова, одобрења, дозвола, сагласности и др. је </w:t>
      </w:r>
      <w:r>
        <w:rPr>
          <w:lang w:val="sr-Cyrl-CS"/>
        </w:rPr>
        <w:t xml:space="preserve">5 </w:t>
      </w:r>
      <w:r w:rsidRPr="00AB542D">
        <w:rPr>
          <w:lang w:val="sr-Cyrl-CS"/>
        </w:rPr>
        <w:t>(пет) дана од усвојег коначног Идејног решења од стране Наручиоца;</w:t>
      </w:r>
    </w:p>
    <w:p w:rsidR="00834446" w:rsidRPr="00AB542D" w:rsidRDefault="00834446" w:rsidP="009027BA">
      <w:pPr>
        <w:numPr>
          <w:ilvl w:val="0"/>
          <w:numId w:val="44"/>
        </w:numPr>
        <w:tabs>
          <w:tab w:val="left" w:pos="1080"/>
        </w:tabs>
        <w:spacing w:before="120"/>
        <w:ind w:right="120"/>
        <w:jc w:val="both"/>
        <w:rPr>
          <w:lang w:val="sr-Cyrl-CS"/>
        </w:rPr>
      </w:pPr>
      <w:r w:rsidRPr="00AB542D">
        <w:rPr>
          <w:lang w:val="sr-Cyrl-CS"/>
        </w:rPr>
        <w:t xml:space="preserve">Рок за израду техничке документације за прибављање акта којим се одобрава извођење радова је </w:t>
      </w:r>
      <w:r>
        <w:rPr>
          <w:lang w:val="sr-Cyrl-CS"/>
        </w:rPr>
        <w:t xml:space="preserve">30 </w:t>
      </w:r>
      <w:r w:rsidRPr="00AB542D">
        <w:rPr>
          <w:lang w:val="sr-Cyrl-CS"/>
        </w:rPr>
        <w:t xml:space="preserve">(тридесет) дана од дана добијања услова, одобрења, дозвола, сагласности и др;  </w:t>
      </w:r>
    </w:p>
    <w:p w:rsidR="00834446" w:rsidRPr="00AB542D" w:rsidRDefault="00834446" w:rsidP="009027BA">
      <w:pPr>
        <w:numPr>
          <w:ilvl w:val="0"/>
          <w:numId w:val="44"/>
        </w:numPr>
        <w:tabs>
          <w:tab w:val="left" w:pos="1080"/>
        </w:tabs>
        <w:spacing w:before="120"/>
        <w:ind w:right="120"/>
        <w:jc w:val="both"/>
        <w:rPr>
          <w:lang w:val="sr-Cyrl-CS"/>
        </w:rPr>
      </w:pPr>
      <w:r w:rsidRPr="00AB542D">
        <w:rPr>
          <w:lang w:val="sr-Cyrl-CS"/>
        </w:rPr>
        <w:t xml:space="preserve">Рок за отклањање евентуалних примедби на техничку документацију је </w:t>
      </w:r>
      <w:r>
        <w:rPr>
          <w:lang w:val="sr-Cyrl-CS"/>
        </w:rPr>
        <w:t xml:space="preserve">7 </w:t>
      </w:r>
      <w:r w:rsidRPr="00AB542D">
        <w:rPr>
          <w:lang w:val="sr-Cyrl-CS"/>
        </w:rPr>
        <w:t>(седам) дана од дана достављања писаних примедби;</w:t>
      </w:r>
    </w:p>
    <w:p w:rsidR="00834446" w:rsidRDefault="00834446" w:rsidP="009027BA">
      <w:pPr>
        <w:numPr>
          <w:ilvl w:val="0"/>
          <w:numId w:val="44"/>
        </w:numPr>
        <w:tabs>
          <w:tab w:val="left" w:pos="1080"/>
        </w:tabs>
        <w:spacing w:before="120"/>
        <w:ind w:right="120"/>
        <w:jc w:val="both"/>
        <w:rPr>
          <w:lang w:val="sr-Cyrl-CS"/>
        </w:rPr>
      </w:pPr>
      <w:r w:rsidRPr="00AB542D">
        <w:rPr>
          <w:lang w:val="sr-Cyrl-CS"/>
        </w:rPr>
        <w:t xml:space="preserve">Рок за подношење захтева за издавање акта којим се одобрава извођење радова, са комплетном документацијом, је </w:t>
      </w:r>
      <w:r>
        <w:rPr>
          <w:lang w:val="sr-Cyrl-CS"/>
        </w:rPr>
        <w:t xml:space="preserve">5 </w:t>
      </w:r>
      <w:r w:rsidRPr="00AB542D">
        <w:rPr>
          <w:lang w:val="sr-Cyrl-CS"/>
        </w:rPr>
        <w:t>(пет) дана од усвајања коначне техничке до</w:t>
      </w:r>
      <w:r>
        <w:rPr>
          <w:lang w:val="sr-Cyrl-CS"/>
        </w:rPr>
        <w:t>кументације од стране Наручиоца;</w:t>
      </w:r>
    </w:p>
    <w:p w:rsidR="00834446" w:rsidRPr="00AB542D" w:rsidRDefault="00834446" w:rsidP="009027BA">
      <w:pPr>
        <w:numPr>
          <w:ilvl w:val="0"/>
          <w:numId w:val="44"/>
        </w:numPr>
        <w:tabs>
          <w:tab w:val="left" w:pos="1080"/>
        </w:tabs>
        <w:spacing w:before="120"/>
        <w:ind w:right="120"/>
        <w:jc w:val="both"/>
        <w:rPr>
          <w:lang w:val="sr-Cyrl-CS"/>
        </w:rPr>
      </w:pPr>
      <w:r>
        <w:rPr>
          <w:lang w:val="sr-Cyrl-CS"/>
        </w:rPr>
        <w:t xml:space="preserve">Рок за достављање </w:t>
      </w:r>
      <w:r w:rsidRPr="00A13225">
        <w:t>пројект</w:t>
      </w:r>
      <w:r>
        <w:rPr>
          <w:lang w:val="sr-Cyrl-CS"/>
        </w:rPr>
        <w:t>а</w:t>
      </w:r>
      <w:r w:rsidRPr="00A13225">
        <w:t xml:space="preserve"> за извођење</w:t>
      </w:r>
      <w:r>
        <w:rPr>
          <w:lang w:val="sr-Cyrl-CS"/>
        </w:rPr>
        <w:t xml:space="preserve"> је најкасније 5 (пет) дана пре почетка извођења радова;</w:t>
      </w:r>
    </w:p>
    <w:p w:rsidR="00834446" w:rsidRPr="00AB542D" w:rsidRDefault="00834446" w:rsidP="009027BA">
      <w:pPr>
        <w:numPr>
          <w:ilvl w:val="0"/>
          <w:numId w:val="44"/>
        </w:numPr>
        <w:tabs>
          <w:tab w:val="left" w:pos="1080"/>
        </w:tabs>
        <w:spacing w:before="120"/>
        <w:ind w:right="120"/>
        <w:jc w:val="both"/>
        <w:rPr>
          <w:lang w:val="sr-Cyrl-CS"/>
        </w:rPr>
      </w:pPr>
      <w:r w:rsidRPr="00AB542D">
        <w:rPr>
          <w:lang w:val="sr-Cyrl-CS"/>
        </w:rPr>
        <w:t>Максимални рок за извођење радова је 60 (шездесет) дана од дана добијања акта којим се одобрава извођење радова и налога Наручиоца за почетак радова (напомена: понуђач обавезно уписује понуђени рок у Обрасцу понуде и Моделу уговора).</w:t>
      </w:r>
    </w:p>
    <w:p w:rsidR="00834446" w:rsidRPr="00AB542D" w:rsidRDefault="00834446" w:rsidP="00834446">
      <w:pPr>
        <w:pStyle w:val="Heading1"/>
        <w:keepNext w:val="0"/>
        <w:tabs>
          <w:tab w:val="left" w:pos="180"/>
          <w:tab w:val="left" w:pos="360"/>
        </w:tabs>
        <w:spacing w:before="120"/>
        <w:ind w:firstLine="720"/>
        <w:jc w:val="both"/>
        <w:rPr>
          <w:b w:val="0"/>
          <w:sz w:val="24"/>
          <w:lang w:val="sr-Cyrl-CS"/>
        </w:rPr>
      </w:pPr>
      <w:r w:rsidRPr="00AB542D">
        <w:rPr>
          <w:b w:val="0"/>
          <w:sz w:val="24"/>
          <w:lang w:val="sr-Latn-CS"/>
        </w:rPr>
        <w:t xml:space="preserve">Уколико понуђач понуди </w:t>
      </w:r>
      <w:r w:rsidRPr="00AB542D">
        <w:rPr>
          <w:b w:val="0"/>
          <w:sz w:val="24"/>
          <w:lang w:val="sr-Cyrl-CS"/>
        </w:rPr>
        <w:t>дужи рок за извођење радова</w:t>
      </w:r>
      <w:r w:rsidRPr="00AB542D">
        <w:rPr>
          <w:b w:val="0"/>
          <w:sz w:val="24"/>
          <w:lang w:val="sr-Latn-CS"/>
        </w:rPr>
        <w:t xml:space="preserve"> његова понуда ће бити одбијена као не</w:t>
      </w:r>
      <w:r w:rsidRPr="00AB542D">
        <w:rPr>
          <w:b w:val="0"/>
          <w:sz w:val="24"/>
          <w:lang w:val="sr-Cyrl-CS"/>
        </w:rPr>
        <w:t>прихватљива.</w:t>
      </w:r>
    </w:p>
    <w:p w:rsidR="00834446" w:rsidRDefault="00834446" w:rsidP="00834446">
      <w:pPr>
        <w:spacing w:before="120"/>
        <w:ind w:right="119" w:firstLine="720"/>
        <w:jc w:val="both"/>
        <w:rPr>
          <w:lang w:val="sr-Cyrl-CS"/>
        </w:rPr>
      </w:pPr>
      <w:r w:rsidRPr="00AB542D">
        <w:rPr>
          <w:lang w:val="sr-Cyrl-CS"/>
        </w:rPr>
        <w:t>Рок за завршетак свих радова је 15.12.2019. године.</w:t>
      </w:r>
    </w:p>
    <w:p w:rsidR="00F42983" w:rsidRPr="00744B2D" w:rsidRDefault="0014481D" w:rsidP="003B4539">
      <w:pPr>
        <w:spacing w:before="120"/>
        <w:ind w:firstLine="709"/>
        <w:jc w:val="both"/>
        <w:rPr>
          <w:lang w:val="sr-Cyrl-CS"/>
        </w:rPr>
      </w:pPr>
      <w:r w:rsidRPr="00744B2D">
        <w:rPr>
          <w:lang w:val="sr-Cyrl-CS"/>
        </w:rPr>
        <w:t xml:space="preserve">Извођач је дужан да започне радове даном увођења у посао. </w:t>
      </w:r>
    </w:p>
    <w:p w:rsidR="0014481D" w:rsidRPr="00744B2D" w:rsidRDefault="0014481D" w:rsidP="00F42983">
      <w:pPr>
        <w:ind w:firstLine="709"/>
        <w:jc w:val="both"/>
        <w:rPr>
          <w:lang w:val="sr-Cyrl-CS"/>
        </w:rPr>
      </w:pPr>
      <w:r w:rsidRPr="00744B2D">
        <w:rPr>
          <w:lang w:val="sr-Cyrl-CS"/>
        </w:rPr>
        <w:t>Уколико Извођач не започне радове даном увођења у посао, Наручилац ће му оставити накнадни рок од 15 дана да започне радове, а уколико Извођач ни у накнадном року не започне радове, Наручилац може раскинути овај уговор и захтевати од Извођача накнаду штете, до износа стварне штете.</w:t>
      </w:r>
    </w:p>
    <w:p w:rsidR="0014481D" w:rsidRPr="00BB010C" w:rsidRDefault="0014481D" w:rsidP="00F27913">
      <w:pPr>
        <w:jc w:val="both"/>
      </w:pPr>
      <w:r w:rsidRPr="00744B2D">
        <w:rPr>
          <w:lang w:val="sr-Cyrl-CS"/>
        </w:rPr>
        <w:tab/>
        <w:t xml:space="preserve">Уколико Извођач не изведе све радове у уговореном року, Наручилац ће </w:t>
      </w:r>
      <w:r w:rsidRPr="00744B2D">
        <w:rPr>
          <w:lang w:val="ru-RU"/>
        </w:rPr>
        <w:t>без одлагања обавестити Извођача да захтева испуњење његових обавеза, при чему Наручилац задржава право на наплату угово</w:t>
      </w:r>
      <w:r w:rsidR="00292D50" w:rsidRPr="00744B2D">
        <w:rPr>
          <w:lang w:val="ru-RU"/>
        </w:rPr>
        <w:t>рне казне,</w:t>
      </w:r>
      <w:r w:rsidR="00744B2D" w:rsidRPr="00744B2D">
        <w:rPr>
          <w:lang w:val="ru-RU"/>
        </w:rPr>
        <w:t xml:space="preserve"> </w:t>
      </w:r>
      <w:r w:rsidRPr="00744B2D">
        <w:rPr>
          <w:lang w:val="ru-RU"/>
        </w:rPr>
        <w:t xml:space="preserve">а Извођач има обавезу </w:t>
      </w:r>
      <w:r w:rsidR="00F56E2F" w:rsidRPr="00744B2D">
        <w:rPr>
          <w:lang w:val="ru-RU"/>
        </w:rPr>
        <w:t>продужења банкарс</w:t>
      </w:r>
      <w:r w:rsidR="00744B2D" w:rsidRPr="00744B2D">
        <w:rPr>
          <w:lang w:val="ru-RU"/>
        </w:rPr>
        <w:t>ке гаранције и полисе осигурања</w:t>
      </w:r>
      <w:r w:rsidRPr="00744B2D">
        <w:rPr>
          <w:lang w:val="ru-RU"/>
        </w:rPr>
        <w:t>.</w:t>
      </w:r>
      <w:r w:rsidRPr="00BB010C">
        <w:rPr>
          <w:lang w:val="ru-RU"/>
        </w:rPr>
        <w:t xml:space="preserve">  </w:t>
      </w:r>
    </w:p>
    <w:p w:rsidR="00816783" w:rsidRPr="00BB010C" w:rsidRDefault="00B20799" w:rsidP="00F27913">
      <w:pPr>
        <w:jc w:val="both"/>
        <w:rPr>
          <w:b/>
          <w:bCs/>
          <w:lang w:val="sr-Cyrl-CS"/>
        </w:rPr>
      </w:pPr>
      <w:r w:rsidRPr="00BB010C">
        <w:rPr>
          <w:lang w:val="sr-Cyrl-CS"/>
        </w:rPr>
        <w:t xml:space="preserve"> </w:t>
      </w:r>
    </w:p>
    <w:p w:rsidR="00816783" w:rsidRPr="00BB010C" w:rsidRDefault="00213965" w:rsidP="003B4539">
      <w:pPr>
        <w:spacing w:after="120"/>
        <w:jc w:val="center"/>
        <w:rPr>
          <w:lang w:val="sr-Cyrl-CS"/>
        </w:rPr>
      </w:pPr>
      <w:r w:rsidRPr="00BB010C">
        <w:rPr>
          <w:lang w:val="sr-Cyrl-CS"/>
        </w:rPr>
        <w:t xml:space="preserve">Члан </w:t>
      </w:r>
      <w:r w:rsidR="00C030D3" w:rsidRPr="00BB010C">
        <w:rPr>
          <w:lang w:val="sr-Cyrl-CS"/>
        </w:rPr>
        <w:t>2</w:t>
      </w:r>
      <w:r w:rsidR="00E676F0">
        <w:t>3</w:t>
      </w:r>
      <w:r w:rsidR="00816783" w:rsidRPr="00BB010C">
        <w:rPr>
          <w:lang w:val="sr-Cyrl-CS"/>
        </w:rPr>
        <w:t>.</w:t>
      </w:r>
    </w:p>
    <w:p w:rsidR="00870371" w:rsidRPr="00BB010C" w:rsidRDefault="00816783" w:rsidP="003B4539">
      <w:pPr>
        <w:tabs>
          <w:tab w:val="left" w:pos="720"/>
        </w:tabs>
        <w:spacing w:after="120"/>
        <w:jc w:val="center"/>
        <w:rPr>
          <w:lang w:val="sr-Cyrl-CS"/>
        </w:rPr>
      </w:pPr>
      <w:r w:rsidRPr="00BB010C">
        <w:rPr>
          <w:lang w:val="sr-Cyrl-CS"/>
        </w:rPr>
        <w:t xml:space="preserve">Извођач има право на продужење уговореног рока у следећим случајевима: </w:t>
      </w:r>
    </w:p>
    <w:p w:rsidR="00816783" w:rsidRPr="00BB010C" w:rsidRDefault="00816783" w:rsidP="009027BA">
      <w:pPr>
        <w:pStyle w:val="ListParagraph"/>
        <w:numPr>
          <w:ilvl w:val="1"/>
          <w:numId w:val="37"/>
        </w:numPr>
        <w:tabs>
          <w:tab w:val="clear" w:pos="1440"/>
          <w:tab w:val="num" w:pos="284"/>
          <w:tab w:val="left" w:pos="1080"/>
        </w:tabs>
        <w:spacing w:after="0" w:line="240" w:lineRule="auto"/>
        <w:ind w:left="284" w:hanging="284"/>
        <w:jc w:val="both"/>
        <w:rPr>
          <w:rFonts w:ascii="Times New Roman" w:hAnsi="Times New Roman"/>
          <w:sz w:val="24"/>
          <w:szCs w:val="24"/>
          <w:lang w:val="sr-Cyrl-CS"/>
        </w:rPr>
      </w:pPr>
      <w:r w:rsidRPr="00BB010C">
        <w:rPr>
          <w:rFonts w:ascii="Times New Roman" w:hAnsi="Times New Roman"/>
          <w:sz w:val="24"/>
          <w:szCs w:val="24"/>
          <w:lang w:val="sr-Cyrl-CS"/>
        </w:rPr>
        <w:t xml:space="preserve">у случају прекида извођења радова који траје дуже од </w:t>
      </w:r>
      <w:r w:rsidR="00832666">
        <w:rPr>
          <w:rFonts w:ascii="Times New Roman" w:hAnsi="Times New Roman"/>
          <w:sz w:val="24"/>
          <w:szCs w:val="24"/>
          <w:lang w:val="sr-Cyrl-CS"/>
        </w:rPr>
        <w:t>10</w:t>
      </w:r>
      <w:r w:rsidR="0015215A" w:rsidRPr="00BB010C">
        <w:rPr>
          <w:rFonts w:ascii="Times New Roman" w:hAnsi="Times New Roman"/>
          <w:sz w:val="24"/>
          <w:szCs w:val="24"/>
          <w:lang w:val="sr-Cyrl-CS"/>
        </w:rPr>
        <w:t xml:space="preserve"> (</w:t>
      </w:r>
      <w:r w:rsidR="00832666">
        <w:rPr>
          <w:rFonts w:ascii="Times New Roman" w:hAnsi="Times New Roman"/>
          <w:sz w:val="24"/>
          <w:szCs w:val="24"/>
          <w:lang w:val="sr-Cyrl-CS"/>
        </w:rPr>
        <w:t>десет</w:t>
      </w:r>
      <w:r w:rsidR="0015215A" w:rsidRPr="00BB010C">
        <w:rPr>
          <w:rFonts w:ascii="Times New Roman" w:hAnsi="Times New Roman"/>
          <w:sz w:val="24"/>
          <w:szCs w:val="24"/>
          <w:lang w:val="sr-Cyrl-CS"/>
        </w:rPr>
        <w:t>)</w:t>
      </w:r>
      <w:r w:rsidRPr="00BB010C">
        <w:rPr>
          <w:rFonts w:ascii="Times New Roman" w:hAnsi="Times New Roman"/>
          <w:sz w:val="24"/>
          <w:szCs w:val="24"/>
          <w:lang w:val="sr-Latn-CS"/>
        </w:rPr>
        <w:t xml:space="preserve"> дана</w:t>
      </w:r>
      <w:r w:rsidRPr="00BB010C">
        <w:rPr>
          <w:rFonts w:ascii="Times New Roman" w:hAnsi="Times New Roman"/>
          <w:sz w:val="24"/>
          <w:szCs w:val="24"/>
          <w:lang w:val="sr-Cyrl-CS"/>
        </w:rPr>
        <w:t>, а није изазван кривицом Извођача;</w:t>
      </w:r>
    </w:p>
    <w:p w:rsidR="00816783" w:rsidRPr="00BB010C" w:rsidRDefault="00816783" w:rsidP="009027BA">
      <w:pPr>
        <w:pStyle w:val="ListParagraph"/>
        <w:numPr>
          <w:ilvl w:val="1"/>
          <w:numId w:val="37"/>
        </w:numPr>
        <w:tabs>
          <w:tab w:val="clear" w:pos="1440"/>
          <w:tab w:val="num" w:pos="284"/>
          <w:tab w:val="left" w:pos="1080"/>
        </w:tabs>
        <w:spacing w:after="0" w:line="240" w:lineRule="auto"/>
        <w:ind w:left="284" w:hanging="284"/>
        <w:jc w:val="both"/>
        <w:rPr>
          <w:rFonts w:ascii="Times New Roman" w:hAnsi="Times New Roman"/>
          <w:sz w:val="24"/>
          <w:szCs w:val="24"/>
          <w:lang w:val="sr-Cyrl-CS"/>
        </w:rPr>
      </w:pPr>
      <w:r w:rsidRPr="00BB010C">
        <w:rPr>
          <w:rFonts w:ascii="Times New Roman" w:hAnsi="Times New Roman"/>
          <w:sz w:val="24"/>
          <w:szCs w:val="24"/>
          <w:lang w:val="sr-Cyrl-CS"/>
        </w:rPr>
        <w:t>ако наступи виша силе (пожар, поплава, земљотрес и сл; војна дејства до којих је дошло у току извршења уговора или мере државних органа);</w:t>
      </w:r>
    </w:p>
    <w:p w:rsidR="00816783" w:rsidRPr="00BB010C" w:rsidRDefault="00816783" w:rsidP="009027BA">
      <w:pPr>
        <w:pStyle w:val="ListParagraph"/>
        <w:numPr>
          <w:ilvl w:val="1"/>
          <w:numId w:val="37"/>
        </w:numPr>
        <w:tabs>
          <w:tab w:val="clear" w:pos="1440"/>
          <w:tab w:val="num" w:pos="284"/>
          <w:tab w:val="left" w:pos="1080"/>
        </w:tabs>
        <w:spacing w:after="0" w:line="240" w:lineRule="auto"/>
        <w:ind w:left="284" w:hanging="284"/>
        <w:jc w:val="both"/>
        <w:rPr>
          <w:rFonts w:ascii="Times New Roman" w:hAnsi="Times New Roman"/>
          <w:sz w:val="24"/>
          <w:szCs w:val="24"/>
          <w:lang w:val="sr-Cyrl-CS"/>
        </w:rPr>
      </w:pPr>
      <w:r w:rsidRPr="00BB010C">
        <w:rPr>
          <w:rFonts w:ascii="Times New Roman" w:hAnsi="Times New Roman"/>
          <w:sz w:val="24"/>
          <w:szCs w:val="24"/>
          <w:lang w:val="sr-Cyrl-CS"/>
        </w:rPr>
        <w:t>због кашњења радова проузрокованих неиспуњењем уговорних обавеза Наручиоца;</w:t>
      </w:r>
    </w:p>
    <w:p w:rsidR="00816783" w:rsidRPr="00BB010C" w:rsidRDefault="00816783" w:rsidP="009027BA">
      <w:pPr>
        <w:pStyle w:val="ListParagraph"/>
        <w:numPr>
          <w:ilvl w:val="1"/>
          <w:numId w:val="37"/>
        </w:numPr>
        <w:tabs>
          <w:tab w:val="clear" w:pos="1440"/>
          <w:tab w:val="num" w:pos="284"/>
          <w:tab w:val="left" w:pos="1080"/>
        </w:tabs>
        <w:spacing w:after="0" w:line="240" w:lineRule="auto"/>
        <w:ind w:left="284" w:hanging="284"/>
        <w:jc w:val="both"/>
        <w:rPr>
          <w:rFonts w:ascii="Times New Roman" w:hAnsi="Times New Roman"/>
          <w:sz w:val="24"/>
          <w:szCs w:val="24"/>
          <w:lang w:val="sr-Cyrl-CS"/>
        </w:rPr>
      </w:pPr>
      <w:r w:rsidRPr="00BB010C">
        <w:rPr>
          <w:rFonts w:ascii="Times New Roman" w:hAnsi="Times New Roman"/>
          <w:sz w:val="24"/>
          <w:szCs w:val="24"/>
          <w:lang w:val="sr-Cyrl-CS"/>
        </w:rPr>
        <w:t xml:space="preserve">услед </w:t>
      </w:r>
      <w:r w:rsidR="00435C00" w:rsidRPr="00BB010C">
        <w:rPr>
          <w:rFonts w:ascii="Times New Roman" w:hAnsi="Times New Roman"/>
          <w:sz w:val="24"/>
          <w:szCs w:val="24"/>
          <w:lang w:val="sr-Cyrl-CS"/>
        </w:rPr>
        <w:t>радова</w:t>
      </w:r>
      <w:r w:rsidRPr="00BB010C">
        <w:rPr>
          <w:rFonts w:ascii="Times New Roman" w:hAnsi="Times New Roman"/>
          <w:sz w:val="24"/>
          <w:szCs w:val="24"/>
          <w:lang w:val="sr-Cyrl-CS"/>
        </w:rPr>
        <w:t xml:space="preserve"> по налогу Наручиоца </w:t>
      </w:r>
      <w:r w:rsidR="00435C00" w:rsidRPr="00BB010C">
        <w:rPr>
          <w:rFonts w:ascii="Times New Roman" w:hAnsi="Times New Roman"/>
          <w:sz w:val="24"/>
          <w:szCs w:val="24"/>
          <w:lang w:val="sr-Cyrl-CS"/>
        </w:rPr>
        <w:t>кој</w:t>
      </w:r>
      <w:r w:rsidR="009259EA" w:rsidRPr="00BB010C">
        <w:rPr>
          <w:rFonts w:ascii="Times New Roman" w:hAnsi="Times New Roman"/>
          <w:sz w:val="24"/>
          <w:szCs w:val="24"/>
          <w:lang w:val="sr-Cyrl-CS"/>
        </w:rPr>
        <w:t>и</w:t>
      </w:r>
      <w:r w:rsidRPr="00BB010C">
        <w:rPr>
          <w:rFonts w:ascii="Times New Roman" w:hAnsi="Times New Roman"/>
          <w:sz w:val="24"/>
          <w:szCs w:val="24"/>
          <w:lang w:val="sr-Cyrl-CS"/>
        </w:rPr>
        <w:t xml:space="preserve"> </w:t>
      </w:r>
      <w:r w:rsidR="00435C00" w:rsidRPr="00BB010C">
        <w:rPr>
          <w:rFonts w:ascii="Times New Roman" w:hAnsi="Times New Roman"/>
          <w:sz w:val="24"/>
          <w:szCs w:val="24"/>
          <w:lang w:val="sr-Cyrl-CS"/>
        </w:rPr>
        <w:t>знатно превазилазе</w:t>
      </w:r>
      <w:r w:rsidRPr="00BB010C">
        <w:rPr>
          <w:rFonts w:ascii="Times New Roman" w:hAnsi="Times New Roman"/>
          <w:sz w:val="24"/>
          <w:szCs w:val="24"/>
          <w:lang w:val="sr-Cyrl-CS"/>
        </w:rPr>
        <w:t xml:space="preserve"> обим уговорених радова.</w:t>
      </w:r>
    </w:p>
    <w:p w:rsidR="00816783" w:rsidRPr="00BB010C" w:rsidRDefault="00816783" w:rsidP="00A43561">
      <w:pPr>
        <w:pStyle w:val="ListParagraph"/>
        <w:tabs>
          <w:tab w:val="left" w:pos="1080"/>
        </w:tabs>
        <w:spacing w:before="120" w:after="0" w:line="240" w:lineRule="auto"/>
        <w:ind w:left="0" w:firstLine="720"/>
        <w:contextualSpacing w:val="0"/>
        <w:jc w:val="both"/>
        <w:rPr>
          <w:rFonts w:ascii="Times New Roman" w:hAnsi="Times New Roman"/>
          <w:sz w:val="24"/>
          <w:szCs w:val="24"/>
          <w:lang w:val="sr-Cyrl-CS"/>
        </w:rPr>
      </w:pPr>
      <w:r w:rsidRPr="00BB010C">
        <w:rPr>
          <w:rFonts w:ascii="Times New Roman" w:hAnsi="Times New Roman"/>
          <w:sz w:val="24"/>
          <w:szCs w:val="24"/>
        </w:rPr>
        <w:t xml:space="preserve">Ако наступе околности из става 1. овог члана, </w:t>
      </w:r>
      <w:r w:rsidRPr="00BB010C">
        <w:rPr>
          <w:rFonts w:ascii="Times New Roman" w:hAnsi="Times New Roman"/>
          <w:sz w:val="24"/>
          <w:szCs w:val="24"/>
          <w:lang w:val="sr-Cyrl-CS"/>
        </w:rPr>
        <w:t xml:space="preserve">Извођач је дужан да </w:t>
      </w:r>
      <w:r w:rsidRPr="00BB010C">
        <w:rPr>
          <w:rFonts w:ascii="Times New Roman" w:hAnsi="Times New Roman"/>
          <w:sz w:val="24"/>
          <w:szCs w:val="24"/>
        </w:rPr>
        <w:t xml:space="preserve">у року од </w:t>
      </w:r>
      <w:r w:rsidR="00832666">
        <w:rPr>
          <w:rFonts w:ascii="Times New Roman" w:hAnsi="Times New Roman"/>
          <w:sz w:val="24"/>
          <w:szCs w:val="24"/>
          <w:lang w:val="sr-Cyrl-CS"/>
        </w:rPr>
        <w:t>3</w:t>
      </w:r>
      <w:r w:rsidR="0015215A" w:rsidRPr="00BB010C">
        <w:rPr>
          <w:rFonts w:ascii="Times New Roman" w:hAnsi="Times New Roman"/>
          <w:sz w:val="24"/>
          <w:szCs w:val="24"/>
          <w:lang w:val="sr-Cyrl-CS"/>
        </w:rPr>
        <w:t xml:space="preserve"> (</w:t>
      </w:r>
      <w:r w:rsidR="00832666">
        <w:rPr>
          <w:rFonts w:ascii="Times New Roman" w:hAnsi="Times New Roman"/>
          <w:sz w:val="24"/>
          <w:szCs w:val="24"/>
          <w:lang w:val="sr-Cyrl-CS"/>
        </w:rPr>
        <w:t>три</w:t>
      </w:r>
      <w:r w:rsidR="0015215A" w:rsidRPr="00BB010C">
        <w:rPr>
          <w:rFonts w:ascii="Times New Roman" w:hAnsi="Times New Roman"/>
          <w:sz w:val="24"/>
          <w:szCs w:val="24"/>
        </w:rPr>
        <w:t>)</w:t>
      </w:r>
      <w:r w:rsidRPr="00BB010C">
        <w:rPr>
          <w:rFonts w:ascii="Times New Roman" w:hAnsi="Times New Roman"/>
          <w:sz w:val="24"/>
          <w:szCs w:val="24"/>
        </w:rPr>
        <w:t xml:space="preserve"> дана од </w:t>
      </w:r>
      <w:r w:rsidRPr="00BB010C">
        <w:rPr>
          <w:rFonts w:ascii="Times New Roman" w:hAnsi="Times New Roman"/>
          <w:sz w:val="24"/>
          <w:szCs w:val="24"/>
          <w:lang w:val="sr-Cyrl-CS"/>
        </w:rPr>
        <w:t xml:space="preserve">дана </w:t>
      </w:r>
      <w:r w:rsidRPr="00BB010C">
        <w:rPr>
          <w:rFonts w:ascii="Times New Roman" w:hAnsi="Times New Roman"/>
          <w:sz w:val="24"/>
          <w:szCs w:val="24"/>
        </w:rPr>
        <w:t xml:space="preserve">настанка узрока </w:t>
      </w:r>
      <w:r w:rsidRPr="00BB010C">
        <w:rPr>
          <w:rFonts w:ascii="Times New Roman" w:hAnsi="Times New Roman"/>
          <w:sz w:val="24"/>
          <w:szCs w:val="24"/>
          <w:lang w:val="sr-Cyrl-CS"/>
        </w:rPr>
        <w:t xml:space="preserve"> </w:t>
      </w:r>
      <w:r w:rsidR="009259EA" w:rsidRPr="00BB010C">
        <w:rPr>
          <w:rFonts w:ascii="Times New Roman" w:hAnsi="Times New Roman"/>
          <w:sz w:val="24"/>
          <w:szCs w:val="24"/>
          <w:lang w:val="sr-Cyrl-CS"/>
        </w:rPr>
        <w:t>упути Наручиоцу</w:t>
      </w:r>
      <w:r w:rsidRPr="00BB010C">
        <w:rPr>
          <w:rFonts w:ascii="Times New Roman" w:hAnsi="Times New Roman"/>
          <w:sz w:val="24"/>
          <w:szCs w:val="24"/>
          <w:lang w:val="sr-Cyrl-CS"/>
        </w:rPr>
        <w:t xml:space="preserve"> писани предлог за евентуално продужење рока извођења радова.</w:t>
      </w:r>
    </w:p>
    <w:p w:rsidR="00B20799" w:rsidRPr="00BB010C" w:rsidRDefault="009259EA" w:rsidP="00A43561">
      <w:pPr>
        <w:pStyle w:val="ListParagraph"/>
        <w:tabs>
          <w:tab w:val="left" w:pos="1080"/>
        </w:tabs>
        <w:spacing w:after="0" w:line="240" w:lineRule="auto"/>
        <w:ind w:left="0" w:firstLine="720"/>
        <w:contextualSpacing w:val="0"/>
        <w:jc w:val="both"/>
        <w:rPr>
          <w:rFonts w:ascii="Times New Roman" w:hAnsi="Times New Roman"/>
          <w:sz w:val="24"/>
          <w:szCs w:val="24"/>
          <w:lang w:val="sr-Cyrl-CS"/>
        </w:rPr>
      </w:pPr>
      <w:r w:rsidRPr="00BB010C">
        <w:rPr>
          <w:rFonts w:ascii="Times New Roman" w:hAnsi="Times New Roman"/>
          <w:sz w:val="24"/>
          <w:szCs w:val="24"/>
          <w:lang w:val="sr-Cyrl-CS"/>
        </w:rPr>
        <w:t>Наручилац одлучује о оправданости захтева за продужење рока и о својој одлуци обавештава Извођача радова у примереном року</w:t>
      </w:r>
      <w:r w:rsidR="00B20799" w:rsidRPr="00BB010C">
        <w:rPr>
          <w:rFonts w:ascii="Times New Roman" w:hAnsi="Times New Roman"/>
          <w:sz w:val="24"/>
          <w:szCs w:val="24"/>
          <w:lang w:val="sr-Cyrl-CS"/>
        </w:rPr>
        <w:t xml:space="preserve">. </w:t>
      </w:r>
    </w:p>
    <w:p w:rsidR="00816783" w:rsidRPr="00BB010C" w:rsidRDefault="00816783" w:rsidP="00F27913">
      <w:pPr>
        <w:ind w:firstLine="360"/>
        <w:jc w:val="both"/>
        <w:rPr>
          <w:b/>
          <w:lang w:val="sr-Cyrl-CS"/>
        </w:rPr>
      </w:pPr>
      <w:r w:rsidRPr="00BB010C">
        <w:rPr>
          <w:lang w:val="sr-Cyrl-CS"/>
        </w:rPr>
        <w:tab/>
        <w:t>Уговорени рок може бити продужен када уговорне стране о томе сачине анекс уговора, а након што Наручилац донесе Одлуку о измени уговора из члана 115. Закона.</w:t>
      </w:r>
    </w:p>
    <w:p w:rsidR="00816783" w:rsidRPr="00BB010C" w:rsidRDefault="00816783" w:rsidP="00F27913">
      <w:pPr>
        <w:jc w:val="center"/>
        <w:rPr>
          <w:bCs/>
          <w:lang w:val="sr-Cyrl-CS"/>
        </w:rPr>
      </w:pPr>
    </w:p>
    <w:p w:rsidR="004A05B0" w:rsidRPr="00BB010C" w:rsidRDefault="004A05B0" w:rsidP="00F27913">
      <w:pPr>
        <w:jc w:val="center"/>
        <w:rPr>
          <w:bCs/>
          <w:lang w:val="sr-Cyrl-CS"/>
        </w:rPr>
      </w:pPr>
    </w:p>
    <w:p w:rsidR="00816783" w:rsidRPr="00BB010C" w:rsidRDefault="00213965" w:rsidP="003B4539">
      <w:pPr>
        <w:spacing w:after="120"/>
        <w:jc w:val="center"/>
        <w:rPr>
          <w:bCs/>
          <w:lang w:val="sr-Cyrl-CS"/>
        </w:rPr>
      </w:pPr>
      <w:r w:rsidRPr="00BB010C">
        <w:rPr>
          <w:bCs/>
          <w:lang w:val="sr-Cyrl-CS"/>
        </w:rPr>
        <w:t xml:space="preserve">Члан </w:t>
      </w:r>
      <w:r w:rsidR="00C030D3" w:rsidRPr="00BB010C">
        <w:rPr>
          <w:bCs/>
          <w:lang w:val="sr-Cyrl-CS"/>
        </w:rPr>
        <w:t>2</w:t>
      </w:r>
      <w:r w:rsidR="00E676F0">
        <w:rPr>
          <w:bCs/>
        </w:rPr>
        <w:t>4</w:t>
      </w:r>
      <w:r w:rsidR="00816783" w:rsidRPr="00BB010C">
        <w:rPr>
          <w:bCs/>
          <w:lang w:val="sr-Cyrl-CS"/>
        </w:rPr>
        <w:t>.</w:t>
      </w:r>
    </w:p>
    <w:p w:rsidR="00816783" w:rsidRPr="00BB010C" w:rsidRDefault="00816783" w:rsidP="00895218">
      <w:pPr>
        <w:spacing w:after="120"/>
        <w:ind w:firstLine="720"/>
        <w:jc w:val="both"/>
        <w:rPr>
          <w:lang w:val="sr-Cyrl-CS"/>
        </w:rPr>
      </w:pPr>
      <w:r w:rsidRPr="00BB010C">
        <w:rPr>
          <w:lang w:val="sr-Cyrl-CS"/>
        </w:rPr>
        <w:t>Извођач нема право на продужење рока у случај</w:t>
      </w:r>
      <w:r w:rsidR="00895218">
        <w:rPr>
          <w:lang w:val="sr-Cyrl-CS"/>
        </w:rPr>
        <w:t xml:space="preserve">у </w:t>
      </w:r>
      <w:r w:rsidRPr="00BB010C">
        <w:rPr>
          <w:lang w:val="sr-Cyrl-CS"/>
        </w:rPr>
        <w:t>ако западне у доцњу са извођењем радова, због ванредних околности које су наст</w:t>
      </w:r>
      <w:r w:rsidR="00895218">
        <w:rPr>
          <w:lang w:val="sr-Cyrl-CS"/>
        </w:rPr>
        <w:t>але у време када је био у доцњи.</w:t>
      </w:r>
    </w:p>
    <w:p w:rsidR="00A43561" w:rsidRPr="00BB010C" w:rsidRDefault="00A43561" w:rsidP="00F27913">
      <w:pPr>
        <w:jc w:val="both"/>
        <w:rPr>
          <w:lang w:val="sr-Cyrl-CS"/>
        </w:rPr>
      </w:pPr>
    </w:p>
    <w:p w:rsidR="00816783" w:rsidRPr="00BB010C" w:rsidRDefault="00816783" w:rsidP="00F27913">
      <w:pPr>
        <w:jc w:val="center"/>
        <w:rPr>
          <w:rFonts w:eastAsia="MS Mincho"/>
          <w:b/>
          <w:lang w:val="sr-Cyrl-CS"/>
        </w:rPr>
      </w:pPr>
    </w:p>
    <w:p w:rsidR="004A05B0" w:rsidRPr="00BB010C" w:rsidRDefault="004A05B0" w:rsidP="001D3E2F">
      <w:pPr>
        <w:ind w:left="720" w:right="120"/>
        <w:jc w:val="center"/>
        <w:rPr>
          <w:lang w:val="sr-Cyrl-CS"/>
        </w:rPr>
      </w:pPr>
      <w:r w:rsidRPr="00BB010C">
        <w:rPr>
          <w:lang w:val="sr-Cyrl-CS"/>
        </w:rPr>
        <w:t>ПРИМОПРЕДАЈА РАДОВА И ТЕХНИЧКЕ ДОКУМЕНТАЦИЈЕ</w:t>
      </w:r>
    </w:p>
    <w:p w:rsidR="004A05B0" w:rsidRPr="00BB010C" w:rsidRDefault="004A05B0" w:rsidP="004A05B0">
      <w:pPr>
        <w:ind w:left="720" w:right="120"/>
        <w:jc w:val="both"/>
        <w:rPr>
          <w:highlight w:val="yellow"/>
          <w:lang w:val="sr-Cyrl-CS"/>
        </w:rPr>
      </w:pPr>
    </w:p>
    <w:p w:rsidR="004A05B0" w:rsidRPr="00BB010C" w:rsidRDefault="004A05B0" w:rsidP="004A05B0">
      <w:pPr>
        <w:spacing w:after="120"/>
        <w:jc w:val="center"/>
        <w:rPr>
          <w:bCs/>
          <w:lang w:val="sr-Cyrl-CS"/>
        </w:rPr>
      </w:pPr>
      <w:r w:rsidRPr="00BB010C">
        <w:rPr>
          <w:bCs/>
          <w:lang w:val="sr-Cyrl-CS"/>
        </w:rPr>
        <w:t xml:space="preserve">Члан </w:t>
      </w:r>
      <w:r w:rsidR="00C030D3" w:rsidRPr="00BB010C">
        <w:rPr>
          <w:bCs/>
          <w:lang w:val="sr-Cyrl-CS"/>
        </w:rPr>
        <w:t>2</w:t>
      </w:r>
      <w:r w:rsidR="00E676F0">
        <w:rPr>
          <w:bCs/>
        </w:rPr>
        <w:t>5</w:t>
      </w:r>
      <w:r w:rsidRPr="00BB010C">
        <w:rPr>
          <w:bCs/>
          <w:lang w:val="sr-Cyrl-CS"/>
        </w:rPr>
        <w:t>.</w:t>
      </w:r>
    </w:p>
    <w:p w:rsidR="00411112" w:rsidRPr="00AB542D" w:rsidRDefault="00411112" w:rsidP="00411112">
      <w:pPr>
        <w:ind w:firstLine="720"/>
        <w:jc w:val="both"/>
        <w:rPr>
          <w:lang w:val="sr-Cyrl-CS"/>
        </w:rPr>
      </w:pPr>
      <w:r w:rsidRPr="00AB542D">
        <w:rPr>
          <w:lang w:val="sr-Cyrl-CS"/>
        </w:rPr>
        <w:t>Извођач предаје Наручиоцу Техничку документацију после верификације, у коначној верзији, као и усл</w:t>
      </w:r>
      <w:r>
        <w:rPr>
          <w:lang w:val="sr-Cyrl-CS"/>
        </w:rPr>
        <w:t xml:space="preserve">ове, дозволе, сагласности, итд., </w:t>
      </w:r>
      <w:r w:rsidRPr="00AB542D">
        <w:rPr>
          <w:lang w:val="sr-Cyrl-CS"/>
        </w:rPr>
        <w:t>акт за градњу / акт за извођење радова</w:t>
      </w:r>
      <w:r>
        <w:rPr>
          <w:lang w:val="sr-Cyrl-CS"/>
        </w:rPr>
        <w:t xml:space="preserve"> или одлуку/решење надлежног органа којим се одбија захтев, уколико до тога није дошло услед грешке извођача</w:t>
      </w:r>
      <w:r w:rsidRPr="00AB542D">
        <w:rPr>
          <w:lang w:val="sr-Cyrl-CS"/>
        </w:rPr>
        <w:t xml:space="preserve">, а о чему се  сачињава </w:t>
      </w:r>
      <w:r w:rsidRPr="00AB542D">
        <w:rPr>
          <w:i/>
          <w:lang w:val="sr-Cyrl-CS"/>
        </w:rPr>
        <w:t xml:space="preserve">Записник о извршеној примопредаји документације за станицу __________________ </w:t>
      </w:r>
      <w:r w:rsidRPr="00AB542D">
        <w:rPr>
          <w:lang w:val="sr-Cyrl-CS"/>
        </w:rPr>
        <w:t>(наводи се назив станице).</w:t>
      </w:r>
    </w:p>
    <w:p w:rsidR="00411112" w:rsidRPr="00AB542D" w:rsidRDefault="00411112" w:rsidP="00411112">
      <w:pPr>
        <w:spacing w:before="120"/>
        <w:ind w:firstLine="720"/>
        <w:jc w:val="both"/>
        <w:rPr>
          <w:lang w:val="sr-Cyrl-CS"/>
        </w:rPr>
      </w:pPr>
      <w:r w:rsidRPr="00AB542D">
        <w:rPr>
          <w:lang w:val="sr-Cyrl-CS"/>
        </w:rPr>
        <w:t>Примопредаја радова подразумева квантитативно-квалитативни пријем свих радова, опреме и документације и обавиће се на месту изведених радова од стране Комисије Наручиоца уз присуство овлашћеног представника Извођача радова и надзорног органа.</w:t>
      </w:r>
    </w:p>
    <w:p w:rsidR="00411112" w:rsidRPr="00AB542D" w:rsidRDefault="00411112" w:rsidP="00411112">
      <w:pPr>
        <w:ind w:firstLine="720"/>
        <w:jc w:val="both"/>
        <w:rPr>
          <w:lang w:val="sr-Cyrl-CS"/>
        </w:rPr>
      </w:pPr>
      <w:r w:rsidRPr="00AB542D">
        <w:rPr>
          <w:lang w:val="sr-Cyrl-CS"/>
        </w:rPr>
        <w:t xml:space="preserve">О извршеној примопредаји радова сачињава се </w:t>
      </w:r>
      <w:r w:rsidRPr="00AB542D">
        <w:rPr>
          <w:i/>
          <w:lang w:val="sr-Cyrl-CS"/>
        </w:rPr>
        <w:t xml:space="preserve">Записник о извршеној примопредаји радова за станицу __________________ </w:t>
      </w:r>
      <w:r w:rsidRPr="00AB542D">
        <w:rPr>
          <w:lang w:val="sr-Cyrl-CS"/>
        </w:rPr>
        <w:t xml:space="preserve">(наводи се назив станице), који потписују чланови комисије Наручиоца и представник Извођача радова. </w:t>
      </w:r>
    </w:p>
    <w:p w:rsidR="00411112" w:rsidRPr="00AB542D" w:rsidRDefault="00411112" w:rsidP="00411112">
      <w:pPr>
        <w:ind w:firstLine="720"/>
        <w:jc w:val="both"/>
        <w:rPr>
          <w:bCs/>
          <w:lang w:val="sr-Cyrl-CS"/>
        </w:rPr>
      </w:pPr>
      <w:r w:rsidRPr="00AB542D">
        <w:rPr>
          <w:bCs/>
        </w:rPr>
        <w:t xml:space="preserve">У случају да </w:t>
      </w:r>
      <w:r>
        <w:rPr>
          <w:bCs/>
          <w:lang w:val="sr-Cyrl-CS"/>
        </w:rPr>
        <w:t>је Н</w:t>
      </w:r>
      <w:r w:rsidRPr="00AB542D">
        <w:rPr>
          <w:bCs/>
          <w:lang w:val="sr-Cyrl-CS"/>
        </w:rPr>
        <w:t>аручилац одустао од реализације Дела 3 – обезбеђење електричне енергије на локацији, извођач има обавезу да за примопредају радова на конкретној станици обезбеди дизел електрични агрегат довољне снаге и да обезбеди све услове за његов рад и примопредају радова.</w:t>
      </w:r>
    </w:p>
    <w:p w:rsidR="00411112" w:rsidRPr="00AB542D" w:rsidRDefault="00411112" w:rsidP="00411112">
      <w:pPr>
        <w:tabs>
          <w:tab w:val="left" w:pos="709"/>
        </w:tabs>
        <w:autoSpaceDE w:val="0"/>
        <w:autoSpaceDN w:val="0"/>
        <w:adjustRightInd w:val="0"/>
        <w:spacing w:before="120"/>
        <w:jc w:val="both"/>
        <w:rPr>
          <w:bCs/>
        </w:rPr>
      </w:pPr>
      <w:r w:rsidRPr="00AB542D">
        <w:rPr>
          <w:bCs/>
        </w:rPr>
        <w:tab/>
        <w:t>У</w:t>
      </w:r>
      <w:r>
        <w:rPr>
          <w:bCs/>
        </w:rPr>
        <w:t xml:space="preserve"> оквиру Примопредај</w:t>
      </w:r>
      <w:r>
        <w:rPr>
          <w:bCs/>
          <w:lang w:val="sr-Cyrl-CS"/>
        </w:rPr>
        <w:t>е</w:t>
      </w:r>
      <w:r w:rsidRPr="00AB542D">
        <w:rPr>
          <w:bCs/>
        </w:rPr>
        <w:t xml:space="preserve"> радова извршиће се функционално испитивање свих уграђених система и опреме како би се утврдило да ли исти задовољавају захтеване услове дефинисане овом конкурсном документацијом. </w:t>
      </w:r>
    </w:p>
    <w:p w:rsidR="00411112" w:rsidRPr="00AB542D" w:rsidRDefault="00411112" w:rsidP="00411112">
      <w:pPr>
        <w:tabs>
          <w:tab w:val="left" w:pos="9990"/>
        </w:tabs>
        <w:autoSpaceDE w:val="0"/>
        <w:autoSpaceDN w:val="0"/>
        <w:adjustRightInd w:val="0"/>
        <w:spacing w:before="120"/>
        <w:ind w:firstLine="720"/>
        <w:jc w:val="both"/>
      </w:pPr>
      <w:r w:rsidRPr="00AB542D">
        <w:rPr>
          <w:lang w:val="sr-Cyrl-CS"/>
        </w:rPr>
        <w:t>Примопредаја радова извршиће се у року од 30 дана од тренутка када Извођач радова обавести Наручиоца о завршетку радова на конкретној станици, уз сагласност Надзорног органа.</w:t>
      </w:r>
    </w:p>
    <w:p w:rsidR="00411112" w:rsidRPr="00AB542D" w:rsidRDefault="00411112" w:rsidP="00411112">
      <w:pPr>
        <w:ind w:firstLine="720"/>
        <w:jc w:val="both"/>
        <w:rPr>
          <w:lang w:val="sr-Cyrl-CS"/>
        </w:rPr>
      </w:pPr>
      <w:r w:rsidRPr="00AB542D">
        <w:rPr>
          <w:lang w:val="sr-Cyrl-CS"/>
        </w:rPr>
        <w:t xml:space="preserve">Уколико од стране Комисије буду констатовани недостаци, Извођач је дужан да те недостатке отклони у остављеном року, не дужем од 15 дана. Након што Извођач радова поступи по примедбама и отклони недостатке, обавестиће комисију </w:t>
      </w:r>
      <w:r>
        <w:rPr>
          <w:lang w:val="sr-Cyrl-CS"/>
        </w:rPr>
        <w:t>Н</w:t>
      </w:r>
      <w:r w:rsidRPr="00AB542D">
        <w:rPr>
          <w:lang w:val="sr-Cyrl-CS"/>
        </w:rPr>
        <w:t>аручиоца о томе, а потом к</w:t>
      </w:r>
      <w:r w:rsidRPr="00AB542D">
        <w:t xml:space="preserve">омисија Наручиоца проверава да ли су недостаци у потпуности отклоњени. Ако </w:t>
      </w:r>
      <w:r w:rsidRPr="00AB542D">
        <w:rPr>
          <w:lang w:val="sr-Cyrl-CS"/>
        </w:rPr>
        <w:t>к</w:t>
      </w:r>
      <w:r w:rsidRPr="00AB542D">
        <w:t xml:space="preserve">омисија Наручиоца утврди да су недостаци у потпуности отклоњени, потписује се  </w:t>
      </w:r>
      <w:r w:rsidRPr="00AB542D">
        <w:rPr>
          <w:lang w:val="sr-Cyrl-CS"/>
        </w:rPr>
        <w:t xml:space="preserve">коначни </w:t>
      </w:r>
      <w:r w:rsidRPr="00AB542D">
        <w:rPr>
          <w:i/>
          <w:lang w:val="sr-Cyrl-CS"/>
        </w:rPr>
        <w:t>Записник о примопредаји радова</w:t>
      </w:r>
      <w:r w:rsidRPr="00D421CB">
        <w:rPr>
          <w:i/>
          <w:lang w:val="sr-Cyrl-CS"/>
        </w:rPr>
        <w:t xml:space="preserve"> </w:t>
      </w:r>
      <w:r w:rsidRPr="00AB542D">
        <w:rPr>
          <w:i/>
          <w:lang w:val="sr-Cyrl-CS"/>
        </w:rPr>
        <w:t xml:space="preserve">за станицу __________________ </w:t>
      </w:r>
      <w:r w:rsidRPr="00AB542D">
        <w:rPr>
          <w:lang w:val="sr-Cyrl-CS"/>
        </w:rPr>
        <w:t xml:space="preserve">(наводи се назив станице), који потписују чланови комисије Наручиоца и  представник Извођача радова. </w:t>
      </w:r>
    </w:p>
    <w:p w:rsidR="00411112" w:rsidRPr="00AB542D" w:rsidRDefault="00411112" w:rsidP="00411112">
      <w:pPr>
        <w:ind w:firstLine="720"/>
        <w:jc w:val="both"/>
        <w:rPr>
          <w:lang w:val="sr-Cyrl-CS"/>
        </w:rPr>
      </w:pPr>
      <w:r>
        <w:rPr>
          <w:lang w:val="sr-Cyrl-CS"/>
        </w:rPr>
        <w:t>У случају да Н</w:t>
      </w:r>
      <w:r w:rsidRPr="00AB542D">
        <w:rPr>
          <w:lang w:val="sr-Cyrl-CS"/>
        </w:rPr>
        <w:t>аручилац за примопредају радова на станици не обезбеди систем преноса, примопредаја радова на станици ће се обавиту у делу који технолошки не зависи од обезбеђеног преноса. Коначна примопредаја комплетне станице извршиће се по обезбеђењу система преноса.</w:t>
      </w:r>
    </w:p>
    <w:p w:rsidR="00411112" w:rsidRPr="00AB542D" w:rsidRDefault="00411112" w:rsidP="00411112">
      <w:pPr>
        <w:autoSpaceDE w:val="0"/>
        <w:autoSpaceDN w:val="0"/>
        <w:adjustRightInd w:val="0"/>
        <w:spacing w:before="120"/>
        <w:ind w:firstLine="720"/>
        <w:jc w:val="both"/>
        <w:rPr>
          <w:lang w:val="sr-Cyrl-CS"/>
        </w:rPr>
      </w:pPr>
      <w:r w:rsidRPr="00AB542D">
        <w:rPr>
          <w:lang w:val="sr-Cyrl-CS"/>
        </w:rPr>
        <w:t>Понуђач се обавезује да по завршетку радова, а пре примопредаје радова, Наручиоцу преда Пројекат изведеног објекта</w:t>
      </w:r>
      <w:r>
        <w:rPr>
          <w:lang w:val="sr-Cyrl-CS"/>
        </w:rPr>
        <w:t xml:space="preserve">, </w:t>
      </w:r>
      <w:r w:rsidRPr="00AB542D">
        <w:rPr>
          <w:lang w:val="sr-Cyrl-CS"/>
        </w:rPr>
        <w:t>доказ о предаји изјаве о завршетку израде темеља надлежном органу, као и гео</w:t>
      </w:r>
      <w:r>
        <w:rPr>
          <w:lang w:val="sr-Cyrl-CS"/>
        </w:rPr>
        <w:t>детски снимак изграђеног темеља</w:t>
      </w:r>
      <w:r w:rsidRPr="00AB542D">
        <w:rPr>
          <w:lang w:val="sr-Cyrl-CS"/>
        </w:rPr>
        <w:t xml:space="preserve"> и </w:t>
      </w:r>
      <w:r w:rsidRPr="00AB542D">
        <w:t>геодетски снимак изграђеног електроенергетског привода</w:t>
      </w:r>
      <w:r w:rsidRPr="00AB542D">
        <w:rPr>
          <w:lang w:val="sr-Cyrl-CS"/>
        </w:rPr>
        <w:t>.</w:t>
      </w:r>
    </w:p>
    <w:p w:rsidR="008C3827" w:rsidRPr="00BB010C" w:rsidRDefault="008C3827" w:rsidP="008C3827">
      <w:pPr>
        <w:ind w:firstLine="720"/>
        <w:jc w:val="both"/>
        <w:rPr>
          <w:lang w:val="sr-Cyrl-CS"/>
        </w:rPr>
      </w:pPr>
    </w:p>
    <w:p w:rsidR="004A05B0" w:rsidRPr="00BB010C" w:rsidRDefault="004A05B0" w:rsidP="00F27913">
      <w:pPr>
        <w:jc w:val="center"/>
        <w:rPr>
          <w:lang w:val="sr-Cyrl-CS"/>
        </w:rPr>
      </w:pPr>
    </w:p>
    <w:p w:rsidR="00816783" w:rsidRPr="00BB010C" w:rsidRDefault="00816783" w:rsidP="00F27913">
      <w:pPr>
        <w:jc w:val="center"/>
        <w:rPr>
          <w:lang w:val="sr-Cyrl-CS"/>
        </w:rPr>
      </w:pPr>
      <w:r w:rsidRPr="00BB010C">
        <w:rPr>
          <w:lang w:val="sr-Cyrl-CS"/>
        </w:rPr>
        <w:t>ГАРАНТНИ РОК</w:t>
      </w:r>
      <w:r w:rsidR="00AC6039" w:rsidRPr="00BB010C">
        <w:rPr>
          <w:lang w:val="sr-Cyrl-CS"/>
        </w:rPr>
        <w:t>ОВИ</w:t>
      </w:r>
      <w:r w:rsidRPr="00BB010C">
        <w:rPr>
          <w:lang w:val="sr-Cyrl-CS"/>
        </w:rPr>
        <w:t xml:space="preserve"> </w:t>
      </w:r>
    </w:p>
    <w:p w:rsidR="00816783" w:rsidRPr="00BB010C" w:rsidRDefault="00816783" w:rsidP="00F27913">
      <w:pPr>
        <w:jc w:val="center"/>
        <w:rPr>
          <w:b/>
          <w:lang w:val="sr-Cyrl-CS"/>
        </w:rPr>
      </w:pPr>
    </w:p>
    <w:p w:rsidR="00816783" w:rsidRPr="00BB010C" w:rsidRDefault="00165B2B" w:rsidP="003B4539">
      <w:pPr>
        <w:spacing w:after="120"/>
        <w:jc w:val="center"/>
        <w:rPr>
          <w:bCs/>
          <w:lang w:val="sr-Cyrl-CS"/>
        </w:rPr>
      </w:pPr>
      <w:r w:rsidRPr="00BB010C">
        <w:rPr>
          <w:bCs/>
          <w:lang w:val="sr-Cyrl-CS"/>
        </w:rPr>
        <w:t xml:space="preserve">Члан </w:t>
      </w:r>
      <w:r w:rsidR="00E676F0">
        <w:rPr>
          <w:bCs/>
          <w:lang w:val="sr-Cyrl-CS"/>
        </w:rPr>
        <w:t>2</w:t>
      </w:r>
      <w:r w:rsidR="00E676F0">
        <w:rPr>
          <w:bCs/>
        </w:rPr>
        <w:t>6</w:t>
      </w:r>
      <w:r w:rsidR="00816783" w:rsidRPr="00BB010C">
        <w:rPr>
          <w:bCs/>
          <w:lang w:val="sr-Cyrl-CS"/>
        </w:rPr>
        <w:t>.</w:t>
      </w:r>
    </w:p>
    <w:p w:rsidR="00FB3532" w:rsidRPr="00BB010C" w:rsidRDefault="00816783" w:rsidP="00F27913">
      <w:pPr>
        <w:jc w:val="both"/>
        <w:rPr>
          <w:lang w:val="sr-Cyrl-CS"/>
        </w:rPr>
      </w:pPr>
      <w:r w:rsidRPr="00BB010C">
        <w:rPr>
          <w:lang w:val="sr-Cyrl-CS"/>
        </w:rPr>
        <w:tab/>
      </w:r>
      <w:r w:rsidR="00C030D3" w:rsidRPr="00BB010C">
        <w:rPr>
          <w:lang w:val="sr-Cyrl-CS"/>
        </w:rPr>
        <w:t>Гарантни рок за сва радове који су предмет уговора</w:t>
      </w:r>
      <w:r w:rsidR="007738B6" w:rsidRPr="00BB010C">
        <w:t xml:space="preserve"> </w:t>
      </w:r>
      <w:r w:rsidR="007738B6" w:rsidRPr="00BB010C">
        <w:rPr>
          <w:lang w:val="sr-Cyrl-CS"/>
        </w:rPr>
        <w:t xml:space="preserve">износи </w:t>
      </w:r>
      <w:r w:rsidRPr="00BB010C">
        <w:rPr>
          <w:lang w:val="sr-Cyrl-CS"/>
        </w:rPr>
        <w:t xml:space="preserve">____ месеци </w:t>
      </w:r>
      <w:r w:rsidRPr="00BB010C">
        <w:rPr>
          <w:rFonts w:eastAsia="Arial Unicode MS"/>
          <w:i/>
          <w:lang w:val="sr-Cyrl-CS"/>
        </w:rPr>
        <w:t>(понуђач уписује гарантни рок)</w:t>
      </w:r>
      <w:r w:rsidR="007738B6" w:rsidRPr="00BB010C">
        <w:rPr>
          <w:rFonts w:eastAsia="Arial Unicode MS"/>
          <w:lang w:val="sr-Cyrl-CS"/>
        </w:rPr>
        <w:t>,</w:t>
      </w:r>
      <w:r w:rsidRPr="00BB010C">
        <w:rPr>
          <w:rFonts w:eastAsia="Arial Unicode MS"/>
          <w:lang w:val="sr-Cyrl-CS"/>
        </w:rPr>
        <w:t xml:space="preserve"> </w:t>
      </w:r>
      <w:r w:rsidR="007738B6" w:rsidRPr="00BB010C">
        <w:rPr>
          <w:lang w:val="sr-Cyrl-CS"/>
        </w:rPr>
        <w:t>рачунајући од дана потписивања Записника о примопредаји радова</w:t>
      </w:r>
      <w:r w:rsidRPr="00BB010C">
        <w:rPr>
          <w:lang w:val="sr-Cyrl-CS"/>
        </w:rPr>
        <w:t xml:space="preserve">. </w:t>
      </w:r>
    </w:p>
    <w:p w:rsidR="007738B6" w:rsidRPr="00BB010C" w:rsidRDefault="007738B6" w:rsidP="000C7D70">
      <w:pPr>
        <w:autoSpaceDE w:val="0"/>
        <w:autoSpaceDN w:val="0"/>
        <w:adjustRightInd w:val="0"/>
        <w:spacing w:before="120"/>
        <w:ind w:firstLine="720"/>
        <w:jc w:val="both"/>
        <w:rPr>
          <w:bCs/>
          <w:lang w:val="sr-Cyrl-CS"/>
        </w:rPr>
      </w:pPr>
      <w:r w:rsidRPr="00BB010C">
        <w:rPr>
          <w:lang w:val="sr-Cyrl-CS"/>
        </w:rPr>
        <w:t xml:space="preserve">Гарантни рок за уређаје и опрему која су предмет уговора износи ____ месеци </w:t>
      </w:r>
      <w:r w:rsidRPr="00BB010C">
        <w:rPr>
          <w:rFonts w:eastAsia="Arial Unicode MS"/>
          <w:i/>
          <w:lang w:val="sr-Cyrl-CS"/>
        </w:rPr>
        <w:t>(понуђач уписује гарантни рок)</w:t>
      </w:r>
      <w:r w:rsidRPr="00BB010C">
        <w:rPr>
          <w:rFonts w:eastAsia="Arial Unicode MS"/>
          <w:lang w:val="sr-Cyrl-CS"/>
        </w:rPr>
        <w:t>,</w:t>
      </w:r>
      <w:r w:rsidRPr="00BB010C">
        <w:rPr>
          <w:lang w:val="sr-Cyrl-CS"/>
        </w:rPr>
        <w:t xml:space="preserve"> рачунајући од дана потписивања Записника о примопредаји радова </w:t>
      </w:r>
      <w:r w:rsidRPr="00BB010C">
        <w:rPr>
          <w:bCs/>
          <w:lang w:val="sr-Cyrl-CS"/>
        </w:rPr>
        <w:t xml:space="preserve">(осим </w:t>
      </w:r>
      <w:r w:rsidRPr="00BB010C">
        <w:t>за челично решеткасте стубове и контејнере).</w:t>
      </w:r>
    </w:p>
    <w:p w:rsidR="007738B6" w:rsidRDefault="007738B6" w:rsidP="000C7D70">
      <w:pPr>
        <w:autoSpaceDE w:val="0"/>
        <w:autoSpaceDN w:val="0"/>
        <w:adjustRightInd w:val="0"/>
        <w:spacing w:before="120"/>
        <w:ind w:firstLine="720"/>
        <w:jc w:val="both"/>
        <w:rPr>
          <w:lang w:val="sr-Cyrl-CS"/>
        </w:rPr>
      </w:pPr>
      <w:r w:rsidRPr="00BB010C">
        <w:rPr>
          <w:lang w:val="sr-Cyrl-CS"/>
        </w:rPr>
        <w:t>Гарантни рок за</w:t>
      </w:r>
      <w:r w:rsidRPr="00BB010C">
        <w:t xml:space="preserve"> челично решеткасте стубове</w:t>
      </w:r>
      <w:r w:rsidR="00351D5D">
        <w:rPr>
          <w:lang w:val="sr-Cyrl-CS"/>
        </w:rPr>
        <w:t xml:space="preserve"> </w:t>
      </w:r>
      <w:r w:rsidR="00C030D3" w:rsidRPr="00BB010C">
        <w:rPr>
          <w:lang w:val="sr-Cyrl-CS"/>
        </w:rPr>
        <w:t>који су предмет уговора</w:t>
      </w:r>
      <w:r w:rsidR="00C030D3" w:rsidRPr="00BB010C">
        <w:t xml:space="preserve"> </w:t>
      </w:r>
      <w:r w:rsidRPr="00BB010C">
        <w:rPr>
          <w:lang w:val="sr-Cyrl-CS"/>
        </w:rPr>
        <w:t xml:space="preserve">износи ____ месеци </w:t>
      </w:r>
      <w:r w:rsidRPr="00BB010C">
        <w:rPr>
          <w:rFonts w:eastAsia="Arial Unicode MS"/>
          <w:i/>
          <w:lang w:val="sr-Cyrl-CS"/>
        </w:rPr>
        <w:t>(понуђач уписује гарантни рок)</w:t>
      </w:r>
      <w:r w:rsidRPr="00BB010C">
        <w:rPr>
          <w:rFonts w:eastAsia="Arial Unicode MS"/>
          <w:lang w:val="sr-Cyrl-CS"/>
        </w:rPr>
        <w:t>,</w:t>
      </w:r>
      <w:r w:rsidRPr="00BB010C">
        <w:rPr>
          <w:lang w:val="sr-Cyrl-CS"/>
        </w:rPr>
        <w:t xml:space="preserve"> рачунајући од дана потписивања Записника о примопредаји радова.</w:t>
      </w:r>
    </w:p>
    <w:p w:rsidR="00351D5D" w:rsidRPr="00BB010C" w:rsidRDefault="00351D5D" w:rsidP="00351D5D">
      <w:pPr>
        <w:autoSpaceDE w:val="0"/>
        <w:autoSpaceDN w:val="0"/>
        <w:adjustRightInd w:val="0"/>
        <w:spacing w:before="120"/>
        <w:ind w:firstLine="720"/>
        <w:jc w:val="both"/>
        <w:rPr>
          <w:bCs/>
          <w:lang w:val="sr-Cyrl-CS"/>
        </w:rPr>
      </w:pPr>
      <w:r w:rsidRPr="00BB010C">
        <w:rPr>
          <w:lang w:val="sr-Cyrl-CS"/>
        </w:rPr>
        <w:t>Гарантни рок за</w:t>
      </w:r>
      <w:r>
        <w:rPr>
          <w:lang w:val="sr-Cyrl-CS"/>
        </w:rPr>
        <w:t xml:space="preserve"> </w:t>
      </w:r>
      <w:r w:rsidRPr="00BB010C">
        <w:t xml:space="preserve">контејнере </w:t>
      </w:r>
      <w:r w:rsidRPr="00BB010C">
        <w:rPr>
          <w:lang w:val="sr-Cyrl-CS"/>
        </w:rPr>
        <w:t>који су предмет уговора</w:t>
      </w:r>
      <w:r w:rsidRPr="00BB010C">
        <w:t xml:space="preserve"> </w:t>
      </w:r>
      <w:r w:rsidRPr="00BB010C">
        <w:rPr>
          <w:lang w:val="sr-Cyrl-CS"/>
        </w:rPr>
        <w:t xml:space="preserve">износи ____ месеци </w:t>
      </w:r>
      <w:r w:rsidRPr="00BB010C">
        <w:rPr>
          <w:rFonts w:eastAsia="Arial Unicode MS"/>
          <w:i/>
          <w:lang w:val="sr-Cyrl-CS"/>
        </w:rPr>
        <w:t>(понуђач уписује гарантни рок)</w:t>
      </w:r>
      <w:r w:rsidRPr="00BB010C">
        <w:rPr>
          <w:rFonts w:eastAsia="Arial Unicode MS"/>
          <w:lang w:val="sr-Cyrl-CS"/>
        </w:rPr>
        <w:t>,</w:t>
      </w:r>
      <w:r w:rsidRPr="00BB010C">
        <w:rPr>
          <w:lang w:val="sr-Cyrl-CS"/>
        </w:rPr>
        <w:t xml:space="preserve"> рачунајући од дана потписивања Записника о примопредаји радова.</w:t>
      </w:r>
    </w:p>
    <w:p w:rsidR="004B7F22" w:rsidRPr="00BB010C" w:rsidRDefault="004B7F22" w:rsidP="000C7D70">
      <w:pPr>
        <w:autoSpaceDE w:val="0"/>
        <w:autoSpaceDN w:val="0"/>
        <w:adjustRightInd w:val="0"/>
        <w:spacing w:before="120"/>
        <w:ind w:firstLine="720"/>
        <w:jc w:val="both"/>
        <w:rPr>
          <w:lang w:val="sr-Cyrl-CS"/>
        </w:rPr>
      </w:pPr>
      <w:r w:rsidRPr="00BB010C">
        <w:rPr>
          <w:lang w:val="sr-Cyrl-CS"/>
        </w:rPr>
        <w:t xml:space="preserve"> Ако је за поједине од уговорених радова позитивним прописом одређен дужи гарантни рок од рока из става 1. овог члана, за те радове важи гарантни рок одређен тим прописом. </w:t>
      </w:r>
    </w:p>
    <w:p w:rsidR="00816783" w:rsidRPr="00BB010C" w:rsidRDefault="00816783" w:rsidP="000C7D70">
      <w:pPr>
        <w:autoSpaceDE w:val="0"/>
        <w:autoSpaceDN w:val="0"/>
        <w:adjustRightInd w:val="0"/>
        <w:spacing w:before="120"/>
        <w:ind w:firstLine="720"/>
        <w:jc w:val="both"/>
        <w:rPr>
          <w:lang w:val="sr-Cyrl-CS"/>
        </w:rPr>
      </w:pPr>
      <w:r w:rsidRPr="00BB010C">
        <w:rPr>
          <w:lang w:val="sr-Cyrl-CS"/>
        </w:rPr>
        <w:t>За скривене недостатке наведени рокови важе од дана њиховог отклањања.</w:t>
      </w:r>
    </w:p>
    <w:p w:rsidR="004C20CA" w:rsidRPr="00BB010C" w:rsidRDefault="004C20CA" w:rsidP="004C20CA">
      <w:pPr>
        <w:pStyle w:val="Default"/>
        <w:jc w:val="both"/>
        <w:rPr>
          <w:rFonts w:ascii="Times New Roman" w:hAnsi="Times New Roman" w:cs="Times New Roman"/>
          <w:b/>
          <w:color w:val="auto"/>
          <w:lang w:val="sr-Cyrl-CS"/>
        </w:rPr>
      </w:pPr>
    </w:p>
    <w:p w:rsidR="003B4539" w:rsidRPr="00BB010C" w:rsidRDefault="003B4539" w:rsidP="00F27913">
      <w:pPr>
        <w:jc w:val="both"/>
        <w:rPr>
          <w:lang w:val="sr-Cyrl-CS"/>
        </w:rPr>
      </w:pPr>
    </w:p>
    <w:p w:rsidR="00816783" w:rsidRPr="00BB010C" w:rsidRDefault="000C7D70" w:rsidP="003B4539">
      <w:pPr>
        <w:spacing w:after="120"/>
        <w:jc w:val="center"/>
        <w:rPr>
          <w:lang w:val="sr-Cyrl-CS"/>
        </w:rPr>
      </w:pPr>
      <w:r w:rsidRPr="00BB010C">
        <w:rPr>
          <w:lang w:val="sr-Cyrl-CS"/>
        </w:rPr>
        <w:t xml:space="preserve">Члан </w:t>
      </w:r>
      <w:r w:rsidR="00C030D3" w:rsidRPr="00BB010C">
        <w:rPr>
          <w:lang w:val="sr-Cyrl-CS"/>
        </w:rPr>
        <w:t>2</w:t>
      </w:r>
      <w:r w:rsidR="00E676F0">
        <w:t>7</w:t>
      </w:r>
      <w:r w:rsidR="00816783" w:rsidRPr="00BB010C">
        <w:rPr>
          <w:lang w:val="sr-Cyrl-CS"/>
        </w:rPr>
        <w:t>.</w:t>
      </w:r>
    </w:p>
    <w:p w:rsidR="00816783" w:rsidRPr="00BB010C" w:rsidRDefault="00816783" w:rsidP="00F27913">
      <w:pPr>
        <w:ind w:firstLine="708"/>
        <w:jc w:val="both"/>
        <w:rPr>
          <w:lang w:val="sr-Cyrl-CS"/>
        </w:rPr>
      </w:pPr>
      <w:r w:rsidRPr="00BB010C">
        <w:rPr>
          <w:lang w:val="sr-Cyrl-CS"/>
        </w:rPr>
        <w:t>Извођач је дужан да у току гарантног рока, на први писани позив Наручиоца, отклони о свом трошку све недостатке који се односе на уговорени квалитет изведених радова и уграђених материјала и опреме, а који нису настали неправилном употребом, као и сва оштећења проузрокована овим недостацима.</w:t>
      </w:r>
    </w:p>
    <w:p w:rsidR="00816783" w:rsidRPr="00BB010C" w:rsidRDefault="00816783" w:rsidP="00F27913">
      <w:pPr>
        <w:ind w:firstLine="708"/>
        <w:jc w:val="both"/>
        <w:rPr>
          <w:lang w:val="sr-Cyrl-CS"/>
        </w:rPr>
      </w:pPr>
      <w:r w:rsidRPr="00BB010C">
        <w:rPr>
          <w:lang w:val="sr-Cyrl-CS"/>
        </w:rPr>
        <w:t>Уколико Извођач не приступи извршењу своје обавезе из претходног става по пријему писаног позива од стране Наручиоца и не изврши ту обавезу у року датом у позиву, Наручилац има право да ангажује друго правно или физичко лице, на терет Извођача, и да од Извођача тражи накнаду штете, до пуног износа стварне штете.</w:t>
      </w:r>
    </w:p>
    <w:p w:rsidR="00816783" w:rsidRPr="00BB010C" w:rsidRDefault="00816783" w:rsidP="00F27913">
      <w:pPr>
        <w:ind w:firstLine="708"/>
        <w:jc w:val="both"/>
        <w:rPr>
          <w:lang w:val="sr-Cyrl-CS"/>
        </w:rPr>
      </w:pPr>
      <w:r w:rsidRPr="00BB010C">
        <w:rPr>
          <w:lang w:val="sr-Cyrl-CS"/>
        </w:rPr>
        <w:t>За штету и неисправности које настану услед деловања више силе, Извођач не сноси одговорност.</w:t>
      </w:r>
    </w:p>
    <w:p w:rsidR="00816783" w:rsidRPr="00BB010C" w:rsidRDefault="00816783" w:rsidP="00F27913">
      <w:pPr>
        <w:ind w:firstLine="708"/>
        <w:jc w:val="both"/>
        <w:rPr>
          <w:lang w:val="sr-Cyrl-CS"/>
        </w:rPr>
      </w:pPr>
      <w:r w:rsidRPr="00BB010C">
        <w:rPr>
          <w:lang w:val="sr-Cyrl-CS"/>
        </w:rPr>
        <w:t>Извођач је обавезан да на дан примопредаје, записнички преда Наручиоцу све атесте, сертификате, декларације о усаглашености и сл. уграђених материјала, уређаја и опреме</w:t>
      </w:r>
      <w:r w:rsidR="007738B6" w:rsidRPr="00BB010C">
        <w:rPr>
          <w:lang w:val="sr-Cyrl-CS"/>
        </w:rPr>
        <w:t>,</w:t>
      </w:r>
      <w:r w:rsidRPr="00BB010C">
        <w:rPr>
          <w:lang w:val="sr-Cyrl-CS"/>
        </w:rPr>
        <w:t xml:space="preserve"> гарантне листове, упутства за руковање, записнике о испитивању уређаја и инсталација и остала документа и записнике од важности за период извођења радова.</w:t>
      </w:r>
    </w:p>
    <w:p w:rsidR="00816783" w:rsidRPr="00BB010C" w:rsidRDefault="00816783" w:rsidP="00F27913">
      <w:pPr>
        <w:rPr>
          <w:lang w:val="sr-Cyrl-CS"/>
        </w:rPr>
      </w:pPr>
    </w:p>
    <w:p w:rsidR="0061584B" w:rsidRPr="00BB010C" w:rsidRDefault="0061584B" w:rsidP="00F27913">
      <w:pPr>
        <w:jc w:val="center"/>
        <w:rPr>
          <w:rFonts w:eastAsia="MS Mincho"/>
          <w:lang w:val="ru-RU"/>
        </w:rPr>
      </w:pPr>
    </w:p>
    <w:p w:rsidR="00CA2BB1" w:rsidRPr="00BB010C" w:rsidRDefault="00CA2BB1" w:rsidP="00F27913">
      <w:pPr>
        <w:jc w:val="center"/>
        <w:rPr>
          <w:rFonts w:eastAsia="MS Mincho"/>
          <w:lang w:val="ru-RU"/>
        </w:rPr>
      </w:pPr>
      <w:r w:rsidRPr="00BB010C">
        <w:rPr>
          <w:rFonts w:eastAsia="MS Mincho"/>
          <w:lang w:val="ru-RU"/>
        </w:rPr>
        <w:t>КВАЛИТЕТ ИЗВЕДЕНИХ РАДОВА</w:t>
      </w:r>
    </w:p>
    <w:p w:rsidR="00CA2BB1" w:rsidRPr="00BB010C" w:rsidRDefault="00CA2BB1" w:rsidP="00F27913">
      <w:pPr>
        <w:jc w:val="both"/>
        <w:rPr>
          <w:rFonts w:eastAsia="MS Mincho"/>
          <w:lang w:val="sr-Cyrl-CS"/>
        </w:rPr>
      </w:pPr>
    </w:p>
    <w:p w:rsidR="00CA2BB1" w:rsidRPr="00BB010C" w:rsidRDefault="00CA2BB1" w:rsidP="003B4539">
      <w:pPr>
        <w:spacing w:after="120"/>
        <w:jc w:val="center"/>
        <w:rPr>
          <w:bCs/>
          <w:lang w:val="sr-Cyrl-CS"/>
        </w:rPr>
      </w:pPr>
      <w:r w:rsidRPr="00BB010C">
        <w:rPr>
          <w:bCs/>
          <w:lang w:val="sr-Cyrl-CS"/>
        </w:rPr>
        <w:t xml:space="preserve">Члан </w:t>
      </w:r>
      <w:r w:rsidR="00C030D3" w:rsidRPr="00BB010C">
        <w:rPr>
          <w:bCs/>
          <w:lang w:val="sr-Cyrl-CS"/>
        </w:rPr>
        <w:t>2</w:t>
      </w:r>
      <w:r w:rsidR="00E676F0">
        <w:rPr>
          <w:bCs/>
        </w:rPr>
        <w:t>8</w:t>
      </w:r>
      <w:r w:rsidRPr="00BB010C">
        <w:rPr>
          <w:bCs/>
          <w:lang w:val="sr-Cyrl-CS"/>
        </w:rPr>
        <w:t xml:space="preserve">. </w:t>
      </w:r>
    </w:p>
    <w:p w:rsidR="00CA2BB1" w:rsidRPr="00BB010C" w:rsidRDefault="00CA2BB1" w:rsidP="00F27913">
      <w:pPr>
        <w:ind w:firstLine="708"/>
        <w:jc w:val="both"/>
        <w:rPr>
          <w:rFonts w:eastAsia="MS Mincho"/>
          <w:lang w:val="ru-RU"/>
        </w:rPr>
      </w:pPr>
      <w:r w:rsidRPr="00BB010C">
        <w:rPr>
          <w:rFonts w:eastAsia="MS Mincho"/>
          <w:lang w:val="ru-RU"/>
        </w:rPr>
        <w:t>За уграђену опрему Извођач мора да има (сертификате квалитета, атесте и сл.) од акредитоване установе, који се захтевају по важећим прописима и мерама з</w:t>
      </w:r>
      <w:r w:rsidR="006468C1" w:rsidRPr="00BB010C">
        <w:rPr>
          <w:rFonts w:eastAsia="MS Mincho"/>
          <w:lang w:val="ru-RU"/>
        </w:rPr>
        <w:t>а грађевинске објекте те врсте.</w:t>
      </w:r>
    </w:p>
    <w:p w:rsidR="00CA2BB1" w:rsidRPr="00BB010C" w:rsidRDefault="00CA2BB1" w:rsidP="00F27913">
      <w:pPr>
        <w:ind w:firstLine="708"/>
        <w:jc w:val="both"/>
        <w:rPr>
          <w:rFonts w:eastAsia="MS Mincho"/>
          <w:lang w:val="ru-RU"/>
        </w:rPr>
      </w:pPr>
      <w:r w:rsidRPr="00BB010C">
        <w:rPr>
          <w:rFonts w:eastAsia="MS Mincho"/>
          <w:lang w:val="ru-RU"/>
        </w:rPr>
        <w:t xml:space="preserve">Извођач је дужан да о свом трошку обави сва додатна испитивања материјала и контролу квалитета опреме, по захтеву стручног надзора и/или Наручиоца, уколико се за тим појави потреба. </w:t>
      </w:r>
    </w:p>
    <w:p w:rsidR="00761B32" w:rsidRPr="00BB010C" w:rsidRDefault="00761B32" w:rsidP="00761B32">
      <w:pPr>
        <w:jc w:val="both"/>
        <w:rPr>
          <w:rFonts w:eastAsia="MS Mincho"/>
          <w:lang w:val="ru-RU"/>
        </w:rPr>
      </w:pPr>
    </w:p>
    <w:p w:rsidR="00761B32" w:rsidRPr="00BB010C" w:rsidRDefault="00761B32" w:rsidP="00761B32">
      <w:pPr>
        <w:jc w:val="center"/>
        <w:rPr>
          <w:rFonts w:eastAsia="MS Mincho"/>
          <w:lang w:val="ru-RU"/>
        </w:rPr>
      </w:pPr>
      <w:r w:rsidRPr="00BB010C">
        <w:rPr>
          <w:rFonts w:eastAsia="MS Mincho"/>
          <w:lang w:val="ru-RU"/>
        </w:rPr>
        <w:t>ОДРЖАВАЊЕ У ГАРАНТНОМ РОКУ</w:t>
      </w:r>
    </w:p>
    <w:p w:rsidR="00761B32" w:rsidRPr="00BB010C" w:rsidRDefault="00761B32" w:rsidP="00761B32">
      <w:pPr>
        <w:jc w:val="center"/>
        <w:rPr>
          <w:rFonts w:eastAsia="MS Mincho"/>
          <w:lang w:val="ru-RU"/>
        </w:rPr>
      </w:pPr>
    </w:p>
    <w:p w:rsidR="00761B32" w:rsidRPr="00BB010C" w:rsidRDefault="00165B2B" w:rsidP="003B4539">
      <w:pPr>
        <w:spacing w:after="120"/>
        <w:jc w:val="center"/>
        <w:rPr>
          <w:rFonts w:eastAsia="MS Mincho"/>
          <w:lang w:val="ru-RU"/>
        </w:rPr>
      </w:pPr>
      <w:r w:rsidRPr="00BB010C">
        <w:rPr>
          <w:rFonts w:eastAsia="MS Mincho"/>
          <w:lang w:val="ru-RU"/>
        </w:rPr>
        <w:t xml:space="preserve">Члан </w:t>
      </w:r>
      <w:r w:rsidR="00E676F0">
        <w:rPr>
          <w:rFonts w:eastAsia="MS Mincho"/>
          <w:lang w:val="ru-RU"/>
        </w:rPr>
        <w:t>2</w:t>
      </w:r>
      <w:r w:rsidR="00E676F0">
        <w:rPr>
          <w:rFonts w:eastAsia="MS Mincho"/>
        </w:rPr>
        <w:t>9</w:t>
      </w:r>
      <w:r w:rsidR="00761B32" w:rsidRPr="00BB010C">
        <w:rPr>
          <w:rFonts w:eastAsia="MS Mincho"/>
          <w:lang w:val="ru-RU"/>
        </w:rPr>
        <w:t>.</w:t>
      </w:r>
    </w:p>
    <w:p w:rsidR="00B4273C" w:rsidRPr="00BB010C" w:rsidRDefault="00B4273C" w:rsidP="00B4273C">
      <w:pPr>
        <w:spacing w:after="60"/>
        <w:jc w:val="both"/>
        <w:rPr>
          <w:b/>
          <w:lang w:val="sr-Cyrl-CS"/>
        </w:rPr>
      </w:pPr>
      <w:r w:rsidRPr="00BB010C">
        <w:rPr>
          <w:b/>
          <w:lang w:val="sr-Cyrl-CS"/>
        </w:rPr>
        <w:t>Пријава кварова</w:t>
      </w:r>
    </w:p>
    <w:p w:rsidR="00B4273C" w:rsidRPr="00BB010C" w:rsidRDefault="00B4273C" w:rsidP="00B4273C">
      <w:pPr>
        <w:autoSpaceDE w:val="0"/>
        <w:autoSpaceDN w:val="0"/>
        <w:adjustRightInd w:val="0"/>
        <w:jc w:val="both"/>
        <w:rPr>
          <w:lang w:val="sr-Cyrl-CS"/>
        </w:rPr>
      </w:pPr>
      <w:r w:rsidRPr="00BB010C">
        <w:rPr>
          <w:lang w:val="sr-Cyrl-CS"/>
        </w:rPr>
        <w:t xml:space="preserve">Кварови треба да се пријављују Извођачу радова преко центра за подршку за шта је потребно да постоји контакт телефон и </w:t>
      </w:r>
      <w:r w:rsidRPr="00BB010C">
        <w:rPr>
          <w:lang w:val="sr-Latn-CS"/>
        </w:rPr>
        <w:t>e-mail.</w:t>
      </w:r>
    </w:p>
    <w:p w:rsidR="00B4273C" w:rsidRPr="00BB010C" w:rsidRDefault="00B4273C" w:rsidP="00B4273C">
      <w:pPr>
        <w:spacing w:after="60"/>
        <w:jc w:val="both"/>
        <w:rPr>
          <w:b/>
        </w:rPr>
      </w:pPr>
    </w:p>
    <w:p w:rsidR="00B4273C" w:rsidRPr="00BB010C" w:rsidRDefault="00B4273C" w:rsidP="00B4273C">
      <w:pPr>
        <w:spacing w:after="60"/>
        <w:jc w:val="both"/>
        <w:rPr>
          <w:b/>
          <w:lang w:val="sr-Cyrl-CS"/>
        </w:rPr>
      </w:pPr>
      <w:r w:rsidRPr="00BB010C">
        <w:rPr>
          <w:b/>
          <w:lang w:val="sr-Cyrl-CS"/>
        </w:rPr>
        <w:t>Начин вршења интервенције</w:t>
      </w:r>
    </w:p>
    <w:p w:rsidR="00B4273C" w:rsidRPr="00BB010C" w:rsidRDefault="00B4273C" w:rsidP="00B4273C">
      <w:pPr>
        <w:autoSpaceDE w:val="0"/>
        <w:autoSpaceDN w:val="0"/>
        <w:adjustRightInd w:val="0"/>
        <w:jc w:val="both"/>
        <w:rPr>
          <w:b/>
          <w:lang w:val="sr-Cyrl-CS"/>
        </w:rPr>
      </w:pPr>
      <w:r w:rsidRPr="00BB010C">
        <w:rPr>
          <w:lang w:val="sr-Cyrl-CS"/>
        </w:rPr>
        <w:t>Извођач радова ће о свом доласку на локације Наручиоца, извршеном послу и о одласку, обавестити одговорне раднике Наручиоца.</w:t>
      </w:r>
    </w:p>
    <w:p w:rsidR="00B4273C" w:rsidRPr="00BB010C" w:rsidRDefault="00B4273C" w:rsidP="00B4273C">
      <w:pPr>
        <w:autoSpaceDE w:val="0"/>
        <w:autoSpaceDN w:val="0"/>
        <w:adjustRightInd w:val="0"/>
        <w:jc w:val="both"/>
        <w:rPr>
          <w:b/>
          <w:lang w:val="sr-Cyrl-CS"/>
        </w:rPr>
      </w:pPr>
      <w:r w:rsidRPr="00BB010C">
        <w:rPr>
          <w:lang w:val="sr-Cyrl-CS"/>
        </w:rPr>
        <w:t>Интервенција је завршена када овлашћено лице Наручиоца потпише радни налог који му на потпис предаје представник Извођача радова.</w:t>
      </w:r>
    </w:p>
    <w:p w:rsidR="00B4273C" w:rsidRPr="00BB010C" w:rsidRDefault="00B4273C" w:rsidP="00B4273C">
      <w:pPr>
        <w:jc w:val="both"/>
        <w:rPr>
          <w:b/>
          <w:highlight w:val="cyan"/>
        </w:rPr>
      </w:pPr>
    </w:p>
    <w:p w:rsidR="00B4273C" w:rsidRPr="00BB010C" w:rsidRDefault="00B4273C" w:rsidP="00B4273C">
      <w:pPr>
        <w:spacing w:after="60"/>
        <w:jc w:val="both"/>
        <w:rPr>
          <w:lang w:val="sr-Cyrl-CS"/>
        </w:rPr>
      </w:pPr>
      <w:r w:rsidRPr="00BB010C">
        <w:rPr>
          <w:bCs/>
          <w:lang w:val="sr-Cyrl-CS"/>
        </w:rPr>
        <w:t xml:space="preserve">У </w:t>
      </w:r>
      <w:r w:rsidRPr="00BB010C">
        <w:rPr>
          <w:b/>
          <w:bCs/>
          <w:lang w:val="sr-Cyrl-CS"/>
        </w:rPr>
        <w:t>радном налогу</w:t>
      </w:r>
      <w:r w:rsidRPr="00BB010C">
        <w:rPr>
          <w:bCs/>
          <w:lang w:val="sr-Cyrl-CS"/>
        </w:rPr>
        <w:t xml:space="preserve"> мора бити јасно назначено:</w:t>
      </w:r>
    </w:p>
    <w:p w:rsidR="00B4273C" w:rsidRPr="00BB010C" w:rsidRDefault="00B4273C" w:rsidP="009027BA">
      <w:pPr>
        <w:numPr>
          <w:ilvl w:val="0"/>
          <w:numId w:val="43"/>
        </w:numPr>
        <w:jc w:val="both"/>
        <w:rPr>
          <w:lang w:val="sr-Cyrl-CS"/>
        </w:rPr>
      </w:pPr>
      <w:r w:rsidRPr="00BB010C">
        <w:rPr>
          <w:lang w:val="sr-Cyrl-CS"/>
        </w:rPr>
        <w:t>Подаци о извршеној услузи са јасним описом акција,</w:t>
      </w:r>
    </w:p>
    <w:p w:rsidR="00B4273C" w:rsidRPr="00BB010C" w:rsidRDefault="00B4273C" w:rsidP="009027BA">
      <w:pPr>
        <w:numPr>
          <w:ilvl w:val="0"/>
          <w:numId w:val="43"/>
        </w:numPr>
        <w:jc w:val="both"/>
        <w:rPr>
          <w:lang w:val="sr-Cyrl-CS"/>
        </w:rPr>
      </w:pPr>
      <w:r w:rsidRPr="00BB010C">
        <w:rPr>
          <w:lang w:val="sr-Cyrl-CS"/>
        </w:rPr>
        <w:t>Подаци о уграђеним-замењеним деловима са јасном ознаком модела замењеног дела,</w:t>
      </w:r>
    </w:p>
    <w:p w:rsidR="00B4273C" w:rsidRPr="00BB010C" w:rsidRDefault="00B4273C" w:rsidP="009027BA">
      <w:pPr>
        <w:numPr>
          <w:ilvl w:val="0"/>
          <w:numId w:val="43"/>
        </w:numPr>
        <w:jc w:val="both"/>
        <w:rPr>
          <w:lang w:val="sr-Cyrl-CS"/>
        </w:rPr>
      </w:pPr>
      <w:r w:rsidRPr="00BB010C">
        <w:rPr>
          <w:lang w:val="sr-Cyrl-CS"/>
        </w:rPr>
        <w:t>Време пријаве и време отклањања квара, као и трајање интервенције на локацији Наручиоца,</w:t>
      </w:r>
    </w:p>
    <w:p w:rsidR="00B4273C" w:rsidRPr="00BB010C" w:rsidRDefault="00B4273C" w:rsidP="009027BA">
      <w:pPr>
        <w:numPr>
          <w:ilvl w:val="0"/>
          <w:numId w:val="43"/>
        </w:numPr>
        <w:jc w:val="both"/>
        <w:rPr>
          <w:lang w:val="sr-Cyrl-CS"/>
        </w:rPr>
      </w:pPr>
      <w:r w:rsidRPr="00BB010C">
        <w:rPr>
          <w:lang w:val="sr-Cyrl-CS"/>
        </w:rPr>
        <w:t>Потпис представника Извршиоца и овлашћене особе Наручиоца.</w:t>
      </w:r>
    </w:p>
    <w:p w:rsidR="00B4273C" w:rsidRPr="00BB010C" w:rsidRDefault="00B4273C" w:rsidP="00B4273C">
      <w:pPr>
        <w:jc w:val="both"/>
        <w:rPr>
          <w:lang w:val="sr-Cyrl-CS"/>
        </w:rPr>
      </w:pPr>
    </w:p>
    <w:p w:rsidR="00B4273C" w:rsidRPr="00BB010C" w:rsidRDefault="00B4273C" w:rsidP="00B4273C">
      <w:pPr>
        <w:jc w:val="both"/>
        <w:rPr>
          <w:lang w:val="sr-Cyrl-CS"/>
        </w:rPr>
      </w:pPr>
      <w:r w:rsidRPr="00BB010C">
        <w:rPr>
          <w:lang w:val="sr-Cyrl-CS"/>
        </w:rPr>
        <w:t>Форму радног налога ће заједнички усагласити Извођач радова и Наручилац и дефинисати број примерака који задржава Извођач радова и Наручилац.</w:t>
      </w:r>
    </w:p>
    <w:p w:rsidR="00B4273C" w:rsidRPr="00BB010C" w:rsidRDefault="00B4273C" w:rsidP="00B4273C">
      <w:pPr>
        <w:jc w:val="both"/>
        <w:rPr>
          <w:b/>
          <w:highlight w:val="cyan"/>
          <w:lang w:val="sr-Cyrl-CS"/>
        </w:rPr>
      </w:pPr>
    </w:p>
    <w:p w:rsidR="00B4273C" w:rsidRPr="00BB010C" w:rsidRDefault="00B4273C" w:rsidP="00B4273C">
      <w:pPr>
        <w:spacing w:after="60"/>
        <w:jc w:val="both"/>
        <w:rPr>
          <w:b/>
          <w:lang w:val="sr-Cyrl-CS"/>
        </w:rPr>
      </w:pPr>
      <w:r w:rsidRPr="00BB010C">
        <w:rPr>
          <w:b/>
          <w:lang w:val="sr-Cyrl-CS"/>
        </w:rPr>
        <w:t>Категоризација проблема и време одзива</w:t>
      </w:r>
    </w:p>
    <w:p w:rsidR="00B4273C" w:rsidRPr="00BB010C" w:rsidRDefault="00B4273C" w:rsidP="00B4273C">
      <w:pPr>
        <w:jc w:val="both"/>
        <w:rPr>
          <w:lang w:val="sr-Cyrl-CS"/>
        </w:rPr>
      </w:pPr>
      <w:r w:rsidRPr="00BB010C">
        <w:rPr>
          <w:lang w:val="sr-Cyrl-CS"/>
        </w:rPr>
        <w:t xml:space="preserve">Приликом пријаве квара овлашћено лице Наручиоца дефинише категорију квара једним од </w:t>
      </w:r>
      <w:r w:rsidRPr="00BB010C">
        <w:t>два</w:t>
      </w:r>
      <w:r w:rsidRPr="00BB010C">
        <w:rPr>
          <w:lang w:val="sr-Cyrl-CS"/>
        </w:rPr>
        <w:t xml:space="preserve"> нивоа: КРИТИЧАН или НЕКРИТИЧАН.</w:t>
      </w:r>
    </w:p>
    <w:p w:rsidR="00B4273C" w:rsidRPr="00BB010C" w:rsidRDefault="00B4273C" w:rsidP="00B4273C">
      <w:pPr>
        <w:jc w:val="both"/>
        <w:rPr>
          <w:lang w:val="sr-Cyrl-CS"/>
        </w:rPr>
      </w:pPr>
    </w:p>
    <w:p w:rsidR="00B4273C" w:rsidRPr="00BB010C" w:rsidRDefault="00B4273C" w:rsidP="00B4273C">
      <w:pPr>
        <w:jc w:val="both"/>
        <w:rPr>
          <w:lang w:val="sr-Cyrl-CS"/>
        </w:rPr>
      </w:pPr>
      <w:r w:rsidRPr="00BB010C">
        <w:rPr>
          <w:lang w:val="sr-Cyrl-CS"/>
        </w:rPr>
        <w:t>П1: КРИТИЧАН</w:t>
      </w:r>
    </w:p>
    <w:p w:rsidR="00B4273C" w:rsidRPr="00BB010C" w:rsidRDefault="00B4273C" w:rsidP="00B4273C">
      <w:pPr>
        <w:jc w:val="both"/>
        <w:rPr>
          <w:lang w:val="sr-Cyrl-CS"/>
        </w:rPr>
      </w:pPr>
      <w:r w:rsidRPr="00BB010C">
        <w:rPr>
          <w:lang w:val="sr-Cyrl-CS"/>
        </w:rPr>
        <w:t>Квар се пријављује телефоном. Техничко особље Извођача радова долази на локацију Наручиоца у договору са наручиоцем, у примереном року, а договорени период неће бити краћи од 24 сата од пријаве квара у радно време.</w:t>
      </w:r>
    </w:p>
    <w:p w:rsidR="00B4273C" w:rsidRPr="00BB010C" w:rsidRDefault="00B4273C" w:rsidP="00B4273C">
      <w:pPr>
        <w:jc w:val="both"/>
        <w:rPr>
          <w:lang w:val="sr-Cyrl-CS"/>
        </w:rPr>
      </w:pPr>
      <w:r w:rsidRPr="00BB010C">
        <w:rPr>
          <w:lang w:val="sr-Cyrl-CS"/>
        </w:rPr>
        <w:t>Под хитним проблемом се подразумева потпуни застој рада инсталација</w:t>
      </w:r>
      <w:r w:rsidRPr="00BB010C">
        <w:t>, уређаја и опреме на локацији.</w:t>
      </w:r>
    </w:p>
    <w:p w:rsidR="00B4273C" w:rsidRPr="00BB010C" w:rsidRDefault="00B4273C" w:rsidP="00B4273C">
      <w:pPr>
        <w:ind w:left="567"/>
        <w:contextualSpacing/>
        <w:jc w:val="both"/>
        <w:rPr>
          <w:lang w:val="sr-Cyrl-CS"/>
        </w:rPr>
      </w:pPr>
    </w:p>
    <w:p w:rsidR="00B4273C" w:rsidRPr="00BB010C" w:rsidRDefault="00B4273C" w:rsidP="00B4273C">
      <w:pPr>
        <w:jc w:val="both"/>
        <w:rPr>
          <w:lang w:val="sr-Cyrl-CS"/>
        </w:rPr>
      </w:pPr>
      <w:r w:rsidRPr="00BB010C">
        <w:rPr>
          <w:lang w:val="sr-Cyrl-CS"/>
        </w:rPr>
        <w:t>Време опоравка система је временски интервал у коме се успоставља функционалност система након пријаве квара и за хитан ниво квара износи 24 сата од доласка Извођача радова на локацију Наручиоца.</w:t>
      </w:r>
    </w:p>
    <w:p w:rsidR="00B4273C" w:rsidRPr="00BB010C" w:rsidRDefault="00B4273C" w:rsidP="00B4273C">
      <w:pPr>
        <w:jc w:val="both"/>
        <w:rPr>
          <w:lang w:val="sr-Cyrl-CS"/>
        </w:rPr>
      </w:pPr>
      <w:r w:rsidRPr="00BB010C">
        <w:rPr>
          <w:lang w:val="sr-Cyrl-CS"/>
        </w:rPr>
        <w:t xml:space="preserve">Време коначног решавања проблема за хитан квар је 5 радних дана. </w:t>
      </w:r>
    </w:p>
    <w:p w:rsidR="00B4273C" w:rsidRPr="00BB010C" w:rsidRDefault="00B4273C" w:rsidP="00B4273C">
      <w:pPr>
        <w:jc w:val="both"/>
        <w:rPr>
          <w:lang w:val="sr-Cyrl-CS"/>
        </w:rPr>
      </w:pPr>
    </w:p>
    <w:p w:rsidR="00B4273C" w:rsidRPr="00BB010C" w:rsidRDefault="00B4273C" w:rsidP="00B4273C">
      <w:pPr>
        <w:jc w:val="both"/>
        <w:rPr>
          <w:lang w:val="sr-Cyrl-CS"/>
        </w:rPr>
      </w:pPr>
      <w:r w:rsidRPr="00BB010C">
        <w:rPr>
          <w:lang w:val="sr-Cyrl-CS"/>
        </w:rPr>
        <w:t>П2: НЕКРИТИЧАН</w:t>
      </w:r>
    </w:p>
    <w:p w:rsidR="00B4273C" w:rsidRPr="00BB010C" w:rsidRDefault="00B4273C" w:rsidP="00B4273C">
      <w:pPr>
        <w:jc w:val="both"/>
        <w:rPr>
          <w:lang w:val="sr-Cyrl-CS"/>
        </w:rPr>
      </w:pPr>
      <w:r w:rsidRPr="00BB010C">
        <w:rPr>
          <w:lang w:val="sr-Cyrl-CS"/>
        </w:rPr>
        <w:t>Квар се пријављује телефоном. Техничко особље Извођача радова долази на локацију Наручиоца у термину договореном у међусобној комуникацији. Време коначног решавања проблема за некритичан квар је 10 радних дана.</w:t>
      </w:r>
    </w:p>
    <w:p w:rsidR="00B4273C" w:rsidRPr="00BB010C" w:rsidRDefault="00B4273C" w:rsidP="00B4273C">
      <w:pPr>
        <w:jc w:val="both"/>
        <w:rPr>
          <w:lang w:val="sr-Cyrl-CS"/>
        </w:rPr>
      </w:pPr>
    </w:p>
    <w:p w:rsidR="00B4273C" w:rsidRPr="00BB010C" w:rsidRDefault="00B4273C" w:rsidP="00B4273C">
      <w:pPr>
        <w:jc w:val="both"/>
        <w:rPr>
          <w:lang w:val="sr-Cyrl-CS"/>
        </w:rPr>
      </w:pPr>
      <w:r w:rsidRPr="00BB010C">
        <w:rPr>
          <w:lang w:val="sr-Cyrl-CS"/>
        </w:rPr>
        <w:t xml:space="preserve">Током вршења интервенције, као резервни делови могу бити коришћени адекватни делови који омогућавају прихватљив ниво опоравка система. У року који одређује </w:t>
      </w:r>
      <w:r w:rsidRPr="00BB010C">
        <w:t>“</w:t>
      </w:r>
      <w:r w:rsidRPr="00BB010C">
        <w:rPr>
          <w:lang w:val="sr-Cyrl-CS"/>
        </w:rPr>
        <w:t>време решавања проблема</w:t>
      </w:r>
      <w:r w:rsidRPr="00BB010C">
        <w:t>”</w:t>
      </w:r>
      <w:r w:rsidRPr="00BB010C">
        <w:rPr>
          <w:lang w:val="sr-Cyrl-CS"/>
        </w:rPr>
        <w:t xml:space="preserve"> коришћени резервни делови ће бити замењени деловима који су идентични са првобитним деловима, или деловима за које Наручилац да сагласност да су прихватљиви.</w:t>
      </w:r>
    </w:p>
    <w:p w:rsidR="00B4273C" w:rsidRPr="00BB010C" w:rsidRDefault="00B4273C" w:rsidP="00B4273C">
      <w:pPr>
        <w:jc w:val="both"/>
        <w:rPr>
          <w:lang w:val="sr-Cyrl-CS"/>
        </w:rPr>
      </w:pPr>
    </w:p>
    <w:p w:rsidR="00B4273C" w:rsidRPr="00BB010C" w:rsidRDefault="00B4273C" w:rsidP="00B4273C">
      <w:pPr>
        <w:jc w:val="both"/>
        <w:rPr>
          <w:lang w:val="sr-Cyrl-CS"/>
        </w:rPr>
      </w:pPr>
      <w:r w:rsidRPr="00BB010C">
        <w:rPr>
          <w:b/>
          <w:lang w:val="sr-Cyrl-CS"/>
        </w:rPr>
        <w:t>Напомена:</w:t>
      </w:r>
      <w:r w:rsidRPr="00BB010C">
        <w:rPr>
          <w:lang w:val="sr-Cyrl-CS"/>
        </w:rPr>
        <w:t xml:space="preserve"> за локације са ограниченим приступом током периода кад није могућ излазак Извођача радова на одређену локацију, термин доласка на локацију ће се договорити са Наручиоцем.</w:t>
      </w:r>
    </w:p>
    <w:p w:rsidR="00B4273C" w:rsidRPr="00BB010C" w:rsidRDefault="00B4273C" w:rsidP="00B4273C">
      <w:pPr>
        <w:jc w:val="both"/>
        <w:rPr>
          <w:lang w:val="sr-Cyrl-CS"/>
        </w:rPr>
      </w:pPr>
      <w:r w:rsidRPr="00BB010C">
        <w:rPr>
          <w:lang w:val="sr-Cyrl-CS"/>
        </w:rPr>
        <w:t>Под периодима кад није могућ излазак на локацију се подразумевају периоди са снегом, обилним падавинама, поплавама и слично.</w:t>
      </w:r>
    </w:p>
    <w:p w:rsidR="00761B32" w:rsidRPr="00BB010C" w:rsidRDefault="00761B32" w:rsidP="0035578C">
      <w:pPr>
        <w:jc w:val="both"/>
        <w:rPr>
          <w:highlight w:val="yellow"/>
        </w:rPr>
      </w:pPr>
    </w:p>
    <w:p w:rsidR="003D756E" w:rsidRPr="00BB010C" w:rsidRDefault="003D756E" w:rsidP="0035578C">
      <w:pPr>
        <w:jc w:val="both"/>
        <w:rPr>
          <w:highlight w:val="yellow"/>
        </w:rPr>
      </w:pPr>
    </w:p>
    <w:p w:rsidR="00761B32" w:rsidRPr="00BB010C" w:rsidRDefault="00761B32" w:rsidP="0035578C">
      <w:pPr>
        <w:spacing w:after="120"/>
        <w:jc w:val="center"/>
        <w:rPr>
          <w:rFonts w:eastAsia="MS Mincho"/>
          <w:lang w:val="ru-RU"/>
        </w:rPr>
      </w:pPr>
      <w:r w:rsidRPr="00BB010C">
        <w:rPr>
          <w:rFonts w:eastAsia="MS Mincho"/>
          <w:lang w:val="ru-RU"/>
        </w:rPr>
        <w:t xml:space="preserve">Члан </w:t>
      </w:r>
      <w:r w:rsidR="00E676F0">
        <w:rPr>
          <w:rFonts w:eastAsia="MS Mincho"/>
        </w:rPr>
        <w:t>30</w:t>
      </w:r>
      <w:r w:rsidRPr="00BB010C">
        <w:rPr>
          <w:rFonts w:eastAsia="MS Mincho"/>
          <w:lang w:val="ru-RU"/>
        </w:rPr>
        <w:t>.</w:t>
      </w:r>
    </w:p>
    <w:p w:rsidR="00761B32" w:rsidRPr="00BB010C" w:rsidRDefault="00761B32" w:rsidP="0035578C">
      <w:pPr>
        <w:ind w:firstLine="720"/>
        <w:jc w:val="both"/>
        <w:rPr>
          <w:lang w:val="sr-Cyrl-CS"/>
        </w:rPr>
      </w:pPr>
      <w:r w:rsidRPr="00BB010C">
        <w:rPr>
          <w:lang w:val="sr-Cyrl-CS"/>
        </w:rPr>
        <w:t xml:space="preserve">Превентивно одржавање уређаја и опреме Извођач радова ће вршити по стандардима произвођача уређаја и опреме у којима је специфицирана учесталост превентивног одржавања и врста радова које превентивно одржавање обухвата. </w:t>
      </w:r>
    </w:p>
    <w:p w:rsidR="00761B32" w:rsidRPr="00BB010C" w:rsidRDefault="00761B32" w:rsidP="0035578C">
      <w:pPr>
        <w:ind w:firstLine="720"/>
        <w:jc w:val="both"/>
        <w:rPr>
          <w:lang w:val="sr-Cyrl-CS"/>
        </w:rPr>
      </w:pPr>
      <w:r w:rsidRPr="00BB010C">
        <w:rPr>
          <w:lang w:val="sr-Cyrl-CS"/>
        </w:rPr>
        <w:t>За сваку интервенцију на локацији Наручиоца, прави се записник о интервенцији који потписује овлашћено лице Наручиоца.</w:t>
      </w:r>
    </w:p>
    <w:p w:rsidR="00252785" w:rsidRPr="00BB010C" w:rsidRDefault="00252785" w:rsidP="0035578C">
      <w:pPr>
        <w:jc w:val="both"/>
        <w:rPr>
          <w:lang w:val="sr-Cyrl-CS"/>
        </w:rPr>
      </w:pPr>
    </w:p>
    <w:p w:rsidR="003D756E" w:rsidRPr="00BB010C" w:rsidRDefault="003D756E" w:rsidP="0035578C">
      <w:pPr>
        <w:jc w:val="both"/>
        <w:rPr>
          <w:lang w:val="sr-Cyrl-CS"/>
        </w:rPr>
      </w:pPr>
    </w:p>
    <w:p w:rsidR="00252785" w:rsidRPr="00BB010C" w:rsidRDefault="00252785" w:rsidP="0035578C">
      <w:pPr>
        <w:spacing w:after="120"/>
        <w:jc w:val="center"/>
        <w:rPr>
          <w:rFonts w:eastAsia="MS Mincho"/>
          <w:lang w:val="ru-RU"/>
        </w:rPr>
      </w:pPr>
      <w:r w:rsidRPr="00BB010C">
        <w:rPr>
          <w:rFonts w:eastAsia="MS Mincho"/>
          <w:lang w:val="ru-RU"/>
        </w:rPr>
        <w:t xml:space="preserve">Члан </w:t>
      </w:r>
      <w:r w:rsidR="00C030D3" w:rsidRPr="00BB010C">
        <w:rPr>
          <w:rFonts w:eastAsia="MS Mincho"/>
          <w:lang w:val="ru-RU"/>
        </w:rPr>
        <w:t>3</w:t>
      </w:r>
      <w:r w:rsidR="00E676F0">
        <w:rPr>
          <w:rFonts w:eastAsia="MS Mincho"/>
        </w:rPr>
        <w:t>1</w:t>
      </w:r>
      <w:r w:rsidR="00165B2B" w:rsidRPr="00BB010C">
        <w:rPr>
          <w:rFonts w:eastAsia="MS Mincho"/>
          <w:lang w:val="ru-RU"/>
        </w:rPr>
        <w:t>.</w:t>
      </w:r>
    </w:p>
    <w:p w:rsidR="00761B32" w:rsidRPr="00BB010C" w:rsidRDefault="00252785" w:rsidP="0035578C">
      <w:pPr>
        <w:ind w:firstLine="720"/>
        <w:jc w:val="both"/>
        <w:rPr>
          <w:lang w:val="sr-Cyrl-CS"/>
        </w:rPr>
      </w:pPr>
      <w:r w:rsidRPr="00BB010C">
        <w:rPr>
          <w:bCs/>
        </w:rPr>
        <w:t>Одржавање у гарантном року, односно о</w:t>
      </w:r>
      <w:r w:rsidRPr="00BB010C">
        <w:rPr>
          <w:lang w:val="sr-Cyrl-CS"/>
        </w:rPr>
        <w:t xml:space="preserve">тклањање кварова и превентивно одржавање и све остало непоменуто у циљу исправног функционисања свих система који су били предмет радова обавеза је Извођача радова </w:t>
      </w:r>
      <w:r w:rsidR="00520FE2" w:rsidRPr="00BB010C">
        <w:rPr>
          <w:lang w:val="sr-Cyrl-CS"/>
        </w:rPr>
        <w:t xml:space="preserve">и </w:t>
      </w:r>
      <w:r w:rsidRPr="00BB010C">
        <w:rPr>
          <w:lang w:val="sr-Cyrl-CS"/>
        </w:rPr>
        <w:t>сви трошков</w:t>
      </w:r>
      <w:r w:rsidR="00520FE2" w:rsidRPr="00BB010C">
        <w:rPr>
          <w:lang w:val="sr-Cyrl-CS"/>
        </w:rPr>
        <w:t>и</w:t>
      </w:r>
      <w:r w:rsidRPr="00BB010C">
        <w:rPr>
          <w:lang w:val="sr-Cyrl-CS"/>
        </w:rPr>
        <w:t xml:space="preserve"> падају на његов терет.</w:t>
      </w:r>
    </w:p>
    <w:p w:rsidR="00B4273C" w:rsidRPr="00BB010C" w:rsidRDefault="00B4273C" w:rsidP="0035578C">
      <w:pPr>
        <w:ind w:firstLine="720"/>
        <w:jc w:val="both"/>
        <w:rPr>
          <w:lang w:val="sr-Cyrl-CS"/>
        </w:rPr>
      </w:pPr>
    </w:p>
    <w:p w:rsidR="004C20CA" w:rsidRPr="00BB010C" w:rsidRDefault="004C20CA" w:rsidP="00B4273C">
      <w:pPr>
        <w:ind w:firstLine="720"/>
        <w:jc w:val="both"/>
        <w:rPr>
          <w:lang w:val="sr-Cyrl-CS"/>
        </w:rPr>
      </w:pPr>
    </w:p>
    <w:p w:rsidR="004C20CA" w:rsidRPr="00BB010C" w:rsidRDefault="004C20CA" w:rsidP="00B4273C">
      <w:pPr>
        <w:ind w:firstLine="720"/>
        <w:jc w:val="both"/>
        <w:rPr>
          <w:sz w:val="32"/>
          <w:lang w:val="sr-Cyrl-CS"/>
        </w:rPr>
      </w:pPr>
      <w:r w:rsidRPr="00BB010C">
        <w:rPr>
          <w:rFonts w:eastAsia="Arial"/>
          <w:lang w:val="sr-Cyrl-CS"/>
        </w:rPr>
        <w:t>Обавеза Извођача је да р</w:t>
      </w:r>
      <w:r w:rsidRPr="00BB010C">
        <w:rPr>
          <w:rFonts w:eastAsia="Arial"/>
        </w:rPr>
        <w:t xml:space="preserve">едовно сервисира и одржава </w:t>
      </w:r>
      <w:r w:rsidRPr="00BB010C">
        <w:rPr>
          <w:rFonts w:eastAsia="Arial"/>
          <w:lang w:val="sr-Cyrl-CS"/>
        </w:rPr>
        <w:t xml:space="preserve">дизел електрични агрегат (ДЕА) </w:t>
      </w:r>
      <w:r w:rsidRPr="00BB010C">
        <w:rPr>
          <w:rFonts w:eastAsia="Arial"/>
        </w:rPr>
        <w:t>1000 радних сати</w:t>
      </w:r>
      <w:r w:rsidRPr="00BB010C">
        <w:rPr>
          <w:rFonts w:eastAsia="Arial"/>
          <w:lang w:val="sr-Cyrl-CS"/>
        </w:rPr>
        <w:t>.</w:t>
      </w:r>
    </w:p>
    <w:p w:rsidR="004C20CA" w:rsidRPr="00BB010C" w:rsidRDefault="004C20CA" w:rsidP="00B4273C">
      <w:pPr>
        <w:ind w:firstLine="720"/>
        <w:jc w:val="both"/>
        <w:rPr>
          <w:lang w:val="sr-Cyrl-CS"/>
        </w:rPr>
      </w:pPr>
    </w:p>
    <w:p w:rsidR="00B4273C" w:rsidRPr="00BB010C" w:rsidRDefault="00B4273C" w:rsidP="00B4273C">
      <w:pPr>
        <w:ind w:firstLine="720"/>
        <w:jc w:val="both"/>
        <w:rPr>
          <w:lang w:val="sr-Latn-CS"/>
        </w:rPr>
      </w:pPr>
      <w:r w:rsidRPr="00BB010C">
        <w:rPr>
          <w:lang w:val="sr-Cyrl-CS"/>
        </w:rPr>
        <w:t>Извођач радова ће доделити стручно лице</w:t>
      </w:r>
      <w:r w:rsidRPr="00BB010C">
        <w:rPr>
          <w:b/>
          <w:lang w:val="sr-Cyrl-CS"/>
        </w:rPr>
        <w:t xml:space="preserve"> за технички контакт за одржавање у гарантном року</w:t>
      </w:r>
      <w:r w:rsidRPr="00BB010C">
        <w:rPr>
          <w:b/>
        </w:rPr>
        <w:t xml:space="preserve"> </w:t>
      </w:r>
      <w:r w:rsidRPr="00BB010C">
        <w:rPr>
          <w:lang w:val="sr-Cyrl-CS"/>
        </w:rPr>
        <w:t>по овом уговору.</w:t>
      </w:r>
    </w:p>
    <w:p w:rsidR="00B4273C" w:rsidRPr="00BB010C" w:rsidRDefault="00B4273C" w:rsidP="0035578C">
      <w:pPr>
        <w:ind w:firstLine="720"/>
        <w:jc w:val="both"/>
        <w:rPr>
          <w:lang w:val="sr-Latn-CS"/>
        </w:rPr>
      </w:pPr>
    </w:p>
    <w:p w:rsidR="00CA2BB1" w:rsidRPr="00BB010C" w:rsidRDefault="00BA72DE" w:rsidP="00F27913">
      <w:pPr>
        <w:jc w:val="center"/>
        <w:rPr>
          <w:lang w:val="ru-RU"/>
        </w:rPr>
      </w:pPr>
      <w:r w:rsidRPr="00BB010C">
        <w:rPr>
          <w:lang w:val="ru-RU"/>
        </w:rPr>
        <w:t>ТЕХНИЧКИ ПРЕГЛЕД</w:t>
      </w:r>
      <w:r w:rsidRPr="00BB010C">
        <w:t xml:space="preserve"> </w:t>
      </w:r>
      <w:r w:rsidRPr="00BB010C">
        <w:rPr>
          <w:lang w:val="ru-RU"/>
        </w:rPr>
        <w:t>ОБЈЕКТ</w:t>
      </w:r>
      <w:r w:rsidR="00CA2BB1" w:rsidRPr="00BB010C">
        <w:rPr>
          <w:lang w:val="ru-RU"/>
        </w:rPr>
        <w:t>А</w:t>
      </w:r>
    </w:p>
    <w:p w:rsidR="00CA2BB1" w:rsidRPr="00BB010C" w:rsidRDefault="00CA2BB1" w:rsidP="00F27913">
      <w:pPr>
        <w:rPr>
          <w:bCs/>
          <w:lang w:val="sr-Cyrl-CS"/>
        </w:rPr>
      </w:pPr>
    </w:p>
    <w:p w:rsidR="00CA2BB1" w:rsidRPr="00BB010C" w:rsidRDefault="00BA72DE" w:rsidP="003D756E">
      <w:pPr>
        <w:spacing w:after="120"/>
        <w:jc w:val="center"/>
        <w:rPr>
          <w:bCs/>
          <w:lang w:val="sr-Cyrl-CS"/>
        </w:rPr>
      </w:pPr>
      <w:r w:rsidRPr="00BB010C">
        <w:rPr>
          <w:bCs/>
          <w:lang w:val="sr-Cyrl-CS"/>
        </w:rPr>
        <w:t xml:space="preserve">Члан </w:t>
      </w:r>
      <w:r w:rsidR="00B76C48" w:rsidRPr="00BB010C">
        <w:rPr>
          <w:bCs/>
          <w:lang w:val="sr-Cyrl-CS"/>
        </w:rPr>
        <w:t>3</w:t>
      </w:r>
      <w:r w:rsidR="00E676F0">
        <w:rPr>
          <w:bCs/>
        </w:rPr>
        <w:t>2</w:t>
      </w:r>
      <w:r w:rsidR="00CA2BB1" w:rsidRPr="00BB010C">
        <w:rPr>
          <w:bCs/>
          <w:lang w:val="sr-Cyrl-CS"/>
        </w:rPr>
        <w:t>.</w:t>
      </w:r>
    </w:p>
    <w:p w:rsidR="008A43C5" w:rsidRPr="00BB010C" w:rsidRDefault="00CA2BB1" w:rsidP="00C87F2F">
      <w:pPr>
        <w:jc w:val="both"/>
        <w:rPr>
          <w:bCs/>
          <w:lang w:val="sr-Cyrl-CS"/>
        </w:rPr>
      </w:pPr>
      <w:r w:rsidRPr="00BB010C">
        <w:rPr>
          <w:bCs/>
          <w:lang w:val="sr-Cyrl-CS"/>
        </w:rPr>
        <w:tab/>
      </w:r>
      <w:r w:rsidRPr="00BB010C">
        <w:rPr>
          <w:lang w:val="sr-Cyrl-CS"/>
        </w:rPr>
        <w:t xml:space="preserve">Наручилац и Извођач су дужни да Комисији за технички преглед обезбеде сву потребну документацију према Закону о планирању и изградњи и </w:t>
      </w:r>
      <w:r w:rsidR="008A43C5" w:rsidRPr="00BB010C">
        <w:rPr>
          <w:bCs/>
        </w:rPr>
        <w:t>П</w:t>
      </w:r>
      <w:r w:rsidR="008A43C5" w:rsidRPr="00BB010C">
        <w:rPr>
          <w:bCs/>
          <w:lang w:val="sr-Cyrl-CS"/>
        </w:rPr>
        <w:t xml:space="preserve">равилнику о садржини и начину вршења техничког прегледа објекта, саставу комисије, садржини предлога комисје о утврђивању подобности објекта за употребу, осматрању тла и објекта у току грађења и употребе и минималним гарантним роковима за поједне врсте објекта </w:t>
      </w:r>
      <w:r w:rsidR="008A43C5" w:rsidRPr="00BB010C">
        <w:t>(</w:t>
      </w:r>
      <w:r w:rsidR="008A43C5" w:rsidRPr="00BB010C">
        <w:rPr>
          <w:lang w:val="sr-Cyrl-CS"/>
        </w:rPr>
        <w:t>„</w:t>
      </w:r>
      <w:r w:rsidR="008A43C5" w:rsidRPr="00BB010C">
        <w:t>Сл</w:t>
      </w:r>
      <w:r w:rsidR="008A43C5" w:rsidRPr="00BB010C">
        <w:rPr>
          <w:lang w:val="sr-Cyrl-CS"/>
        </w:rPr>
        <w:t>ужбени</w:t>
      </w:r>
      <w:r w:rsidR="008A43C5" w:rsidRPr="00BB010C">
        <w:t xml:space="preserve"> гласник РС</w:t>
      </w:r>
      <w:r w:rsidR="008A43C5" w:rsidRPr="00BB010C">
        <w:rPr>
          <w:lang w:val="sr-Cyrl-CS"/>
        </w:rPr>
        <w:t>“</w:t>
      </w:r>
      <w:r w:rsidR="008A43C5" w:rsidRPr="00BB010C">
        <w:t>, бр. 27/15 и 29/16)</w:t>
      </w:r>
      <w:r w:rsidRPr="00BB010C">
        <w:rPr>
          <w:lang w:val="sr-Cyrl-CS"/>
        </w:rPr>
        <w:t>.</w:t>
      </w:r>
    </w:p>
    <w:p w:rsidR="00BA72DE" w:rsidRPr="00BB010C" w:rsidRDefault="00CA2BB1" w:rsidP="00F27913">
      <w:pPr>
        <w:ind w:firstLine="720"/>
        <w:jc w:val="both"/>
        <w:rPr>
          <w:bCs/>
          <w:lang w:val="sr-Cyrl-CS"/>
        </w:rPr>
      </w:pPr>
      <w:r w:rsidRPr="00BB010C">
        <w:rPr>
          <w:lang w:val="sr-Cyrl-CS"/>
        </w:rPr>
        <w:t>Уколико Комисија за технички преглед објекта у свом извештају констатује примедбе на изведене радове, Извођач је у обавези да их отклони у року који одреди Комисија.</w:t>
      </w:r>
      <w:r w:rsidR="009146FC" w:rsidRPr="00BB010C">
        <w:rPr>
          <w:lang w:val="sr-Cyrl-CS"/>
        </w:rPr>
        <w:t xml:space="preserve"> </w:t>
      </w:r>
    </w:p>
    <w:p w:rsidR="00CA2BB1" w:rsidRPr="00BB010C" w:rsidRDefault="00CA2BB1" w:rsidP="00F27913">
      <w:pPr>
        <w:ind w:firstLine="720"/>
        <w:jc w:val="both"/>
        <w:rPr>
          <w:lang w:val="sr-Cyrl-CS"/>
        </w:rPr>
      </w:pPr>
      <w:r w:rsidRPr="00BB010C">
        <w:rPr>
          <w:lang w:val="sr-Cyrl-CS"/>
        </w:rPr>
        <w:t>Уколико Извођач у остављеном року не поступи по примедбама Комисије за технички преглед објекта, Наручилац ће ангажовањем трећих лица отклонити нед</w:t>
      </w:r>
      <w:r w:rsidR="00DE1D5D" w:rsidRPr="00BB010C">
        <w:rPr>
          <w:lang w:val="sr-Cyrl-CS"/>
        </w:rPr>
        <w:t>остатке, о трошку Извођача</w:t>
      </w:r>
      <w:r w:rsidRPr="00BB010C">
        <w:rPr>
          <w:lang w:val="sr-Cyrl-CS"/>
        </w:rPr>
        <w:t xml:space="preserve">. </w:t>
      </w:r>
    </w:p>
    <w:p w:rsidR="00CA2BB1" w:rsidRPr="00BB010C" w:rsidRDefault="00CA2BB1" w:rsidP="00F27913">
      <w:pPr>
        <w:ind w:firstLine="720"/>
        <w:jc w:val="both"/>
        <w:rPr>
          <w:lang w:val="sr-Cyrl-CS"/>
        </w:rPr>
      </w:pPr>
      <w:r w:rsidRPr="00BB010C">
        <w:rPr>
          <w:lang w:val="sr-Cyrl-CS"/>
        </w:rPr>
        <w:t>Трошкове Комисије за технички преглед објекта сносиће Наручилац, а поновног техничког прегледа Извођач ако су разлози за негативни налаз настали кривицом Извођача.</w:t>
      </w:r>
    </w:p>
    <w:p w:rsidR="006B2E7D" w:rsidRPr="00BB010C" w:rsidRDefault="006B2E7D" w:rsidP="00F27913">
      <w:pPr>
        <w:pStyle w:val="Heading7"/>
        <w:keepNext/>
        <w:numPr>
          <w:ilvl w:val="6"/>
          <w:numId w:val="0"/>
        </w:numPr>
        <w:tabs>
          <w:tab w:val="num" w:pos="0"/>
        </w:tabs>
        <w:suppressAutoHyphens/>
        <w:spacing w:before="0" w:after="0" w:line="100" w:lineRule="atLeast"/>
        <w:ind w:left="1296" w:hanging="1296"/>
        <w:jc w:val="center"/>
      </w:pPr>
    </w:p>
    <w:p w:rsidR="00502304" w:rsidRDefault="00502304" w:rsidP="00F27913">
      <w:pPr>
        <w:pStyle w:val="Heading7"/>
        <w:keepNext/>
        <w:numPr>
          <w:ilvl w:val="6"/>
          <w:numId w:val="0"/>
        </w:numPr>
        <w:tabs>
          <w:tab w:val="num" w:pos="0"/>
        </w:tabs>
        <w:suppressAutoHyphens/>
        <w:spacing w:before="0" w:after="0" w:line="100" w:lineRule="atLeast"/>
        <w:ind w:left="1296" w:hanging="1296"/>
        <w:jc w:val="center"/>
      </w:pPr>
    </w:p>
    <w:p w:rsidR="00816783" w:rsidRPr="00BB010C" w:rsidRDefault="00816783" w:rsidP="00F27913">
      <w:pPr>
        <w:pStyle w:val="Heading7"/>
        <w:keepNext/>
        <w:numPr>
          <w:ilvl w:val="6"/>
          <w:numId w:val="0"/>
        </w:numPr>
        <w:tabs>
          <w:tab w:val="num" w:pos="0"/>
        </w:tabs>
        <w:suppressAutoHyphens/>
        <w:spacing w:before="0" w:after="0" w:line="100" w:lineRule="atLeast"/>
        <w:ind w:left="1296" w:hanging="1296"/>
        <w:jc w:val="center"/>
        <w:rPr>
          <w:lang w:val="sr-Cyrl-CS"/>
        </w:rPr>
      </w:pPr>
      <w:r w:rsidRPr="00BB010C">
        <w:t>УГОВОРНА</w:t>
      </w:r>
      <w:r w:rsidRPr="00BB010C">
        <w:rPr>
          <w:lang w:val="sr-Cyrl-CS"/>
        </w:rPr>
        <w:t xml:space="preserve"> </w:t>
      </w:r>
      <w:r w:rsidRPr="00BB010C">
        <w:t>КАЗНА</w:t>
      </w:r>
    </w:p>
    <w:p w:rsidR="00816783" w:rsidRPr="00BB010C" w:rsidRDefault="00816783" w:rsidP="00F27913">
      <w:pPr>
        <w:rPr>
          <w:lang w:val="sr-Cyrl-CS"/>
        </w:rPr>
      </w:pPr>
    </w:p>
    <w:p w:rsidR="00816783" w:rsidRPr="00BB010C" w:rsidRDefault="00D30E49" w:rsidP="00BC757D">
      <w:pPr>
        <w:spacing w:after="120"/>
        <w:jc w:val="center"/>
        <w:rPr>
          <w:lang w:val="sr-Cyrl-CS"/>
        </w:rPr>
      </w:pPr>
      <w:r w:rsidRPr="00BB010C">
        <w:rPr>
          <w:lang w:val="sr-Cyrl-CS"/>
        </w:rPr>
        <w:t xml:space="preserve">Члан </w:t>
      </w:r>
      <w:r w:rsidR="00B76C48" w:rsidRPr="00BB010C">
        <w:rPr>
          <w:lang w:val="sr-Cyrl-CS"/>
        </w:rPr>
        <w:t>3</w:t>
      </w:r>
      <w:r w:rsidR="00E676F0">
        <w:t>3</w:t>
      </w:r>
      <w:r w:rsidR="00816783" w:rsidRPr="00BB010C">
        <w:rPr>
          <w:lang w:val="sr-Cyrl-CS"/>
        </w:rPr>
        <w:t>.</w:t>
      </w:r>
    </w:p>
    <w:p w:rsidR="00FA3742" w:rsidRPr="00BB010C" w:rsidRDefault="00FA3742" w:rsidP="00FA3742">
      <w:pPr>
        <w:ind w:firstLine="720"/>
        <w:jc w:val="both"/>
        <w:rPr>
          <w:lang w:val="sr-Cyrl-CS"/>
        </w:rPr>
      </w:pPr>
      <w:r w:rsidRPr="00BB010C">
        <w:rPr>
          <w:lang w:val="sr-Cyrl-CS"/>
        </w:rPr>
        <w:t xml:space="preserve">Ако Извођач не изведе уговорене радове у уговореном року својом кривицом, обавезан је да плати Наручиоцу, на име уговорне казне, износ од </w:t>
      </w:r>
      <w:r w:rsidRPr="00BB010C">
        <w:rPr>
          <w:spacing w:val="-1"/>
          <w:lang w:val="sr-Cyrl-CS"/>
        </w:rPr>
        <w:t xml:space="preserve">0,5% од </w:t>
      </w:r>
      <w:r w:rsidRPr="00BB010C">
        <w:rPr>
          <w:lang w:val="sr-Cyrl-CS"/>
        </w:rPr>
        <w:t>укупне вредности Уговора, за сваки дан закашњења,</w:t>
      </w:r>
      <w:r w:rsidRPr="00BB010C">
        <w:rPr>
          <w:spacing w:val="-1"/>
          <w:lang w:val="sr-Cyrl-CS"/>
        </w:rPr>
        <w:t xml:space="preserve"> а не више од 10%</w:t>
      </w:r>
      <w:r w:rsidRPr="00BB010C">
        <w:rPr>
          <w:lang w:val="sr-Cyrl-CS"/>
        </w:rPr>
        <w:t xml:space="preserve">. </w:t>
      </w:r>
    </w:p>
    <w:p w:rsidR="00FA3742" w:rsidRPr="00BB010C" w:rsidRDefault="00FA3742" w:rsidP="006B2E7D">
      <w:pPr>
        <w:spacing w:before="120"/>
        <w:ind w:firstLine="709"/>
        <w:jc w:val="both"/>
        <w:rPr>
          <w:rFonts w:eastAsia="MS Mincho"/>
        </w:rPr>
      </w:pPr>
      <w:r w:rsidRPr="00BB010C">
        <w:rPr>
          <w:rFonts w:eastAsia="MS Mincho"/>
        </w:rPr>
        <w:t>Уколико кривицом Извођача уговорени радови не буду завршени у року, а Наручилац због тога претрпи штету у висини већој од остварене уговорне казне, Наручилац има право да од Извођача, осим уговорне казне, захтева и износ накнаде штете који прелази висину уговорне казне.</w:t>
      </w:r>
    </w:p>
    <w:p w:rsidR="00FA3742" w:rsidRPr="00BB010C" w:rsidRDefault="00FA3742" w:rsidP="006B2E7D">
      <w:pPr>
        <w:spacing w:before="120"/>
        <w:ind w:firstLine="709"/>
        <w:jc w:val="both"/>
        <w:rPr>
          <w:lang w:val="sr-Cyrl-CS"/>
        </w:rPr>
      </w:pPr>
      <w:r w:rsidRPr="00BB010C">
        <w:t xml:space="preserve">Уговорне стране ће споразумно утврдити висину штете, а уколико то није могуће, износ штете се утврђује у судском поступку. </w:t>
      </w:r>
    </w:p>
    <w:p w:rsidR="00816783" w:rsidRPr="00BB010C" w:rsidRDefault="00816783" w:rsidP="00F27913">
      <w:pPr>
        <w:jc w:val="both"/>
        <w:rPr>
          <w:lang w:val="sr-Cyrl-CS"/>
        </w:rPr>
      </w:pPr>
    </w:p>
    <w:p w:rsidR="00190B90" w:rsidRPr="00BB010C" w:rsidRDefault="00190B90" w:rsidP="00F27913">
      <w:pPr>
        <w:autoSpaceDE w:val="0"/>
        <w:autoSpaceDN w:val="0"/>
        <w:adjustRightInd w:val="0"/>
        <w:jc w:val="center"/>
        <w:rPr>
          <w:noProof/>
          <w:lang w:val="sr-Cyrl-CS"/>
        </w:rPr>
      </w:pPr>
      <w:r w:rsidRPr="00BB010C">
        <w:rPr>
          <w:noProof/>
          <w:lang w:val="sr-Cyrl-CS"/>
        </w:rPr>
        <w:t>ПОВЕРЉИВОСТ</w:t>
      </w:r>
    </w:p>
    <w:p w:rsidR="00190B90" w:rsidRPr="00BB010C" w:rsidRDefault="00190B90" w:rsidP="00F27913">
      <w:pPr>
        <w:autoSpaceDE w:val="0"/>
        <w:autoSpaceDN w:val="0"/>
        <w:adjustRightInd w:val="0"/>
        <w:jc w:val="center"/>
        <w:rPr>
          <w:noProof/>
          <w:lang w:val="sr-Cyrl-CS"/>
        </w:rPr>
      </w:pPr>
    </w:p>
    <w:p w:rsidR="00190B90" w:rsidRPr="00BB010C" w:rsidRDefault="00190B90" w:rsidP="00BC757D">
      <w:pPr>
        <w:spacing w:after="120"/>
        <w:jc w:val="center"/>
        <w:rPr>
          <w:bCs/>
          <w:noProof/>
          <w:lang w:val="sr-Cyrl-CS"/>
        </w:rPr>
      </w:pPr>
      <w:r w:rsidRPr="00BB010C">
        <w:rPr>
          <w:bCs/>
          <w:noProof/>
          <w:lang w:val="sr-Cyrl-CS"/>
        </w:rPr>
        <w:t xml:space="preserve">Члан </w:t>
      </w:r>
      <w:r w:rsidR="00B76C48" w:rsidRPr="00BB010C">
        <w:rPr>
          <w:bCs/>
          <w:noProof/>
          <w:lang w:val="sr-Cyrl-CS"/>
        </w:rPr>
        <w:t>3</w:t>
      </w:r>
      <w:r w:rsidR="00E676F0">
        <w:rPr>
          <w:bCs/>
          <w:noProof/>
        </w:rPr>
        <w:t>4</w:t>
      </w:r>
      <w:r w:rsidRPr="00BB010C">
        <w:rPr>
          <w:bCs/>
          <w:noProof/>
          <w:lang w:val="sr-Cyrl-CS"/>
        </w:rPr>
        <w:t>.</w:t>
      </w:r>
    </w:p>
    <w:p w:rsidR="00190B90" w:rsidRPr="00BB010C" w:rsidRDefault="00190B90" w:rsidP="006B2E7D">
      <w:pPr>
        <w:autoSpaceDE w:val="0"/>
        <w:autoSpaceDN w:val="0"/>
        <w:adjustRightInd w:val="0"/>
        <w:spacing w:after="120"/>
        <w:ind w:firstLine="720"/>
        <w:jc w:val="both"/>
        <w:rPr>
          <w:noProof/>
          <w:lang w:val="sr-Cyrl-CS"/>
        </w:rPr>
      </w:pPr>
      <w:r w:rsidRPr="00BB010C">
        <w:rPr>
          <w:lang w:val="sr-Cyrl-CS"/>
        </w:rPr>
        <w:t>Извођач</w:t>
      </w:r>
      <w:r w:rsidRPr="00BB010C">
        <w:rPr>
          <w:noProof/>
          <w:lang w:val="sr-Cyrl-CS"/>
        </w:rPr>
        <w:t xml:space="preserve"> је сагласан да третира као поверљиве све информације везане за Наручиоца </w:t>
      </w:r>
      <w:r w:rsidR="00BA536D" w:rsidRPr="00BB010C">
        <w:rPr>
          <w:noProof/>
          <w:lang w:val="sr-Cyrl-CS"/>
        </w:rPr>
        <w:t xml:space="preserve">и </w:t>
      </w:r>
      <w:r w:rsidRPr="00BB010C">
        <w:rPr>
          <w:noProof/>
          <w:lang w:val="sr-Cyrl-CS"/>
        </w:rPr>
        <w:t xml:space="preserve">које Наручилац саопшти </w:t>
      </w:r>
      <w:r w:rsidRPr="00BB010C">
        <w:rPr>
          <w:lang w:val="sr-Cyrl-CS"/>
        </w:rPr>
        <w:t>Извођачу</w:t>
      </w:r>
      <w:r w:rsidR="00BA536D" w:rsidRPr="00BB010C">
        <w:rPr>
          <w:noProof/>
          <w:lang w:val="sr-Cyrl-CS"/>
        </w:rPr>
        <w:t xml:space="preserve"> у вези са овим Уговором</w:t>
      </w:r>
      <w:r w:rsidRPr="00BB010C">
        <w:rPr>
          <w:noProof/>
          <w:lang w:val="sr-Cyrl-CS"/>
        </w:rPr>
        <w:t xml:space="preserve"> а које су:</w:t>
      </w:r>
    </w:p>
    <w:p w:rsidR="00190B90" w:rsidRPr="00BB010C" w:rsidRDefault="00190B90" w:rsidP="009027BA">
      <w:pPr>
        <w:pStyle w:val="ListParagraph"/>
        <w:numPr>
          <w:ilvl w:val="0"/>
          <w:numId w:val="38"/>
        </w:numPr>
        <w:tabs>
          <w:tab w:val="left" w:pos="1080"/>
        </w:tabs>
        <w:autoSpaceDE w:val="0"/>
        <w:autoSpaceDN w:val="0"/>
        <w:adjustRightInd w:val="0"/>
        <w:spacing w:after="0"/>
        <w:ind w:left="284" w:hanging="284"/>
        <w:jc w:val="both"/>
        <w:rPr>
          <w:noProof/>
          <w:lang w:val="sr-Cyrl-CS"/>
        </w:rPr>
      </w:pPr>
      <w:r w:rsidRPr="00BB010C">
        <w:rPr>
          <w:rFonts w:ascii="Times New Roman" w:hAnsi="Times New Roman"/>
          <w:noProof/>
          <w:sz w:val="24"/>
          <w:szCs w:val="24"/>
          <w:lang w:val="sr-Cyrl-CS"/>
        </w:rPr>
        <w:t xml:space="preserve">јасно назначене као поверљиве, уколико се достављају у писаној форми; </w:t>
      </w:r>
    </w:p>
    <w:p w:rsidR="00190B90" w:rsidRPr="00BB010C" w:rsidRDefault="00190B90" w:rsidP="009027BA">
      <w:pPr>
        <w:pStyle w:val="ListParagraph"/>
        <w:numPr>
          <w:ilvl w:val="0"/>
          <w:numId w:val="38"/>
        </w:numPr>
        <w:tabs>
          <w:tab w:val="left" w:pos="0"/>
          <w:tab w:val="left" w:pos="1170"/>
          <w:tab w:val="left" w:pos="1260"/>
          <w:tab w:val="left" w:pos="1350"/>
          <w:tab w:val="left" w:pos="1440"/>
        </w:tabs>
        <w:autoSpaceDE w:val="0"/>
        <w:autoSpaceDN w:val="0"/>
        <w:adjustRightInd w:val="0"/>
        <w:spacing w:after="0"/>
        <w:ind w:left="284" w:hanging="284"/>
        <w:jc w:val="both"/>
        <w:rPr>
          <w:noProof/>
          <w:lang w:val="sr-Cyrl-CS"/>
        </w:rPr>
      </w:pPr>
      <w:r w:rsidRPr="00BB010C">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петнаест (15) дана од дана првобитног откривања. </w:t>
      </w:r>
    </w:p>
    <w:p w:rsidR="00190B90" w:rsidRPr="00BB010C" w:rsidRDefault="00190B90" w:rsidP="009027BA">
      <w:pPr>
        <w:pStyle w:val="ListParagraph"/>
        <w:numPr>
          <w:ilvl w:val="0"/>
          <w:numId w:val="38"/>
        </w:numPr>
        <w:tabs>
          <w:tab w:val="left" w:pos="1080"/>
        </w:tabs>
        <w:autoSpaceDE w:val="0"/>
        <w:autoSpaceDN w:val="0"/>
        <w:adjustRightInd w:val="0"/>
        <w:spacing w:after="0"/>
        <w:ind w:left="284" w:hanging="284"/>
        <w:jc w:val="both"/>
        <w:rPr>
          <w:rFonts w:ascii="Times New Roman" w:hAnsi="Times New Roman"/>
          <w:noProof/>
          <w:sz w:val="24"/>
          <w:szCs w:val="24"/>
          <w:lang w:val="sr-Cyrl-CS"/>
        </w:rPr>
      </w:pPr>
      <w:r w:rsidRPr="00BB010C">
        <w:rPr>
          <w:rFonts w:ascii="Times New Roman" w:hAnsi="Times New Roman"/>
          <w:noProof/>
          <w:sz w:val="24"/>
          <w:szCs w:val="24"/>
          <w:lang w:val="sr-Cyrl-CS"/>
        </w:rPr>
        <w:t xml:space="preserve">Ова обавеза поштовања поверљивости не примењује се на информације које: </w:t>
      </w:r>
      <w:r w:rsidRPr="00BB010C">
        <w:rPr>
          <w:rFonts w:ascii="Times New Roman" w:hAnsi="Times New Roman"/>
          <w:noProof/>
          <w:sz w:val="24"/>
          <w:szCs w:val="24"/>
          <w:lang w:val="sr-Cyrl-CS"/>
        </w:rPr>
        <w:tab/>
      </w:r>
    </w:p>
    <w:p w:rsidR="00190B90" w:rsidRPr="00BB010C" w:rsidRDefault="00190B90" w:rsidP="009027BA">
      <w:pPr>
        <w:pStyle w:val="ListParagraph"/>
        <w:numPr>
          <w:ilvl w:val="0"/>
          <w:numId w:val="38"/>
        </w:numPr>
        <w:autoSpaceDE w:val="0"/>
        <w:autoSpaceDN w:val="0"/>
        <w:adjustRightInd w:val="0"/>
        <w:spacing w:after="0"/>
        <w:ind w:left="284" w:hanging="284"/>
        <w:jc w:val="both"/>
        <w:rPr>
          <w:rFonts w:ascii="Times New Roman" w:hAnsi="Times New Roman"/>
          <w:noProof/>
          <w:lang w:val="sr-Cyrl-CS"/>
        </w:rPr>
      </w:pPr>
      <w:r w:rsidRPr="00BB010C">
        <w:rPr>
          <w:rFonts w:ascii="Times New Roman" w:hAnsi="Times New Roman"/>
          <w:noProof/>
          <w:sz w:val="24"/>
          <w:szCs w:val="24"/>
          <w:lang w:val="sr-Cyrl-CS"/>
        </w:rPr>
        <w:t xml:space="preserve">су познате јавности у моменту када су достављене; </w:t>
      </w:r>
    </w:p>
    <w:p w:rsidR="00190B90" w:rsidRPr="00BB010C" w:rsidRDefault="00190B90" w:rsidP="009027BA">
      <w:pPr>
        <w:pStyle w:val="ListParagraph"/>
        <w:numPr>
          <w:ilvl w:val="0"/>
          <w:numId w:val="38"/>
        </w:numPr>
        <w:autoSpaceDE w:val="0"/>
        <w:autoSpaceDN w:val="0"/>
        <w:adjustRightInd w:val="0"/>
        <w:spacing w:after="0"/>
        <w:ind w:left="284" w:hanging="284"/>
        <w:jc w:val="both"/>
        <w:rPr>
          <w:rFonts w:ascii="Times New Roman" w:hAnsi="Times New Roman"/>
          <w:noProof/>
          <w:lang w:val="sr-Cyrl-CS"/>
        </w:rPr>
      </w:pPr>
      <w:r w:rsidRPr="00BB010C">
        <w:rPr>
          <w:rFonts w:ascii="Times New Roman" w:hAnsi="Times New Roman"/>
          <w:noProof/>
          <w:sz w:val="24"/>
          <w:szCs w:val="24"/>
          <w:lang w:val="sr-Cyrl-CS"/>
        </w:rPr>
        <w:t xml:space="preserve">Извођач независно произведе; </w:t>
      </w:r>
    </w:p>
    <w:p w:rsidR="00190B90" w:rsidRPr="00BB010C" w:rsidRDefault="00190B90" w:rsidP="009027BA">
      <w:pPr>
        <w:pStyle w:val="ListParagraph"/>
        <w:numPr>
          <w:ilvl w:val="0"/>
          <w:numId w:val="38"/>
        </w:numPr>
        <w:tabs>
          <w:tab w:val="left" w:pos="1080"/>
        </w:tabs>
        <w:autoSpaceDE w:val="0"/>
        <w:autoSpaceDN w:val="0"/>
        <w:adjustRightInd w:val="0"/>
        <w:spacing w:after="0"/>
        <w:ind w:left="284" w:hanging="284"/>
        <w:jc w:val="both"/>
        <w:rPr>
          <w:rFonts w:ascii="Times New Roman" w:hAnsi="Times New Roman"/>
          <w:noProof/>
          <w:lang w:val="sr-Cyrl-CS"/>
        </w:rPr>
      </w:pPr>
      <w:r w:rsidRPr="00BB010C">
        <w:rPr>
          <w:rFonts w:ascii="Times New Roman" w:hAnsi="Times New Roman"/>
          <w:noProof/>
          <w:sz w:val="24"/>
          <w:szCs w:val="24"/>
          <w:lang w:val="sr-Cyrl-CS"/>
        </w:rPr>
        <w:t xml:space="preserve">су постале познате јавности након обавештења упућеног Извођачу од стране Наручиоца, али не кривицом Извођача; </w:t>
      </w:r>
    </w:p>
    <w:p w:rsidR="00190B90" w:rsidRPr="00BB010C" w:rsidRDefault="00190B90" w:rsidP="009027BA">
      <w:pPr>
        <w:pStyle w:val="ListParagraph"/>
        <w:numPr>
          <w:ilvl w:val="0"/>
          <w:numId w:val="38"/>
        </w:numPr>
        <w:tabs>
          <w:tab w:val="left" w:pos="1080"/>
        </w:tabs>
        <w:autoSpaceDE w:val="0"/>
        <w:autoSpaceDN w:val="0"/>
        <w:adjustRightInd w:val="0"/>
        <w:spacing w:after="0"/>
        <w:ind w:left="284" w:hanging="284"/>
        <w:jc w:val="both"/>
        <w:rPr>
          <w:rFonts w:ascii="Times New Roman" w:hAnsi="Times New Roman"/>
          <w:noProof/>
          <w:lang w:val="sr-Cyrl-CS"/>
        </w:rPr>
      </w:pPr>
      <w:r w:rsidRPr="00BB010C">
        <w:rPr>
          <w:rFonts w:ascii="Times New Roman" w:hAnsi="Times New Roman"/>
          <w:noProof/>
          <w:sz w:val="24"/>
          <w:szCs w:val="24"/>
          <w:lang w:val="sr-Cyrl-CS"/>
        </w:rPr>
        <w:t xml:space="preserve">се налазе у поседу Извођача и не подлежу обавези чувања поверљивости у тренутку достављања обавештења Извођачу од стране Наручиоца; </w:t>
      </w:r>
    </w:p>
    <w:p w:rsidR="00190B90" w:rsidRPr="00BB010C" w:rsidRDefault="00190B90" w:rsidP="009027BA">
      <w:pPr>
        <w:pStyle w:val="ListParagraph"/>
        <w:numPr>
          <w:ilvl w:val="0"/>
          <w:numId w:val="38"/>
        </w:numPr>
        <w:tabs>
          <w:tab w:val="left" w:pos="1080"/>
        </w:tabs>
        <w:autoSpaceDE w:val="0"/>
        <w:autoSpaceDN w:val="0"/>
        <w:adjustRightInd w:val="0"/>
        <w:spacing w:after="0"/>
        <w:ind w:left="284" w:hanging="284"/>
        <w:jc w:val="both"/>
        <w:rPr>
          <w:rFonts w:ascii="Times New Roman" w:hAnsi="Times New Roman"/>
          <w:noProof/>
          <w:lang w:val="sr-Cyrl-CS"/>
        </w:rPr>
      </w:pPr>
      <w:r w:rsidRPr="00BB010C">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Осим тога, Извођач може открити наведене информације у мери у којој то захтева поступак </w:t>
      </w:r>
      <w:r w:rsidR="00BA536D" w:rsidRPr="00BB010C">
        <w:rPr>
          <w:rFonts w:ascii="Times New Roman" w:hAnsi="Times New Roman"/>
          <w:noProof/>
          <w:sz w:val="24"/>
          <w:szCs w:val="24"/>
          <w:lang w:val="sr-Cyrl-CS"/>
        </w:rPr>
        <w:t xml:space="preserve">извођења радова и </w:t>
      </w:r>
      <w:r w:rsidRPr="00BB010C">
        <w:rPr>
          <w:rFonts w:ascii="Times New Roman" w:hAnsi="Times New Roman"/>
          <w:noProof/>
          <w:sz w:val="24"/>
          <w:szCs w:val="24"/>
          <w:lang w:val="sr-Cyrl-CS"/>
        </w:rPr>
        <w:t xml:space="preserve">испоруке и инсталације предметних добара. </w:t>
      </w:r>
    </w:p>
    <w:p w:rsidR="00190B90" w:rsidRPr="00BB010C" w:rsidRDefault="00190B90" w:rsidP="00BC757D">
      <w:pPr>
        <w:autoSpaceDE w:val="0"/>
        <w:autoSpaceDN w:val="0"/>
        <w:adjustRightInd w:val="0"/>
        <w:spacing w:before="120"/>
        <w:ind w:firstLine="720"/>
        <w:jc w:val="both"/>
        <w:rPr>
          <w:noProof/>
          <w:lang w:val="sr-Cyrl-CS"/>
        </w:rPr>
      </w:pPr>
      <w:r w:rsidRPr="00BB010C">
        <w:rPr>
          <w:noProof/>
          <w:lang w:val="sr-Cyrl-CS"/>
        </w:rPr>
        <w:t>Те</w:t>
      </w:r>
      <w:r w:rsidR="00D500AB" w:rsidRPr="00BB010C">
        <w:rPr>
          <w:noProof/>
          <w:lang w:val="sr-Cyrl-CS"/>
        </w:rPr>
        <w:t>х</w:t>
      </w:r>
      <w:r w:rsidRPr="00BB010C">
        <w:rPr>
          <w:noProof/>
          <w:lang w:val="sr-Cyrl-CS"/>
        </w:rPr>
        <w:t xml:space="preserve">ничку спецификацију, Идејно решење и остале податке добијене од Наручиоца а које је </w:t>
      </w:r>
      <w:r w:rsidRPr="00BB010C">
        <w:rPr>
          <w:lang w:val="sr-Cyrl-CS"/>
        </w:rPr>
        <w:t>Извођач</w:t>
      </w:r>
      <w:r w:rsidRPr="00BB010C">
        <w:rPr>
          <w:noProof/>
          <w:lang w:val="sr-Cyrl-CS"/>
        </w:rPr>
        <w:t xml:space="preserve"> користио приликом извођења радова, не може користити у уговорима</w:t>
      </w:r>
      <w:r w:rsidRPr="00BB010C">
        <w:rPr>
          <w:lang w:val="sr-Cyrl-CS"/>
        </w:rPr>
        <w:t xml:space="preserve"> са трећим лицима, осим уз писану сагласност Наручиоца.</w:t>
      </w:r>
    </w:p>
    <w:p w:rsidR="00190B90" w:rsidRPr="00BB010C" w:rsidRDefault="00190B90" w:rsidP="00F27913">
      <w:pPr>
        <w:jc w:val="both"/>
        <w:rPr>
          <w:lang w:val="sr-Cyrl-CS"/>
        </w:rPr>
      </w:pPr>
    </w:p>
    <w:p w:rsidR="00F04DA7" w:rsidRDefault="00F04DA7" w:rsidP="00F27913">
      <w:pPr>
        <w:jc w:val="both"/>
        <w:rPr>
          <w:lang w:val="sr-Cyrl-CS"/>
        </w:rPr>
      </w:pPr>
    </w:p>
    <w:p w:rsidR="00502304" w:rsidRDefault="00502304" w:rsidP="00F27913">
      <w:pPr>
        <w:jc w:val="both"/>
        <w:rPr>
          <w:lang w:val="sr-Cyrl-CS"/>
        </w:rPr>
      </w:pPr>
    </w:p>
    <w:p w:rsidR="00502304" w:rsidRPr="00BB010C" w:rsidRDefault="00502304" w:rsidP="00F27913">
      <w:pPr>
        <w:jc w:val="both"/>
        <w:rPr>
          <w:lang w:val="sr-Cyrl-CS"/>
        </w:rPr>
      </w:pPr>
    </w:p>
    <w:p w:rsidR="00816783" w:rsidRPr="00BB010C" w:rsidRDefault="00816783" w:rsidP="00F27913">
      <w:pPr>
        <w:jc w:val="center"/>
        <w:rPr>
          <w:rFonts w:eastAsia="MS Mincho"/>
          <w:lang w:val="sr-Cyrl-CS"/>
        </w:rPr>
      </w:pPr>
      <w:r w:rsidRPr="00BB010C">
        <w:rPr>
          <w:rFonts w:eastAsia="MS Mincho"/>
        </w:rPr>
        <w:t>РАСКИД УГОВОРА</w:t>
      </w:r>
    </w:p>
    <w:p w:rsidR="00816783" w:rsidRPr="00BB010C" w:rsidRDefault="00816783" w:rsidP="00F27913">
      <w:pPr>
        <w:jc w:val="center"/>
        <w:rPr>
          <w:rFonts w:eastAsia="MS Mincho"/>
          <w:b/>
          <w:lang w:val="sr-Cyrl-CS"/>
        </w:rPr>
      </w:pPr>
    </w:p>
    <w:p w:rsidR="00816783" w:rsidRPr="00BB010C" w:rsidRDefault="00165B2B" w:rsidP="00BC757D">
      <w:pPr>
        <w:tabs>
          <w:tab w:val="left" w:pos="4140"/>
          <w:tab w:val="left" w:pos="4230"/>
          <w:tab w:val="left" w:pos="4320"/>
        </w:tabs>
        <w:spacing w:after="120"/>
        <w:jc w:val="center"/>
        <w:rPr>
          <w:bCs/>
          <w:lang w:val="sr-Cyrl-CS"/>
        </w:rPr>
      </w:pPr>
      <w:r w:rsidRPr="00BB010C">
        <w:rPr>
          <w:bCs/>
          <w:lang w:val="sr-Cyrl-CS"/>
        </w:rPr>
        <w:t xml:space="preserve">Члан </w:t>
      </w:r>
      <w:r w:rsidR="00B76C48" w:rsidRPr="00BB010C">
        <w:rPr>
          <w:bCs/>
          <w:lang w:val="sr-Cyrl-CS"/>
        </w:rPr>
        <w:t>3</w:t>
      </w:r>
      <w:r w:rsidR="00E676F0">
        <w:rPr>
          <w:bCs/>
        </w:rPr>
        <w:t>5</w:t>
      </w:r>
      <w:r w:rsidR="00816783" w:rsidRPr="00BB010C">
        <w:rPr>
          <w:bCs/>
          <w:lang w:val="sr-Cyrl-CS"/>
        </w:rPr>
        <w:t>.</w:t>
      </w:r>
    </w:p>
    <w:p w:rsidR="00816783" w:rsidRPr="00BB010C" w:rsidRDefault="00755A22" w:rsidP="00BC757D">
      <w:pPr>
        <w:spacing w:after="120"/>
        <w:ind w:firstLine="720"/>
        <w:rPr>
          <w:bCs/>
          <w:lang w:val="sr-Cyrl-CS"/>
        </w:rPr>
      </w:pPr>
      <w:r w:rsidRPr="00BB010C">
        <w:rPr>
          <w:bCs/>
          <w:lang w:val="sr-Cyrl-CS"/>
        </w:rPr>
        <w:t>Уговор се може раскинути</w:t>
      </w:r>
      <w:r w:rsidR="00816783" w:rsidRPr="00BB010C">
        <w:rPr>
          <w:bCs/>
          <w:lang w:val="sr-Cyrl-CS"/>
        </w:rPr>
        <w:t xml:space="preserve"> у следећим случајевима:</w:t>
      </w:r>
    </w:p>
    <w:p w:rsidR="00816783" w:rsidRPr="00BB010C" w:rsidRDefault="00816783" w:rsidP="009027BA">
      <w:pPr>
        <w:numPr>
          <w:ilvl w:val="0"/>
          <w:numId w:val="39"/>
        </w:numPr>
        <w:tabs>
          <w:tab w:val="clear" w:pos="1080"/>
          <w:tab w:val="num" w:pos="284"/>
        </w:tabs>
        <w:suppressAutoHyphens/>
        <w:spacing w:line="100" w:lineRule="atLeast"/>
        <w:ind w:left="284" w:hanging="284"/>
        <w:jc w:val="both"/>
        <w:rPr>
          <w:lang w:val="sr-Cyrl-CS"/>
        </w:rPr>
      </w:pPr>
      <w:r w:rsidRPr="00BB010C">
        <w:t xml:space="preserve">споразумом </w:t>
      </w:r>
      <w:r w:rsidRPr="00BB010C">
        <w:rPr>
          <w:lang w:val="sr-Cyrl-CS"/>
        </w:rPr>
        <w:t>у</w:t>
      </w:r>
      <w:r w:rsidRPr="00BB010C">
        <w:t>говорних страна</w:t>
      </w:r>
      <w:r w:rsidRPr="00BB010C">
        <w:rPr>
          <w:lang w:val="sr-Cyrl-CS"/>
        </w:rPr>
        <w:t>;</w:t>
      </w:r>
    </w:p>
    <w:p w:rsidR="00816783" w:rsidRPr="00DC666D" w:rsidRDefault="00C24530" w:rsidP="009027BA">
      <w:pPr>
        <w:numPr>
          <w:ilvl w:val="0"/>
          <w:numId w:val="39"/>
        </w:numPr>
        <w:tabs>
          <w:tab w:val="clear" w:pos="1080"/>
          <w:tab w:val="num" w:pos="284"/>
        </w:tabs>
        <w:suppressAutoHyphens/>
        <w:spacing w:line="100" w:lineRule="atLeast"/>
        <w:ind w:left="284" w:hanging="284"/>
        <w:jc w:val="both"/>
      </w:pPr>
      <w:r w:rsidRPr="00BB010C">
        <w:rPr>
          <w:bCs/>
          <w:lang w:val="sr-Cyrl-CS"/>
        </w:rPr>
        <w:t>ако</w:t>
      </w:r>
      <w:r w:rsidR="00816783" w:rsidRPr="00BB010C">
        <w:rPr>
          <w:bCs/>
          <w:lang w:val="sr-Cyrl-CS"/>
        </w:rPr>
        <w:t xml:space="preserve"> Извођач не започне </w:t>
      </w:r>
      <w:r w:rsidR="00C13926" w:rsidRPr="00BB010C">
        <w:rPr>
          <w:bCs/>
          <w:lang w:val="sr-Cyrl-CS"/>
        </w:rPr>
        <w:t xml:space="preserve">активности и </w:t>
      </w:r>
      <w:r w:rsidR="00816783" w:rsidRPr="00BB010C">
        <w:rPr>
          <w:bCs/>
          <w:lang w:val="sr-Cyrl-CS"/>
        </w:rPr>
        <w:t xml:space="preserve">радове најкасније у року од </w:t>
      </w:r>
      <w:r w:rsidR="00DC666D">
        <w:rPr>
          <w:bCs/>
          <w:lang w:val="sr-Cyrl-CS"/>
        </w:rPr>
        <w:t xml:space="preserve">15 </w:t>
      </w:r>
      <w:r w:rsidR="00795416" w:rsidRPr="00BB010C">
        <w:rPr>
          <w:bCs/>
          <w:lang w:val="sr-Cyrl-CS"/>
        </w:rPr>
        <w:t>(</w:t>
      </w:r>
      <w:r w:rsidR="00DC666D" w:rsidRPr="00BB010C">
        <w:rPr>
          <w:bCs/>
          <w:lang w:val="sr-Cyrl-CS"/>
        </w:rPr>
        <w:t>петнаест</w:t>
      </w:r>
      <w:r w:rsidR="00795416" w:rsidRPr="00BB010C">
        <w:rPr>
          <w:bCs/>
          <w:lang w:val="sr-Cyrl-CS"/>
        </w:rPr>
        <w:t>)</w:t>
      </w:r>
      <w:r w:rsidR="00816783" w:rsidRPr="00BB010C">
        <w:rPr>
          <w:bCs/>
          <w:lang w:val="sr-Cyrl-CS"/>
        </w:rPr>
        <w:t xml:space="preserve"> дана од увођења у посао;</w:t>
      </w:r>
    </w:p>
    <w:p w:rsidR="00DC666D" w:rsidRPr="00BB010C" w:rsidRDefault="00DC666D" w:rsidP="00DC666D">
      <w:pPr>
        <w:numPr>
          <w:ilvl w:val="0"/>
          <w:numId w:val="39"/>
        </w:numPr>
        <w:tabs>
          <w:tab w:val="clear" w:pos="1080"/>
          <w:tab w:val="num" w:pos="284"/>
        </w:tabs>
        <w:suppressAutoHyphens/>
        <w:spacing w:line="100" w:lineRule="atLeast"/>
        <w:ind w:left="284" w:hanging="284"/>
        <w:jc w:val="both"/>
      </w:pPr>
      <w:r w:rsidRPr="00BB010C">
        <w:rPr>
          <w:bCs/>
          <w:lang w:val="sr-Cyrl-CS"/>
        </w:rPr>
        <w:t xml:space="preserve">ако Извођач </w:t>
      </w:r>
      <w:r w:rsidR="0082248A">
        <w:rPr>
          <w:bCs/>
          <w:lang w:val="sr-Cyrl-CS"/>
        </w:rPr>
        <w:t>у примереном року</w:t>
      </w:r>
      <w:r w:rsidR="0082248A" w:rsidRPr="00BB010C">
        <w:rPr>
          <w:bCs/>
          <w:lang w:val="sr-Cyrl-CS"/>
        </w:rPr>
        <w:t xml:space="preserve"> </w:t>
      </w:r>
      <w:r w:rsidRPr="00BB010C">
        <w:rPr>
          <w:bCs/>
          <w:lang w:val="sr-Cyrl-CS"/>
        </w:rPr>
        <w:t>не из</w:t>
      </w:r>
      <w:r>
        <w:rPr>
          <w:bCs/>
          <w:lang w:val="sr-Cyrl-CS"/>
        </w:rPr>
        <w:t xml:space="preserve">рађује пројектну документацију и </w:t>
      </w:r>
      <w:r w:rsidR="0082248A">
        <w:rPr>
          <w:bCs/>
          <w:lang w:val="sr-Cyrl-CS"/>
        </w:rPr>
        <w:t xml:space="preserve">не </w:t>
      </w:r>
      <w:r>
        <w:rPr>
          <w:bCs/>
          <w:lang w:val="sr-Cyrl-CS"/>
        </w:rPr>
        <w:t xml:space="preserve">предузима активности за добијање </w:t>
      </w:r>
      <w:r w:rsidRPr="00BB010C">
        <w:rPr>
          <w:bCs/>
          <w:lang w:val="sr-Cyrl-CS"/>
        </w:rPr>
        <w:t>услова, сагласности, дозвола</w:t>
      </w:r>
      <w:r>
        <w:rPr>
          <w:bCs/>
          <w:lang w:val="sr-Cyrl-CS"/>
        </w:rPr>
        <w:t xml:space="preserve"> и</w:t>
      </w:r>
      <w:r w:rsidRPr="00BB010C">
        <w:rPr>
          <w:bCs/>
          <w:lang w:val="sr-Cyrl-CS"/>
        </w:rPr>
        <w:t xml:space="preserve"> ак</w:t>
      </w:r>
      <w:r>
        <w:rPr>
          <w:bCs/>
          <w:lang w:val="sr-Cyrl-CS"/>
        </w:rPr>
        <w:t>ата</w:t>
      </w:r>
      <w:r w:rsidRPr="00BB010C">
        <w:rPr>
          <w:bCs/>
          <w:lang w:val="sr-Cyrl-CS"/>
        </w:rPr>
        <w:t xml:space="preserve"> којим се одобрава извођење радова;</w:t>
      </w:r>
    </w:p>
    <w:p w:rsidR="00816783" w:rsidRPr="00BB010C" w:rsidRDefault="00816783" w:rsidP="009027BA">
      <w:pPr>
        <w:numPr>
          <w:ilvl w:val="0"/>
          <w:numId w:val="39"/>
        </w:numPr>
        <w:tabs>
          <w:tab w:val="clear" w:pos="1080"/>
          <w:tab w:val="num" w:pos="284"/>
        </w:tabs>
        <w:suppressAutoHyphens/>
        <w:spacing w:line="100" w:lineRule="atLeast"/>
        <w:ind w:left="284" w:hanging="284"/>
        <w:jc w:val="both"/>
      </w:pPr>
      <w:r w:rsidRPr="00BB010C">
        <w:rPr>
          <w:bCs/>
          <w:lang w:val="sr-Cyrl-CS"/>
        </w:rPr>
        <w:t xml:space="preserve">ако Извођач не изводи радове у складу са </w:t>
      </w:r>
      <w:r w:rsidR="00C13926" w:rsidRPr="00BB010C">
        <w:rPr>
          <w:bCs/>
          <w:lang w:val="sr-Cyrl-CS"/>
        </w:rPr>
        <w:t>добијеним условима, сагласностима, дозволама итд, актом којим се одобрава извођење радова и техничком документацијом</w:t>
      </w:r>
      <w:r w:rsidRPr="00BB010C">
        <w:rPr>
          <w:bCs/>
          <w:lang w:val="sr-Cyrl-CS"/>
        </w:rPr>
        <w:t>;</w:t>
      </w:r>
    </w:p>
    <w:p w:rsidR="00816783" w:rsidRPr="00BB010C" w:rsidRDefault="00816783" w:rsidP="009027BA">
      <w:pPr>
        <w:numPr>
          <w:ilvl w:val="0"/>
          <w:numId w:val="39"/>
        </w:numPr>
        <w:tabs>
          <w:tab w:val="clear" w:pos="1080"/>
          <w:tab w:val="num" w:pos="284"/>
        </w:tabs>
        <w:suppressAutoHyphens/>
        <w:spacing w:line="100" w:lineRule="atLeast"/>
        <w:ind w:left="284" w:hanging="284"/>
        <w:jc w:val="both"/>
      </w:pPr>
      <w:r w:rsidRPr="00BB010C">
        <w:rPr>
          <w:bCs/>
        </w:rPr>
        <w:t>ако Извођач</w:t>
      </w:r>
      <w:r w:rsidRPr="00BB010C">
        <w:t xml:space="preserve"> ангажује подизвођача/е за извођење појединих уговорених радова, а да истог/е није </w:t>
      </w:r>
      <w:r w:rsidRPr="00BB010C">
        <w:rPr>
          <w:bCs/>
          <w:lang w:val="sr-Cyrl-CS"/>
        </w:rPr>
        <w:t>навео у</w:t>
      </w:r>
      <w:r w:rsidRPr="00BB010C">
        <w:rPr>
          <w:bCs/>
        </w:rPr>
        <w:t xml:space="preserve"> понуд</w:t>
      </w:r>
      <w:r w:rsidRPr="00BB010C">
        <w:rPr>
          <w:bCs/>
          <w:lang w:val="sr-Cyrl-CS"/>
        </w:rPr>
        <w:t>и из члана 1. овог Уговора</w:t>
      </w:r>
      <w:r w:rsidRPr="00BB010C">
        <w:rPr>
          <w:bCs/>
        </w:rPr>
        <w:t xml:space="preserve">, односно ако </w:t>
      </w:r>
      <w:r w:rsidRPr="00BB010C">
        <w:t xml:space="preserve">измени подизвођача за извођење појединих уговорених радова, </w:t>
      </w:r>
      <w:r w:rsidRPr="00BB010C">
        <w:rPr>
          <w:kern w:val="2"/>
          <w:lang w:val="sr-Cyrl-CS"/>
        </w:rPr>
        <w:t>без претходно добијене сагласности Наручиоца, у складу са чланом 80. став 14. Закона</w:t>
      </w:r>
      <w:r w:rsidRPr="00BB010C">
        <w:rPr>
          <w:kern w:val="2"/>
        </w:rPr>
        <w:t>;</w:t>
      </w:r>
      <w:r w:rsidRPr="00BB010C">
        <w:rPr>
          <w:strike/>
        </w:rPr>
        <w:t xml:space="preserve"> </w:t>
      </w:r>
    </w:p>
    <w:p w:rsidR="00816783" w:rsidRPr="00BB010C" w:rsidRDefault="00816783" w:rsidP="009027BA">
      <w:pPr>
        <w:numPr>
          <w:ilvl w:val="0"/>
          <w:numId w:val="39"/>
        </w:numPr>
        <w:tabs>
          <w:tab w:val="clear" w:pos="1080"/>
          <w:tab w:val="num" w:pos="284"/>
        </w:tabs>
        <w:suppressAutoHyphens/>
        <w:spacing w:line="100" w:lineRule="atLeast"/>
        <w:ind w:left="284" w:hanging="284"/>
        <w:jc w:val="both"/>
      </w:pPr>
      <w:r w:rsidRPr="00BB010C">
        <w:rPr>
          <w:bCs/>
          <w:lang w:val="sr-Cyrl-CS"/>
        </w:rPr>
        <w:t>ако Извођач радове изводи неквалитетно;</w:t>
      </w:r>
    </w:p>
    <w:p w:rsidR="00816783" w:rsidRPr="00BB010C" w:rsidRDefault="00816783" w:rsidP="009027BA">
      <w:pPr>
        <w:numPr>
          <w:ilvl w:val="0"/>
          <w:numId w:val="39"/>
        </w:numPr>
        <w:tabs>
          <w:tab w:val="clear" w:pos="1080"/>
          <w:tab w:val="num" w:pos="284"/>
        </w:tabs>
        <w:suppressAutoHyphens/>
        <w:spacing w:line="100" w:lineRule="atLeast"/>
        <w:ind w:left="284" w:hanging="284"/>
        <w:jc w:val="both"/>
      </w:pPr>
      <w:r w:rsidRPr="00BB010C">
        <w:rPr>
          <w:bCs/>
          <w:lang w:val="sr-Cyrl-CS"/>
        </w:rPr>
        <w:t>ако Извођач не поступи у задатом року по налогу Наручиоца</w:t>
      </w:r>
      <w:r w:rsidRPr="00BB010C">
        <w:rPr>
          <w:lang w:val="sr-Cyrl-CS"/>
        </w:rPr>
        <w:t>, ради отклањања уоченог недостатка, чиме се утиче на правилно извођење радова и поштовање уговореног рока за извођење радова</w:t>
      </w:r>
      <w:r w:rsidRPr="00BB010C">
        <w:rPr>
          <w:bCs/>
          <w:lang w:val="sr-Cyrl-CS"/>
        </w:rPr>
        <w:t>;</w:t>
      </w:r>
    </w:p>
    <w:p w:rsidR="00816783" w:rsidRPr="00BB010C" w:rsidRDefault="00816783" w:rsidP="009027BA">
      <w:pPr>
        <w:numPr>
          <w:ilvl w:val="0"/>
          <w:numId w:val="39"/>
        </w:numPr>
        <w:tabs>
          <w:tab w:val="clear" w:pos="1080"/>
          <w:tab w:val="num" w:pos="284"/>
        </w:tabs>
        <w:suppressAutoHyphens/>
        <w:spacing w:line="100" w:lineRule="atLeast"/>
        <w:ind w:left="284" w:hanging="284"/>
        <w:jc w:val="both"/>
      </w:pPr>
      <w:r w:rsidRPr="00BB010C">
        <w:rPr>
          <w:bCs/>
          <w:lang w:val="sr-Cyrl-CS"/>
        </w:rPr>
        <w:t>ако Извођач, из неоправданих разлога, прекине извођење радова</w:t>
      </w:r>
      <w:r w:rsidRPr="00BB010C">
        <w:rPr>
          <w:bCs/>
          <w:lang w:val="ru-RU"/>
        </w:rPr>
        <w:t xml:space="preserve"> и исте не настави по истеку рока од </w:t>
      </w:r>
      <w:r w:rsidR="00795416" w:rsidRPr="00BB010C">
        <w:rPr>
          <w:bCs/>
          <w:lang w:val="ru-RU"/>
        </w:rPr>
        <w:t>петнаест</w:t>
      </w:r>
      <w:r w:rsidR="00DC666D">
        <w:rPr>
          <w:bCs/>
          <w:lang w:val="ru-RU"/>
        </w:rPr>
        <w:t xml:space="preserve"> 15</w:t>
      </w:r>
      <w:r w:rsidR="00795416" w:rsidRPr="00BB010C">
        <w:rPr>
          <w:bCs/>
          <w:lang w:val="ru-RU"/>
        </w:rPr>
        <w:t xml:space="preserve"> (</w:t>
      </w:r>
      <w:r w:rsidR="00DC666D" w:rsidRPr="00BB010C">
        <w:rPr>
          <w:bCs/>
          <w:lang w:val="sr-Cyrl-CS"/>
        </w:rPr>
        <w:t>петнаест</w:t>
      </w:r>
      <w:r w:rsidR="00795416" w:rsidRPr="00BB010C">
        <w:rPr>
          <w:bCs/>
          <w:lang w:val="ru-RU"/>
        </w:rPr>
        <w:t>)</w:t>
      </w:r>
      <w:r w:rsidRPr="00BB010C">
        <w:rPr>
          <w:bCs/>
          <w:lang w:val="ru-RU"/>
        </w:rPr>
        <w:t xml:space="preserve"> дана,</w:t>
      </w:r>
      <w:r w:rsidRPr="00BB010C">
        <w:rPr>
          <w:bCs/>
          <w:lang w:val="sr-Cyrl-CS"/>
        </w:rPr>
        <w:t xml:space="preserve"> или ако одустане од даљег рада;</w:t>
      </w:r>
    </w:p>
    <w:p w:rsidR="00816783" w:rsidRPr="00BB010C" w:rsidRDefault="00816783" w:rsidP="009027BA">
      <w:pPr>
        <w:numPr>
          <w:ilvl w:val="0"/>
          <w:numId w:val="39"/>
        </w:numPr>
        <w:tabs>
          <w:tab w:val="clear" w:pos="1080"/>
          <w:tab w:val="num" w:pos="284"/>
        </w:tabs>
        <w:suppressAutoHyphens/>
        <w:spacing w:line="100" w:lineRule="atLeast"/>
        <w:ind w:left="284" w:hanging="284"/>
        <w:jc w:val="both"/>
      </w:pPr>
      <w:r w:rsidRPr="00BB010C">
        <w:rPr>
          <w:bCs/>
          <w:lang w:val="sr-Cyrl-CS"/>
        </w:rPr>
        <w:t xml:space="preserve">ако Извођач </w:t>
      </w:r>
      <w:r w:rsidRPr="00BB010C">
        <w:t xml:space="preserve">својим радовима проузрокује штету </w:t>
      </w:r>
      <w:r w:rsidRPr="00BB010C">
        <w:rPr>
          <w:lang w:val="sr-Cyrl-CS"/>
        </w:rPr>
        <w:t>трећим лицима</w:t>
      </w:r>
      <w:r w:rsidRPr="00BB010C">
        <w:t>;</w:t>
      </w:r>
    </w:p>
    <w:p w:rsidR="00816783" w:rsidRPr="00BB010C" w:rsidRDefault="00816783" w:rsidP="009027BA">
      <w:pPr>
        <w:numPr>
          <w:ilvl w:val="0"/>
          <w:numId w:val="39"/>
        </w:numPr>
        <w:tabs>
          <w:tab w:val="clear" w:pos="1080"/>
          <w:tab w:val="num" w:pos="284"/>
        </w:tabs>
        <w:suppressAutoHyphens/>
        <w:spacing w:line="100" w:lineRule="atLeast"/>
        <w:ind w:left="284" w:hanging="284"/>
        <w:jc w:val="both"/>
      </w:pPr>
      <w:r w:rsidRPr="00BB010C">
        <w:t>из</w:t>
      </w:r>
      <w:r w:rsidRPr="00BB010C">
        <w:rPr>
          <w:lang w:val="sr-Cyrl-CS"/>
        </w:rPr>
        <w:t xml:space="preserve"> </w:t>
      </w:r>
      <w:r w:rsidRPr="00BB010C">
        <w:t>других разлога предвиђених Законом о облигационим односима</w:t>
      </w:r>
      <w:r w:rsidRPr="00BB010C">
        <w:rPr>
          <w:lang w:val="sr-Cyrl-CS"/>
        </w:rPr>
        <w:t xml:space="preserve">, </w:t>
      </w:r>
      <w:r w:rsidRPr="00BB010C">
        <w:t>другим прописима којима је регулисана предметна материја</w:t>
      </w:r>
      <w:r w:rsidRPr="00BB010C">
        <w:rPr>
          <w:lang w:val="sr-Cyrl-CS"/>
        </w:rPr>
        <w:t xml:space="preserve"> и Конкурсном документацијом за предметну јавну набавку.</w:t>
      </w:r>
    </w:p>
    <w:p w:rsidR="00816783" w:rsidRPr="00BB010C" w:rsidRDefault="00816783" w:rsidP="00F27913">
      <w:pPr>
        <w:jc w:val="both"/>
        <w:rPr>
          <w:b/>
          <w:lang w:val="sr-Cyrl-CS"/>
        </w:rPr>
      </w:pPr>
    </w:p>
    <w:p w:rsidR="00816783" w:rsidRPr="00BB010C" w:rsidRDefault="00816783" w:rsidP="00F27913">
      <w:pPr>
        <w:ind w:firstLine="720"/>
        <w:jc w:val="both"/>
        <w:rPr>
          <w:bCs/>
          <w:lang w:val="sr-Cyrl-CS"/>
        </w:rPr>
      </w:pPr>
      <w:r w:rsidRPr="00BB010C">
        <w:rPr>
          <w:bCs/>
          <w:lang w:val="sr-Cyrl-CS"/>
        </w:rPr>
        <w:t>Извођач може раскинути уговор у случају неплаћања од стране Наручиоца, у складу са одредбама овог уговора, осим ако се уговорне стране другачије не договоре.</w:t>
      </w:r>
    </w:p>
    <w:p w:rsidR="00816783" w:rsidRPr="00BB010C" w:rsidRDefault="00816783" w:rsidP="00F27913">
      <w:pPr>
        <w:ind w:firstLine="720"/>
        <w:jc w:val="both"/>
        <w:rPr>
          <w:b/>
          <w:bCs/>
          <w:lang w:val="sr-Cyrl-CS"/>
        </w:rPr>
      </w:pPr>
    </w:p>
    <w:p w:rsidR="00816783" w:rsidRPr="00BB010C" w:rsidRDefault="00816783" w:rsidP="00F04DA7">
      <w:pPr>
        <w:spacing w:after="120"/>
        <w:jc w:val="center"/>
        <w:rPr>
          <w:bCs/>
          <w:lang w:val="sr-Cyrl-CS"/>
        </w:rPr>
      </w:pPr>
      <w:r w:rsidRPr="00BB010C">
        <w:rPr>
          <w:bCs/>
          <w:lang w:val="sr-Cyrl-CS"/>
        </w:rPr>
        <w:t xml:space="preserve">Члан </w:t>
      </w:r>
      <w:r w:rsidR="00B76C48" w:rsidRPr="00BB010C">
        <w:rPr>
          <w:bCs/>
          <w:lang w:val="sr-Cyrl-CS"/>
        </w:rPr>
        <w:t>3</w:t>
      </w:r>
      <w:r w:rsidR="00E676F0">
        <w:rPr>
          <w:bCs/>
        </w:rPr>
        <w:t>6</w:t>
      </w:r>
      <w:r w:rsidRPr="00BB010C">
        <w:rPr>
          <w:bCs/>
          <w:lang w:val="sr-Cyrl-CS"/>
        </w:rPr>
        <w:t>.</w:t>
      </w:r>
    </w:p>
    <w:p w:rsidR="00816783" w:rsidRPr="00BB010C" w:rsidRDefault="00816783" w:rsidP="00F27913">
      <w:pPr>
        <w:jc w:val="both"/>
        <w:rPr>
          <w:lang w:val="sr-Cyrl-CS"/>
        </w:rPr>
      </w:pPr>
      <w:r w:rsidRPr="00BB010C">
        <w:rPr>
          <w:bCs/>
          <w:lang w:val="sr-Cyrl-CS"/>
        </w:rPr>
        <w:tab/>
      </w:r>
      <w:r w:rsidRPr="00BB010C">
        <w:rPr>
          <w:lang w:val="sr-Cyrl-CS"/>
        </w:rPr>
        <w:t xml:space="preserve">Уговор се раскида писаном изјавом која се доставља другој уговорној страни и са отказним роком од </w:t>
      </w:r>
      <w:r w:rsidR="0044787A" w:rsidRPr="00BB010C">
        <w:rPr>
          <w:lang w:val="sr-Cyrl-CS"/>
        </w:rPr>
        <w:t>петанест (</w:t>
      </w:r>
      <w:r w:rsidRPr="00BB010C">
        <w:rPr>
          <w:lang w:val="sr-Cyrl-CS"/>
        </w:rPr>
        <w:t>15</w:t>
      </w:r>
      <w:r w:rsidR="0044787A" w:rsidRPr="00BB010C">
        <w:rPr>
          <w:lang w:val="sr-Cyrl-CS"/>
        </w:rPr>
        <w:t>)</w:t>
      </w:r>
      <w:r w:rsidRPr="00BB010C">
        <w:rPr>
          <w:lang w:val="sr-Cyrl-CS"/>
        </w:rPr>
        <w:t xml:space="preserve"> дана, од дана достављања изјаве. </w:t>
      </w:r>
    </w:p>
    <w:p w:rsidR="00816783" w:rsidRPr="00BB010C" w:rsidRDefault="00816783" w:rsidP="00F27913">
      <w:pPr>
        <w:ind w:firstLine="720"/>
        <w:jc w:val="both"/>
        <w:rPr>
          <w:lang w:val="sr-Cyrl-CS"/>
        </w:rPr>
      </w:pPr>
      <w:r w:rsidRPr="00BB010C">
        <w:rPr>
          <w:lang w:val="sr-Cyrl-CS"/>
        </w:rPr>
        <w:t xml:space="preserve">Изјава мора да садржи основ за раскид уговора. </w:t>
      </w:r>
    </w:p>
    <w:p w:rsidR="00541A7E" w:rsidRPr="00BB010C" w:rsidRDefault="00541A7E" w:rsidP="00541A7E">
      <w:pPr>
        <w:jc w:val="both"/>
        <w:rPr>
          <w:bCs/>
          <w:lang w:val="ru-RU"/>
        </w:rPr>
      </w:pPr>
      <w:r w:rsidRPr="00BB010C">
        <w:rPr>
          <w:bCs/>
          <w:lang w:val="sr-Cyrl-CS"/>
        </w:rPr>
        <w:tab/>
        <w:t>Сву штету која настане раскидом овог уговора о извођењу радова сноси она уговорна страна која је својим поступцима или разлозима довела до раскида уговора.</w:t>
      </w:r>
      <w:r w:rsidRPr="00BB010C">
        <w:rPr>
          <w:bCs/>
          <w:lang w:val="ru-RU"/>
        </w:rPr>
        <w:t xml:space="preserve"> </w:t>
      </w:r>
    </w:p>
    <w:p w:rsidR="00816783" w:rsidRPr="00BB010C" w:rsidRDefault="00816783" w:rsidP="00F27913">
      <w:pPr>
        <w:jc w:val="center"/>
        <w:rPr>
          <w:bCs/>
          <w:lang w:val="sr-Cyrl-CS"/>
        </w:rPr>
      </w:pPr>
    </w:p>
    <w:p w:rsidR="001948C9" w:rsidRPr="00BB010C" w:rsidRDefault="001948C9" w:rsidP="00D54E44">
      <w:pPr>
        <w:spacing w:before="120"/>
        <w:jc w:val="both"/>
      </w:pPr>
      <w:r w:rsidRPr="00BB010C">
        <w:rPr>
          <w:lang w:val="sr-Cyrl-CS"/>
        </w:rPr>
        <w:tab/>
      </w:r>
      <w:r w:rsidRPr="00BB010C">
        <w:t>У случају раскида уговора, Извођач је дужан да изведене радове обезбеди од</w:t>
      </w:r>
      <w:r w:rsidRPr="00BB010C">
        <w:rPr>
          <w:lang w:val="sr-Cyrl-CS"/>
        </w:rPr>
        <w:t xml:space="preserve"> </w:t>
      </w:r>
      <w:r w:rsidRPr="00BB010C">
        <w:t xml:space="preserve">пропадања, као и да Наручиоцу преда пресек изведених радова до дана раскида овог уговора. </w:t>
      </w:r>
    </w:p>
    <w:p w:rsidR="001948C9" w:rsidRPr="00BB010C" w:rsidRDefault="001948C9" w:rsidP="001948C9">
      <w:pPr>
        <w:ind w:firstLine="720"/>
        <w:jc w:val="both"/>
        <w:rPr>
          <w:lang w:val="sr-Cyrl-CS"/>
        </w:rPr>
      </w:pPr>
      <w:r w:rsidRPr="00BB010C">
        <w:t>На основу пресека изведених радова, усаглашеног</w:t>
      </w:r>
      <w:r w:rsidRPr="00BB010C">
        <w:rPr>
          <w:lang w:val="sr-Cyrl-CS"/>
        </w:rPr>
        <w:t xml:space="preserve"> </w:t>
      </w:r>
      <w:r w:rsidRPr="00BB010C">
        <w:t xml:space="preserve">од стране Наручиоца и Извођача, сачиниће се споразум о међусобним потраживањима. </w:t>
      </w:r>
    </w:p>
    <w:p w:rsidR="001948C9" w:rsidRPr="00BB010C" w:rsidRDefault="001948C9" w:rsidP="001948C9">
      <w:pPr>
        <w:ind w:firstLine="720"/>
        <w:jc w:val="both"/>
      </w:pPr>
      <w:r w:rsidRPr="00BB010C">
        <w:rPr>
          <w:lang w:val="sr-Cyrl-CS"/>
        </w:rPr>
        <w:t xml:space="preserve">Трошкове сноси уговорна страна која је одговорна за раскид уговора. </w:t>
      </w:r>
    </w:p>
    <w:p w:rsidR="001948C9" w:rsidRPr="00BB010C" w:rsidRDefault="001948C9" w:rsidP="001948C9">
      <w:pPr>
        <w:ind w:firstLine="720"/>
        <w:jc w:val="both"/>
      </w:pPr>
    </w:p>
    <w:p w:rsidR="00816783" w:rsidRPr="00BB010C" w:rsidRDefault="00816783" w:rsidP="00F27913">
      <w:pPr>
        <w:jc w:val="center"/>
        <w:rPr>
          <w:bCs/>
          <w:lang w:val="sr-Cyrl-CS"/>
        </w:rPr>
      </w:pPr>
      <w:r w:rsidRPr="00BB010C">
        <w:rPr>
          <w:bCs/>
          <w:lang w:val="sr-Cyrl-CS"/>
        </w:rPr>
        <w:t>ЗАВРШНЕ ОДРЕДБЕ</w:t>
      </w:r>
    </w:p>
    <w:p w:rsidR="00816783" w:rsidRPr="00BB010C" w:rsidRDefault="00816783" w:rsidP="00F27913">
      <w:pPr>
        <w:jc w:val="center"/>
        <w:rPr>
          <w:b/>
          <w:bCs/>
          <w:lang w:val="sr-Cyrl-CS"/>
        </w:rPr>
      </w:pPr>
    </w:p>
    <w:p w:rsidR="00D54E44" w:rsidRPr="00BB010C" w:rsidRDefault="00D54E44" w:rsidP="00D54E44">
      <w:pPr>
        <w:spacing w:after="120"/>
        <w:jc w:val="center"/>
        <w:rPr>
          <w:bCs/>
          <w:lang w:val="sr-Cyrl-CS"/>
        </w:rPr>
      </w:pPr>
      <w:r w:rsidRPr="00BB010C">
        <w:rPr>
          <w:bCs/>
          <w:lang w:val="sr-Cyrl-CS"/>
        </w:rPr>
        <w:t xml:space="preserve">Члан </w:t>
      </w:r>
      <w:r w:rsidR="00B76C48" w:rsidRPr="00BB010C">
        <w:rPr>
          <w:bCs/>
          <w:lang w:val="sr-Cyrl-CS"/>
        </w:rPr>
        <w:t>3</w:t>
      </w:r>
      <w:r w:rsidR="00E676F0">
        <w:rPr>
          <w:bCs/>
        </w:rPr>
        <w:t>7</w:t>
      </w:r>
      <w:r w:rsidRPr="00BB010C">
        <w:rPr>
          <w:bCs/>
          <w:lang w:val="sr-Cyrl-CS"/>
        </w:rPr>
        <w:t>.</w:t>
      </w:r>
    </w:p>
    <w:p w:rsidR="00816783" w:rsidRPr="00BB010C" w:rsidRDefault="00816783" w:rsidP="00F27913">
      <w:pPr>
        <w:tabs>
          <w:tab w:val="left" w:pos="720"/>
        </w:tabs>
        <w:jc w:val="both"/>
        <w:rPr>
          <w:lang w:val="sr-Cyrl-CS"/>
        </w:rPr>
      </w:pPr>
      <w:r w:rsidRPr="00BB010C">
        <w:rPr>
          <w:bCs/>
          <w:lang w:val="sr-Cyrl-CS"/>
        </w:rPr>
        <w:t xml:space="preserve"> </w:t>
      </w:r>
      <w:r w:rsidRPr="00BB010C">
        <w:rPr>
          <w:bCs/>
          <w:lang w:val="sr-Cyrl-CS"/>
        </w:rPr>
        <w:tab/>
      </w:r>
      <w:r w:rsidRPr="00BB010C">
        <w:rPr>
          <w:lang w:val="sr-Cyrl-CS"/>
        </w:rPr>
        <w:t>Овај уговор ступа на снагу и производи правно дејство даном закључења</w:t>
      </w:r>
      <w:r w:rsidR="00D54E44" w:rsidRPr="00BB010C">
        <w:rPr>
          <w:lang w:val="sr-Cyrl-CS"/>
        </w:rPr>
        <w:t>.</w:t>
      </w:r>
    </w:p>
    <w:p w:rsidR="00816783" w:rsidRPr="00BB010C" w:rsidRDefault="00816783" w:rsidP="00F27913">
      <w:pPr>
        <w:jc w:val="both"/>
        <w:rPr>
          <w:bCs/>
        </w:rPr>
      </w:pPr>
    </w:p>
    <w:p w:rsidR="00D54E44" w:rsidRPr="00BB010C" w:rsidRDefault="00D54E44" w:rsidP="00D54E44">
      <w:pPr>
        <w:spacing w:after="120"/>
        <w:jc w:val="center"/>
        <w:rPr>
          <w:bCs/>
          <w:lang w:val="sr-Cyrl-CS"/>
        </w:rPr>
      </w:pPr>
      <w:r w:rsidRPr="00BB010C">
        <w:rPr>
          <w:bCs/>
          <w:lang w:val="sr-Cyrl-CS"/>
        </w:rPr>
        <w:t xml:space="preserve">Члан </w:t>
      </w:r>
      <w:r w:rsidR="00B76C48" w:rsidRPr="00BB010C">
        <w:rPr>
          <w:bCs/>
          <w:lang w:val="sr-Cyrl-CS"/>
        </w:rPr>
        <w:t>3</w:t>
      </w:r>
      <w:r w:rsidR="00905112">
        <w:rPr>
          <w:bCs/>
        </w:rPr>
        <w:t>8</w:t>
      </w:r>
      <w:r w:rsidRPr="00BB010C">
        <w:rPr>
          <w:bCs/>
          <w:lang w:val="sr-Cyrl-CS"/>
        </w:rPr>
        <w:t>.</w:t>
      </w:r>
    </w:p>
    <w:p w:rsidR="00816783" w:rsidRPr="00BB010C" w:rsidRDefault="00816783" w:rsidP="00F27913">
      <w:pPr>
        <w:tabs>
          <w:tab w:val="left" w:pos="720"/>
        </w:tabs>
        <w:jc w:val="both"/>
        <w:rPr>
          <w:lang w:val="sr-Cyrl-CS"/>
        </w:rPr>
      </w:pPr>
      <w:r w:rsidRPr="00BB010C">
        <w:rPr>
          <w:bCs/>
          <w:lang w:val="sr-Cyrl-CS"/>
        </w:rPr>
        <w:tab/>
        <w:t xml:space="preserve">Уговорне стране су сагласне да ће све </w:t>
      </w:r>
      <w:r w:rsidRPr="00BB010C">
        <w:rPr>
          <w:lang w:val="sr-Cyrl-CS"/>
        </w:rPr>
        <w:t>с</w:t>
      </w:r>
      <w:r w:rsidR="001111C4" w:rsidRPr="00BB010C">
        <w:rPr>
          <w:lang w:val="sr-Cyrl-CS"/>
        </w:rPr>
        <w:t>порове, који настану у извршењу</w:t>
      </w:r>
      <w:r w:rsidRPr="00BB010C">
        <w:rPr>
          <w:lang w:val="sr-Cyrl-CS"/>
        </w:rPr>
        <w:t xml:space="preserve"> овог уговора, решавати споразумно, а уколико </w:t>
      </w:r>
      <w:r w:rsidRPr="00BB010C">
        <w:rPr>
          <w:lang w:val="ru-RU"/>
        </w:rPr>
        <w:t>то не буде могуће, да ће за решавање спорова бити надлежан Привредни суд у Београду.</w:t>
      </w:r>
    </w:p>
    <w:p w:rsidR="00816783" w:rsidRPr="00BB010C" w:rsidRDefault="00816783" w:rsidP="0082248A">
      <w:pPr>
        <w:spacing w:before="120"/>
        <w:ind w:firstLine="720"/>
        <w:jc w:val="both"/>
        <w:rPr>
          <w:lang w:val="sr-Cyrl-CS"/>
        </w:rPr>
      </w:pPr>
      <w:r w:rsidRPr="00BB010C">
        <w:rPr>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Закона о облигационим односима, Закона о јавним набавкама и других позитивних прописа који уређују ову област.</w:t>
      </w:r>
    </w:p>
    <w:p w:rsidR="00D54E44" w:rsidRPr="00BB010C" w:rsidRDefault="00D54E44" w:rsidP="00D54E44">
      <w:pPr>
        <w:spacing w:after="120"/>
        <w:jc w:val="center"/>
        <w:rPr>
          <w:bCs/>
          <w:lang w:val="sr-Cyrl-CS"/>
        </w:rPr>
      </w:pPr>
      <w:r w:rsidRPr="00BB010C">
        <w:rPr>
          <w:bCs/>
          <w:lang w:val="sr-Cyrl-CS"/>
        </w:rPr>
        <w:t xml:space="preserve">Члан </w:t>
      </w:r>
      <w:r w:rsidR="00B76C48" w:rsidRPr="00BB010C">
        <w:rPr>
          <w:bCs/>
          <w:lang w:val="sr-Cyrl-CS"/>
        </w:rPr>
        <w:t>3</w:t>
      </w:r>
      <w:r w:rsidR="00905112">
        <w:rPr>
          <w:bCs/>
        </w:rPr>
        <w:t>9</w:t>
      </w:r>
      <w:r w:rsidRPr="00BB010C">
        <w:rPr>
          <w:bCs/>
          <w:lang w:val="sr-Cyrl-CS"/>
        </w:rPr>
        <w:t>.</w:t>
      </w:r>
    </w:p>
    <w:p w:rsidR="00816783" w:rsidRPr="00BB010C" w:rsidRDefault="00816783" w:rsidP="00F27913">
      <w:pPr>
        <w:jc w:val="both"/>
        <w:rPr>
          <w:lang w:val="ru-RU"/>
        </w:rPr>
      </w:pPr>
      <w:r w:rsidRPr="00BB010C">
        <w:rPr>
          <w:lang w:val="sr-Cyrl-CS"/>
        </w:rPr>
        <w:tab/>
        <w:t xml:space="preserve">Овај уговор је сачињен у </w:t>
      </w:r>
      <w:r w:rsidR="0015215A" w:rsidRPr="00BB010C">
        <w:rPr>
          <w:lang w:val="sr-Cyrl-CS"/>
        </w:rPr>
        <w:t>шест (</w:t>
      </w:r>
      <w:r w:rsidRPr="00BB010C">
        <w:rPr>
          <w:lang w:val="sr-Cyrl-CS"/>
        </w:rPr>
        <w:t>6</w:t>
      </w:r>
      <w:r w:rsidR="0015215A" w:rsidRPr="00BB010C">
        <w:rPr>
          <w:lang w:val="sr-Cyrl-CS"/>
        </w:rPr>
        <w:t>)</w:t>
      </w:r>
      <w:r w:rsidRPr="00BB010C">
        <w:rPr>
          <w:lang w:val="sr-Cyrl-CS"/>
        </w:rPr>
        <w:t xml:space="preserve"> истоветних примерака, од којих по </w:t>
      </w:r>
      <w:r w:rsidR="0015215A" w:rsidRPr="00BB010C">
        <w:rPr>
          <w:lang w:val="sr-Cyrl-CS"/>
        </w:rPr>
        <w:t>три (</w:t>
      </w:r>
      <w:r w:rsidRPr="00BB010C">
        <w:rPr>
          <w:lang w:val="sr-Cyrl-CS"/>
        </w:rPr>
        <w:t>3</w:t>
      </w:r>
      <w:r w:rsidR="0015215A" w:rsidRPr="00BB010C">
        <w:rPr>
          <w:lang w:val="sr-Cyrl-CS"/>
        </w:rPr>
        <w:t>)</w:t>
      </w:r>
      <w:r w:rsidRPr="00BB010C">
        <w:rPr>
          <w:lang w:val="sr-Cyrl-CS"/>
        </w:rPr>
        <w:t xml:space="preserve"> примерка задржава свака уговорна страна. </w:t>
      </w:r>
    </w:p>
    <w:p w:rsidR="00504B45" w:rsidRPr="00BB010C" w:rsidRDefault="00504B45" w:rsidP="00F27913">
      <w:pPr>
        <w:jc w:val="both"/>
      </w:pPr>
    </w:p>
    <w:p w:rsidR="00504B45" w:rsidRPr="00BB010C" w:rsidRDefault="00504B45" w:rsidP="00F27913">
      <w:pPr>
        <w:jc w:val="both"/>
      </w:pPr>
    </w:p>
    <w:p w:rsidR="00504B45" w:rsidRPr="00BB010C" w:rsidRDefault="00504B45" w:rsidP="00F27913">
      <w:pPr>
        <w:jc w:val="both"/>
      </w:pPr>
    </w:p>
    <w:p w:rsidR="00504B45" w:rsidRPr="00BB010C" w:rsidRDefault="00504B45" w:rsidP="00F27913">
      <w:pPr>
        <w:jc w:val="both"/>
      </w:pPr>
    </w:p>
    <w:p w:rsidR="00504B45" w:rsidRPr="00BB010C" w:rsidRDefault="00504B45" w:rsidP="00F27913">
      <w:pPr>
        <w:jc w:val="both"/>
      </w:pPr>
    </w:p>
    <w:p w:rsidR="00816783" w:rsidRPr="00BB010C" w:rsidRDefault="00816783" w:rsidP="00F27913">
      <w:pPr>
        <w:tabs>
          <w:tab w:val="left" w:pos="6185"/>
        </w:tabs>
        <w:ind w:right="120" w:firstLine="720"/>
        <w:jc w:val="both"/>
        <w:rPr>
          <w:lang w:val="sr-Cyrl-CS"/>
        </w:rPr>
      </w:pPr>
      <w:r w:rsidRPr="00BB010C">
        <w:rPr>
          <w:b/>
          <w:bCs/>
          <w:lang w:val="sr-Cyrl-CS"/>
        </w:rPr>
        <w:t xml:space="preserve">    </w:t>
      </w:r>
      <w:r w:rsidRPr="00BB010C">
        <w:rPr>
          <w:b/>
          <w:lang w:val="sr-Cyrl-CS"/>
        </w:rPr>
        <w:t>ЗА ИЗВОЂАЧА</w:t>
      </w:r>
      <w:r w:rsidRPr="00BB010C">
        <w:rPr>
          <w:lang w:val="sr-Cyrl-CS"/>
        </w:rPr>
        <w:tab/>
      </w:r>
      <w:r w:rsidRPr="00BB010C">
        <w:rPr>
          <w:b/>
          <w:lang w:val="sr-Cyrl-CS"/>
        </w:rPr>
        <w:t xml:space="preserve">     ЗА НАРУЧИОЦА</w:t>
      </w:r>
    </w:p>
    <w:p w:rsidR="00816783" w:rsidRPr="00BB010C" w:rsidRDefault="00816783" w:rsidP="00F27913">
      <w:pPr>
        <w:tabs>
          <w:tab w:val="left" w:pos="6185"/>
        </w:tabs>
        <w:ind w:right="120" w:firstLine="720"/>
        <w:jc w:val="both"/>
        <w:rPr>
          <w:lang w:val="sr-Cyrl-CS"/>
        </w:rPr>
      </w:pPr>
    </w:p>
    <w:p w:rsidR="00F27913" w:rsidRPr="00BB010C" w:rsidRDefault="00F27913" w:rsidP="00F27913">
      <w:pPr>
        <w:tabs>
          <w:tab w:val="left" w:pos="6185"/>
        </w:tabs>
        <w:ind w:right="120" w:firstLine="720"/>
        <w:jc w:val="both"/>
        <w:rPr>
          <w:lang w:val="sr-Cyrl-CS"/>
        </w:rPr>
      </w:pPr>
    </w:p>
    <w:p w:rsidR="00323967" w:rsidRPr="00BB010C" w:rsidRDefault="00816783" w:rsidP="00F27913">
      <w:pPr>
        <w:tabs>
          <w:tab w:val="left" w:pos="6758"/>
        </w:tabs>
        <w:ind w:right="120"/>
        <w:jc w:val="both"/>
        <w:rPr>
          <w:b/>
          <w:i/>
          <w:w w:val="102"/>
          <w:lang w:val="sr-Cyrl-CS"/>
        </w:rPr>
      </w:pPr>
      <w:r w:rsidRPr="00BB010C">
        <w:rPr>
          <w:b/>
          <w:i/>
          <w:lang w:val="sr-Cyrl-CS"/>
        </w:rPr>
        <w:t xml:space="preserve">                                                  </w:t>
      </w:r>
      <w:r w:rsidRPr="00BB010C">
        <w:rPr>
          <w:lang w:val="sr-Cyrl-CS"/>
        </w:rPr>
        <w:t xml:space="preserve">                                                    </w:t>
      </w:r>
      <w:r w:rsidR="00BA72DE" w:rsidRPr="00BB010C">
        <w:rPr>
          <w:lang w:val="sr-Cyrl-CS"/>
        </w:rPr>
        <w:t xml:space="preserve"> </w:t>
      </w:r>
      <w:r w:rsidRPr="00BB010C">
        <w:rPr>
          <w:b/>
          <w:i/>
          <w:w w:val="102"/>
          <w:lang w:val="sr-Cyrl-CS"/>
        </w:rPr>
        <w:t>др Владица Тинтор</w:t>
      </w:r>
    </w:p>
    <w:p w:rsidR="00F04DA7" w:rsidRPr="00BB010C" w:rsidRDefault="00F04DA7" w:rsidP="00F27913">
      <w:pPr>
        <w:tabs>
          <w:tab w:val="left" w:pos="6758"/>
        </w:tabs>
        <w:ind w:right="120"/>
        <w:jc w:val="both"/>
        <w:rPr>
          <w:lang w:val="sr-Cyrl-CS"/>
        </w:rPr>
      </w:pPr>
    </w:p>
    <w:p w:rsidR="00392B6D" w:rsidRPr="00BB010C" w:rsidRDefault="00816783" w:rsidP="00F04DA7">
      <w:pPr>
        <w:autoSpaceDE w:val="0"/>
        <w:autoSpaceDN w:val="0"/>
        <w:adjustRightInd w:val="0"/>
        <w:ind w:right="120"/>
        <w:jc w:val="both"/>
        <w:rPr>
          <w:rFonts w:eastAsia="Calibri"/>
          <w:i/>
          <w:u w:val="single"/>
          <w:lang w:val="sr-Cyrl-CS"/>
        </w:rPr>
        <w:sectPr w:rsidR="00392B6D" w:rsidRPr="00BB010C" w:rsidSect="0032273B">
          <w:headerReference w:type="default" r:id="rId16"/>
          <w:footerReference w:type="default" r:id="rId17"/>
          <w:headerReference w:type="first" r:id="rId18"/>
          <w:footerReference w:type="first" r:id="rId19"/>
          <w:pgSz w:w="12240" w:h="15840"/>
          <w:pgMar w:top="415" w:right="1440" w:bottom="1152" w:left="1440" w:header="576" w:footer="439" w:gutter="0"/>
          <w:pgBorders w:offsetFrom="page">
            <w:bottom w:val="single" w:sz="4" w:space="24" w:color="auto"/>
          </w:pgBorders>
          <w:cols w:space="708"/>
          <w:titlePg/>
          <w:docGrid w:linePitch="360"/>
        </w:sectPr>
      </w:pPr>
      <w:r w:rsidRPr="00BB010C">
        <w:rPr>
          <w:rFonts w:eastAsia="Calibri"/>
          <w:i/>
          <w:u w:val="single"/>
          <w:lang w:val="sr-Cyrl-CS"/>
        </w:rPr>
        <w:t>НАПОМЕНА: Модел уговора понуђач мора да попуни, потпише (овлашћено лице) и овери печатом,чиме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95"/>
      </w:tblGrid>
      <w:tr w:rsidR="00A92B27" w:rsidRPr="00AE15BE" w:rsidTr="00392B6D">
        <w:trPr>
          <w:trHeight w:val="365"/>
        </w:trPr>
        <w:tc>
          <w:tcPr>
            <w:tcW w:w="14295" w:type="dxa"/>
            <w:tcBorders>
              <w:top w:val="nil"/>
              <w:left w:val="nil"/>
              <w:bottom w:val="nil"/>
              <w:right w:val="nil"/>
            </w:tcBorders>
            <w:shd w:val="clear" w:color="auto" w:fill="DDD9C3"/>
          </w:tcPr>
          <w:p w:rsidR="00A92B27" w:rsidRPr="00AE15BE" w:rsidRDefault="00A92B27" w:rsidP="00FA573E">
            <w:pPr>
              <w:jc w:val="center"/>
              <w:rPr>
                <w:b/>
                <w:sz w:val="28"/>
                <w:szCs w:val="28"/>
                <w:lang w:val="sr-Cyrl-CS"/>
              </w:rPr>
            </w:pPr>
            <w:r w:rsidRPr="00AE15BE">
              <w:rPr>
                <w:b/>
                <w:sz w:val="28"/>
                <w:szCs w:val="28"/>
                <w:lang w:val="sr-Cyrl-CS"/>
              </w:rPr>
              <w:t>ОДЕЉАК V</w:t>
            </w:r>
            <w:r w:rsidR="002F5A9B" w:rsidRPr="00AE15BE">
              <w:rPr>
                <w:b/>
                <w:sz w:val="28"/>
                <w:szCs w:val="28"/>
                <w:lang w:val="sr-Cyrl-CS"/>
              </w:rPr>
              <w:t>II</w:t>
            </w:r>
            <w:r w:rsidRPr="00AE15BE">
              <w:rPr>
                <w:b/>
                <w:sz w:val="28"/>
                <w:szCs w:val="28"/>
                <w:lang w:val="sr-Cyrl-CS"/>
              </w:rPr>
              <w:t xml:space="preserve">I </w:t>
            </w:r>
          </w:p>
        </w:tc>
      </w:tr>
    </w:tbl>
    <w:p w:rsidR="0082248A" w:rsidRDefault="0082248A" w:rsidP="008C43F6">
      <w:pPr>
        <w:ind w:firstLine="720"/>
        <w:jc w:val="both"/>
        <w:rPr>
          <w:bCs/>
          <w:lang w:val="sr-Cyrl-CS"/>
        </w:rPr>
      </w:pPr>
    </w:p>
    <w:p w:rsidR="00BE6E85" w:rsidRPr="00AE15BE" w:rsidRDefault="00643BF0" w:rsidP="008C43F6">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002F5A9B" w:rsidRPr="00AE15BE">
        <w:rPr>
          <w:lang w:val="sr-Cyrl-CS"/>
        </w:rPr>
        <w:t xml:space="preserve">, </w:t>
      </w:r>
      <w:r w:rsidR="00F868BB">
        <w:rPr>
          <w:lang w:val="sr-Cyrl-CS"/>
        </w:rPr>
        <w:t>Наручилац</w:t>
      </w:r>
      <w:r w:rsidR="002F5A9B" w:rsidRPr="00AE15BE">
        <w:rPr>
          <w:lang w:val="sr-Cyrl-CS"/>
        </w:rPr>
        <w:t xml:space="preserve"> је припремио:</w:t>
      </w:r>
    </w:p>
    <w:p w:rsidR="001A26A9" w:rsidRPr="00392B6D" w:rsidRDefault="001A26A9" w:rsidP="00392B6D"/>
    <w:p w:rsidR="0082248A" w:rsidRDefault="0082248A" w:rsidP="00392B6D">
      <w:pPr>
        <w:pStyle w:val="ListParagraph"/>
        <w:spacing w:after="0"/>
        <w:jc w:val="center"/>
        <w:rPr>
          <w:rFonts w:ascii="Times New Roman" w:hAnsi="Times New Roman"/>
          <w:b/>
          <w:sz w:val="28"/>
          <w:szCs w:val="28"/>
          <w:lang w:val="sr-Cyrl-CS"/>
        </w:rPr>
      </w:pPr>
    </w:p>
    <w:p w:rsidR="00392B6D" w:rsidRPr="00B76C48" w:rsidRDefault="00D30D95" w:rsidP="00392B6D">
      <w:pPr>
        <w:pStyle w:val="ListParagraph"/>
        <w:spacing w:after="0"/>
        <w:jc w:val="center"/>
        <w:rPr>
          <w:rFonts w:ascii="Times New Roman" w:hAnsi="Times New Roman"/>
          <w:b/>
          <w:sz w:val="28"/>
          <w:szCs w:val="28"/>
        </w:rPr>
      </w:pPr>
      <w:r w:rsidRPr="00B76C48">
        <w:rPr>
          <w:rFonts w:ascii="Times New Roman" w:hAnsi="Times New Roman"/>
          <w:b/>
          <w:sz w:val="28"/>
          <w:szCs w:val="28"/>
          <w:lang w:val="sr-Cyrl-CS"/>
        </w:rPr>
        <w:t>ОБРАЗАЦ СТРУКТУРЕ ЦЕНА</w:t>
      </w:r>
      <w:r w:rsidR="00E50B0A" w:rsidRPr="00B76C48">
        <w:rPr>
          <w:rFonts w:ascii="Times New Roman" w:hAnsi="Times New Roman"/>
          <w:b/>
          <w:sz w:val="28"/>
          <w:szCs w:val="28"/>
          <w:lang w:val="sr-Cyrl-CS"/>
        </w:rPr>
        <w:t xml:space="preserve"> </w:t>
      </w:r>
    </w:p>
    <w:p w:rsidR="00392B6D" w:rsidRDefault="00392B6D" w:rsidP="00392B6D">
      <w:pPr>
        <w:pStyle w:val="Header"/>
        <w:tabs>
          <w:tab w:val="left" w:pos="720"/>
          <w:tab w:val="left" w:pos="7032"/>
        </w:tabs>
        <w:rPr>
          <w:sz w:val="24"/>
          <w:szCs w:val="24"/>
          <w:lang w:val="sr-Cyrl-CS"/>
        </w:rPr>
      </w:pPr>
    </w:p>
    <w:tbl>
      <w:tblPr>
        <w:tblW w:w="13590" w:type="dxa"/>
        <w:tblInd w:w="108" w:type="dxa"/>
        <w:tblBorders>
          <w:top w:val="nil"/>
          <w:left w:val="nil"/>
          <w:bottom w:val="nil"/>
          <w:right w:val="nil"/>
        </w:tblBorders>
        <w:tblLayout w:type="fixed"/>
        <w:tblLook w:val="0000"/>
      </w:tblPr>
      <w:tblGrid>
        <w:gridCol w:w="630"/>
        <w:gridCol w:w="3960"/>
        <w:gridCol w:w="990"/>
        <w:gridCol w:w="1170"/>
        <w:gridCol w:w="990"/>
        <w:gridCol w:w="990"/>
        <w:gridCol w:w="990"/>
        <w:gridCol w:w="270"/>
        <w:gridCol w:w="1170"/>
        <w:gridCol w:w="1170"/>
        <w:gridCol w:w="1260"/>
      </w:tblGrid>
      <w:tr w:rsidR="00392B6D" w:rsidRPr="0052741D" w:rsidTr="0082248A">
        <w:trPr>
          <w:cantSplit/>
          <w:trHeight w:val="107"/>
          <w:tblHeader/>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415073" w:rsidRDefault="00392B6D" w:rsidP="00E87701">
            <w:pPr>
              <w:autoSpaceDE w:val="0"/>
              <w:autoSpaceDN w:val="0"/>
              <w:adjustRightInd w:val="0"/>
              <w:jc w:val="center"/>
              <w:rPr>
                <w:rFonts w:eastAsiaTheme="minorHAnsi"/>
                <w:bCs/>
                <w:sz w:val="18"/>
                <w:szCs w:val="18"/>
              </w:rPr>
            </w:pPr>
          </w:p>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Р</w:t>
            </w:r>
            <w:r w:rsidRPr="00415073">
              <w:rPr>
                <w:rFonts w:eastAsiaTheme="minorHAnsi"/>
                <w:bCs/>
                <w:sz w:val="18"/>
                <w:szCs w:val="18"/>
                <w:lang w:val="sr-Cyrl-CS"/>
              </w:rPr>
              <w:t>ед</w:t>
            </w:r>
            <w:r w:rsidRPr="00415073">
              <w:rPr>
                <w:rFonts w:eastAsiaTheme="minorHAnsi"/>
                <w:bCs/>
                <w:sz w:val="18"/>
                <w:szCs w:val="18"/>
              </w:rPr>
              <w:t>.</w:t>
            </w:r>
          </w:p>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бр.</w:t>
            </w:r>
          </w:p>
        </w:tc>
        <w:tc>
          <w:tcPr>
            <w:tcW w:w="39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415073" w:rsidRDefault="00392B6D" w:rsidP="00E87701">
            <w:pPr>
              <w:autoSpaceDE w:val="0"/>
              <w:autoSpaceDN w:val="0"/>
              <w:adjustRightInd w:val="0"/>
              <w:jc w:val="center"/>
              <w:rPr>
                <w:rFonts w:eastAsiaTheme="minorHAnsi"/>
                <w:sz w:val="18"/>
                <w:szCs w:val="18"/>
              </w:rPr>
            </w:pPr>
          </w:p>
          <w:p w:rsidR="00392B6D" w:rsidRPr="00415073" w:rsidRDefault="00392B6D" w:rsidP="00E87701">
            <w:pPr>
              <w:autoSpaceDE w:val="0"/>
              <w:autoSpaceDN w:val="0"/>
              <w:adjustRightInd w:val="0"/>
              <w:jc w:val="center"/>
              <w:rPr>
                <w:rFonts w:eastAsiaTheme="minorHAnsi"/>
                <w:sz w:val="18"/>
                <w:szCs w:val="18"/>
              </w:rPr>
            </w:pPr>
            <w:r w:rsidRPr="00415073">
              <w:rPr>
                <w:rFonts w:eastAsiaTheme="minorHAnsi"/>
                <w:sz w:val="18"/>
                <w:szCs w:val="18"/>
              </w:rPr>
              <w:t>Назив дела из Техничких спецификација</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415073" w:rsidRDefault="00392B6D" w:rsidP="00E87701">
            <w:pPr>
              <w:autoSpaceDE w:val="0"/>
              <w:autoSpaceDN w:val="0"/>
              <w:adjustRightInd w:val="0"/>
              <w:jc w:val="center"/>
              <w:rPr>
                <w:rFonts w:eastAsiaTheme="minorHAnsi"/>
                <w:bCs/>
                <w:sz w:val="18"/>
                <w:szCs w:val="18"/>
              </w:rPr>
            </w:pPr>
          </w:p>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Јединица мере</w:t>
            </w:r>
          </w:p>
        </w:tc>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415073" w:rsidRDefault="00392B6D" w:rsidP="00E87701">
            <w:pPr>
              <w:autoSpaceDE w:val="0"/>
              <w:autoSpaceDN w:val="0"/>
              <w:adjustRightInd w:val="0"/>
              <w:jc w:val="center"/>
              <w:rPr>
                <w:rFonts w:eastAsiaTheme="minorHAnsi"/>
                <w:bCs/>
                <w:sz w:val="18"/>
                <w:szCs w:val="18"/>
              </w:rPr>
            </w:pPr>
          </w:p>
          <w:p w:rsidR="00392B6D" w:rsidRPr="00C342AE"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Количина</w:t>
            </w:r>
            <w:r>
              <w:rPr>
                <w:rFonts w:eastAsiaTheme="minorHAnsi"/>
                <w:bCs/>
                <w:sz w:val="18"/>
                <w:szCs w:val="18"/>
              </w:rPr>
              <w:t xml:space="preserve"> по локацији</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C342AE" w:rsidRDefault="00392B6D" w:rsidP="00E87701">
            <w:pPr>
              <w:autoSpaceDE w:val="0"/>
              <w:autoSpaceDN w:val="0"/>
              <w:adjustRightInd w:val="0"/>
              <w:jc w:val="center"/>
              <w:rPr>
                <w:rFonts w:eastAsiaTheme="minorHAnsi"/>
                <w:bCs/>
                <w:sz w:val="18"/>
                <w:szCs w:val="18"/>
              </w:rPr>
            </w:pPr>
            <w:r>
              <w:rPr>
                <w:rFonts w:eastAsiaTheme="minorHAnsi"/>
                <w:bCs/>
                <w:sz w:val="18"/>
                <w:szCs w:val="18"/>
              </w:rPr>
              <w:t>Број локација</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C342AE" w:rsidRDefault="00392B6D" w:rsidP="00E87701">
            <w:pPr>
              <w:autoSpaceDE w:val="0"/>
              <w:autoSpaceDN w:val="0"/>
              <w:adjustRightInd w:val="0"/>
              <w:jc w:val="center"/>
              <w:rPr>
                <w:rFonts w:eastAsiaTheme="minorHAnsi"/>
                <w:bCs/>
                <w:sz w:val="18"/>
                <w:szCs w:val="18"/>
              </w:rPr>
            </w:pPr>
            <w:r>
              <w:rPr>
                <w:rFonts w:eastAsiaTheme="minorHAnsi"/>
                <w:bCs/>
                <w:sz w:val="18"/>
                <w:szCs w:val="18"/>
              </w:rPr>
              <w:t>Укупна количина</w:t>
            </w:r>
          </w:p>
        </w:tc>
        <w:tc>
          <w:tcPr>
            <w:tcW w:w="126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Јединична  цена</w:t>
            </w:r>
          </w:p>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без ПДВ</w:t>
            </w:r>
          </w:p>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w:t>
            </w:r>
            <w:r w:rsidRPr="00415073">
              <w:rPr>
                <w:rFonts w:eastAsiaTheme="minorHAnsi"/>
                <w:bCs/>
                <w:iCs/>
                <w:sz w:val="18"/>
                <w:szCs w:val="18"/>
                <w:lang w:val="sr-Cyrl-CS"/>
              </w:rPr>
              <w:t>РСД/</w:t>
            </w:r>
            <w:r w:rsidRPr="00415073">
              <w:rPr>
                <w:rFonts w:eastAsiaTheme="minorHAnsi"/>
                <w:bCs/>
                <w:iCs/>
                <w:sz w:val="18"/>
                <w:szCs w:val="18"/>
                <w:lang w:val="sr-Latn-CS"/>
              </w:rPr>
              <w:t>EUR</w:t>
            </w:r>
            <w:r w:rsidRPr="00415073">
              <w:rPr>
                <w:rFonts w:eastAsiaTheme="minorHAnsi"/>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Укупна цена</w:t>
            </w:r>
          </w:p>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без ПДВ</w:t>
            </w:r>
          </w:p>
          <w:p w:rsidR="00392B6D" w:rsidRPr="00415073" w:rsidRDefault="00392B6D" w:rsidP="00E87701">
            <w:pPr>
              <w:autoSpaceDE w:val="0"/>
              <w:autoSpaceDN w:val="0"/>
              <w:adjustRightInd w:val="0"/>
              <w:jc w:val="center"/>
              <w:rPr>
                <w:rFonts w:eastAsiaTheme="minorHAnsi"/>
                <w:sz w:val="18"/>
                <w:szCs w:val="18"/>
              </w:rPr>
            </w:pPr>
            <w:r w:rsidRPr="00415073">
              <w:rPr>
                <w:rFonts w:eastAsiaTheme="minorHAnsi"/>
                <w:bCs/>
                <w:sz w:val="18"/>
                <w:szCs w:val="18"/>
              </w:rPr>
              <w:t>(</w:t>
            </w:r>
            <w:r w:rsidRPr="00415073">
              <w:rPr>
                <w:rFonts w:eastAsiaTheme="minorHAnsi"/>
                <w:bCs/>
                <w:iCs/>
                <w:sz w:val="18"/>
                <w:szCs w:val="18"/>
                <w:lang w:val="sr-Cyrl-CS"/>
              </w:rPr>
              <w:t>РСД/</w:t>
            </w:r>
            <w:r w:rsidRPr="00415073">
              <w:rPr>
                <w:rFonts w:eastAsiaTheme="minorHAnsi"/>
                <w:bCs/>
                <w:iCs/>
                <w:sz w:val="18"/>
                <w:szCs w:val="18"/>
                <w:lang w:val="sr-Latn-CS"/>
              </w:rPr>
              <w:t>EUR</w:t>
            </w:r>
            <w:r w:rsidRPr="00415073">
              <w:rPr>
                <w:rFonts w:eastAsiaTheme="minorHAnsi"/>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Укупно ПДВ</w:t>
            </w:r>
          </w:p>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w:t>
            </w:r>
            <w:r w:rsidRPr="00415073">
              <w:rPr>
                <w:rFonts w:eastAsiaTheme="minorHAnsi"/>
                <w:bCs/>
                <w:iCs/>
                <w:sz w:val="18"/>
                <w:szCs w:val="18"/>
                <w:lang w:val="sr-Cyrl-CS"/>
              </w:rPr>
              <w:t>РСД/</w:t>
            </w:r>
            <w:r w:rsidRPr="00415073">
              <w:rPr>
                <w:rFonts w:eastAsiaTheme="minorHAnsi"/>
                <w:bCs/>
                <w:iCs/>
                <w:sz w:val="18"/>
                <w:szCs w:val="18"/>
                <w:lang w:val="sr-Latn-CS"/>
              </w:rPr>
              <w:t>EUR</w:t>
            </w:r>
            <w:r w:rsidRPr="00415073">
              <w:rPr>
                <w:rFonts w:eastAsiaTheme="minorHAnsi"/>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Укупна цена</w:t>
            </w:r>
          </w:p>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са ПДВ</w:t>
            </w:r>
          </w:p>
          <w:p w:rsidR="00392B6D" w:rsidRPr="00415073" w:rsidRDefault="00392B6D" w:rsidP="00E87701">
            <w:pPr>
              <w:autoSpaceDE w:val="0"/>
              <w:autoSpaceDN w:val="0"/>
              <w:adjustRightInd w:val="0"/>
              <w:jc w:val="center"/>
              <w:rPr>
                <w:rFonts w:eastAsiaTheme="minorHAnsi"/>
                <w:sz w:val="18"/>
                <w:szCs w:val="18"/>
              </w:rPr>
            </w:pPr>
            <w:r w:rsidRPr="00415073">
              <w:rPr>
                <w:rFonts w:eastAsiaTheme="minorHAnsi"/>
                <w:bCs/>
                <w:sz w:val="18"/>
                <w:szCs w:val="18"/>
              </w:rPr>
              <w:t>(</w:t>
            </w:r>
            <w:r w:rsidRPr="00415073">
              <w:rPr>
                <w:rFonts w:eastAsiaTheme="minorHAnsi"/>
                <w:bCs/>
                <w:iCs/>
                <w:sz w:val="18"/>
                <w:szCs w:val="18"/>
                <w:lang w:val="sr-Cyrl-CS"/>
              </w:rPr>
              <w:t>РСД/</w:t>
            </w:r>
            <w:r w:rsidRPr="00415073">
              <w:rPr>
                <w:rFonts w:eastAsiaTheme="minorHAnsi"/>
                <w:bCs/>
                <w:iCs/>
                <w:sz w:val="18"/>
                <w:szCs w:val="18"/>
                <w:lang w:val="sr-Latn-CS"/>
              </w:rPr>
              <w:t>EUR</w:t>
            </w:r>
            <w:r w:rsidRPr="00415073">
              <w:rPr>
                <w:rFonts w:eastAsiaTheme="minorHAnsi"/>
                <w:bCs/>
                <w:sz w:val="18"/>
                <w:szCs w:val="18"/>
              </w:rPr>
              <w:t>)</w:t>
            </w:r>
          </w:p>
        </w:tc>
      </w:tr>
      <w:tr w:rsidR="00392B6D" w:rsidRPr="00BC5690" w:rsidTr="0082248A">
        <w:trPr>
          <w:cantSplit/>
          <w:trHeight w:val="107"/>
          <w:tblHeader/>
        </w:trPr>
        <w:tc>
          <w:tcPr>
            <w:tcW w:w="630"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rsidR="00392B6D" w:rsidRPr="00BC5690" w:rsidRDefault="00392B6D" w:rsidP="00E87701">
            <w:pPr>
              <w:autoSpaceDE w:val="0"/>
              <w:autoSpaceDN w:val="0"/>
              <w:adjustRightInd w:val="0"/>
              <w:jc w:val="center"/>
              <w:rPr>
                <w:rFonts w:eastAsiaTheme="minorHAnsi"/>
                <w:bCs/>
                <w:sz w:val="18"/>
                <w:szCs w:val="19"/>
              </w:rPr>
            </w:pPr>
            <w:r w:rsidRPr="00BC5690">
              <w:rPr>
                <w:rFonts w:eastAsiaTheme="minorHAnsi"/>
                <w:bCs/>
                <w:sz w:val="18"/>
                <w:szCs w:val="19"/>
              </w:rPr>
              <w:t>1</w:t>
            </w:r>
          </w:p>
        </w:tc>
        <w:tc>
          <w:tcPr>
            <w:tcW w:w="3960"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rsidR="00392B6D" w:rsidRPr="00BC5690" w:rsidRDefault="00392B6D" w:rsidP="00E87701">
            <w:pPr>
              <w:autoSpaceDE w:val="0"/>
              <w:autoSpaceDN w:val="0"/>
              <w:adjustRightInd w:val="0"/>
              <w:jc w:val="center"/>
              <w:rPr>
                <w:rFonts w:eastAsiaTheme="minorHAnsi"/>
                <w:sz w:val="18"/>
                <w:szCs w:val="19"/>
              </w:rPr>
            </w:pPr>
            <w:r w:rsidRPr="00BC5690">
              <w:rPr>
                <w:rFonts w:eastAsiaTheme="minorHAnsi"/>
                <w:sz w:val="18"/>
                <w:szCs w:val="19"/>
              </w:rPr>
              <w:t>2</w:t>
            </w:r>
          </w:p>
        </w:tc>
        <w:tc>
          <w:tcPr>
            <w:tcW w:w="990"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rsidR="00392B6D" w:rsidRPr="00BC5690" w:rsidRDefault="00392B6D" w:rsidP="00E87701">
            <w:pPr>
              <w:autoSpaceDE w:val="0"/>
              <w:autoSpaceDN w:val="0"/>
              <w:adjustRightInd w:val="0"/>
              <w:jc w:val="center"/>
              <w:rPr>
                <w:rFonts w:eastAsiaTheme="minorHAnsi"/>
                <w:bCs/>
                <w:sz w:val="18"/>
                <w:szCs w:val="19"/>
              </w:rPr>
            </w:pPr>
            <w:r w:rsidRPr="00BC5690">
              <w:rPr>
                <w:rFonts w:eastAsiaTheme="minorHAnsi"/>
                <w:bCs/>
                <w:sz w:val="18"/>
                <w:szCs w:val="19"/>
              </w:rPr>
              <w:t>3</w:t>
            </w:r>
          </w:p>
        </w:tc>
        <w:tc>
          <w:tcPr>
            <w:tcW w:w="1170"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rsidR="00392B6D" w:rsidRPr="00BC5690" w:rsidRDefault="00392B6D" w:rsidP="00E87701">
            <w:pPr>
              <w:autoSpaceDE w:val="0"/>
              <w:autoSpaceDN w:val="0"/>
              <w:adjustRightInd w:val="0"/>
              <w:jc w:val="center"/>
              <w:rPr>
                <w:rFonts w:eastAsiaTheme="minorHAnsi"/>
                <w:bCs/>
                <w:sz w:val="18"/>
                <w:szCs w:val="19"/>
              </w:rPr>
            </w:pPr>
            <w:r w:rsidRPr="00BC5690">
              <w:rPr>
                <w:rFonts w:eastAsiaTheme="minorHAnsi"/>
                <w:bCs/>
                <w:sz w:val="18"/>
                <w:szCs w:val="19"/>
              </w:rPr>
              <w:t>4</w:t>
            </w:r>
          </w:p>
        </w:tc>
        <w:tc>
          <w:tcPr>
            <w:tcW w:w="990" w:type="dxa"/>
            <w:tcBorders>
              <w:top w:val="single" w:sz="4" w:space="0" w:color="auto"/>
              <w:left w:val="single" w:sz="4" w:space="0" w:color="auto"/>
              <w:bottom w:val="double" w:sz="4" w:space="0" w:color="auto"/>
              <w:right w:val="single" w:sz="4" w:space="0" w:color="auto"/>
            </w:tcBorders>
            <w:shd w:val="clear" w:color="auto" w:fill="EEECE1" w:themeFill="background2"/>
          </w:tcPr>
          <w:p w:rsidR="00392B6D" w:rsidRPr="00C342AE" w:rsidRDefault="00392B6D" w:rsidP="00E87701">
            <w:pPr>
              <w:autoSpaceDE w:val="0"/>
              <w:autoSpaceDN w:val="0"/>
              <w:adjustRightInd w:val="0"/>
              <w:jc w:val="center"/>
              <w:rPr>
                <w:rFonts w:eastAsiaTheme="minorHAnsi"/>
                <w:bCs/>
                <w:sz w:val="18"/>
                <w:szCs w:val="19"/>
              </w:rPr>
            </w:pPr>
            <w:r>
              <w:rPr>
                <w:rFonts w:eastAsiaTheme="minorHAnsi"/>
                <w:bCs/>
                <w:sz w:val="18"/>
                <w:szCs w:val="19"/>
              </w:rPr>
              <w:t>5</w:t>
            </w:r>
          </w:p>
        </w:tc>
        <w:tc>
          <w:tcPr>
            <w:tcW w:w="990" w:type="dxa"/>
            <w:tcBorders>
              <w:top w:val="single" w:sz="4" w:space="0" w:color="auto"/>
              <w:left w:val="single" w:sz="4" w:space="0" w:color="auto"/>
              <w:bottom w:val="double" w:sz="4" w:space="0" w:color="auto"/>
              <w:right w:val="single" w:sz="4" w:space="0" w:color="auto"/>
            </w:tcBorders>
            <w:shd w:val="clear" w:color="auto" w:fill="EEECE1" w:themeFill="background2"/>
          </w:tcPr>
          <w:p w:rsidR="00392B6D" w:rsidRPr="00C342AE" w:rsidRDefault="00392B6D" w:rsidP="00E87701">
            <w:pPr>
              <w:autoSpaceDE w:val="0"/>
              <w:autoSpaceDN w:val="0"/>
              <w:adjustRightInd w:val="0"/>
              <w:jc w:val="center"/>
              <w:rPr>
                <w:rFonts w:eastAsiaTheme="minorHAnsi"/>
                <w:bCs/>
                <w:sz w:val="18"/>
                <w:szCs w:val="19"/>
              </w:rPr>
            </w:pPr>
            <w:r>
              <w:rPr>
                <w:rFonts w:eastAsiaTheme="minorHAnsi"/>
                <w:bCs/>
                <w:sz w:val="18"/>
                <w:szCs w:val="19"/>
              </w:rPr>
              <w:t>6 = 4х5</w:t>
            </w:r>
          </w:p>
        </w:tc>
        <w:tc>
          <w:tcPr>
            <w:tcW w:w="1260" w:type="dxa"/>
            <w:gridSpan w:val="2"/>
            <w:tcBorders>
              <w:top w:val="single" w:sz="4" w:space="0" w:color="auto"/>
              <w:left w:val="single" w:sz="4" w:space="0" w:color="auto"/>
              <w:bottom w:val="double" w:sz="4" w:space="0" w:color="auto"/>
              <w:right w:val="single" w:sz="4" w:space="0" w:color="auto"/>
            </w:tcBorders>
            <w:shd w:val="clear" w:color="auto" w:fill="EEECE1" w:themeFill="background2"/>
            <w:vAlign w:val="center"/>
          </w:tcPr>
          <w:p w:rsidR="00392B6D" w:rsidRPr="00C342AE" w:rsidRDefault="00392B6D" w:rsidP="00E87701">
            <w:pPr>
              <w:autoSpaceDE w:val="0"/>
              <w:autoSpaceDN w:val="0"/>
              <w:adjustRightInd w:val="0"/>
              <w:jc w:val="center"/>
              <w:rPr>
                <w:rFonts w:eastAsiaTheme="minorHAnsi"/>
                <w:bCs/>
                <w:sz w:val="18"/>
                <w:szCs w:val="19"/>
              </w:rPr>
            </w:pPr>
            <w:r>
              <w:rPr>
                <w:rFonts w:eastAsiaTheme="minorHAnsi"/>
                <w:bCs/>
                <w:sz w:val="18"/>
                <w:szCs w:val="19"/>
              </w:rPr>
              <w:t>7</w:t>
            </w:r>
          </w:p>
        </w:tc>
        <w:tc>
          <w:tcPr>
            <w:tcW w:w="1170"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rsidR="00392B6D" w:rsidRPr="00C342AE" w:rsidRDefault="00392B6D" w:rsidP="00E87701">
            <w:pPr>
              <w:autoSpaceDE w:val="0"/>
              <w:autoSpaceDN w:val="0"/>
              <w:adjustRightInd w:val="0"/>
              <w:jc w:val="center"/>
              <w:rPr>
                <w:rFonts w:eastAsiaTheme="minorHAnsi"/>
                <w:bCs/>
                <w:sz w:val="18"/>
                <w:szCs w:val="19"/>
              </w:rPr>
            </w:pPr>
            <w:r>
              <w:rPr>
                <w:rFonts w:eastAsiaTheme="minorHAnsi"/>
                <w:bCs/>
                <w:sz w:val="18"/>
                <w:szCs w:val="19"/>
              </w:rPr>
              <w:t xml:space="preserve">8 </w:t>
            </w:r>
            <w:r w:rsidRPr="00BC5690">
              <w:rPr>
                <w:rFonts w:eastAsiaTheme="minorHAnsi"/>
                <w:bCs/>
                <w:sz w:val="18"/>
                <w:szCs w:val="19"/>
              </w:rPr>
              <w:t>=</w:t>
            </w:r>
            <w:r>
              <w:rPr>
                <w:rFonts w:eastAsiaTheme="minorHAnsi"/>
                <w:bCs/>
                <w:sz w:val="18"/>
                <w:szCs w:val="19"/>
              </w:rPr>
              <w:t xml:space="preserve"> 6х7</w:t>
            </w:r>
          </w:p>
        </w:tc>
        <w:tc>
          <w:tcPr>
            <w:tcW w:w="1170"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rsidR="00392B6D" w:rsidRPr="00C342AE" w:rsidRDefault="00392B6D" w:rsidP="00E87701">
            <w:pPr>
              <w:autoSpaceDE w:val="0"/>
              <w:autoSpaceDN w:val="0"/>
              <w:adjustRightInd w:val="0"/>
              <w:jc w:val="center"/>
              <w:rPr>
                <w:rFonts w:eastAsiaTheme="minorHAnsi"/>
                <w:bCs/>
                <w:sz w:val="18"/>
                <w:szCs w:val="19"/>
              </w:rPr>
            </w:pPr>
            <w:r>
              <w:rPr>
                <w:rFonts w:eastAsiaTheme="minorHAnsi"/>
                <w:bCs/>
                <w:sz w:val="18"/>
                <w:szCs w:val="19"/>
              </w:rPr>
              <w:t>9</w:t>
            </w:r>
          </w:p>
        </w:tc>
        <w:tc>
          <w:tcPr>
            <w:tcW w:w="1260"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rsidR="00392B6D" w:rsidRPr="00C342AE" w:rsidRDefault="00392B6D" w:rsidP="00E87701">
            <w:pPr>
              <w:autoSpaceDE w:val="0"/>
              <w:autoSpaceDN w:val="0"/>
              <w:adjustRightInd w:val="0"/>
              <w:jc w:val="center"/>
              <w:rPr>
                <w:rFonts w:eastAsiaTheme="minorHAnsi"/>
                <w:bCs/>
                <w:sz w:val="18"/>
                <w:szCs w:val="19"/>
              </w:rPr>
            </w:pPr>
            <w:r>
              <w:rPr>
                <w:rFonts w:eastAsiaTheme="minorHAnsi"/>
                <w:bCs/>
                <w:sz w:val="18"/>
                <w:szCs w:val="19"/>
              </w:rPr>
              <w:t>10 = 8+9</w:t>
            </w:r>
          </w:p>
        </w:tc>
      </w:tr>
      <w:tr w:rsidR="00392B6D" w:rsidRPr="00825F24" w:rsidTr="00E87701">
        <w:trPr>
          <w:cantSplit/>
          <w:trHeight w:val="328"/>
        </w:trPr>
        <w:tc>
          <w:tcPr>
            <w:tcW w:w="13590" w:type="dxa"/>
            <w:gridSpan w:val="11"/>
            <w:tcBorders>
              <w:top w:val="single" w:sz="4" w:space="0" w:color="auto"/>
              <w:left w:val="single" w:sz="4" w:space="0" w:color="auto"/>
              <w:bottom w:val="single" w:sz="4" w:space="0" w:color="auto"/>
              <w:right w:val="single" w:sz="4" w:space="0" w:color="auto"/>
            </w:tcBorders>
          </w:tcPr>
          <w:p w:rsidR="00392B6D" w:rsidRPr="00825F24" w:rsidRDefault="00392B6D" w:rsidP="0082248A">
            <w:pPr>
              <w:autoSpaceDE w:val="0"/>
              <w:autoSpaceDN w:val="0"/>
              <w:adjustRightInd w:val="0"/>
              <w:spacing w:before="240" w:after="240"/>
              <w:rPr>
                <w:rFonts w:eastAsia="Calibri"/>
                <w:b/>
                <w:iCs/>
                <w:szCs w:val="20"/>
                <w:lang w:val="sr-Cyrl-CS"/>
              </w:rPr>
            </w:pPr>
            <w:r w:rsidRPr="00825F24">
              <w:rPr>
                <w:rFonts w:eastAsia="Calibri"/>
                <w:b/>
                <w:iCs/>
                <w:szCs w:val="20"/>
                <w:lang w:val="sr-Cyrl-CS"/>
              </w:rPr>
              <w:t>Део 1 - Израда техничке документације и прибављање дозвола</w:t>
            </w:r>
          </w:p>
        </w:tc>
      </w:tr>
      <w:tr w:rsidR="00392B6D" w:rsidRPr="00FE45C6" w:rsidTr="00E87701">
        <w:trPr>
          <w:cantSplit/>
          <w:trHeight w:val="1374"/>
        </w:trPr>
        <w:tc>
          <w:tcPr>
            <w:tcW w:w="63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r w:rsidRPr="00FE45C6">
              <w:rPr>
                <w:rFonts w:eastAsiaTheme="minorHAnsi"/>
                <w:bCs/>
                <w:sz w:val="20"/>
                <w:szCs w:val="20"/>
              </w:rPr>
              <w:t>1.</w:t>
            </w:r>
          </w:p>
        </w:tc>
        <w:tc>
          <w:tcPr>
            <w:tcW w:w="39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rPr>
                <w:rFonts w:eastAsia="Calibri"/>
                <w:iCs/>
                <w:sz w:val="20"/>
                <w:szCs w:val="20"/>
                <w:lang w:val="sr-Cyrl-CS"/>
              </w:rPr>
            </w:pPr>
            <w:r w:rsidRPr="00FE45C6">
              <w:rPr>
                <w:sz w:val="20"/>
                <w:szCs w:val="20"/>
              </w:rPr>
              <w:t>Израда техничке документације,</w:t>
            </w:r>
            <w:r w:rsidRPr="00FE45C6">
              <w:rPr>
                <w:sz w:val="20"/>
                <w:szCs w:val="20"/>
                <w:lang w:val="sr-Cyrl-CS"/>
              </w:rPr>
              <w:t xml:space="preserve"> неопходне за исходовање свих услова, дозвола, сагласности, итд., као и за добијање </w:t>
            </w:r>
            <w:r w:rsidRPr="00FE45C6">
              <w:rPr>
                <w:rFonts w:eastAsia="Arial"/>
                <w:spacing w:val="-1"/>
                <w:sz w:val="20"/>
                <w:szCs w:val="20"/>
              </w:rPr>
              <w:t>акта надлежног органа за градњу / акта за извођење</w:t>
            </w:r>
            <w:r w:rsidRPr="00FE45C6">
              <w:rPr>
                <w:sz w:val="20"/>
                <w:szCs w:val="20"/>
                <w:lang w:val="sr-Cyrl-CS"/>
              </w:rPr>
              <w:t xml:space="preserve"> радова</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24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24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240"/>
              <w:jc w:val="center"/>
              <w:rPr>
                <w:rFonts w:eastAsiaTheme="minorHAnsi"/>
                <w:bCs/>
                <w:sz w:val="20"/>
                <w:szCs w:val="20"/>
              </w:rPr>
            </w:pPr>
            <w:r>
              <w:rPr>
                <w:rFonts w:eastAsiaTheme="minorHAnsi"/>
                <w:bCs/>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2834"/>
        </w:trPr>
        <w:tc>
          <w:tcPr>
            <w:tcW w:w="63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r w:rsidRPr="00FE45C6">
              <w:rPr>
                <w:rFonts w:eastAsiaTheme="minorHAnsi"/>
                <w:bCs/>
                <w:sz w:val="20"/>
                <w:szCs w:val="20"/>
              </w:rPr>
              <w:t>2.</w:t>
            </w:r>
          </w:p>
        </w:tc>
        <w:tc>
          <w:tcPr>
            <w:tcW w:w="39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pStyle w:val="ListParagraph"/>
              <w:autoSpaceDE w:val="0"/>
              <w:autoSpaceDN w:val="0"/>
              <w:adjustRightInd w:val="0"/>
              <w:spacing w:after="0" w:line="240" w:lineRule="auto"/>
              <w:ind w:left="0"/>
              <w:rPr>
                <w:rFonts w:ascii="Times New Roman" w:eastAsiaTheme="minorHAnsi" w:hAnsi="Times New Roman"/>
                <w:sz w:val="20"/>
                <w:szCs w:val="20"/>
              </w:rPr>
            </w:pPr>
            <w:r w:rsidRPr="00FE45C6">
              <w:rPr>
                <w:rFonts w:ascii="Times New Roman" w:eastAsiaTheme="minorHAnsi" w:hAnsi="Times New Roman"/>
                <w:sz w:val="20"/>
                <w:szCs w:val="20"/>
              </w:rPr>
              <w:t>Kомплетирање неопходне документације и подношење захтева код надлежних органа за прибављање неопходних услова, одобрења, дозвола, сагласности, итд</w:t>
            </w:r>
            <w:r w:rsidRPr="00FE45C6">
              <w:rPr>
                <w:rFonts w:ascii="Times New Roman" w:eastAsiaTheme="minorHAnsi" w:hAnsi="Times New Roman"/>
                <w:sz w:val="20"/>
                <w:szCs w:val="20"/>
                <w:lang w:val="sr-Cyrl-CS"/>
              </w:rPr>
              <w:t>;</w:t>
            </w:r>
          </w:p>
          <w:p w:rsidR="00392B6D" w:rsidRPr="00FE45C6" w:rsidRDefault="00392B6D" w:rsidP="00392B6D">
            <w:pPr>
              <w:pStyle w:val="ListParagraph"/>
              <w:widowControl w:val="0"/>
              <w:numPr>
                <w:ilvl w:val="0"/>
                <w:numId w:val="15"/>
              </w:numPr>
              <w:autoSpaceDE w:val="0"/>
              <w:autoSpaceDN w:val="0"/>
              <w:adjustRightInd w:val="0"/>
              <w:spacing w:after="0" w:line="240" w:lineRule="auto"/>
              <w:ind w:left="0" w:hanging="180"/>
              <w:rPr>
                <w:rFonts w:ascii="Times New Roman" w:hAnsi="Times New Roman"/>
                <w:sz w:val="20"/>
                <w:szCs w:val="20"/>
                <w:lang w:val="sr-Cyrl-CS"/>
              </w:rPr>
            </w:pPr>
            <w:r w:rsidRPr="00FE45C6">
              <w:rPr>
                <w:rFonts w:ascii="Times New Roman" w:hAnsi="Times New Roman"/>
                <w:sz w:val="20"/>
                <w:szCs w:val="20"/>
                <w:lang w:val="sr-Cyrl-CS"/>
              </w:rPr>
              <w:t>ангажовање понуђача на прибављањ</w:t>
            </w:r>
            <w:r>
              <w:rPr>
                <w:rFonts w:ascii="Times New Roman" w:hAnsi="Times New Roman"/>
                <w:sz w:val="20"/>
                <w:szCs w:val="20"/>
                <w:lang w:val="sr-Cyrl-CS"/>
              </w:rPr>
              <w:t>у свих услова, одобрења, дозвола</w:t>
            </w:r>
            <w:r w:rsidRPr="00FE45C6">
              <w:rPr>
                <w:rFonts w:ascii="Times New Roman" w:hAnsi="Times New Roman"/>
                <w:sz w:val="20"/>
                <w:szCs w:val="20"/>
                <w:lang w:val="sr-Cyrl-CS"/>
              </w:rPr>
              <w:t>, сагласности, итд.,  код надлежних органа;</w:t>
            </w:r>
          </w:p>
          <w:p w:rsidR="00392B6D" w:rsidRPr="00FE45C6" w:rsidRDefault="00392B6D" w:rsidP="00E87701">
            <w:pPr>
              <w:rPr>
                <w:sz w:val="20"/>
                <w:szCs w:val="20"/>
                <w:lang w:val="sr-Cyrl-CS"/>
              </w:rPr>
            </w:pPr>
            <w:r w:rsidRPr="00FE45C6">
              <w:rPr>
                <w:sz w:val="20"/>
                <w:szCs w:val="20"/>
                <w:lang w:val="sr-Cyrl-CS"/>
              </w:rPr>
              <w:t xml:space="preserve">ангажовање понуђача на исходовању </w:t>
            </w:r>
            <w:r w:rsidRPr="00FE45C6">
              <w:rPr>
                <w:rFonts w:eastAsia="Arial"/>
                <w:spacing w:val="-1"/>
                <w:sz w:val="20"/>
                <w:szCs w:val="20"/>
              </w:rPr>
              <w:t>акта надлежног органа за градњу / акта за извођење</w:t>
            </w:r>
            <w:r w:rsidRPr="00FE45C6">
              <w:rPr>
                <w:sz w:val="20"/>
                <w:szCs w:val="20"/>
                <w:lang w:val="sr-Cyrl-CS"/>
              </w:rPr>
              <w:t xml:space="preserve"> радова.</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24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24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240"/>
              <w:jc w:val="center"/>
              <w:rPr>
                <w:rFonts w:eastAsiaTheme="minorHAnsi"/>
                <w:bCs/>
                <w:sz w:val="20"/>
                <w:szCs w:val="20"/>
              </w:rPr>
            </w:pPr>
            <w:r>
              <w:rPr>
                <w:rFonts w:eastAsiaTheme="minorHAnsi"/>
                <w:bCs/>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52741D" w:rsidTr="00E87701">
        <w:trPr>
          <w:cantSplit/>
          <w:trHeight w:val="328"/>
        </w:trPr>
        <w:tc>
          <w:tcPr>
            <w:tcW w:w="13590" w:type="dxa"/>
            <w:gridSpan w:val="11"/>
            <w:tcBorders>
              <w:top w:val="single" w:sz="4" w:space="0" w:color="auto"/>
              <w:left w:val="single" w:sz="4" w:space="0" w:color="auto"/>
              <w:bottom w:val="single" w:sz="4" w:space="0" w:color="auto"/>
              <w:right w:val="single" w:sz="4" w:space="0" w:color="auto"/>
            </w:tcBorders>
          </w:tcPr>
          <w:p w:rsidR="00392B6D" w:rsidRPr="0051061F" w:rsidRDefault="00392B6D" w:rsidP="0082248A">
            <w:pPr>
              <w:autoSpaceDE w:val="0"/>
              <w:autoSpaceDN w:val="0"/>
              <w:adjustRightInd w:val="0"/>
              <w:spacing w:before="240" w:after="240"/>
              <w:rPr>
                <w:rFonts w:eastAsiaTheme="minorHAnsi"/>
                <w:b/>
                <w:bCs/>
                <w:sz w:val="19"/>
                <w:szCs w:val="19"/>
              </w:rPr>
            </w:pPr>
            <w:r w:rsidRPr="00B55368">
              <w:rPr>
                <w:rFonts w:eastAsia="Calibri"/>
                <w:b/>
                <w:iCs/>
                <w:szCs w:val="20"/>
                <w:lang w:val="sr-Cyrl-CS"/>
              </w:rPr>
              <w:t>Де</w:t>
            </w:r>
            <w:r>
              <w:rPr>
                <w:rFonts w:eastAsia="Calibri"/>
                <w:b/>
                <w:iCs/>
                <w:szCs w:val="20"/>
                <w:lang w:val="sr-Cyrl-CS"/>
              </w:rPr>
              <w:t>о 2 – Изградња и монтажа станице</w:t>
            </w:r>
          </w:p>
        </w:tc>
      </w:tr>
      <w:tr w:rsidR="00392B6D" w:rsidRPr="0052741D"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392B6D" w:rsidRPr="009E24A1" w:rsidRDefault="00392B6D" w:rsidP="00E87701">
            <w:pPr>
              <w:spacing w:before="60" w:after="60"/>
              <w:rPr>
                <w:b/>
                <w:sz w:val="20"/>
                <w:szCs w:val="20"/>
              </w:rPr>
            </w:pPr>
            <w:r w:rsidRPr="009E24A1">
              <w:rPr>
                <w:rFonts w:eastAsiaTheme="minorHAnsi"/>
                <w:b/>
                <w:bCs/>
                <w:sz w:val="20"/>
                <w:szCs w:val="20"/>
              </w:rPr>
              <w:t>1. У</w:t>
            </w:r>
            <w:r w:rsidRPr="009E24A1">
              <w:rPr>
                <w:b/>
                <w:sz w:val="20"/>
                <w:szCs w:val="20"/>
              </w:rPr>
              <w:t xml:space="preserve">ређење локације </w:t>
            </w: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r w:rsidRPr="00FE45C6">
              <w:rPr>
                <w:rFonts w:eastAsiaTheme="minorHAnsi"/>
                <w:bCs/>
                <w:sz w:val="20"/>
                <w:szCs w:val="20"/>
              </w:rPr>
              <w:t>1.1</w:t>
            </w:r>
          </w:p>
        </w:tc>
        <w:tc>
          <w:tcPr>
            <w:tcW w:w="39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spacing w:before="60" w:after="60"/>
              <w:rPr>
                <w:rFonts w:eastAsiaTheme="minorHAnsi"/>
                <w:sz w:val="20"/>
                <w:szCs w:val="20"/>
                <w:lang w:val="sr-Cyrl-CS"/>
              </w:rPr>
            </w:pPr>
            <w:r w:rsidRPr="00FE45C6">
              <w:rPr>
                <w:sz w:val="20"/>
                <w:szCs w:val="20"/>
              </w:rPr>
              <w:t>Рашчишћавање терена, геодетско снимање и исколчавање локације</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r w:rsidRPr="00FE45C6">
              <w:rPr>
                <w:rFonts w:eastAsiaTheme="minorHAnsi"/>
                <w:bCs/>
                <w:sz w:val="20"/>
                <w:szCs w:val="20"/>
              </w:rPr>
              <w:t>1.2</w:t>
            </w:r>
            <w:r>
              <w:rPr>
                <w:rFonts w:eastAsiaTheme="minorHAnsi"/>
                <w:bCs/>
                <w:sz w:val="20"/>
                <w:szCs w:val="20"/>
              </w:rPr>
              <w:t>.a</w:t>
            </w:r>
          </w:p>
        </w:tc>
        <w:tc>
          <w:tcPr>
            <w:tcW w:w="3960" w:type="dxa"/>
            <w:tcBorders>
              <w:top w:val="single" w:sz="4" w:space="0" w:color="auto"/>
              <w:left w:val="single" w:sz="4" w:space="0" w:color="auto"/>
              <w:bottom w:val="single" w:sz="4" w:space="0" w:color="auto"/>
              <w:right w:val="single" w:sz="4" w:space="0" w:color="auto"/>
            </w:tcBorders>
          </w:tcPr>
          <w:p w:rsidR="00392B6D" w:rsidRPr="00366A8E" w:rsidRDefault="00392B6D" w:rsidP="00E87701">
            <w:pPr>
              <w:autoSpaceDE w:val="0"/>
              <w:autoSpaceDN w:val="0"/>
              <w:adjustRightInd w:val="0"/>
              <w:spacing w:before="60" w:after="60"/>
              <w:rPr>
                <w:sz w:val="20"/>
                <w:szCs w:val="20"/>
              </w:rPr>
            </w:pPr>
            <w:r w:rsidRPr="00FE45C6">
              <w:rPr>
                <w:sz w:val="20"/>
                <w:szCs w:val="20"/>
              </w:rPr>
              <w:t>Ископи за комплетну локацију</w:t>
            </w:r>
            <w:r>
              <w:rPr>
                <w:sz w:val="20"/>
                <w:szCs w:val="20"/>
              </w:rPr>
              <w:t>, у категорији земље</w:t>
            </w:r>
            <w:r w:rsidR="00C549B5">
              <w:rPr>
                <w:sz w:val="20"/>
                <w:szCs w:val="20"/>
                <w:lang w:val="sr-Cyrl-CS"/>
              </w:rPr>
              <w:t xml:space="preserve"> </w:t>
            </w:r>
            <w:r>
              <w:rPr>
                <w:sz w:val="20"/>
                <w:szCs w:val="20"/>
              </w:rPr>
              <w:t>4 или мањој</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82248A" w:rsidRDefault="00392B6D" w:rsidP="00105699">
            <w:pPr>
              <w:autoSpaceDE w:val="0"/>
              <w:autoSpaceDN w:val="0"/>
              <w:adjustRightInd w:val="0"/>
              <w:spacing w:before="120"/>
              <w:jc w:val="center"/>
              <w:rPr>
                <w:rFonts w:eastAsiaTheme="minorHAnsi"/>
                <w:bCs/>
                <w:sz w:val="20"/>
                <w:szCs w:val="20"/>
              </w:rPr>
            </w:pPr>
            <w:r w:rsidRPr="0082248A">
              <w:rPr>
                <w:rFonts w:eastAsiaTheme="minorHAnsi"/>
                <w:bCs/>
                <w:sz w:val="20"/>
                <w:szCs w:val="20"/>
              </w:rPr>
              <w:t>8</w:t>
            </w:r>
          </w:p>
        </w:tc>
        <w:tc>
          <w:tcPr>
            <w:tcW w:w="990" w:type="dxa"/>
            <w:tcBorders>
              <w:top w:val="single" w:sz="4" w:space="0" w:color="auto"/>
              <w:left w:val="single" w:sz="4" w:space="0" w:color="auto"/>
              <w:bottom w:val="single" w:sz="4" w:space="0" w:color="auto"/>
              <w:right w:val="single" w:sz="4" w:space="0" w:color="auto"/>
            </w:tcBorders>
          </w:tcPr>
          <w:p w:rsidR="00392B6D" w:rsidRPr="0082248A" w:rsidRDefault="00392B6D" w:rsidP="00105699">
            <w:pPr>
              <w:autoSpaceDE w:val="0"/>
              <w:autoSpaceDN w:val="0"/>
              <w:adjustRightInd w:val="0"/>
              <w:spacing w:before="120"/>
              <w:jc w:val="center"/>
              <w:rPr>
                <w:rFonts w:eastAsiaTheme="minorHAnsi"/>
                <w:bCs/>
                <w:sz w:val="20"/>
                <w:szCs w:val="20"/>
              </w:rPr>
            </w:pPr>
            <w:r w:rsidRPr="0082248A">
              <w:rPr>
                <w:rFonts w:eastAsiaTheme="minorHAnsi"/>
                <w:bCs/>
                <w:sz w:val="20"/>
                <w:szCs w:val="20"/>
              </w:rPr>
              <w:t>8</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366A8E" w:rsidRDefault="00392B6D" w:rsidP="00E87701">
            <w:pPr>
              <w:autoSpaceDE w:val="0"/>
              <w:autoSpaceDN w:val="0"/>
              <w:adjustRightInd w:val="0"/>
              <w:rPr>
                <w:rFonts w:eastAsiaTheme="minorHAnsi"/>
                <w:bCs/>
                <w:sz w:val="20"/>
                <w:szCs w:val="20"/>
              </w:rPr>
            </w:pPr>
            <w:r w:rsidRPr="00FE45C6">
              <w:rPr>
                <w:rFonts w:eastAsiaTheme="minorHAnsi"/>
                <w:bCs/>
                <w:sz w:val="20"/>
                <w:szCs w:val="20"/>
              </w:rPr>
              <w:t>1.2</w:t>
            </w:r>
            <w:r>
              <w:rPr>
                <w:rFonts w:eastAsiaTheme="minorHAnsi"/>
                <w:bCs/>
                <w:sz w:val="20"/>
                <w:szCs w:val="20"/>
              </w:rPr>
              <w:t>.б</w:t>
            </w:r>
          </w:p>
        </w:tc>
        <w:tc>
          <w:tcPr>
            <w:tcW w:w="3960" w:type="dxa"/>
            <w:tcBorders>
              <w:top w:val="single" w:sz="4" w:space="0" w:color="auto"/>
              <w:left w:val="single" w:sz="4" w:space="0" w:color="auto"/>
              <w:bottom w:val="single" w:sz="4" w:space="0" w:color="auto"/>
              <w:right w:val="single" w:sz="4" w:space="0" w:color="auto"/>
            </w:tcBorders>
          </w:tcPr>
          <w:p w:rsidR="00392B6D" w:rsidRPr="00366A8E" w:rsidRDefault="00392B6D" w:rsidP="00E87701">
            <w:pPr>
              <w:autoSpaceDE w:val="0"/>
              <w:autoSpaceDN w:val="0"/>
              <w:adjustRightInd w:val="0"/>
              <w:spacing w:before="60" w:after="60"/>
              <w:rPr>
                <w:sz w:val="20"/>
                <w:szCs w:val="20"/>
              </w:rPr>
            </w:pPr>
            <w:r w:rsidRPr="00FE45C6">
              <w:rPr>
                <w:sz w:val="20"/>
                <w:szCs w:val="20"/>
              </w:rPr>
              <w:t>Ископи за комплетну локацију</w:t>
            </w:r>
            <w:r>
              <w:rPr>
                <w:sz w:val="20"/>
                <w:szCs w:val="20"/>
              </w:rPr>
              <w:t>, у категорији земље 5 или већој</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82248A" w:rsidRDefault="00392B6D" w:rsidP="00105699">
            <w:pPr>
              <w:autoSpaceDE w:val="0"/>
              <w:autoSpaceDN w:val="0"/>
              <w:adjustRightInd w:val="0"/>
              <w:spacing w:before="120"/>
              <w:jc w:val="center"/>
              <w:rPr>
                <w:rFonts w:eastAsiaTheme="minorHAnsi"/>
                <w:bCs/>
                <w:sz w:val="20"/>
                <w:szCs w:val="20"/>
              </w:rPr>
            </w:pPr>
            <w:r w:rsidRPr="0082248A">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392B6D" w:rsidRPr="0082248A" w:rsidRDefault="00392B6D" w:rsidP="00105699">
            <w:pPr>
              <w:autoSpaceDE w:val="0"/>
              <w:autoSpaceDN w:val="0"/>
              <w:adjustRightInd w:val="0"/>
              <w:spacing w:before="120"/>
              <w:jc w:val="center"/>
              <w:rPr>
                <w:rFonts w:eastAsiaTheme="minorHAnsi"/>
                <w:bCs/>
                <w:sz w:val="20"/>
                <w:szCs w:val="20"/>
              </w:rPr>
            </w:pPr>
            <w:r w:rsidRPr="0082248A">
              <w:rPr>
                <w:rFonts w:eastAsiaTheme="minorHAnsi"/>
                <w:bCs/>
                <w:sz w:val="20"/>
                <w:szCs w:val="20"/>
              </w:rPr>
              <w:t>4</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r w:rsidRPr="00FE45C6">
              <w:rPr>
                <w:rFonts w:eastAsiaTheme="minorHAnsi"/>
                <w:bCs/>
                <w:sz w:val="20"/>
                <w:szCs w:val="20"/>
              </w:rPr>
              <w:t>1.3</w:t>
            </w:r>
          </w:p>
        </w:tc>
        <w:tc>
          <w:tcPr>
            <w:tcW w:w="39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spacing w:before="60" w:after="60"/>
              <w:rPr>
                <w:rFonts w:eastAsiaTheme="minorHAnsi"/>
                <w:sz w:val="20"/>
                <w:szCs w:val="20"/>
                <w:lang w:val="sr-Cyrl-CS"/>
              </w:rPr>
            </w:pPr>
            <w:r w:rsidRPr="00FE45C6">
              <w:rPr>
                <w:sz w:val="20"/>
                <w:szCs w:val="20"/>
              </w:rPr>
              <w:t>Планирања земље, набијања земље, насипања и набијања шљунка и туцаника у оквиру локације и око ње</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366A8E"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366A8E"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211"/>
        </w:trPr>
        <w:tc>
          <w:tcPr>
            <w:tcW w:w="63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r w:rsidRPr="00FE45C6">
              <w:rPr>
                <w:rFonts w:eastAsiaTheme="minorHAnsi"/>
                <w:bCs/>
                <w:sz w:val="20"/>
                <w:szCs w:val="20"/>
              </w:rPr>
              <w:t>1.4</w:t>
            </w:r>
          </w:p>
        </w:tc>
        <w:tc>
          <w:tcPr>
            <w:tcW w:w="3960" w:type="dxa"/>
            <w:tcBorders>
              <w:top w:val="single" w:sz="4" w:space="0" w:color="auto"/>
              <w:left w:val="single" w:sz="4" w:space="0" w:color="auto"/>
              <w:bottom w:val="single" w:sz="4" w:space="0" w:color="auto"/>
              <w:right w:val="single" w:sz="4" w:space="0" w:color="auto"/>
            </w:tcBorders>
          </w:tcPr>
          <w:p w:rsidR="00392B6D" w:rsidRPr="001D4C80" w:rsidRDefault="00392B6D" w:rsidP="00E87701">
            <w:pPr>
              <w:autoSpaceDE w:val="0"/>
              <w:autoSpaceDN w:val="0"/>
              <w:adjustRightInd w:val="0"/>
              <w:spacing w:before="60" w:after="60"/>
              <w:rPr>
                <w:rFonts w:eastAsiaTheme="minorHAnsi"/>
                <w:sz w:val="20"/>
                <w:szCs w:val="20"/>
              </w:rPr>
            </w:pPr>
            <w:r w:rsidRPr="00FE45C6">
              <w:rPr>
                <w:rFonts w:eastAsiaTheme="minorHAnsi"/>
                <w:sz w:val="20"/>
                <w:szCs w:val="20"/>
              </w:rPr>
              <w:t>Ограда</w:t>
            </w:r>
          </w:p>
        </w:tc>
        <w:tc>
          <w:tcPr>
            <w:tcW w:w="990" w:type="dxa"/>
            <w:tcBorders>
              <w:top w:val="single" w:sz="4" w:space="0" w:color="auto"/>
              <w:left w:val="single" w:sz="4" w:space="0" w:color="auto"/>
              <w:bottom w:val="single" w:sz="4" w:space="0" w:color="auto"/>
              <w:right w:val="single" w:sz="4" w:space="0" w:color="auto"/>
            </w:tcBorders>
          </w:tcPr>
          <w:p w:rsidR="00392B6D" w:rsidRPr="001D4C80" w:rsidRDefault="001D4C80" w:rsidP="00E87701">
            <w:pPr>
              <w:rPr>
                <w:sz w:val="16"/>
                <w:szCs w:val="20"/>
              </w:rPr>
            </w:pPr>
            <w:r>
              <w:rPr>
                <w:rFonts w:eastAsiaTheme="minorHAnsi"/>
                <w:bCs/>
                <w:sz w:val="16"/>
                <w:szCs w:val="20"/>
              </w:rPr>
              <w:t>метар</w:t>
            </w:r>
          </w:p>
        </w:tc>
        <w:tc>
          <w:tcPr>
            <w:tcW w:w="1170" w:type="dxa"/>
            <w:tcBorders>
              <w:top w:val="single" w:sz="4" w:space="0" w:color="auto"/>
              <w:left w:val="single" w:sz="4" w:space="0" w:color="auto"/>
              <w:bottom w:val="single" w:sz="4" w:space="0" w:color="auto"/>
              <w:right w:val="single" w:sz="4" w:space="0" w:color="auto"/>
            </w:tcBorders>
          </w:tcPr>
          <w:p w:rsidR="00392B6D" w:rsidRP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40</w:t>
            </w:r>
          </w:p>
        </w:tc>
        <w:tc>
          <w:tcPr>
            <w:tcW w:w="990" w:type="dxa"/>
            <w:tcBorders>
              <w:top w:val="single" w:sz="4" w:space="0" w:color="auto"/>
              <w:left w:val="single" w:sz="4" w:space="0" w:color="auto"/>
              <w:bottom w:val="single" w:sz="4" w:space="0" w:color="auto"/>
              <w:right w:val="single" w:sz="4" w:space="0" w:color="auto"/>
            </w:tcBorders>
          </w:tcPr>
          <w:p w:rsidR="00392B6D" w:rsidRPr="00366A8E"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480</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1D4C80" w:rsidRPr="00FE45C6" w:rsidTr="001D4C80">
        <w:trPr>
          <w:cantSplit/>
          <w:trHeight w:val="251"/>
        </w:trPr>
        <w:tc>
          <w:tcPr>
            <w:tcW w:w="630" w:type="dxa"/>
            <w:tcBorders>
              <w:top w:val="single" w:sz="4" w:space="0" w:color="auto"/>
              <w:left w:val="single" w:sz="4" w:space="0" w:color="auto"/>
              <w:bottom w:val="single" w:sz="4" w:space="0" w:color="auto"/>
              <w:right w:val="single" w:sz="4" w:space="0" w:color="auto"/>
            </w:tcBorders>
          </w:tcPr>
          <w:p w:rsidR="001D4C80" w:rsidRPr="001D4C80" w:rsidRDefault="001D4C80" w:rsidP="00E87701">
            <w:pPr>
              <w:autoSpaceDE w:val="0"/>
              <w:autoSpaceDN w:val="0"/>
              <w:adjustRightInd w:val="0"/>
              <w:rPr>
                <w:rFonts w:eastAsiaTheme="minorHAnsi"/>
                <w:bCs/>
                <w:sz w:val="20"/>
                <w:szCs w:val="20"/>
              </w:rPr>
            </w:pPr>
            <w:r>
              <w:rPr>
                <w:rFonts w:eastAsiaTheme="minorHAnsi"/>
                <w:bCs/>
                <w:sz w:val="20"/>
                <w:szCs w:val="20"/>
              </w:rPr>
              <w:t>1.5</w:t>
            </w:r>
          </w:p>
        </w:tc>
        <w:tc>
          <w:tcPr>
            <w:tcW w:w="3960" w:type="dxa"/>
            <w:tcBorders>
              <w:top w:val="single" w:sz="4" w:space="0" w:color="auto"/>
              <w:left w:val="single" w:sz="4" w:space="0" w:color="auto"/>
              <w:bottom w:val="single" w:sz="4" w:space="0" w:color="auto"/>
              <w:right w:val="single" w:sz="4" w:space="0" w:color="auto"/>
            </w:tcBorders>
          </w:tcPr>
          <w:p w:rsidR="001D4C80" w:rsidRPr="001D4C80" w:rsidRDefault="001D4C80" w:rsidP="00E87701">
            <w:pPr>
              <w:autoSpaceDE w:val="0"/>
              <w:autoSpaceDN w:val="0"/>
              <w:adjustRightInd w:val="0"/>
              <w:spacing w:before="60" w:after="60"/>
              <w:rPr>
                <w:rFonts w:eastAsiaTheme="minorHAnsi"/>
                <w:sz w:val="20"/>
                <w:szCs w:val="20"/>
              </w:rPr>
            </w:pPr>
            <w:r>
              <w:rPr>
                <w:rFonts w:eastAsiaTheme="minorHAnsi"/>
                <w:sz w:val="20"/>
                <w:szCs w:val="20"/>
              </w:rPr>
              <w:t>Капија</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D8443B">
            <w:pPr>
              <w:rPr>
                <w:sz w:val="16"/>
                <w:szCs w:val="20"/>
              </w:rPr>
            </w:pPr>
            <w:r>
              <w:rPr>
                <w:rFonts w:eastAsiaTheme="minorHAnsi"/>
                <w:bCs/>
                <w:sz w:val="16"/>
                <w:szCs w:val="20"/>
              </w:rPr>
              <w:t>к</w:t>
            </w:r>
            <w:r w:rsidRPr="002440F7">
              <w:rPr>
                <w:rFonts w:eastAsiaTheme="minorHAnsi"/>
                <w:bCs/>
                <w:sz w:val="16"/>
                <w:szCs w:val="20"/>
              </w:rPr>
              <w:t>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D8443B">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366A8E" w:rsidRDefault="001D4C80" w:rsidP="00D8443B">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366A8E" w:rsidRDefault="001D4C80" w:rsidP="00D8443B">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r>
      <w:tr w:rsidR="001D4C80" w:rsidRPr="00FE45C6" w:rsidTr="00E87701">
        <w:trPr>
          <w:cantSplit/>
          <w:trHeight w:val="211"/>
        </w:trPr>
        <w:tc>
          <w:tcPr>
            <w:tcW w:w="630" w:type="dxa"/>
            <w:tcBorders>
              <w:top w:val="single" w:sz="4" w:space="0" w:color="auto"/>
              <w:left w:val="single" w:sz="4" w:space="0" w:color="auto"/>
              <w:bottom w:val="single" w:sz="4" w:space="0" w:color="auto"/>
              <w:right w:val="single" w:sz="4" w:space="0" w:color="auto"/>
            </w:tcBorders>
          </w:tcPr>
          <w:p w:rsidR="001D4C80" w:rsidRPr="001D4C80" w:rsidRDefault="001D4C80" w:rsidP="00E87701">
            <w:pPr>
              <w:autoSpaceDE w:val="0"/>
              <w:autoSpaceDN w:val="0"/>
              <w:adjustRightInd w:val="0"/>
              <w:rPr>
                <w:rFonts w:eastAsiaTheme="minorHAnsi"/>
                <w:bCs/>
                <w:sz w:val="20"/>
                <w:szCs w:val="20"/>
              </w:rPr>
            </w:pPr>
            <w:r w:rsidRPr="00FE45C6">
              <w:rPr>
                <w:rFonts w:eastAsiaTheme="minorHAnsi"/>
                <w:bCs/>
                <w:sz w:val="20"/>
                <w:szCs w:val="20"/>
              </w:rPr>
              <w:t>1.</w:t>
            </w:r>
            <w:r>
              <w:rPr>
                <w:rFonts w:eastAsiaTheme="minorHAnsi"/>
                <w:bCs/>
                <w:sz w:val="20"/>
                <w:szCs w:val="20"/>
              </w:rPr>
              <w:t>6</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АБ кућишта за смештај ормана</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366A8E"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366A8E"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r>
      <w:tr w:rsidR="001D4C80" w:rsidRPr="00FE45C6" w:rsidTr="00E87701">
        <w:trPr>
          <w:cantSplit/>
          <w:trHeight w:val="211"/>
        </w:trPr>
        <w:tc>
          <w:tcPr>
            <w:tcW w:w="630" w:type="dxa"/>
            <w:tcBorders>
              <w:top w:val="single" w:sz="4" w:space="0" w:color="auto"/>
              <w:left w:val="single" w:sz="4" w:space="0" w:color="auto"/>
              <w:bottom w:val="single" w:sz="4" w:space="0" w:color="auto"/>
              <w:right w:val="single" w:sz="4" w:space="0" w:color="auto"/>
            </w:tcBorders>
          </w:tcPr>
          <w:p w:rsidR="001D4C80" w:rsidRPr="001D4C80" w:rsidRDefault="001D4C80" w:rsidP="00E87701">
            <w:pPr>
              <w:autoSpaceDE w:val="0"/>
              <w:autoSpaceDN w:val="0"/>
              <w:adjustRightInd w:val="0"/>
              <w:rPr>
                <w:rFonts w:eastAsiaTheme="minorHAnsi"/>
                <w:bCs/>
                <w:sz w:val="20"/>
                <w:szCs w:val="20"/>
              </w:rPr>
            </w:pPr>
            <w:r w:rsidRPr="00FE45C6">
              <w:rPr>
                <w:rFonts w:eastAsiaTheme="minorHAnsi"/>
                <w:bCs/>
                <w:sz w:val="20"/>
                <w:szCs w:val="20"/>
              </w:rPr>
              <w:t>1.</w:t>
            </w:r>
            <w:r>
              <w:rPr>
                <w:rFonts w:eastAsiaTheme="minorHAnsi"/>
                <w:bCs/>
                <w:sz w:val="20"/>
                <w:szCs w:val="20"/>
              </w:rPr>
              <w:t>7</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 xml:space="preserve">Уређење простора испред капије површине </w:t>
            </w:r>
            <w:r w:rsidRPr="00FE45C6">
              <w:rPr>
                <w:sz w:val="20"/>
                <w:szCs w:val="20"/>
              </w:rPr>
              <w:t>30</w:t>
            </w:r>
            <w:r>
              <w:rPr>
                <w:sz w:val="20"/>
                <w:szCs w:val="20"/>
                <w:lang w:val="sr-Cyrl-CS"/>
              </w:rPr>
              <w:t xml:space="preserve"> </w:t>
            </w:r>
            <w:r w:rsidRPr="00FE45C6">
              <w:rPr>
                <w:sz w:val="20"/>
                <w:szCs w:val="20"/>
              </w:rPr>
              <w:t>m</w:t>
            </w:r>
            <w:r w:rsidRPr="00FE45C6">
              <w:rPr>
                <w:sz w:val="20"/>
                <w:szCs w:val="20"/>
                <w:vertAlign w:val="superscript"/>
              </w:rPr>
              <w:t>2</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366A8E"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366A8E"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r>
      <w:tr w:rsidR="001D4C80" w:rsidRPr="00FE45C6" w:rsidTr="00E87701">
        <w:trPr>
          <w:cantSplit/>
          <w:trHeight w:val="211"/>
        </w:trPr>
        <w:tc>
          <w:tcPr>
            <w:tcW w:w="630" w:type="dxa"/>
            <w:tcBorders>
              <w:top w:val="single" w:sz="4" w:space="0" w:color="auto"/>
              <w:left w:val="single" w:sz="4" w:space="0" w:color="auto"/>
              <w:bottom w:val="single" w:sz="4" w:space="0" w:color="auto"/>
              <w:right w:val="single" w:sz="4" w:space="0" w:color="auto"/>
            </w:tcBorders>
          </w:tcPr>
          <w:p w:rsidR="001D4C80" w:rsidRPr="001D4C80" w:rsidRDefault="001D4C80" w:rsidP="00E87701">
            <w:pPr>
              <w:autoSpaceDE w:val="0"/>
              <w:autoSpaceDN w:val="0"/>
              <w:adjustRightInd w:val="0"/>
              <w:rPr>
                <w:rFonts w:eastAsiaTheme="minorHAnsi"/>
                <w:bCs/>
                <w:sz w:val="20"/>
                <w:szCs w:val="20"/>
              </w:rPr>
            </w:pPr>
            <w:r>
              <w:rPr>
                <w:rFonts w:eastAsiaTheme="minorHAnsi"/>
                <w:bCs/>
                <w:sz w:val="20"/>
                <w:szCs w:val="20"/>
              </w:rPr>
              <w:t>1.8</w:t>
            </w:r>
          </w:p>
        </w:tc>
        <w:tc>
          <w:tcPr>
            <w:tcW w:w="3960" w:type="dxa"/>
            <w:tcBorders>
              <w:top w:val="single" w:sz="4" w:space="0" w:color="auto"/>
              <w:left w:val="single" w:sz="4" w:space="0" w:color="auto"/>
              <w:bottom w:val="single" w:sz="4" w:space="0" w:color="auto"/>
              <w:right w:val="single" w:sz="4" w:space="0" w:color="auto"/>
            </w:tcBorders>
          </w:tcPr>
          <w:p w:rsidR="001D4C80" w:rsidRPr="00C26EC3" w:rsidRDefault="001D4C80" w:rsidP="00E87701">
            <w:pPr>
              <w:autoSpaceDE w:val="0"/>
              <w:autoSpaceDN w:val="0"/>
              <w:adjustRightInd w:val="0"/>
              <w:spacing w:before="60" w:after="60"/>
              <w:rPr>
                <w:rFonts w:eastAsiaTheme="minorHAnsi"/>
                <w:sz w:val="20"/>
                <w:szCs w:val="20"/>
              </w:rPr>
            </w:pPr>
            <w:r>
              <w:rPr>
                <w:rFonts w:eastAsiaTheme="minorHAnsi"/>
                <w:sz w:val="20"/>
                <w:szCs w:val="20"/>
              </w:rPr>
              <w:t>Обезбеђивање приступа локацији у циљу извођења предметних радова</w:t>
            </w:r>
          </w:p>
        </w:tc>
        <w:tc>
          <w:tcPr>
            <w:tcW w:w="990" w:type="dxa"/>
            <w:tcBorders>
              <w:top w:val="single" w:sz="4" w:space="0" w:color="auto"/>
              <w:left w:val="single" w:sz="4" w:space="0" w:color="auto"/>
              <w:bottom w:val="single" w:sz="4" w:space="0" w:color="auto"/>
              <w:right w:val="single" w:sz="4" w:space="0" w:color="auto"/>
            </w:tcBorders>
          </w:tcPr>
          <w:p w:rsidR="001D4C80" w:rsidRPr="00C26EC3" w:rsidRDefault="001D4C80" w:rsidP="00E87701">
            <w:pPr>
              <w:rPr>
                <w:rFonts w:eastAsiaTheme="minorHAnsi"/>
                <w:bCs/>
                <w:sz w:val="16"/>
                <w:szCs w:val="20"/>
              </w:rPr>
            </w:pPr>
            <w:r>
              <w:rPr>
                <w:rFonts w:eastAsiaTheme="minorHAnsi"/>
                <w:bCs/>
                <w:sz w:val="16"/>
                <w:szCs w:val="20"/>
              </w:rPr>
              <w:t>метар</w:t>
            </w:r>
          </w:p>
        </w:tc>
        <w:tc>
          <w:tcPr>
            <w:tcW w:w="1170" w:type="dxa"/>
            <w:tcBorders>
              <w:top w:val="single" w:sz="4" w:space="0" w:color="auto"/>
              <w:left w:val="single" w:sz="4" w:space="0" w:color="auto"/>
              <w:bottom w:val="single" w:sz="4" w:space="0" w:color="auto"/>
              <w:right w:val="single" w:sz="4" w:space="0" w:color="auto"/>
            </w:tcBorders>
          </w:tcPr>
          <w:p w:rsidR="001D4C80" w:rsidRPr="00C26EC3"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50</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600</w:t>
            </w:r>
          </w:p>
        </w:tc>
        <w:tc>
          <w:tcPr>
            <w:tcW w:w="126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r>
      <w:tr w:rsidR="001D4C80" w:rsidRPr="0052741D"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1D4C80" w:rsidRPr="009E24A1" w:rsidRDefault="001D4C80" w:rsidP="00E87701">
            <w:pPr>
              <w:spacing w:before="60" w:after="60"/>
              <w:rPr>
                <w:rFonts w:eastAsiaTheme="minorHAnsi"/>
                <w:b/>
                <w:bCs/>
                <w:sz w:val="20"/>
                <w:szCs w:val="20"/>
                <w:highlight w:val="yellow"/>
              </w:rPr>
            </w:pPr>
            <w:r w:rsidRPr="009E24A1">
              <w:rPr>
                <w:rFonts w:eastAsiaTheme="minorHAnsi"/>
                <w:b/>
                <w:bCs/>
                <w:sz w:val="20"/>
                <w:szCs w:val="20"/>
              </w:rPr>
              <w:t xml:space="preserve">2. </w:t>
            </w:r>
            <w:r w:rsidRPr="009E24A1">
              <w:rPr>
                <w:b/>
                <w:bCs/>
                <w:sz w:val="20"/>
                <w:szCs w:val="20"/>
              </w:rPr>
              <w:t>Израда армирано – бетонске плоче са темељима</w:t>
            </w: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366A8E" w:rsidRDefault="001D4C80" w:rsidP="00E87701">
            <w:pPr>
              <w:autoSpaceDE w:val="0"/>
              <w:autoSpaceDN w:val="0"/>
              <w:adjustRightInd w:val="0"/>
              <w:rPr>
                <w:rFonts w:eastAsiaTheme="minorHAnsi"/>
                <w:bCs/>
                <w:sz w:val="20"/>
                <w:szCs w:val="20"/>
              </w:rPr>
            </w:pPr>
            <w:r w:rsidRPr="00FE45C6">
              <w:rPr>
                <w:rFonts w:eastAsiaTheme="minorHAnsi"/>
                <w:bCs/>
                <w:sz w:val="20"/>
                <w:szCs w:val="20"/>
              </w:rPr>
              <w:t>2.1</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Израда</w:t>
            </w:r>
            <w:r>
              <w:rPr>
                <w:rFonts w:eastAsiaTheme="minorHAnsi"/>
                <w:sz w:val="20"/>
                <w:szCs w:val="20"/>
              </w:rPr>
              <w:t xml:space="preserve"> </w:t>
            </w:r>
            <w:r w:rsidRPr="00FE45C6">
              <w:rPr>
                <w:rFonts w:eastAsiaTheme="minorHAnsi"/>
                <w:sz w:val="20"/>
                <w:szCs w:val="20"/>
              </w:rPr>
              <w:t>АБ плоче димензија 10</w:t>
            </w:r>
            <w:r>
              <w:rPr>
                <w:rFonts w:eastAsiaTheme="minorHAnsi"/>
                <w:sz w:val="20"/>
                <w:szCs w:val="20"/>
                <w:lang w:val="sr-Cyrl-CS"/>
              </w:rPr>
              <w:t xml:space="preserve"> </w:t>
            </w:r>
            <w:r w:rsidRPr="00FE45C6">
              <w:rPr>
                <w:rFonts w:eastAsiaTheme="minorHAnsi"/>
                <w:sz w:val="20"/>
                <w:szCs w:val="20"/>
              </w:rPr>
              <w:t>х</w:t>
            </w:r>
            <w:r>
              <w:rPr>
                <w:rFonts w:eastAsiaTheme="minorHAnsi"/>
                <w:sz w:val="20"/>
                <w:szCs w:val="20"/>
                <w:lang w:val="sr-Cyrl-CS"/>
              </w:rPr>
              <w:t xml:space="preserve"> </w:t>
            </w:r>
            <w:r w:rsidRPr="00FE45C6">
              <w:rPr>
                <w:rFonts w:eastAsiaTheme="minorHAnsi"/>
                <w:sz w:val="20"/>
                <w:szCs w:val="20"/>
              </w:rPr>
              <w:t>10</w:t>
            </w:r>
            <w:r>
              <w:rPr>
                <w:rFonts w:eastAsiaTheme="minorHAnsi"/>
                <w:sz w:val="20"/>
                <w:szCs w:val="20"/>
                <w:lang w:val="sr-Cyrl-CS"/>
              </w:rPr>
              <w:t xml:space="preserve"> </w:t>
            </w:r>
            <w:r w:rsidRPr="00FE45C6">
              <w:rPr>
                <w:rFonts w:eastAsiaTheme="minorHAnsi"/>
                <w:sz w:val="20"/>
                <w:szCs w:val="20"/>
              </w:rPr>
              <w:t>m</w:t>
            </w:r>
            <w:r>
              <w:rPr>
                <w:rFonts w:eastAsiaTheme="minorHAnsi"/>
                <w:sz w:val="20"/>
                <w:szCs w:val="20"/>
              </w:rPr>
              <w:t>, са</w:t>
            </w:r>
            <w:r w:rsidRPr="00FE45C6">
              <w:rPr>
                <w:rFonts w:eastAsiaTheme="minorHAnsi"/>
                <w:sz w:val="20"/>
                <w:szCs w:val="20"/>
              </w:rPr>
              <w:t xml:space="preserve"> сви</w:t>
            </w:r>
            <w:r>
              <w:rPr>
                <w:rFonts w:eastAsiaTheme="minorHAnsi"/>
                <w:sz w:val="20"/>
                <w:szCs w:val="20"/>
              </w:rPr>
              <w:t>м</w:t>
            </w:r>
            <w:r w:rsidRPr="00FE45C6">
              <w:rPr>
                <w:rFonts w:eastAsiaTheme="minorHAnsi"/>
                <w:sz w:val="20"/>
                <w:szCs w:val="20"/>
              </w:rPr>
              <w:t xml:space="preserve"> темељ</w:t>
            </w:r>
            <w:r>
              <w:rPr>
                <w:rFonts w:eastAsiaTheme="minorHAnsi"/>
                <w:sz w:val="20"/>
                <w:szCs w:val="20"/>
              </w:rPr>
              <w:t>има.</w:t>
            </w:r>
          </w:p>
          <w:p w:rsidR="001D4C80" w:rsidRPr="00A91283" w:rsidRDefault="001D4C80" w:rsidP="00E87701">
            <w:pPr>
              <w:autoSpaceDE w:val="0"/>
              <w:autoSpaceDN w:val="0"/>
              <w:adjustRightInd w:val="0"/>
              <w:spacing w:before="60" w:after="60"/>
              <w:rPr>
                <w:rFonts w:eastAsiaTheme="minorHAnsi"/>
                <w:sz w:val="20"/>
                <w:szCs w:val="20"/>
              </w:rPr>
            </w:pPr>
            <w:r>
              <w:rPr>
                <w:rFonts w:eastAsiaTheme="minorHAnsi"/>
                <w:sz w:val="20"/>
                <w:szCs w:val="20"/>
              </w:rPr>
              <w:t>(Стуб висине 36м, категорија земље 4 или мање)</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82248A" w:rsidRDefault="001D4C80" w:rsidP="00105699">
            <w:pPr>
              <w:autoSpaceDE w:val="0"/>
              <w:autoSpaceDN w:val="0"/>
              <w:adjustRightInd w:val="0"/>
              <w:spacing w:before="120"/>
              <w:jc w:val="center"/>
              <w:rPr>
                <w:rFonts w:eastAsiaTheme="minorHAnsi"/>
                <w:bCs/>
                <w:sz w:val="20"/>
                <w:szCs w:val="20"/>
              </w:rPr>
            </w:pPr>
            <w:r w:rsidRPr="0082248A">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82248A" w:rsidRDefault="001D4C80" w:rsidP="00105699">
            <w:pPr>
              <w:autoSpaceDE w:val="0"/>
              <w:autoSpaceDN w:val="0"/>
              <w:adjustRightInd w:val="0"/>
              <w:spacing w:before="120"/>
              <w:jc w:val="center"/>
              <w:rPr>
                <w:rFonts w:eastAsiaTheme="minorHAnsi"/>
                <w:bCs/>
                <w:sz w:val="20"/>
                <w:szCs w:val="20"/>
              </w:rPr>
            </w:pPr>
            <w:r w:rsidRPr="0082248A">
              <w:rPr>
                <w:rFonts w:eastAsiaTheme="minorHAnsi"/>
                <w:bCs/>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1D4C80" w:rsidRPr="0082248A" w:rsidRDefault="001D4C80" w:rsidP="00105699">
            <w:pPr>
              <w:autoSpaceDE w:val="0"/>
              <w:autoSpaceDN w:val="0"/>
              <w:adjustRightInd w:val="0"/>
              <w:spacing w:before="120"/>
              <w:jc w:val="center"/>
              <w:rPr>
                <w:rFonts w:eastAsiaTheme="minorHAnsi"/>
                <w:bCs/>
                <w:sz w:val="20"/>
                <w:szCs w:val="20"/>
              </w:rPr>
            </w:pPr>
            <w:r w:rsidRPr="0082248A">
              <w:rPr>
                <w:rFonts w:eastAsiaTheme="minorHAnsi"/>
                <w:bCs/>
                <w:sz w:val="20"/>
                <w:szCs w:val="20"/>
              </w:rPr>
              <w:t>3</w:t>
            </w:r>
          </w:p>
        </w:tc>
        <w:tc>
          <w:tcPr>
            <w:tcW w:w="126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366A8E" w:rsidRDefault="001D4C80" w:rsidP="00E87701">
            <w:pPr>
              <w:autoSpaceDE w:val="0"/>
              <w:autoSpaceDN w:val="0"/>
              <w:adjustRightInd w:val="0"/>
              <w:rPr>
                <w:rFonts w:eastAsiaTheme="minorHAnsi"/>
                <w:bCs/>
                <w:sz w:val="20"/>
                <w:szCs w:val="20"/>
              </w:rPr>
            </w:pPr>
            <w:r w:rsidRPr="00FE45C6">
              <w:rPr>
                <w:rFonts w:eastAsiaTheme="minorHAnsi"/>
                <w:bCs/>
                <w:sz w:val="20"/>
                <w:szCs w:val="20"/>
              </w:rPr>
              <w:t>2.1</w:t>
            </w:r>
            <w:r>
              <w:rPr>
                <w:rFonts w:eastAsiaTheme="minorHAnsi"/>
                <w:bCs/>
                <w:sz w:val="20"/>
                <w:szCs w:val="20"/>
              </w:rPr>
              <w:t>.б</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Израда</w:t>
            </w:r>
            <w:r>
              <w:rPr>
                <w:rFonts w:eastAsiaTheme="minorHAnsi"/>
                <w:sz w:val="20"/>
                <w:szCs w:val="20"/>
              </w:rPr>
              <w:t xml:space="preserve"> </w:t>
            </w:r>
            <w:r w:rsidRPr="00FE45C6">
              <w:rPr>
                <w:rFonts w:eastAsiaTheme="minorHAnsi"/>
                <w:sz w:val="20"/>
                <w:szCs w:val="20"/>
              </w:rPr>
              <w:t>АБ плоче димензија 10х10m</w:t>
            </w:r>
            <w:r>
              <w:rPr>
                <w:rFonts w:eastAsiaTheme="minorHAnsi"/>
                <w:sz w:val="20"/>
                <w:szCs w:val="20"/>
              </w:rPr>
              <w:t>, са</w:t>
            </w:r>
            <w:r w:rsidRPr="00FE45C6">
              <w:rPr>
                <w:rFonts w:eastAsiaTheme="minorHAnsi"/>
                <w:sz w:val="20"/>
                <w:szCs w:val="20"/>
              </w:rPr>
              <w:t xml:space="preserve"> сви</w:t>
            </w:r>
            <w:r>
              <w:rPr>
                <w:rFonts w:eastAsiaTheme="minorHAnsi"/>
                <w:sz w:val="20"/>
                <w:szCs w:val="20"/>
              </w:rPr>
              <w:t>м</w:t>
            </w:r>
            <w:r w:rsidRPr="00FE45C6">
              <w:rPr>
                <w:rFonts w:eastAsiaTheme="minorHAnsi"/>
                <w:sz w:val="20"/>
                <w:szCs w:val="20"/>
              </w:rPr>
              <w:t xml:space="preserve"> темељ</w:t>
            </w:r>
            <w:r>
              <w:rPr>
                <w:rFonts w:eastAsiaTheme="minorHAnsi"/>
                <w:sz w:val="20"/>
                <w:szCs w:val="20"/>
              </w:rPr>
              <w:t>има.</w:t>
            </w:r>
          </w:p>
          <w:p w:rsidR="001D4C80" w:rsidRPr="00A91283" w:rsidRDefault="001D4C80" w:rsidP="00E87701">
            <w:pPr>
              <w:autoSpaceDE w:val="0"/>
              <w:autoSpaceDN w:val="0"/>
              <w:adjustRightInd w:val="0"/>
              <w:spacing w:before="60" w:after="60"/>
              <w:rPr>
                <w:rFonts w:eastAsiaTheme="minorHAnsi"/>
                <w:sz w:val="20"/>
                <w:szCs w:val="20"/>
              </w:rPr>
            </w:pPr>
            <w:r>
              <w:rPr>
                <w:rFonts w:eastAsiaTheme="minorHAnsi"/>
                <w:sz w:val="20"/>
                <w:szCs w:val="20"/>
              </w:rPr>
              <w:t>(Стуб висине 36м, категорија земље 5 или више)</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2</w:t>
            </w:r>
          </w:p>
        </w:tc>
        <w:tc>
          <w:tcPr>
            <w:tcW w:w="126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366A8E" w:rsidRDefault="001D4C80" w:rsidP="00E87701">
            <w:pPr>
              <w:autoSpaceDE w:val="0"/>
              <w:autoSpaceDN w:val="0"/>
              <w:adjustRightInd w:val="0"/>
              <w:rPr>
                <w:rFonts w:eastAsiaTheme="minorHAnsi"/>
                <w:bCs/>
                <w:sz w:val="20"/>
                <w:szCs w:val="20"/>
              </w:rPr>
            </w:pPr>
            <w:r w:rsidRPr="00FE45C6">
              <w:rPr>
                <w:rFonts w:eastAsiaTheme="minorHAnsi"/>
                <w:bCs/>
                <w:sz w:val="20"/>
                <w:szCs w:val="20"/>
              </w:rPr>
              <w:t>2.1</w:t>
            </w:r>
            <w:r>
              <w:rPr>
                <w:rFonts w:eastAsiaTheme="minorHAnsi"/>
                <w:bCs/>
                <w:sz w:val="20"/>
                <w:szCs w:val="20"/>
              </w:rPr>
              <w:t>.в</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Израда</w:t>
            </w:r>
            <w:r>
              <w:rPr>
                <w:rFonts w:eastAsiaTheme="minorHAnsi"/>
                <w:sz w:val="20"/>
                <w:szCs w:val="20"/>
              </w:rPr>
              <w:t xml:space="preserve"> </w:t>
            </w:r>
            <w:r w:rsidRPr="00FE45C6">
              <w:rPr>
                <w:rFonts w:eastAsiaTheme="minorHAnsi"/>
                <w:sz w:val="20"/>
                <w:szCs w:val="20"/>
              </w:rPr>
              <w:t>АБ плоче димензија 10х10m</w:t>
            </w:r>
            <w:r>
              <w:rPr>
                <w:rFonts w:eastAsiaTheme="minorHAnsi"/>
                <w:sz w:val="20"/>
                <w:szCs w:val="20"/>
              </w:rPr>
              <w:t>, са</w:t>
            </w:r>
            <w:r w:rsidRPr="00FE45C6">
              <w:rPr>
                <w:rFonts w:eastAsiaTheme="minorHAnsi"/>
                <w:sz w:val="20"/>
                <w:szCs w:val="20"/>
              </w:rPr>
              <w:t xml:space="preserve"> сви</w:t>
            </w:r>
            <w:r>
              <w:rPr>
                <w:rFonts w:eastAsiaTheme="minorHAnsi"/>
                <w:sz w:val="20"/>
                <w:szCs w:val="20"/>
              </w:rPr>
              <w:t>м</w:t>
            </w:r>
            <w:r w:rsidRPr="00FE45C6">
              <w:rPr>
                <w:rFonts w:eastAsiaTheme="minorHAnsi"/>
                <w:sz w:val="20"/>
                <w:szCs w:val="20"/>
              </w:rPr>
              <w:t xml:space="preserve"> темељ</w:t>
            </w:r>
            <w:r>
              <w:rPr>
                <w:rFonts w:eastAsiaTheme="minorHAnsi"/>
                <w:sz w:val="20"/>
                <w:szCs w:val="20"/>
              </w:rPr>
              <w:t>има.</w:t>
            </w:r>
          </w:p>
          <w:p w:rsidR="001D4C80" w:rsidRPr="00A91283" w:rsidRDefault="001D4C80" w:rsidP="00E87701">
            <w:pPr>
              <w:autoSpaceDE w:val="0"/>
              <w:autoSpaceDN w:val="0"/>
              <w:adjustRightInd w:val="0"/>
              <w:spacing w:before="60" w:after="60"/>
              <w:rPr>
                <w:rFonts w:eastAsiaTheme="minorHAnsi"/>
                <w:sz w:val="20"/>
                <w:szCs w:val="20"/>
              </w:rPr>
            </w:pPr>
            <w:r>
              <w:rPr>
                <w:rFonts w:eastAsiaTheme="minorHAnsi"/>
                <w:sz w:val="20"/>
                <w:szCs w:val="20"/>
              </w:rPr>
              <w:t>(Стуб висине 24м, категорија земље 4 или мање)</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126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366A8E" w:rsidRDefault="001D4C80" w:rsidP="00E87701">
            <w:pPr>
              <w:autoSpaceDE w:val="0"/>
              <w:autoSpaceDN w:val="0"/>
              <w:adjustRightInd w:val="0"/>
              <w:rPr>
                <w:rFonts w:eastAsiaTheme="minorHAnsi"/>
                <w:bCs/>
                <w:sz w:val="20"/>
                <w:szCs w:val="20"/>
              </w:rPr>
            </w:pPr>
            <w:r w:rsidRPr="00FE45C6">
              <w:rPr>
                <w:rFonts w:eastAsiaTheme="minorHAnsi"/>
                <w:bCs/>
                <w:sz w:val="20"/>
                <w:szCs w:val="20"/>
              </w:rPr>
              <w:t>2.1</w:t>
            </w:r>
            <w:r>
              <w:rPr>
                <w:rFonts w:eastAsiaTheme="minorHAnsi"/>
                <w:bCs/>
                <w:sz w:val="20"/>
                <w:szCs w:val="20"/>
              </w:rPr>
              <w:t>.г</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Израда</w:t>
            </w:r>
            <w:r>
              <w:rPr>
                <w:rFonts w:eastAsiaTheme="minorHAnsi"/>
                <w:sz w:val="20"/>
                <w:szCs w:val="20"/>
              </w:rPr>
              <w:t xml:space="preserve"> </w:t>
            </w:r>
            <w:r w:rsidRPr="00FE45C6">
              <w:rPr>
                <w:rFonts w:eastAsiaTheme="minorHAnsi"/>
                <w:sz w:val="20"/>
                <w:szCs w:val="20"/>
              </w:rPr>
              <w:t>АБ плоче димензија 10х10m</w:t>
            </w:r>
            <w:r>
              <w:rPr>
                <w:rFonts w:eastAsiaTheme="minorHAnsi"/>
                <w:sz w:val="20"/>
                <w:szCs w:val="20"/>
              </w:rPr>
              <w:t>, са</w:t>
            </w:r>
            <w:r w:rsidRPr="00FE45C6">
              <w:rPr>
                <w:rFonts w:eastAsiaTheme="minorHAnsi"/>
                <w:sz w:val="20"/>
                <w:szCs w:val="20"/>
              </w:rPr>
              <w:t xml:space="preserve"> сви</w:t>
            </w:r>
            <w:r>
              <w:rPr>
                <w:rFonts w:eastAsiaTheme="minorHAnsi"/>
                <w:sz w:val="20"/>
                <w:szCs w:val="20"/>
              </w:rPr>
              <w:t>м</w:t>
            </w:r>
            <w:r w:rsidRPr="00FE45C6">
              <w:rPr>
                <w:rFonts w:eastAsiaTheme="minorHAnsi"/>
                <w:sz w:val="20"/>
                <w:szCs w:val="20"/>
              </w:rPr>
              <w:t xml:space="preserve"> темељ</w:t>
            </w:r>
            <w:r>
              <w:rPr>
                <w:rFonts w:eastAsiaTheme="minorHAnsi"/>
                <w:sz w:val="20"/>
                <w:szCs w:val="20"/>
              </w:rPr>
              <w:t>има.</w:t>
            </w:r>
          </w:p>
          <w:p w:rsidR="001D4C80" w:rsidRPr="00A91283" w:rsidRDefault="001D4C80" w:rsidP="00E87701">
            <w:pPr>
              <w:autoSpaceDE w:val="0"/>
              <w:autoSpaceDN w:val="0"/>
              <w:adjustRightInd w:val="0"/>
              <w:spacing w:before="60" w:after="60"/>
              <w:rPr>
                <w:rFonts w:eastAsiaTheme="minorHAnsi"/>
                <w:sz w:val="20"/>
                <w:szCs w:val="20"/>
              </w:rPr>
            </w:pPr>
            <w:r>
              <w:rPr>
                <w:rFonts w:eastAsiaTheme="minorHAnsi"/>
                <w:sz w:val="20"/>
                <w:szCs w:val="20"/>
              </w:rPr>
              <w:t>(Стуб висине 24м, категорија земље 5 или више)</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C549B5" w:rsidRDefault="001D4C80" w:rsidP="00C549B5">
            <w:pPr>
              <w:autoSpaceDE w:val="0"/>
              <w:autoSpaceDN w:val="0"/>
              <w:adjustRightInd w:val="0"/>
              <w:spacing w:before="24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C549B5">
            <w:pPr>
              <w:autoSpaceDE w:val="0"/>
              <w:autoSpaceDN w:val="0"/>
              <w:adjustRightInd w:val="0"/>
              <w:spacing w:before="240"/>
              <w:jc w:val="center"/>
              <w:rPr>
                <w:rFonts w:eastAsiaTheme="minorHAnsi"/>
                <w:bCs/>
                <w:sz w:val="20"/>
                <w:szCs w:val="20"/>
              </w:rPr>
            </w:pPr>
            <w:r w:rsidRPr="00C549B5">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C549B5">
            <w:pPr>
              <w:autoSpaceDE w:val="0"/>
              <w:autoSpaceDN w:val="0"/>
              <w:adjustRightInd w:val="0"/>
              <w:spacing w:before="240"/>
              <w:jc w:val="center"/>
              <w:rPr>
                <w:rFonts w:eastAsiaTheme="minorHAnsi"/>
                <w:bCs/>
                <w:sz w:val="20"/>
                <w:szCs w:val="20"/>
              </w:rPr>
            </w:pPr>
            <w:r w:rsidRPr="00C549B5">
              <w:rPr>
                <w:rFonts w:eastAsiaTheme="minorHAnsi"/>
                <w:bCs/>
                <w:sz w:val="20"/>
                <w:szCs w:val="20"/>
              </w:rPr>
              <w:t>2</w:t>
            </w:r>
          </w:p>
        </w:tc>
        <w:tc>
          <w:tcPr>
            <w:tcW w:w="126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D57D61" w:rsidRDefault="001D4C80" w:rsidP="00E87701">
            <w:pPr>
              <w:autoSpaceDE w:val="0"/>
              <w:autoSpaceDN w:val="0"/>
              <w:adjustRightInd w:val="0"/>
              <w:rPr>
                <w:rFonts w:eastAsiaTheme="minorHAnsi"/>
                <w:bCs/>
                <w:sz w:val="20"/>
                <w:szCs w:val="20"/>
              </w:rPr>
            </w:pPr>
            <w:r w:rsidRPr="00FE45C6">
              <w:rPr>
                <w:rFonts w:eastAsiaTheme="minorHAnsi"/>
                <w:bCs/>
                <w:sz w:val="20"/>
                <w:szCs w:val="20"/>
              </w:rPr>
              <w:t>2.</w:t>
            </w:r>
            <w:r>
              <w:rPr>
                <w:rFonts w:eastAsiaTheme="minorHAnsi"/>
                <w:bCs/>
                <w:sz w:val="20"/>
                <w:szCs w:val="20"/>
              </w:rPr>
              <w:t>2</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sz w:val="20"/>
                <w:szCs w:val="20"/>
                <w:lang w:val="sr-Cyrl-CS"/>
              </w:rPr>
            </w:pPr>
            <w:r w:rsidRPr="00FE45C6">
              <w:rPr>
                <w:sz w:val="20"/>
                <w:szCs w:val="20"/>
              </w:rPr>
              <w:t>Израда геодетског снимка изграђеног темеља у складу са прописима којима је уређено извођење геодетских радова</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C549B5" w:rsidRDefault="001D4C80" w:rsidP="00C549B5">
            <w:pPr>
              <w:autoSpaceDE w:val="0"/>
              <w:autoSpaceDN w:val="0"/>
              <w:adjustRightInd w:val="0"/>
              <w:spacing w:before="24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C549B5">
            <w:pPr>
              <w:autoSpaceDE w:val="0"/>
              <w:autoSpaceDN w:val="0"/>
              <w:adjustRightInd w:val="0"/>
              <w:spacing w:before="240"/>
              <w:jc w:val="center"/>
              <w:rPr>
                <w:rFonts w:eastAsiaTheme="minorHAnsi"/>
                <w:bCs/>
                <w:sz w:val="20"/>
                <w:szCs w:val="20"/>
              </w:rPr>
            </w:pPr>
            <w:r w:rsidRPr="00C549B5">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C549B5">
            <w:pPr>
              <w:autoSpaceDE w:val="0"/>
              <w:autoSpaceDN w:val="0"/>
              <w:adjustRightInd w:val="0"/>
              <w:spacing w:before="240"/>
              <w:jc w:val="center"/>
              <w:rPr>
                <w:rFonts w:eastAsiaTheme="minorHAnsi"/>
                <w:bCs/>
                <w:sz w:val="20"/>
                <w:szCs w:val="20"/>
              </w:rPr>
            </w:pPr>
            <w:r w:rsidRPr="00C549B5">
              <w:rPr>
                <w:rFonts w:eastAsiaTheme="minorHAnsi"/>
                <w:bCs/>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r>
      <w:tr w:rsidR="001D4C80" w:rsidRPr="0052741D"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1D4C80" w:rsidRPr="009E24A1" w:rsidRDefault="001D4C80" w:rsidP="00E87701">
            <w:pPr>
              <w:spacing w:before="60" w:after="60"/>
              <w:rPr>
                <w:rFonts w:eastAsiaTheme="minorHAnsi"/>
                <w:b/>
                <w:bCs/>
                <w:sz w:val="20"/>
                <w:szCs w:val="20"/>
                <w:highlight w:val="yellow"/>
              </w:rPr>
            </w:pPr>
            <w:r w:rsidRPr="009E24A1">
              <w:rPr>
                <w:rFonts w:eastAsiaTheme="minorHAnsi"/>
                <w:b/>
                <w:bCs/>
                <w:sz w:val="20"/>
                <w:szCs w:val="20"/>
              </w:rPr>
              <w:t>3. Испорука, транспорт и монтажа антенског стуба</w:t>
            </w: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C248F8" w:rsidRDefault="001D4C80" w:rsidP="00E87701">
            <w:pPr>
              <w:autoSpaceDE w:val="0"/>
              <w:autoSpaceDN w:val="0"/>
              <w:adjustRightInd w:val="0"/>
              <w:rPr>
                <w:rFonts w:eastAsiaTheme="minorHAnsi"/>
                <w:bCs/>
                <w:sz w:val="20"/>
                <w:szCs w:val="20"/>
              </w:rPr>
            </w:pPr>
            <w:r w:rsidRPr="00FE45C6">
              <w:rPr>
                <w:rFonts w:eastAsiaTheme="minorHAnsi"/>
                <w:bCs/>
                <w:sz w:val="20"/>
                <w:szCs w:val="20"/>
              </w:rPr>
              <w:t>3.1</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Испорука, транспорт и монтажа комплетно опремљеног челично</w:t>
            </w:r>
            <w:r w:rsidRPr="00FE45C6">
              <w:rPr>
                <w:rFonts w:eastAsiaTheme="minorHAnsi"/>
                <w:sz w:val="20"/>
                <w:szCs w:val="20"/>
                <w:lang w:val="sr-Cyrl-CS"/>
              </w:rPr>
              <w:t>г</w:t>
            </w:r>
            <w:r w:rsidRPr="00FE45C6">
              <w:rPr>
                <w:rFonts w:eastAsiaTheme="minorHAnsi"/>
                <w:sz w:val="20"/>
                <w:szCs w:val="20"/>
              </w:rPr>
              <w:t xml:space="preserve"> решеткастог стуба висине 24</w:t>
            </w:r>
            <w:r w:rsidRPr="00FE45C6">
              <w:rPr>
                <w:rFonts w:eastAsiaTheme="minorHAnsi"/>
                <w:sz w:val="20"/>
                <w:szCs w:val="20"/>
                <w:lang w:val="sr-Cyrl-CS"/>
              </w:rPr>
              <w:t xml:space="preserve"> </w:t>
            </w:r>
            <w:r w:rsidRPr="00FE45C6">
              <w:rPr>
                <w:rFonts w:eastAsiaTheme="minorHAnsi"/>
                <w:sz w:val="20"/>
                <w:szCs w:val="20"/>
              </w:rPr>
              <w:t>m</w:t>
            </w:r>
            <w:r>
              <w:rPr>
                <w:rFonts w:eastAsiaTheme="minorHAnsi"/>
                <w:sz w:val="20"/>
                <w:szCs w:val="20"/>
              </w:rPr>
              <w:t>.</w:t>
            </w:r>
          </w:p>
          <w:p w:rsidR="001D4C80" w:rsidRPr="00FE45C6" w:rsidRDefault="001D4C80" w:rsidP="00E87701">
            <w:pPr>
              <w:autoSpaceDE w:val="0"/>
              <w:autoSpaceDN w:val="0"/>
              <w:adjustRightInd w:val="0"/>
              <w:spacing w:before="60" w:after="60"/>
              <w:rPr>
                <w:rFonts w:eastAsiaTheme="minorHAnsi"/>
                <w:sz w:val="20"/>
                <w:szCs w:val="20"/>
              </w:rPr>
            </w:pPr>
            <w:r>
              <w:rPr>
                <w:rFonts w:eastAsiaTheme="minorHAnsi"/>
                <w:sz w:val="20"/>
                <w:szCs w:val="20"/>
              </w:rPr>
              <w:t>(Надморска висина монтаже изнад 1000м)</w:t>
            </w:r>
            <w:r w:rsidRPr="00FE45C6">
              <w:rPr>
                <w:rFonts w:eastAsiaTheme="minorHAnsi"/>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C248F8" w:rsidRDefault="001D4C80" w:rsidP="00E87701">
            <w:pPr>
              <w:autoSpaceDE w:val="0"/>
              <w:autoSpaceDN w:val="0"/>
              <w:adjustRightInd w:val="0"/>
              <w:rPr>
                <w:rFonts w:eastAsiaTheme="minorHAnsi"/>
                <w:bCs/>
                <w:sz w:val="20"/>
                <w:szCs w:val="20"/>
              </w:rPr>
            </w:pPr>
            <w:r w:rsidRPr="00FE45C6">
              <w:rPr>
                <w:rFonts w:eastAsiaTheme="minorHAnsi"/>
                <w:bCs/>
                <w:sz w:val="20"/>
                <w:szCs w:val="20"/>
              </w:rPr>
              <w:t>3.1</w:t>
            </w:r>
            <w:r>
              <w:rPr>
                <w:rFonts w:eastAsiaTheme="minorHAnsi"/>
                <w:bCs/>
                <w:sz w:val="20"/>
                <w:szCs w:val="20"/>
              </w:rPr>
              <w:t>.б</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Испорука, транспорт и монтажа комплетно опремљеног челично</w:t>
            </w:r>
            <w:r w:rsidRPr="00FE45C6">
              <w:rPr>
                <w:rFonts w:eastAsiaTheme="minorHAnsi"/>
                <w:sz w:val="20"/>
                <w:szCs w:val="20"/>
                <w:lang w:val="sr-Cyrl-CS"/>
              </w:rPr>
              <w:t>г</w:t>
            </w:r>
            <w:r w:rsidRPr="00FE45C6">
              <w:rPr>
                <w:rFonts w:eastAsiaTheme="minorHAnsi"/>
                <w:sz w:val="20"/>
                <w:szCs w:val="20"/>
              </w:rPr>
              <w:t xml:space="preserve"> решеткастог стуба висине 24</w:t>
            </w:r>
            <w:r w:rsidRPr="00FE45C6">
              <w:rPr>
                <w:rFonts w:eastAsiaTheme="minorHAnsi"/>
                <w:sz w:val="20"/>
                <w:szCs w:val="20"/>
                <w:lang w:val="sr-Cyrl-CS"/>
              </w:rPr>
              <w:t xml:space="preserve"> </w:t>
            </w:r>
            <w:r w:rsidRPr="00FE45C6">
              <w:rPr>
                <w:rFonts w:eastAsiaTheme="minorHAnsi"/>
                <w:sz w:val="20"/>
                <w:szCs w:val="20"/>
              </w:rPr>
              <w:t>m</w:t>
            </w:r>
            <w:r>
              <w:rPr>
                <w:rFonts w:eastAsiaTheme="minorHAnsi"/>
                <w:sz w:val="20"/>
                <w:szCs w:val="20"/>
              </w:rPr>
              <w:t>.</w:t>
            </w:r>
          </w:p>
          <w:p w:rsidR="001D4C80" w:rsidRPr="00FE45C6" w:rsidRDefault="001D4C80" w:rsidP="00E87701">
            <w:pPr>
              <w:autoSpaceDE w:val="0"/>
              <w:autoSpaceDN w:val="0"/>
              <w:adjustRightInd w:val="0"/>
              <w:spacing w:before="60" w:after="60"/>
              <w:rPr>
                <w:rFonts w:eastAsiaTheme="minorHAnsi"/>
                <w:sz w:val="20"/>
                <w:szCs w:val="20"/>
              </w:rPr>
            </w:pPr>
            <w:r>
              <w:rPr>
                <w:rFonts w:eastAsiaTheme="minorHAnsi"/>
                <w:sz w:val="20"/>
                <w:szCs w:val="20"/>
              </w:rPr>
              <w:t>(Надморска висина монтаже испод 1000м)</w:t>
            </w:r>
            <w:r w:rsidRPr="00FE45C6">
              <w:rPr>
                <w:rFonts w:eastAsiaTheme="minorHAnsi"/>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C248F8" w:rsidRDefault="001D4C80" w:rsidP="00E87701">
            <w:pPr>
              <w:autoSpaceDE w:val="0"/>
              <w:autoSpaceDN w:val="0"/>
              <w:adjustRightInd w:val="0"/>
              <w:rPr>
                <w:rFonts w:eastAsiaTheme="minorHAnsi"/>
                <w:bCs/>
                <w:sz w:val="20"/>
                <w:szCs w:val="20"/>
              </w:rPr>
            </w:pPr>
            <w:r w:rsidRPr="00FE45C6">
              <w:rPr>
                <w:rFonts w:eastAsiaTheme="minorHAnsi"/>
                <w:bCs/>
                <w:sz w:val="20"/>
                <w:szCs w:val="20"/>
              </w:rPr>
              <w:t>3.1</w:t>
            </w:r>
            <w:r>
              <w:rPr>
                <w:rFonts w:eastAsiaTheme="minorHAnsi"/>
                <w:bCs/>
                <w:sz w:val="20"/>
                <w:szCs w:val="20"/>
              </w:rPr>
              <w:t>.в</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Испорука, транспорт и монтажа комплетно опремљеног челично</w:t>
            </w:r>
            <w:r w:rsidRPr="00FE45C6">
              <w:rPr>
                <w:rFonts w:eastAsiaTheme="minorHAnsi"/>
                <w:sz w:val="20"/>
                <w:szCs w:val="20"/>
                <w:lang w:val="sr-Cyrl-CS"/>
              </w:rPr>
              <w:t>г</w:t>
            </w:r>
            <w:r>
              <w:rPr>
                <w:rFonts w:eastAsiaTheme="minorHAnsi"/>
                <w:sz w:val="20"/>
                <w:szCs w:val="20"/>
              </w:rPr>
              <w:t xml:space="preserve"> решеткастог стуба висине 36</w:t>
            </w:r>
            <w:r w:rsidRPr="00FE45C6">
              <w:rPr>
                <w:rFonts w:eastAsiaTheme="minorHAnsi"/>
                <w:sz w:val="20"/>
                <w:szCs w:val="20"/>
                <w:lang w:val="sr-Cyrl-CS"/>
              </w:rPr>
              <w:t xml:space="preserve"> </w:t>
            </w:r>
            <w:r w:rsidRPr="00FE45C6">
              <w:rPr>
                <w:rFonts w:eastAsiaTheme="minorHAnsi"/>
                <w:sz w:val="20"/>
                <w:szCs w:val="20"/>
              </w:rPr>
              <w:t>m</w:t>
            </w:r>
            <w:r>
              <w:rPr>
                <w:rFonts w:eastAsiaTheme="minorHAnsi"/>
                <w:sz w:val="20"/>
                <w:szCs w:val="20"/>
              </w:rPr>
              <w:t>.</w:t>
            </w:r>
          </w:p>
          <w:p w:rsidR="001D4C80" w:rsidRPr="00FE45C6" w:rsidRDefault="001D4C80" w:rsidP="00E87701">
            <w:pPr>
              <w:autoSpaceDE w:val="0"/>
              <w:autoSpaceDN w:val="0"/>
              <w:adjustRightInd w:val="0"/>
              <w:spacing w:before="60" w:after="60"/>
              <w:rPr>
                <w:rFonts w:eastAsiaTheme="minorHAnsi"/>
                <w:sz w:val="20"/>
                <w:szCs w:val="20"/>
              </w:rPr>
            </w:pPr>
            <w:r>
              <w:rPr>
                <w:rFonts w:eastAsiaTheme="minorHAnsi"/>
                <w:sz w:val="20"/>
                <w:szCs w:val="20"/>
              </w:rPr>
              <w:t>(Надморска висина монтаже изнад 1000м)</w:t>
            </w:r>
            <w:r w:rsidRPr="00FE45C6">
              <w:rPr>
                <w:rFonts w:eastAsiaTheme="minorHAnsi"/>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C248F8" w:rsidRDefault="001D4C80" w:rsidP="00E87701">
            <w:pPr>
              <w:autoSpaceDE w:val="0"/>
              <w:autoSpaceDN w:val="0"/>
              <w:adjustRightInd w:val="0"/>
              <w:rPr>
                <w:rFonts w:eastAsiaTheme="minorHAnsi"/>
                <w:bCs/>
                <w:sz w:val="20"/>
                <w:szCs w:val="20"/>
              </w:rPr>
            </w:pPr>
            <w:r w:rsidRPr="00FE45C6">
              <w:rPr>
                <w:rFonts w:eastAsiaTheme="minorHAnsi"/>
                <w:bCs/>
                <w:sz w:val="20"/>
                <w:szCs w:val="20"/>
              </w:rPr>
              <w:t>3.1</w:t>
            </w:r>
            <w:r>
              <w:rPr>
                <w:rFonts w:eastAsiaTheme="minorHAnsi"/>
                <w:bCs/>
                <w:sz w:val="20"/>
                <w:szCs w:val="20"/>
              </w:rPr>
              <w:t>.г</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Испорука, транспорт и монтажа комплетно опремљеног челично</w:t>
            </w:r>
            <w:r w:rsidRPr="00FE45C6">
              <w:rPr>
                <w:rFonts w:eastAsiaTheme="minorHAnsi"/>
                <w:sz w:val="20"/>
                <w:szCs w:val="20"/>
                <w:lang w:val="sr-Cyrl-CS"/>
              </w:rPr>
              <w:t>г</w:t>
            </w:r>
            <w:r>
              <w:rPr>
                <w:rFonts w:eastAsiaTheme="minorHAnsi"/>
                <w:sz w:val="20"/>
                <w:szCs w:val="20"/>
              </w:rPr>
              <w:t xml:space="preserve"> решеткастог стуба висине 36</w:t>
            </w:r>
            <w:r w:rsidRPr="00FE45C6">
              <w:rPr>
                <w:rFonts w:eastAsiaTheme="minorHAnsi"/>
                <w:sz w:val="20"/>
                <w:szCs w:val="20"/>
                <w:lang w:val="sr-Cyrl-CS"/>
              </w:rPr>
              <w:t xml:space="preserve"> </w:t>
            </w:r>
            <w:r w:rsidRPr="00FE45C6">
              <w:rPr>
                <w:rFonts w:eastAsiaTheme="minorHAnsi"/>
                <w:sz w:val="20"/>
                <w:szCs w:val="20"/>
              </w:rPr>
              <w:t>m</w:t>
            </w:r>
            <w:r>
              <w:rPr>
                <w:rFonts w:eastAsiaTheme="minorHAnsi"/>
                <w:sz w:val="20"/>
                <w:szCs w:val="20"/>
              </w:rPr>
              <w:t>.</w:t>
            </w:r>
          </w:p>
          <w:p w:rsidR="001D4C80" w:rsidRPr="00FE45C6" w:rsidRDefault="001D4C80" w:rsidP="00E87701">
            <w:pPr>
              <w:autoSpaceDE w:val="0"/>
              <w:autoSpaceDN w:val="0"/>
              <w:adjustRightInd w:val="0"/>
              <w:spacing w:before="60" w:after="60"/>
              <w:rPr>
                <w:rFonts w:eastAsiaTheme="minorHAnsi"/>
                <w:sz w:val="20"/>
                <w:szCs w:val="20"/>
              </w:rPr>
            </w:pPr>
            <w:r>
              <w:rPr>
                <w:rFonts w:eastAsiaTheme="minorHAnsi"/>
                <w:sz w:val="20"/>
                <w:szCs w:val="20"/>
              </w:rPr>
              <w:t>(Надморска висина монтаже испод 1000м)</w:t>
            </w:r>
            <w:r w:rsidRPr="00FE45C6">
              <w:rPr>
                <w:rFonts w:eastAsiaTheme="minorHAnsi"/>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r>
      <w:tr w:rsidR="001D4C80" w:rsidRPr="00CF7D05" w:rsidTr="00E87701">
        <w:trPr>
          <w:cantSplit/>
          <w:trHeight w:val="374"/>
        </w:trPr>
        <w:tc>
          <w:tcPr>
            <w:tcW w:w="13590" w:type="dxa"/>
            <w:gridSpan w:val="11"/>
            <w:tcBorders>
              <w:top w:val="single" w:sz="4" w:space="0" w:color="auto"/>
              <w:left w:val="single" w:sz="4" w:space="0" w:color="auto"/>
              <w:bottom w:val="single" w:sz="4" w:space="0" w:color="auto"/>
              <w:right w:val="single" w:sz="4" w:space="0" w:color="auto"/>
            </w:tcBorders>
          </w:tcPr>
          <w:p w:rsidR="001D4C80" w:rsidRPr="00CF7D05" w:rsidRDefault="001D4C80" w:rsidP="00E87701">
            <w:pPr>
              <w:spacing w:before="60" w:after="60"/>
              <w:rPr>
                <w:rFonts w:eastAsia="Arial"/>
                <w:b/>
                <w:sz w:val="20"/>
                <w:lang w:val="sr-Cyrl-CS"/>
              </w:rPr>
            </w:pPr>
            <w:r w:rsidRPr="00CF7D05">
              <w:rPr>
                <w:rFonts w:eastAsia="Arial"/>
                <w:b/>
                <w:sz w:val="20"/>
                <w:lang w:val="sr-Cyrl-CS"/>
              </w:rPr>
              <w:t>4. Испорука, транспорт и монтажа контејнера за смештај опреме</w:t>
            </w:r>
          </w:p>
        </w:tc>
      </w:tr>
      <w:tr w:rsidR="001D4C80" w:rsidRPr="004C449A"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4C449A" w:rsidRDefault="001D4C80" w:rsidP="00E87701">
            <w:pPr>
              <w:autoSpaceDE w:val="0"/>
              <w:autoSpaceDN w:val="0"/>
              <w:adjustRightInd w:val="0"/>
              <w:rPr>
                <w:rFonts w:eastAsiaTheme="minorHAnsi"/>
                <w:bCs/>
                <w:sz w:val="20"/>
                <w:szCs w:val="20"/>
              </w:rPr>
            </w:pPr>
            <w:r w:rsidRPr="004C449A">
              <w:rPr>
                <w:rFonts w:eastAsiaTheme="minorHAnsi"/>
                <w:bCs/>
                <w:sz w:val="20"/>
                <w:szCs w:val="20"/>
              </w:rPr>
              <w:t>4.1</w:t>
            </w:r>
          </w:p>
        </w:tc>
        <w:tc>
          <w:tcPr>
            <w:tcW w:w="3960" w:type="dxa"/>
            <w:tcBorders>
              <w:top w:val="single" w:sz="4" w:space="0" w:color="auto"/>
              <w:left w:val="single" w:sz="4" w:space="0" w:color="auto"/>
              <w:bottom w:val="single" w:sz="4" w:space="0" w:color="auto"/>
              <w:right w:val="single" w:sz="4" w:space="0" w:color="auto"/>
            </w:tcBorders>
          </w:tcPr>
          <w:p w:rsidR="001D4C80" w:rsidRPr="004C449A" w:rsidRDefault="001D4C80" w:rsidP="00E87701">
            <w:pPr>
              <w:autoSpaceDE w:val="0"/>
              <w:autoSpaceDN w:val="0"/>
              <w:adjustRightInd w:val="0"/>
              <w:spacing w:before="60" w:after="60"/>
              <w:rPr>
                <w:rFonts w:eastAsiaTheme="minorHAnsi"/>
                <w:sz w:val="20"/>
                <w:szCs w:val="20"/>
              </w:rPr>
            </w:pPr>
            <w:r w:rsidRPr="004C449A">
              <w:rPr>
                <w:rFonts w:eastAsiaTheme="minorHAnsi"/>
                <w:bCs/>
                <w:sz w:val="20"/>
                <w:szCs w:val="20"/>
              </w:rPr>
              <w:t>Испорука, транспорт</w:t>
            </w:r>
            <w:r w:rsidRPr="004C449A">
              <w:rPr>
                <w:bCs/>
                <w:sz w:val="20"/>
                <w:szCs w:val="20"/>
              </w:rPr>
              <w:t xml:space="preserve"> и монтажа комплетно опремљеног контејнера</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4C449A" w:rsidRDefault="001D4C80" w:rsidP="00105699">
            <w:pPr>
              <w:autoSpaceDE w:val="0"/>
              <w:autoSpaceDN w:val="0"/>
              <w:adjustRightInd w:val="0"/>
              <w:spacing w:before="120"/>
              <w:jc w:val="center"/>
              <w:rPr>
                <w:rFonts w:eastAsiaTheme="minorHAnsi"/>
                <w:bCs/>
                <w:sz w:val="20"/>
                <w:szCs w:val="20"/>
              </w:rPr>
            </w:pPr>
            <w:r w:rsidRPr="004C449A">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248F8"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C248F8"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4C449A"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4C449A"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4C449A"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4C449A" w:rsidRDefault="001D4C80" w:rsidP="00E87701">
            <w:pPr>
              <w:autoSpaceDE w:val="0"/>
              <w:autoSpaceDN w:val="0"/>
              <w:adjustRightInd w:val="0"/>
              <w:rPr>
                <w:rFonts w:eastAsiaTheme="minorHAnsi"/>
                <w:bCs/>
                <w:sz w:val="20"/>
                <w:szCs w:val="20"/>
              </w:rPr>
            </w:pPr>
          </w:p>
        </w:tc>
      </w:tr>
      <w:tr w:rsidR="001D4C80" w:rsidRPr="0052741D" w:rsidTr="00E87701">
        <w:trPr>
          <w:cantSplit/>
          <w:trHeight w:val="346"/>
        </w:trPr>
        <w:tc>
          <w:tcPr>
            <w:tcW w:w="13590" w:type="dxa"/>
            <w:gridSpan w:val="11"/>
            <w:tcBorders>
              <w:top w:val="single" w:sz="4" w:space="0" w:color="auto"/>
              <w:left w:val="single" w:sz="4" w:space="0" w:color="auto"/>
              <w:bottom w:val="single" w:sz="4" w:space="0" w:color="auto"/>
              <w:right w:val="single" w:sz="4" w:space="0" w:color="auto"/>
            </w:tcBorders>
          </w:tcPr>
          <w:p w:rsidR="001D4C80" w:rsidRPr="009E24A1" w:rsidRDefault="001D4C80" w:rsidP="00E87701">
            <w:pPr>
              <w:autoSpaceDE w:val="0"/>
              <w:autoSpaceDN w:val="0"/>
              <w:adjustRightInd w:val="0"/>
              <w:jc w:val="both"/>
              <w:rPr>
                <w:rFonts w:eastAsiaTheme="minorHAnsi"/>
                <w:b/>
                <w:bCs/>
                <w:sz w:val="20"/>
                <w:szCs w:val="20"/>
              </w:rPr>
            </w:pPr>
            <w:r w:rsidRPr="009E24A1">
              <w:rPr>
                <w:b/>
                <w:bCs/>
                <w:sz w:val="20"/>
                <w:szCs w:val="20"/>
              </w:rPr>
              <w:t xml:space="preserve">5. </w:t>
            </w:r>
            <w:r w:rsidRPr="009E24A1">
              <w:rPr>
                <w:b/>
                <w:sz w:val="20"/>
                <w:szCs w:val="20"/>
              </w:rPr>
              <w:t>Е</w:t>
            </w:r>
            <w:r w:rsidRPr="009E24A1">
              <w:rPr>
                <w:b/>
                <w:sz w:val="20"/>
                <w:szCs w:val="20"/>
                <w:lang w:val="sr-Latn-CS"/>
              </w:rPr>
              <w:t>лектричне инсталације, инсталације уземљења, заштит</w:t>
            </w:r>
            <w:r w:rsidRPr="009E24A1">
              <w:rPr>
                <w:b/>
                <w:sz w:val="20"/>
                <w:szCs w:val="20"/>
              </w:rPr>
              <w:t>а</w:t>
            </w:r>
            <w:r w:rsidRPr="009E24A1">
              <w:rPr>
                <w:b/>
                <w:sz w:val="20"/>
                <w:szCs w:val="20"/>
                <w:lang w:val="sr-Latn-CS"/>
              </w:rPr>
              <w:t xml:space="preserve"> од атмосферског</w:t>
            </w:r>
            <w:r w:rsidRPr="009E24A1">
              <w:rPr>
                <w:b/>
                <w:sz w:val="20"/>
                <w:szCs w:val="20"/>
              </w:rPr>
              <w:t xml:space="preserve"> пражњења и рана дојаве грмљавине</w:t>
            </w: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5C1402" w:rsidRDefault="001D4C80" w:rsidP="00E87701">
            <w:pPr>
              <w:autoSpaceDE w:val="0"/>
              <w:autoSpaceDN w:val="0"/>
              <w:adjustRightInd w:val="0"/>
              <w:rPr>
                <w:rFonts w:eastAsiaTheme="minorHAnsi"/>
                <w:bCs/>
                <w:sz w:val="20"/>
                <w:szCs w:val="20"/>
              </w:rPr>
            </w:pPr>
            <w:r w:rsidRPr="00FE45C6">
              <w:rPr>
                <w:rFonts w:eastAsiaTheme="minorHAnsi"/>
                <w:bCs/>
                <w:sz w:val="20"/>
                <w:szCs w:val="20"/>
              </w:rPr>
              <w:t>5.1</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pStyle w:val="BodyText2"/>
              <w:spacing w:after="0" w:line="240" w:lineRule="auto"/>
              <w:ind w:right="74"/>
              <w:rPr>
                <w:sz w:val="20"/>
              </w:rPr>
            </w:pPr>
            <w:r w:rsidRPr="00FE45C6">
              <w:rPr>
                <w:sz w:val="20"/>
              </w:rPr>
              <w:t xml:space="preserve">Електрична инсталација са припадајућом </w:t>
            </w:r>
            <w:r w:rsidRPr="00FE45C6">
              <w:rPr>
                <w:sz w:val="20"/>
                <w:lang w:val="sr-Cyrl-CS"/>
              </w:rPr>
              <w:t xml:space="preserve">материјалом и </w:t>
            </w:r>
            <w:r w:rsidRPr="00FE45C6">
              <w:rPr>
                <w:sz w:val="20"/>
              </w:rPr>
              <w:t>опремом</w:t>
            </w:r>
            <w:r>
              <w:rPr>
                <w:sz w:val="20"/>
              </w:rPr>
              <w:t>.</w:t>
            </w:r>
          </w:p>
          <w:p w:rsidR="001D4C80" w:rsidRPr="00FE45C6" w:rsidRDefault="001D4C80" w:rsidP="00E87701">
            <w:pPr>
              <w:pStyle w:val="BodyText2"/>
              <w:spacing w:after="0" w:line="240" w:lineRule="auto"/>
              <w:ind w:right="74"/>
              <w:rPr>
                <w:sz w:val="20"/>
              </w:rPr>
            </w:pPr>
            <w:r>
              <w:rPr>
                <w:sz w:val="20"/>
              </w:rPr>
              <w:t>(Локација са стубом висине 24м.)</w:t>
            </w:r>
            <w:r w:rsidRPr="00FE45C6">
              <w:rPr>
                <w:sz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5C1402" w:rsidRDefault="001D4C80" w:rsidP="00E87701">
            <w:pPr>
              <w:autoSpaceDE w:val="0"/>
              <w:autoSpaceDN w:val="0"/>
              <w:adjustRightInd w:val="0"/>
              <w:rPr>
                <w:rFonts w:eastAsiaTheme="minorHAnsi"/>
                <w:bCs/>
                <w:sz w:val="20"/>
                <w:szCs w:val="20"/>
              </w:rPr>
            </w:pPr>
            <w:r w:rsidRPr="00FE45C6">
              <w:rPr>
                <w:rFonts w:eastAsiaTheme="minorHAnsi"/>
                <w:bCs/>
                <w:sz w:val="20"/>
                <w:szCs w:val="20"/>
              </w:rPr>
              <w:t>5.1</w:t>
            </w:r>
            <w:r>
              <w:rPr>
                <w:rFonts w:eastAsiaTheme="minorHAnsi"/>
                <w:bCs/>
                <w:sz w:val="20"/>
                <w:szCs w:val="20"/>
              </w:rPr>
              <w:t>.б</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pStyle w:val="BodyText2"/>
              <w:spacing w:after="0" w:line="240" w:lineRule="auto"/>
              <w:ind w:right="74"/>
              <w:rPr>
                <w:sz w:val="20"/>
              </w:rPr>
            </w:pPr>
            <w:r w:rsidRPr="00FE45C6">
              <w:rPr>
                <w:sz w:val="20"/>
              </w:rPr>
              <w:t xml:space="preserve">Електрична инсталација са припадајућом </w:t>
            </w:r>
            <w:r w:rsidRPr="00FE45C6">
              <w:rPr>
                <w:sz w:val="20"/>
                <w:lang w:val="sr-Cyrl-CS"/>
              </w:rPr>
              <w:t xml:space="preserve">материјалом и </w:t>
            </w:r>
            <w:r w:rsidRPr="00FE45C6">
              <w:rPr>
                <w:sz w:val="20"/>
              </w:rPr>
              <w:t>опремом</w:t>
            </w:r>
            <w:r>
              <w:rPr>
                <w:sz w:val="20"/>
              </w:rPr>
              <w:t>.</w:t>
            </w:r>
          </w:p>
          <w:p w:rsidR="001D4C80" w:rsidRPr="00FE45C6" w:rsidRDefault="001D4C80" w:rsidP="00E87701">
            <w:pPr>
              <w:pStyle w:val="BodyText2"/>
              <w:spacing w:after="0" w:line="240" w:lineRule="auto"/>
              <w:ind w:right="74"/>
              <w:rPr>
                <w:sz w:val="20"/>
              </w:rPr>
            </w:pPr>
            <w:r>
              <w:rPr>
                <w:sz w:val="20"/>
              </w:rPr>
              <w:t>(Локација са стубом висине 36м.)</w:t>
            </w:r>
            <w:r w:rsidRPr="00FE45C6">
              <w:rPr>
                <w:sz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036D48" w:rsidRDefault="001D4C80" w:rsidP="00E87701">
            <w:pPr>
              <w:autoSpaceDE w:val="0"/>
              <w:autoSpaceDN w:val="0"/>
              <w:adjustRightInd w:val="0"/>
              <w:rPr>
                <w:rFonts w:eastAsiaTheme="minorHAnsi"/>
                <w:bCs/>
                <w:sz w:val="20"/>
                <w:szCs w:val="20"/>
              </w:rPr>
            </w:pPr>
            <w:r w:rsidRPr="00FE45C6">
              <w:rPr>
                <w:rFonts w:eastAsiaTheme="minorHAnsi"/>
                <w:bCs/>
                <w:sz w:val="20"/>
                <w:szCs w:val="20"/>
              </w:rPr>
              <w:t>5.2</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pStyle w:val="BodyText2"/>
              <w:spacing w:after="0" w:line="240" w:lineRule="auto"/>
              <w:ind w:right="74"/>
              <w:rPr>
                <w:sz w:val="20"/>
              </w:rPr>
            </w:pPr>
            <w:r w:rsidRPr="00FE45C6">
              <w:rPr>
                <w:sz w:val="20"/>
                <w:lang w:val="sl-SI"/>
              </w:rPr>
              <w:t>Инсталација уземљења и заштитa од превисоког напона додира</w:t>
            </w:r>
            <w:r>
              <w:rPr>
                <w:sz w:val="20"/>
              </w:rPr>
              <w:t>.</w:t>
            </w:r>
            <w:r w:rsidRPr="00FE45C6">
              <w:rPr>
                <w:sz w:val="20"/>
                <w:lang w:val="sl-SI"/>
              </w:rPr>
              <w:t xml:space="preserve"> </w:t>
            </w:r>
          </w:p>
          <w:p w:rsidR="001D4C80" w:rsidRPr="00A91283" w:rsidRDefault="001D4C80" w:rsidP="00E87701">
            <w:pPr>
              <w:pStyle w:val="BodyText2"/>
              <w:spacing w:after="0" w:line="240" w:lineRule="auto"/>
              <w:ind w:right="74"/>
              <w:rPr>
                <w:sz w:val="20"/>
              </w:rPr>
            </w:pPr>
            <w:r>
              <w:rPr>
                <w:sz w:val="20"/>
              </w:rPr>
              <w:t>(Локација са стубом висине 24м.)</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036D48" w:rsidRDefault="001D4C80" w:rsidP="00E87701">
            <w:pPr>
              <w:autoSpaceDE w:val="0"/>
              <w:autoSpaceDN w:val="0"/>
              <w:adjustRightInd w:val="0"/>
              <w:rPr>
                <w:rFonts w:eastAsiaTheme="minorHAnsi"/>
                <w:bCs/>
                <w:sz w:val="20"/>
                <w:szCs w:val="20"/>
              </w:rPr>
            </w:pPr>
            <w:r w:rsidRPr="00FE45C6">
              <w:rPr>
                <w:rFonts w:eastAsiaTheme="minorHAnsi"/>
                <w:bCs/>
                <w:sz w:val="20"/>
                <w:szCs w:val="20"/>
              </w:rPr>
              <w:t>5.2</w:t>
            </w:r>
            <w:r>
              <w:rPr>
                <w:rFonts w:eastAsiaTheme="minorHAnsi"/>
                <w:bCs/>
                <w:sz w:val="20"/>
                <w:szCs w:val="20"/>
              </w:rPr>
              <w:t>.б</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pStyle w:val="BodyText2"/>
              <w:spacing w:after="0" w:line="240" w:lineRule="auto"/>
              <w:ind w:right="74"/>
              <w:rPr>
                <w:sz w:val="20"/>
              </w:rPr>
            </w:pPr>
            <w:r w:rsidRPr="00FE45C6">
              <w:rPr>
                <w:sz w:val="20"/>
                <w:lang w:val="sl-SI"/>
              </w:rPr>
              <w:t>Инсталација уземљења и заштитa од превисоког напона додира</w:t>
            </w:r>
            <w:r>
              <w:rPr>
                <w:sz w:val="20"/>
              </w:rPr>
              <w:t>.</w:t>
            </w:r>
            <w:r w:rsidRPr="00FE45C6">
              <w:rPr>
                <w:sz w:val="20"/>
                <w:lang w:val="sl-SI"/>
              </w:rPr>
              <w:t xml:space="preserve"> </w:t>
            </w:r>
          </w:p>
          <w:p w:rsidR="001D4C80" w:rsidRPr="00A91283" w:rsidRDefault="001D4C80" w:rsidP="00E87701">
            <w:pPr>
              <w:pStyle w:val="BodyText2"/>
              <w:spacing w:after="0" w:line="240" w:lineRule="auto"/>
              <w:ind w:right="74"/>
              <w:rPr>
                <w:sz w:val="20"/>
              </w:rPr>
            </w:pPr>
            <w:r>
              <w:rPr>
                <w:sz w:val="20"/>
              </w:rPr>
              <w:t>(Локација са стубом висине 36м.)</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036D48" w:rsidRDefault="001D4C80" w:rsidP="00E87701">
            <w:pPr>
              <w:autoSpaceDE w:val="0"/>
              <w:autoSpaceDN w:val="0"/>
              <w:adjustRightInd w:val="0"/>
              <w:rPr>
                <w:rFonts w:eastAsiaTheme="minorHAnsi"/>
                <w:bCs/>
                <w:sz w:val="20"/>
                <w:szCs w:val="20"/>
              </w:rPr>
            </w:pPr>
            <w:r w:rsidRPr="00FE45C6">
              <w:rPr>
                <w:rFonts w:eastAsiaTheme="minorHAnsi"/>
                <w:bCs/>
                <w:sz w:val="20"/>
                <w:szCs w:val="20"/>
              </w:rPr>
              <w:t>5.3</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spacing w:before="60" w:after="60"/>
              <w:rPr>
                <w:sz w:val="20"/>
                <w:szCs w:val="20"/>
              </w:rPr>
            </w:pPr>
            <w:r w:rsidRPr="00FE45C6">
              <w:rPr>
                <w:sz w:val="20"/>
                <w:szCs w:val="20"/>
                <w:lang w:val="sl-SI"/>
              </w:rPr>
              <w:t>Инсталација заштите од атмосферског пражњења (LPS</w:t>
            </w:r>
            <w:r w:rsidRPr="00FE45C6">
              <w:rPr>
                <w:sz w:val="20"/>
                <w:szCs w:val="20"/>
              </w:rPr>
              <w:t>)</w:t>
            </w:r>
            <w:r>
              <w:rPr>
                <w:sz w:val="20"/>
                <w:szCs w:val="20"/>
              </w:rPr>
              <w:t>.</w:t>
            </w:r>
          </w:p>
          <w:p w:rsidR="001D4C80" w:rsidRPr="00A91283" w:rsidRDefault="001D4C80" w:rsidP="00E87701">
            <w:pPr>
              <w:autoSpaceDE w:val="0"/>
              <w:autoSpaceDN w:val="0"/>
              <w:adjustRightInd w:val="0"/>
              <w:spacing w:before="60" w:after="60"/>
              <w:rPr>
                <w:rFonts w:eastAsiaTheme="minorHAnsi"/>
                <w:sz w:val="20"/>
                <w:szCs w:val="20"/>
              </w:rPr>
            </w:pPr>
            <w:r>
              <w:rPr>
                <w:sz w:val="20"/>
              </w:rPr>
              <w:t>(Локација са стубом висине 24м.)</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036D48" w:rsidRDefault="001D4C80" w:rsidP="00E87701">
            <w:pPr>
              <w:autoSpaceDE w:val="0"/>
              <w:autoSpaceDN w:val="0"/>
              <w:adjustRightInd w:val="0"/>
              <w:rPr>
                <w:rFonts w:eastAsiaTheme="minorHAnsi"/>
                <w:bCs/>
                <w:sz w:val="20"/>
                <w:szCs w:val="20"/>
              </w:rPr>
            </w:pPr>
            <w:r w:rsidRPr="00FE45C6">
              <w:rPr>
                <w:rFonts w:eastAsiaTheme="minorHAnsi"/>
                <w:bCs/>
                <w:sz w:val="20"/>
                <w:szCs w:val="20"/>
              </w:rPr>
              <w:t>5.3</w:t>
            </w:r>
            <w:r>
              <w:rPr>
                <w:rFonts w:eastAsiaTheme="minorHAnsi"/>
                <w:bCs/>
                <w:sz w:val="20"/>
                <w:szCs w:val="20"/>
              </w:rPr>
              <w:t>.б</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spacing w:before="60" w:after="60"/>
              <w:rPr>
                <w:sz w:val="20"/>
                <w:szCs w:val="20"/>
              </w:rPr>
            </w:pPr>
            <w:r w:rsidRPr="00FE45C6">
              <w:rPr>
                <w:sz w:val="20"/>
                <w:szCs w:val="20"/>
                <w:lang w:val="sl-SI"/>
              </w:rPr>
              <w:t>Инсталација заштите од атмосферског пражњења (LPS</w:t>
            </w:r>
            <w:r w:rsidRPr="00FE45C6">
              <w:rPr>
                <w:sz w:val="20"/>
                <w:szCs w:val="20"/>
              </w:rPr>
              <w:t>)</w:t>
            </w:r>
            <w:r>
              <w:rPr>
                <w:sz w:val="20"/>
                <w:szCs w:val="20"/>
              </w:rPr>
              <w:t>.</w:t>
            </w:r>
          </w:p>
          <w:p w:rsidR="001D4C80" w:rsidRPr="00A91283" w:rsidRDefault="001D4C80" w:rsidP="00E87701">
            <w:pPr>
              <w:autoSpaceDE w:val="0"/>
              <w:autoSpaceDN w:val="0"/>
              <w:adjustRightInd w:val="0"/>
              <w:spacing w:before="60" w:after="60"/>
              <w:rPr>
                <w:rFonts w:eastAsiaTheme="minorHAnsi"/>
                <w:sz w:val="20"/>
                <w:szCs w:val="20"/>
              </w:rPr>
            </w:pPr>
            <w:r>
              <w:rPr>
                <w:sz w:val="20"/>
              </w:rPr>
              <w:t>(Локација са стубом висине 36м.)</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sidRPr="00FE45C6">
              <w:rPr>
                <w:rFonts w:eastAsiaTheme="minorHAnsi"/>
                <w:bCs/>
                <w:sz w:val="20"/>
                <w:szCs w:val="20"/>
              </w:rPr>
              <w:t>5.4</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Систем за рану дојаву грмљавине</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036D48"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036D48"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sidRPr="00FE45C6">
              <w:rPr>
                <w:rFonts w:eastAsiaTheme="minorHAnsi"/>
                <w:bCs/>
                <w:sz w:val="20"/>
                <w:szCs w:val="20"/>
              </w:rPr>
              <w:t>5.5</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Спољашње осветљење локације</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036D48"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036D48"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6E4875" w:rsidRDefault="001D4C80" w:rsidP="00E87701">
            <w:pPr>
              <w:autoSpaceDE w:val="0"/>
              <w:autoSpaceDN w:val="0"/>
              <w:adjustRightInd w:val="0"/>
              <w:rPr>
                <w:rFonts w:eastAsiaTheme="minorHAnsi"/>
                <w:bCs/>
                <w:sz w:val="20"/>
                <w:szCs w:val="20"/>
              </w:rPr>
            </w:pPr>
            <w:r w:rsidRPr="00FE45C6">
              <w:rPr>
                <w:rFonts w:eastAsiaTheme="minorHAnsi"/>
                <w:bCs/>
                <w:sz w:val="20"/>
                <w:szCs w:val="20"/>
              </w:rPr>
              <w:t>5.6</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pStyle w:val="BodyText2"/>
              <w:spacing w:after="0" w:line="240" w:lineRule="auto"/>
              <w:ind w:right="74"/>
              <w:rPr>
                <w:sz w:val="20"/>
              </w:rPr>
            </w:pPr>
            <w:r w:rsidRPr="00FE45C6">
              <w:rPr>
                <w:sz w:val="20"/>
                <w:lang w:val="sl-SI"/>
              </w:rPr>
              <w:t>Систем за ноћно обележавање антенског стуба</w:t>
            </w:r>
            <w:r>
              <w:rPr>
                <w:sz w:val="20"/>
              </w:rPr>
              <w:t>.</w:t>
            </w:r>
          </w:p>
          <w:p w:rsidR="001D4C80" w:rsidRPr="00FE45C6" w:rsidRDefault="001D4C80" w:rsidP="00E87701">
            <w:pPr>
              <w:pStyle w:val="BodyText2"/>
              <w:spacing w:after="0" w:line="240" w:lineRule="auto"/>
              <w:ind w:right="74"/>
              <w:rPr>
                <w:sz w:val="20"/>
              </w:rPr>
            </w:pPr>
            <w:r>
              <w:rPr>
                <w:sz w:val="20"/>
              </w:rPr>
              <w:t>(Локација са стубом висине 24м.)</w:t>
            </w:r>
            <w:r w:rsidRPr="00FE45C6">
              <w:rPr>
                <w:sz w:val="20"/>
                <w:lang w:val="sl-SI"/>
              </w:rPr>
              <w:t xml:space="preserve"> </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6E4875" w:rsidRDefault="001D4C80" w:rsidP="00E87701">
            <w:pPr>
              <w:autoSpaceDE w:val="0"/>
              <w:autoSpaceDN w:val="0"/>
              <w:adjustRightInd w:val="0"/>
              <w:rPr>
                <w:rFonts w:eastAsiaTheme="minorHAnsi"/>
                <w:bCs/>
                <w:sz w:val="20"/>
                <w:szCs w:val="20"/>
              </w:rPr>
            </w:pPr>
            <w:r w:rsidRPr="00FE45C6">
              <w:rPr>
                <w:rFonts w:eastAsiaTheme="minorHAnsi"/>
                <w:bCs/>
                <w:sz w:val="20"/>
                <w:szCs w:val="20"/>
              </w:rPr>
              <w:t>5.6</w:t>
            </w:r>
            <w:r>
              <w:rPr>
                <w:rFonts w:eastAsiaTheme="minorHAnsi"/>
                <w:bCs/>
                <w:sz w:val="20"/>
                <w:szCs w:val="20"/>
              </w:rPr>
              <w:t>.б</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pStyle w:val="BodyText2"/>
              <w:spacing w:after="0" w:line="240" w:lineRule="auto"/>
              <w:ind w:right="74"/>
              <w:rPr>
                <w:sz w:val="20"/>
              </w:rPr>
            </w:pPr>
            <w:r w:rsidRPr="00FE45C6">
              <w:rPr>
                <w:sz w:val="20"/>
                <w:lang w:val="sl-SI"/>
              </w:rPr>
              <w:t>Систем за ноћно обележавање антенског стуба</w:t>
            </w:r>
            <w:r>
              <w:rPr>
                <w:sz w:val="20"/>
              </w:rPr>
              <w:t>.</w:t>
            </w:r>
          </w:p>
          <w:p w:rsidR="001D4C80" w:rsidRPr="00FE45C6" w:rsidRDefault="001D4C80" w:rsidP="00E87701">
            <w:pPr>
              <w:pStyle w:val="BodyText2"/>
              <w:spacing w:after="0" w:line="240" w:lineRule="auto"/>
              <w:ind w:right="74"/>
              <w:rPr>
                <w:sz w:val="20"/>
              </w:rPr>
            </w:pPr>
            <w:r>
              <w:rPr>
                <w:sz w:val="20"/>
              </w:rPr>
              <w:t>(Локација са стубом висине 36м.)</w:t>
            </w:r>
            <w:r w:rsidRPr="00FE45C6">
              <w:rPr>
                <w:sz w:val="20"/>
                <w:lang w:val="sl-SI"/>
              </w:rPr>
              <w:t xml:space="preserve"> </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1D4C80" w:rsidRPr="00C549B5" w:rsidRDefault="001D4C80"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CF7D05"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1D4C80" w:rsidRPr="00CF7D05" w:rsidRDefault="001D4C80" w:rsidP="00B97624">
            <w:pPr>
              <w:spacing w:before="60" w:after="60"/>
              <w:rPr>
                <w:rFonts w:eastAsia="Arial"/>
                <w:b/>
                <w:sz w:val="20"/>
                <w:lang w:val="sr-Cyrl-CS"/>
              </w:rPr>
            </w:pPr>
            <w:r w:rsidRPr="00CF7D05">
              <w:rPr>
                <w:rFonts w:eastAsia="Arial"/>
                <w:b/>
                <w:sz w:val="20"/>
                <w:lang w:val="sr-Cyrl-CS"/>
              </w:rPr>
              <w:t>6.</w:t>
            </w:r>
            <w:r>
              <w:rPr>
                <w:rFonts w:eastAsia="Arial"/>
                <w:b/>
                <w:sz w:val="20"/>
                <w:lang w:val="sr-Cyrl-CS"/>
              </w:rPr>
              <w:t xml:space="preserve"> </w:t>
            </w:r>
            <w:r w:rsidRPr="00CF7D05">
              <w:rPr>
                <w:rFonts w:eastAsia="Arial"/>
                <w:b/>
                <w:sz w:val="20"/>
                <w:lang w:val="sr-Cyrl-CS"/>
              </w:rPr>
              <w:t>Електричне инсталације јаке струје у контејнеру</w:t>
            </w:r>
          </w:p>
        </w:tc>
      </w:tr>
      <w:tr w:rsidR="001D4C80" w:rsidRPr="00CF7D05"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1D4C80" w:rsidRPr="00CF7D05" w:rsidRDefault="001D4C80" w:rsidP="00E87701">
            <w:pPr>
              <w:spacing w:before="60" w:after="60"/>
              <w:rPr>
                <w:rFonts w:eastAsia="Arial"/>
                <w:b/>
                <w:sz w:val="20"/>
                <w:lang w:val="sr-Cyrl-CS"/>
              </w:rPr>
            </w:pPr>
            <w:r w:rsidRPr="00CF7D05">
              <w:rPr>
                <w:rFonts w:eastAsia="Arial"/>
                <w:b/>
                <w:sz w:val="20"/>
                <w:lang w:val="sr-Cyrl-CS"/>
              </w:rPr>
              <w:t>6.</w:t>
            </w:r>
            <w:r>
              <w:rPr>
                <w:rFonts w:eastAsia="Arial"/>
                <w:b/>
                <w:sz w:val="20"/>
                <w:lang w:val="sr-Cyrl-CS"/>
              </w:rPr>
              <w:t>а</w:t>
            </w:r>
            <w:r w:rsidRPr="00CF7D05">
              <w:rPr>
                <w:rFonts w:eastAsia="Arial"/>
                <w:b/>
                <w:sz w:val="20"/>
                <w:lang w:val="sr-Cyrl-CS"/>
              </w:rPr>
              <w:t xml:space="preserve"> Електричне инсталације јаке струје у контејнеру</w:t>
            </w:r>
            <w:r>
              <w:rPr>
                <w:rFonts w:eastAsia="Arial"/>
                <w:b/>
                <w:sz w:val="20"/>
                <w:lang w:val="sr-Cyrl-CS"/>
              </w:rPr>
              <w:t xml:space="preserve"> (обезбеђење ел.енергије на локацији из ЕД мреже)</w:t>
            </w: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935110" w:rsidRDefault="001D4C80" w:rsidP="00E87701">
            <w:pPr>
              <w:autoSpaceDE w:val="0"/>
              <w:autoSpaceDN w:val="0"/>
              <w:adjustRightInd w:val="0"/>
              <w:rPr>
                <w:rFonts w:eastAsiaTheme="minorHAnsi"/>
                <w:bCs/>
                <w:sz w:val="20"/>
                <w:szCs w:val="20"/>
              </w:rPr>
            </w:pPr>
            <w:r w:rsidRPr="00FE45C6">
              <w:rPr>
                <w:rFonts w:eastAsiaTheme="minorHAnsi"/>
                <w:bCs/>
                <w:sz w:val="20"/>
                <w:szCs w:val="20"/>
              </w:rPr>
              <w:t>6.1</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sz w:val="20"/>
                <w:szCs w:val="20"/>
              </w:rPr>
            </w:pPr>
            <w:r w:rsidRPr="00FE45C6">
              <w:rPr>
                <w:sz w:val="20"/>
                <w:szCs w:val="20"/>
              </w:rPr>
              <w:t xml:space="preserve">Разводни орман </w:t>
            </w:r>
            <w:r w:rsidRPr="00FE45C6">
              <w:rPr>
                <w:sz w:val="20"/>
                <w:szCs w:val="20"/>
                <w:lang w:val="sr-Latn-CS"/>
              </w:rPr>
              <w:t>RO</w:t>
            </w:r>
            <w:r w:rsidRPr="00FE45C6">
              <w:rPr>
                <w:sz w:val="20"/>
                <w:szCs w:val="20"/>
                <w:lang w:val="sr-Cyrl-CS"/>
              </w:rPr>
              <w:t>.</w:t>
            </w:r>
            <w:r w:rsidRPr="00FE45C6">
              <w:rPr>
                <w:sz w:val="20"/>
                <w:szCs w:val="20"/>
                <w:lang w:val="sr-Latn-CS"/>
              </w:rPr>
              <w:t>K</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935110" w:rsidRDefault="001D4C80" w:rsidP="00E87701">
            <w:pPr>
              <w:spacing w:before="60" w:after="60"/>
              <w:jc w:val="both"/>
              <w:rPr>
                <w:rFonts w:eastAsiaTheme="minorHAnsi"/>
                <w:bCs/>
                <w:sz w:val="20"/>
                <w:szCs w:val="20"/>
              </w:rPr>
            </w:pPr>
            <w:r w:rsidRPr="00FE45C6">
              <w:rPr>
                <w:rFonts w:eastAsiaTheme="minorHAnsi"/>
                <w:bCs/>
                <w:sz w:val="20"/>
                <w:szCs w:val="20"/>
              </w:rPr>
              <w:t>6.2</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sz w:val="20"/>
                <w:szCs w:val="20"/>
                <w:lang w:val="sr-Cyrl-CS"/>
              </w:rPr>
            </w:pPr>
            <w:r w:rsidRPr="00FE45C6">
              <w:rPr>
                <w:sz w:val="20"/>
                <w:szCs w:val="20"/>
                <w:lang w:val="sr-Cyrl-CS"/>
              </w:rPr>
              <w:t xml:space="preserve">Разводни орман </w:t>
            </w:r>
            <w:r w:rsidRPr="00FE45C6">
              <w:rPr>
                <w:sz w:val="20"/>
                <w:szCs w:val="20"/>
                <w:lang w:val="sr-Latn-CS"/>
              </w:rPr>
              <w:t>RO</w:t>
            </w:r>
            <w:r w:rsidRPr="00FE45C6">
              <w:rPr>
                <w:sz w:val="20"/>
                <w:szCs w:val="20"/>
                <w:lang w:val="sr-Cyrl-CS"/>
              </w:rPr>
              <w:t>.</w:t>
            </w:r>
            <w:r w:rsidRPr="00FE45C6">
              <w:rPr>
                <w:sz w:val="20"/>
                <w:szCs w:val="20"/>
                <w:lang w:val="sr-Latn-CS"/>
              </w:rPr>
              <w:t>A</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935110" w:rsidRDefault="001D4C80" w:rsidP="00E87701">
            <w:pPr>
              <w:spacing w:before="60" w:after="60"/>
              <w:jc w:val="both"/>
              <w:rPr>
                <w:rFonts w:eastAsiaTheme="minorHAnsi"/>
                <w:bCs/>
                <w:sz w:val="20"/>
                <w:szCs w:val="20"/>
              </w:rPr>
            </w:pPr>
            <w:r w:rsidRPr="00FE45C6">
              <w:rPr>
                <w:rFonts w:eastAsiaTheme="minorHAnsi"/>
                <w:bCs/>
                <w:sz w:val="20"/>
                <w:szCs w:val="20"/>
              </w:rPr>
              <w:t>6.3</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spacing w:before="60" w:after="60"/>
              <w:jc w:val="both"/>
              <w:rPr>
                <w:sz w:val="20"/>
                <w:szCs w:val="20"/>
              </w:rPr>
            </w:pPr>
            <w:r w:rsidRPr="00FE45C6">
              <w:rPr>
                <w:sz w:val="20"/>
                <w:szCs w:val="20"/>
                <w:lang w:val="sr-Cyrl-CS"/>
              </w:rPr>
              <w:t>Систем за беспрекидно напајање опреме</w:t>
            </w:r>
            <w:r>
              <w:rPr>
                <w:sz w:val="20"/>
                <w:szCs w:val="20"/>
              </w:rPr>
              <w:t>:</w:t>
            </w:r>
          </w:p>
          <w:p w:rsidR="001D4C80" w:rsidRPr="006E3407" w:rsidRDefault="001D4C80" w:rsidP="00392B6D">
            <w:pPr>
              <w:pStyle w:val="ListParagraph"/>
              <w:numPr>
                <w:ilvl w:val="0"/>
                <w:numId w:val="15"/>
              </w:numPr>
              <w:spacing w:before="60" w:after="60"/>
              <w:ind w:left="252" w:hanging="108"/>
              <w:jc w:val="both"/>
              <w:rPr>
                <w:sz w:val="20"/>
                <w:szCs w:val="20"/>
              </w:rPr>
            </w:pPr>
            <w:r>
              <w:rPr>
                <w:rFonts w:ascii="Times New Roman" w:hAnsi="Times New Roman"/>
                <w:sz w:val="20"/>
                <w:szCs w:val="20"/>
              </w:rPr>
              <w:t>исправљачки систем (3 модула),</w:t>
            </w:r>
          </w:p>
          <w:p w:rsidR="001D4C80" w:rsidRPr="006E3407" w:rsidRDefault="001D4C80" w:rsidP="00392B6D">
            <w:pPr>
              <w:pStyle w:val="ListParagraph"/>
              <w:numPr>
                <w:ilvl w:val="0"/>
                <w:numId w:val="15"/>
              </w:numPr>
              <w:spacing w:before="60" w:after="60"/>
              <w:ind w:left="252" w:hanging="108"/>
              <w:jc w:val="both"/>
              <w:rPr>
                <w:sz w:val="20"/>
                <w:szCs w:val="20"/>
              </w:rPr>
            </w:pPr>
            <w:r>
              <w:rPr>
                <w:rFonts w:ascii="Times New Roman" w:hAnsi="Times New Roman"/>
                <w:sz w:val="20"/>
                <w:szCs w:val="20"/>
              </w:rPr>
              <w:t>инверторски систем (2 модула),</w:t>
            </w:r>
          </w:p>
          <w:p w:rsidR="001D4C80" w:rsidRPr="006E3407" w:rsidRDefault="001D4C80" w:rsidP="00392B6D">
            <w:pPr>
              <w:pStyle w:val="ListParagraph"/>
              <w:numPr>
                <w:ilvl w:val="0"/>
                <w:numId w:val="15"/>
              </w:numPr>
              <w:spacing w:before="60" w:after="60"/>
              <w:ind w:left="252" w:hanging="108"/>
              <w:jc w:val="both"/>
              <w:rPr>
                <w:sz w:val="20"/>
                <w:szCs w:val="20"/>
              </w:rPr>
            </w:pPr>
            <w:r>
              <w:rPr>
                <w:rFonts w:ascii="Times New Roman" w:hAnsi="Times New Roman"/>
                <w:sz w:val="20"/>
                <w:szCs w:val="20"/>
              </w:rPr>
              <w:t>одговарајуће аку батерије,</w:t>
            </w:r>
          </w:p>
          <w:p w:rsidR="001D4C80" w:rsidRPr="006E3407" w:rsidRDefault="001D4C80" w:rsidP="00392B6D">
            <w:pPr>
              <w:pStyle w:val="ListParagraph"/>
              <w:numPr>
                <w:ilvl w:val="0"/>
                <w:numId w:val="15"/>
              </w:numPr>
              <w:spacing w:before="60" w:after="60"/>
              <w:ind w:left="252" w:hanging="108"/>
              <w:jc w:val="both"/>
              <w:rPr>
                <w:sz w:val="20"/>
                <w:szCs w:val="20"/>
              </w:rPr>
            </w:pPr>
            <w:r>
              <w:rPr>
                <w:rFonts w:ascii="Times New Roman" w:hAnsi="Times New Roman"/>
                <w:sz w:val="20"/>
                <w:szCs w:val="20"/>
              </w:rPr>
              <w:t>кабинет за смештај опреме за напајање.</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6E3407"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1D4C80" w:rsidRPr="006E3407"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935110" w:rsidRDefault="001D4C80" w:rsidP="00E87701">
            <w:pPr>
              <w:spacing w:before="60" w:after="60"/>
              <w:jc w:val="both"/>
              <w:rPr>
                <w:rFonts w:eastAsiaTheme="minorHAnsi"/>
                <w:bCs/>
                <w:sz w:val="20"/>
                <w:szCs w:val="20"/>
              </w:rPr>
            </w:pPr>
            <w:r w:rsidRPr="004C449A">
              <w:rPr>
                <w:rFonts w:eastAsiaTheme="minorHAnsi"/>
                <w:bCs/>
                <w:sz w:val="20"/>
                <w:szCs w:val="20"/>
              </w:rPr>
              <w:t>6.4</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1D4C80" w:rsidRPr="004C449A" w:rsidRDefault="001D4C80" w:rsidP="00E87701">
            <w:pPr>
              <w:spacing w:before="60" w:after="60"/>
              <w:jc w:val="both"/>
              <w:rPr>
                <w:sz w:val="20"/>
                <w:szCs w:val="20"/>
                <w:lang w:val="sr-Cyrl-CS"/>
              </w:rPr>
            </w:pPr>
            <w:r w:rsidRPr="004C449A">
              <w:rPr>
                <w:sz w:val="20"/>
                <w:szCs w:val="20"/>
                <w:lang w:val="sr-Cyrl-CS"/>
              </w:rPr>
              <w:t xml:space="preserve">Општа инсталација </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4C449A">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6E3407"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1D4C80" w:rsidRPr="006E3407"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935110" w:rsidRDefault="001D4C80" w:rsidP="00E87701">
            <w:pPr>
              <w:spacing w:before="60" w:after="60"/>
              <w:jc w:val="both"/>
              <w:rPr>
                <w:rFonts w:eastAsiaTheme="minorHAnsi"/>
                <w:bCs/>
                <w:sz w:val="20"/>
                <w:szCs w:val="20"/>
              </w:rPr>
            </w:pPr>
            <w:r w:rsidRPr="00FE45C6">
              <w:rPr>
                <w:rFonts w:eastAsiaTheme="minorHAnsi"/>
                <w:bCs/>
                <w:sz w:val="20"/>
                <w:szCs w:val="20"/>
              </w:rPr>
              <w:t>6.5</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sz w:val="20"/>
                <w:szCs w:val="20"/>
                <w:lang w:val="sr-Cyrl-CS"/>
              </w:rPr>
            </w:pPr>
            <w:r w:rsidRPr="00FE45C6">
              <w:rPr>
                <w:sz w:val="20"/>
                <w:szCs w:val="20"/>
                <w:lang w:val="sr-Cyrl-CS"/>
              </w:rPr>
              <w:t>Инсталација уземљења</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6E3407"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1D4C80" w:rsidRPr="006E3407"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935110" w:rsidRDefault="001D4C80" w:rsidP="00E87701">
            <w:pPr>
              <w:spacing w:before="60" w:after="60"/>
              <w:jc w:val="both"/>
              <w:rPr>
                <w:rFonts w:eastAsiaTheme="minorHAnsi"/>
                <w:bCs/>
                <w:sz w:val="20"/>
                <w:szCs w:val="20"/>
              </w:rPr>
            </w:pPr>
            <w:r w:rsidRPr="00FE45C6">
              <w:rPr>
                <w:rFonts w:eastAsiaTheme="minorHAnsi"/>
                <w:bCs/>
                <w:sz w:val="20"/>
                <w:szCs w:val="20"/>
              </w:rPr>
              <w:t>6.6</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sz w:val="20"/>
                <w:szCs w:val="20"/>
                <w:lang w:val="sr-Cyrl-CS"/>
              </w:rPr>
            </w:pPr>
            <w:r w:rsidRPr="00FE45C6">
              <w:rPr>
                <w:sz w:val="20"/>
                <w:szCs w:val="20"/>
                <w:lang w:val="sr-Cyrl-CS"/>
              </w:rPr>
              <w:t>Громобранска инсталација</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6E3407"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1D4C80" w:rsidRPr="006E3407"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r>
      <w:tr w:rsidR="001D4C80" w:rsidRPr="00FE45C6"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r w:rsidRPr="00CF7D05">
              <w:rPr>
                <w:rFonts w:eastAsia="Arial"/>
                <w:b/>
                <w:sz w:val="20"/>
                <w:lang w:val="sr-Cyrl-CS"/>
              </w:rPr>
              <w:t>6.</w:t>
            </w:r>
            <w:r>
              <w:rPr>
                <w:rFonts w:eastAsia="Arial"/>
                <w:b/>
                <w:sz w:val="20"/>
                <w:lang w:val="sr-Cyrl-CS"/>
              </w:rPr>
              <w:t>б</w:t>
            </w:r>
            <w:r w:rsidRPr="00CF7D05">
              <w:rPr>
                <w:rFonts w:eastAsia="Arial"/>
                <w:b/>
                <w:sz w:val="20"/>
                <w:lang w:val="sr-Cyrl-CS"/>
              </w:rPr>
              <w:t xml:space="preserve"> Електричне инсталације јаке струје у контејнеру</w:t>
            </w:r>
            <w:r>
              <w:rPr>
                <w:rFonts w:eastAsia="Arial"/>
                <w:b/>
                <w:sz w:val="20"/>
                <w:lang w:val="sr-Cyrl-CS"/>
              </w:rPr>
              <w:t xml:space="preserve"> (обезбеђење ел.енергије на локацији из хибридног система за напајање)</w:t>
            </w: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935110" w:rsidRDefault="001D4C80" w:rsidP="00E87701">
            <w:pPr>
              <w:spacing w:before="60" w:after="60"/>
              <w:jc w:val="both"/>
              <w:rPr>
                <w:rFonts w:eastAsiaTheme="minorHAnsi"/>
                <w:bCs/>
                <w:sz w:val="20"/>
                <w:szCs w:val="20"/>
              </w:rPr>
            </w:pPr>
            <w:r>
              <w:rPr>
                <w:rFonts w:eastAsiaTheme="minorHAnsi"/>
                <w:bCs/>
                <w:sz w:val="20"/>
                <w:szCs w:val="20"/>
              </w:rPr>
              <w:t>6.1.б</w:t>
            </w:r>
          </w:p>
        </w:tc>
        <w:tc>
          <w:tcPr>
            <w:tcW w:w="3960" w:type="dxa"/>
            <w:tcBorders>
              <w:top w:val="single" w:sz="4" w:space="0" w:color="auto"/>
              <w:left w:val="single" w:sz="4" w:space="0" w:color="auto"/>
              <w:bottom w:val="single" w:sz="4" w:space="0" w:color="auto"/>
              <w:right w:val="single" w:sz="4" w:space="0" w:color="auto"/>
            </w:tcBorders>
          </w:tcPr>
          <w:p w:rsidR="001D4C80" w:rsidRPr="00935110" w:rsidRDefault="001D4C80" w:rsidP="00E87701">
            <w:pPr>
              <w:spacing w:before="60" w:after="60"/>
              <w:jc w:val="both"/>
              <w:rPr>
                <w:sz w:val="20"/>
                <w:szCs w:val="20"/>
              </w:rPr>
            </w:pPr>
            <w:r>
              <w:rPr>
                <w:sz w:val="20"/>
                <w:szCs w:val="20"/>
                <w:lang w:val="sr-Cyrl-CS"/>
              </w:rPr>
              <w:t>ГРТ са аутоматиком која управља радом хибридног система за напајање</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935110" w:rsidRDefault="001D4C80" w:rsidP="00E87701">
            <w:pPr>
              <w:spacing w:before="60" w:after="60"/>
              <w:jc w:val="both"/>
              <w:rPr>
                <w:rFonts w:eastAsiaTheme="minorHAnsi"/>
                <w:bCs/>
                <w:sz w:val="20"/>
                <w:szCs w:val="20"/>
              </w:rPr>
            </w:pPr>
            <w:r w:rsidRPr="00FE45C6">
              <w:rPr>
                <w:rFonts w:eastAsiaTheme="minorHAnsi"/>
                <w:bCs/>
                <w:sz w:val="20"/>
                <w:szCs w:val="20"/>
              </w:rPr>
              <w:t>6.</w:t>
            </w:r>
            <w:r>
              <w:rPr>
                <w:rFonts w:eastAsiaTheme="minorHAnsi"/>
                <w:bCs/>
                <w:sz w:val="20"/>
                <w:szCs w:val="20"/>
              </w:rPr>
              <w:t>2.б</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spacing w:before="60" w:after="60"/>
              <w:jc w:val="both"/>
              <w:rPr>
                <w:sz w:val="20"/>
                <w:szCs w:val="20"/>
              </w:rPr>
            </w:pPr>
            <w:r w:rsidRPr="00FE45C6">
              <w:rPr>
                <w:sz w:val="20"/>
                <w:szCs w:val="20"/>
                <w:lang w:val="sr-Cyrl-CS"/>
              </w:rPr>
              <w:t>Систем за беспрекидно напајање опреме</w:t>
            </w:r>
            <w:r>
              <w:rPr>
                <w:sz w:val="20"/>
                <w:szCs w:val="20"/>
              </w:rPr>
              <w:t>:</w:t>
            </w:r>
          </w:p>
          <w:p w:rsidR="001D4C80" w:rsidRPr="006E3407" w:rsidRDefault="001D4C80" w:rsidP="00392B6D">
            <w:pPr>
              <w:pStyle w:val="ListParagraph"/>
              <w:numPr>
                <w:ilvl w:val="0"/>
                <w:numId w:val="15"/>
              </w:numPr>
              <w:spacing w:before="60" w:after="60"/>
              <w:ind w:left="252" w:hanging="108"/>
              <w:jc w:val="both"/>
              <w:rPr>
                <w:sz w:val="20"/>
                <w:szCs w:val="20"/>
              </w:rPr>
            </w:pPr>
            <w:r>
              <w:rPr>
                <w:rFonts w:ascii="Times New Roman" w:hAnsi="Times New Roman"/>
                <w:sz w:val="20"/>
                <w:szCs w:val="20"/>
              </w:rPr>
              <w:t>исправљачки систем (5 модула),</w:t>
            </w:r>
          </w:p>
          <w:p w:rsidR="001D4C80" w:rsidRPr="001D1284" w:rsidRDefault="001D4C80" w:rsidP="00392B6D">
            <w:pPr>
              <w:pStyle w:val="ListParagraph"/>
              <w:numPr>
                <w:ilvl w:val="0"/>
                <w:numId w:val="15"/>
              </w:numPr>
              <w:spacing w:before="60" w:after="60"/>
              <w:ind w:left="252" w:hanging="108"/>
              <w:jc w:val="both"/>
              <w:rPr>
                <w:sz w:val="20"/>
                <w:szCs w:val="20"/>
              </w:rPr>
            </w:pPr>
            <w:r>
              <w:rPr>
                <w:rFonts w:ascii="Times New Roman" w:hAnsi="Times New Roman"/>
                <w:sz w:val="20"/>
                <w:szCs w:val="20"/>
              </w:rPr>
              <w:t>инверторски систем (3 модула),</w:t>
            </w:r>
          </w:p>
          <w:p w:rsidR="001D4C80" w:rsidRPr="006E3407" w:rsidRDefault="001D4C80" w:rsidP="00392B6D">
            <w:pPr>
              <w:pStyle w:val="ListParagraph"/>
              <w:numPr>
                <w:ilvl w:val="0"/>
                <w:numId w:val="15"/>
              </w:numPr>
              <w:spacing w:before="60" w:after="60"/>
              <w:ind w:left="252" w:hanging="108"/>
              <w:jc w:val="both"/>
              <w:rPr>
                <w:sz w:val="20"/>
                <w:szCs w:val="20"/>
              </w:rPr>
            </w:pPr>
            <w:r>
              <w:rPr>
                <w:rFonts w:ascii="Times New Roman" w:hAnsi="Times New Roman"/>
                <w:sz w:val="20"/>
                <w:szCs w:val="20"/>
              </w:rPr>
              <w:t>одговарајуће аку батерије за соларне апликације,</w:t>
            </w:r>
          </w:p>
          <w:p w:rsidR="001D4C80" w:rsidRPr="006E3407" w:rsidRDefault="001D4C80" w:rsidP="00392B6D">
            <w:pPr>
              <w:pStyle w:val="ListParagraph"/>
              <w:numPr>
                <w:ilvl w:val="0"/>
                <w:numId w:val="15"/>
              </w:numPr>
              <w:spacing w:before="60" w:after="60"/>
              <w:ind w:left="252" w:hanging="108"/>
              <w:jc w:val="both"/>
              <w:rPr>
                <w:sz w:val="20"/>
                <w:szCs w:val="20"/>
              </w:rPr>
            </w:pPr>
            <w:r>
              <w:rPr>
                <w:rFonts w:ascii="Times New Roman" w:hAnsi="Times New Roman"/>
                <w:sz w:val="20"/>
                <w:szCs w:val="20"/>
              </w:rPr>
              <w:t>кабинет за смештај опреме за напајање.</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935110" w:rsidRDefault="001D4C80" w:rsidP="00E87701">
            <w:pPr>
              <w:spacing w:before="60" w:after="60"/>
              <w:jc w:val="both"/>
              <w:rPr>
                <w:rFonts w:eastAsiaTheme="minorHAnsi"/>
                <w:bCs/>
                <w:sz w:val="20"/>
                <w:szCs w:val="20"/>
              </w:rPr>
            </w:pPr>
            <w:r w:rsidRPr="004C449A">
              <w:rPr>
                <w:rFonts w:eastAsiaTheme="minorHAnsi"/>
                <w:bCs/>
                <w:sz w:val="20"/>
                <w:szCs w:val="20"/>
              </w:rPr>
              <w:t>6.</w:t>
            </w:r>
            <w:r>
              <w:rPr>
                <w:rFonts w:eastAsiaTheme="minorHAnsi"/>
                <w:bCs/>
                <w:sz w:val="20"/>
                <w:szCs w:val="20"/>
              </w:rPr>
              <w:t>3.б</w:t>
            </w:r>
          </w:p>
        </w:tc>
        <w:tc>
          <w:tcPr>
            <w:tcW w:w="3960" w:type="dxa"/>
            <w:tcBorders>
              <w:top w:val="single" w:sz="4" w:space="0" w:color="auto"/>
              <w:left w:val="single" w:sz="4" w:space="0" w:color="auto"/>
              <w:bottom w:val="single" w:sz="4" w:space="0" w:color="auto"/>
              <w:right w:val="single" w:sz="4" w:space="0" w:color="auto"/>
            </w:tcBorders>
          </w:tcPr>
          <w:p w:rsidR="001D4C80" w:rsidRPr="004C449A" w:rsidRDefault="001D4C80" w:rsidP="00E87701">
            <w:pPr>
              <w:spacing w:before="60" w:after="60"/>
              <w:jc w:val="both"/>
              <w:rPr>
                <w:sz w:val="20"/>
                <w:szCs w:val="20"/>
                <w:lang w:val="sr-Cyrl-CS"/>
              </w:rPr>
            </w:pPr>
            <w:r w:rsidRPr="004C449A">
              <w:rPr>
                <w:sz w:val="20"/>
                <w:szCs w:val="20"/>
                <w:lang w:val="sr-Cyrl-CS"/>
              </w:rPr>
              <w:t xml:space="preserve">Општа инсталација </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4C449A">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935110" w:rsidRDefault="001D4C80" w:rsidP="00E87701">
            <w:pPr>
              <w:spacing w:before="60" w:after="60"/>
              <w:jc w:val="both"/>
              <w:rPr>
                <w:rFonts w:eastAsiaTheme="minorHAnsi"/>
                <w:bCs/>
                <w:sz w:val="20"/>
                <w:szCs w:val="20"/>
              </w:rPr>
            </w:pPr>
            <w:r w:rsidRPr="00FE45C6">
              <w:rPr>
                <w:rFonts w:eastAsiaTheme="minorHAnsi"/>
                <w:bCs/>
                <w:sz w:val="20"/>
                <w:szCs w:val="20"/>
              </w:rPr>
              <w:t>6.</w:t>
            </w:r>
            <w:r>
              <w:rPr>
                <w:rFonts w:eastAsiaTheme="minorHAnsi"/>
                <w:bCs/>
                <w:sz w:val="20"/>
                <w:szCs w:val="20"/>
              </w:rPr>
              <w:t>4.б</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sz w:val="20"/>
                <w:szCs w:val="20"/>
                <w:lang w:val="sr-Cyrl-CS"/>
              </w:rPr>
            </w:pPr>
            <w:r w:rsidRPr="00FE45C6">
              <w:rPr>
                <w:sz w:val="20"/>
                <w:szCs w:val="20"/>
                <w:lang w:val="sr-Cyrl-CS"/>
              </w:rPr>
              <w:t>Инсталација уземљења</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935110" w:rsidRDefault="001D4C80" w:rsidP="00E87701">
            <w:pPr>
              <w:spacing w:before="60" w:after="60"/>
              <w:jc w:val="both"/>
              <w:rPr>
                <w:rFonts w:eastAsiaTheme="minorHAnsi"/>
                <w:bCs/>
                <w:sz w:val="20"/>
                <w:szCs w:val="20"/>
              </w:rPr>
            </w:pPr>
            <w:r w:rsidRPr="00FE45C6">
              <w:rPr>
                <w:rFonts w:eastAsiaTheme="minorHAnsi"/>
                <w:bCs/>
                <w:sz w:val="20"/>
                <w:szCs w:val="20"/>
              </w:rPr>
              <w:t>6.</w:t>
            </w:r>
            <w:r>
              <w:rPr>
                <w:rFonts w:eastAsiaTheme="minorHAnsi"/>
                <w:bCs/>
                <w:sz w:val="20"/>
                <w:szCs w:val="20"/>
              </w:rPr>
              <w:t>5.б</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sz w:val="20"/>
                <w:szCs w:val="20"/>
                <w:lang w:val="sr-Cyrl-CS"/>
              </w:rPr>
            </w:pPr>
            <w:r w:rsidRPr="00FE45C6">
              <w:rPr>
                <w:sz w:val="20"/>
                <w:szCs w:val="20"/>
                <w:lang w:val="sr-Cyrl-CS"/>
              </w:rPr>
              <w:t>Громобранска инсталација</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spacing w:before="60" w:after="60"/>
              <w:jc w:val="both"/>
              <w:rPr>
                <w:rFonts w:eastAsiaTheme="minorHAnsi"/>
                <w:bCs/>
                <w:sz w:val="20"/>
                <w:szCs w:val="20"/>
              </w:rPr>
            </w:pPr>
          </w:p>
        </w:tc>
      </w:tr>
      <w:tr w:rsidR="001D4C80" w:rsidRPr="00CF7D05" w:rsidTr="00E87701">
        <w:trPr>
          <w:cantSplit/>
          <w:trHeight w:val="345"/>
        </w:trPr>
        <w:tc>
          <w:tcPr>
            <w:tcW w:w="13590" w:type="dxa"/>
            <w:gridSpan w:val="11"/>
            <w:tcBorders>
              <w:top w:val="single" w:sz="4" w:space="0" w:color="auto"/>
              <w:left w:val="single" w:sz="4" w:space="0" w:color="auto"/>
              <w:bottom w:val="single" w:sz="4" w:space="0" w:color="auto"/>
              <w:right w:val="single" w:sz="4" w:space="0" w:color="auto"/>
            </w:tcBorders>
          </w:tcPr>
          <w:p w:rsidR="001D4C80" w:rsidRPr="009E24A1" w:rsidRDefault="001D4C80" w:rsidP="00E87701">
            <w:pPr>
              <w:spacing w:before="60" w:after="60"/>
              <w:rPr>
                <w:rFonts w:eastAsia="Arial"/>
                <w:b/>
                <w:sz w:val="20"/>
                <w:lang w:val="sr-Cyrl-CS"/>
              </w:rPr>
            </w:pPr>
            <w:r w:rsidRPr="009E24A1">
              <w:rPr>
                <w:rFonts w:eastAsia="Arial"/>
                <w:b/>
                <w:sz w:val="20"/>
                <w:lang w:val="sr-Cyrl-CS"/>
              </w:rPr>
              <w:t>7.</w:t>
            </w:r>
            <w:r w:rsidRPr="00CF7D05">
              <w:rPr>
                <w:rFonts w:eastAsia="Arial"/>
                <w:b/>
                <w:sz w:val="20"/>
                <w:lang w:val="sr-Cyrl-CS"/>
              </w:rPr>
              <w:t xml:space="preserve"> </w:t>
            </w:r>
            <w:r w:rsidRPr="009E24A1">
              <w:rPr>
                <w:rFonts w:eastAsia="Arial"/>
                <w:b/>
                <w:sz w:val="20"/>
                <w:lang w:val="sr-Cyrl-CS"/>
              </w:rPr>
              <w:t>Инсталација слабе струје</w:t>
            </w: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sidRPr="00FE45C6">
              <w:rPr>
                <w:rFonts w:eastAsiaTheme="minorHAnsi"/>
                <w:bCs/>
                <w:sz w:val="20"/>
                <w:szCs w:val="20"/>
              </w:rPr>
              <w:t>7.1</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Мрежни свич</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nil"/>
              <w:right w:val="single" w:sz="4" w:space="0" w:color="auto"/>
            </w:tcBorders>
          </w:tcPr>
          <w:p w:rsidR="001D4C80" w:rsidRPr="00FE45C6" w:rsidRDefault="001D4C80" w:rsidP="00E87701">
            <w:pPr>
              <w:autoSpaceDE w:val="0"/>
              <w:autoSpaceDN w:val="0"/>
              <w:adjustRightInd w:val="0"/>
              <w:rPr>
                <w:rFonts w:eastAsiaTheme="minorHAnsi"/>
                <w:bCs/>
                <w:sz w:val="20"/>
                <w:szCs w:val="20"/>
              </w:rPr>
            </w:pPr>
            <w:r w:rsidRPr="00FE45C6">
              <w:rPr>
                <w:rFonts w:eastAsiaTheme="minorHAnsi"/>
                <w:bCs/>
                <w:sz w:val="20"/>
                <w:szCs w:val="20"/>
              </w:rPr>
              <w:t>7.2</w:t>
            </w:r>
          </w:p>
        </w:tc>
        <w:tc>
          <w:tcPr>
            <w:tcW w:w="12960" w:type="dxa"/>
            <w:gridSpan w:val="10"/>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bCs/>
                <w:sz w:val="20"/>
                <w:szCs w:val="20"/>
              </w:rPr>
            </w:pPr>
            <w:r w:rsidRPr="00FE45C6">
              <w:rPr>
                <w:rFonts w:eastAsiaTheme="minorHAnsi"/>
                <w:sz w:val="20"/>
                <w:szCs w:val="20"/>
              </w:rPr>
              <w:t>Опрема за видео надзор:</w:t>
            </w:r>
          </w:p>
        </w:tc>
      </w:tr>
      <w:tr w:rsidR="001D4C80" w:rsidRPr="00FE45C6" w:rsidTr="00E87701">
        <w:trPr>
          <w:cantSplit/>
          <w:trHeight w:val="107"/>
        </w:trPr>
        <w:tc>
          <w:tcPr>
            <w:tcW w:w="630" w:type="dxa"/>
            <w:tcBorders>
              <w:top w:val="nil"/>
              <w:left w:val="single" w:sz="4" w:space="0" w:color="auto"/>
              <w:bottom w:val="nil"/>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Камера за снимање и надзор локације</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nil"/>
              <w:left w:val="single" w:sz="4" w:space="0" w:color="auto"/>
              <w:bottom w:val="nil"/>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Камера за снимање и надзор опреме на стубу</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nil"/>
              <w:left w:val="single" w:sz="4" w:space="0" w:color="auto"/>
              <w:bottom w:val="nil"/>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Камера за снимање и надзор унутрашњости контејнера</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nil"/>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Мрежни видео снимач (</w:t>
            </w:r>
            <w:r w:rsidRPr="00FE45C6">
              <w:rPr>
                <w:rFonts w:eastAsia="Calibri"/>
                <w:color w:val="000000"/>
                <w:sz w:val="20"/>
                <w:szCs w:val="20"/>
              </w:rPr>
              <w:t>NVR)</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nil"/>
              <w:right w:val="single" w:sz="4" w:space="0" w:color="auto"/>
            </w:tcBorders>
          </w:tcPr>
          <w:p w:rsidR="001D4C80" w:rsidRPr="00FE45C6" w:rsidRDefault="001D4C80" w:rsidP="00E87701">
            <w:pPr>
              <w:autoSpaceDE w:val="0"/>
              <w:autoSpaceDN w:val="0"/>
              <w:adjustRightInd w:val="0"/>
              <w:rPr>
                <w:rFonts w:eastAsiaTheme="minorHAnsi"/>
                <w:bCs/>
                <w:sz w:val="20"/>
                <w:szCs w:val="20"/>
              </w:rPr>
            </w:pPr>
            <w:r w:rsidRPr="00FE45C6">
              <w:rPr>
                <w:rFonts w:eastAsiaTheme="minorHAnsi"/>
                <w:bCs/>
                <w:sz w:val="20"/>
                <w:szCs w:val="20"/>
              </w:rPr>
              <w:t>7.3</w:t>
            </w:r>
          </w:p>
        </w:tc>
        <w:tc>
          <w:tcPr>
            <w:tcW w:w="12960" w:type="dxa"/>
            <w:gridSpan w:val="10"/>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bCs/>
                <w:sz w:val="20"/>
                <w:szCs w:val="20"/>
              </w:rPr>
            </w:pPr>
            <w:r w:rsidRPr="00FE45C6">
              <w:rPr>
                <w:rFonts w:eastAsiaTheme="minorHAnsi"/>
                <w:sz w:val="20"/>
                <w:szCs w:val="20"/>
              </w:rPr>
              <w:t>Опрема за контролу приступа и дојаву пожара:</w:t>
            </w:r>
          </w:p>
        </w:tc>
      </w:tr>
      <w:tr w:rsidR="001D4C80" w:rsidRPr="00FE45C6" w:rsidTr="00E87701">
        <w:trPr>
          <w:cantSplit/>
          <w:trHeight w:val="107"/>
        </w:trPr>
        <w:tc>
          <w:tcPr>
            <w:tcW w:w="630" w:type="dxa"/>
            <w:tcBorders>
              <w:top w:val="nil"/>
              <w:left w:val="single" w:sz="4" w:space="0" w:color="auto"/>
              <w:bottom w:val="nil"/>
              <w:right w:val="single" w:sz="4" w:space="0" w:color="auto"/>
            </w:tcBorders>
          </w:tcPr>
          <w:p w:rsidR="001D4C80" w:rsidRPr="009F52D9" w:rsidRDefault="001D4C80"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1D4C80" w:rsidRPr="009F52D9" w:rsidRDefault="001D4C80" w:rsidP="00E87701">
            <w:pPr>
              <w:autoSpaceDE w:val="0"/>
              <w:autoSpaceDN w:val="0"/>
              <w:adjustRightInd w:val="0"/>
              <w:spacing w:before="60" w:after="60"/>
              <w:rPr>
                <w:rFonts w:eastAsiaTheme="minorHAnsi"/>
                <w:sz w:val="20"/>
                <w:szCs w:val="20"/>
                <w:lang w:val="sr-Cyrl-CS"/>
              </w:rPr>
            </w:pPr>
            <w:r w:rsidRPr="009F52D9">
              <w:rPr>
                <w:rFonts w:eastAsiaTheme="minorHAnsi"/>
                <w:sz w:val="20"/>
                <w:szCs w:val="20"/>
              </w:rPr>
              <w:t xml:space="preserve">Тастатура за </w:t>
            </w:r>
            <w:r w:rsidRPr="009F52D9">
              <w:rPr>
                <w:rFonts w:eastAsiaTheme="minorHAnsi"/>
                <w:sz w:val="20"/>
                <w:szCs w:val="20"/>
                <w:lang w:val="sr-Cyrl-CS"/>
              </w:rPr>
              <w:t xml:space="preserve">идентификацију и евиденцију </w:t>
            </w:r>
            <w:r w:rsidRPr="009F52D9">
              <w:rPr>
                <w:rFonts w:eastAsiaTheme="minorHAnsi"/>
                <w:sz w:val="20"/>
                <w:szCs w:val="20"/>
              </w:rPr>
              <w:t>улазак</w:t>
            </w:r>
            <w:r w:rsidRPr="009F52D9">
              <w:rPr>
                <w:rFonts w:eastAsiaTheme="minorHAnsi"/>
                <w:sz w:val="20"/>
                <w:szCs w:val="20"/>
                <w:lang w:val="sr-Cyrl-CS"/>
              </w:rPr>
              <w:t>а (шифратор)</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9F52D9" w:rsidRDefault="001D4C80" w:rsidP="00105699">
            <w:pPr>
              <w:autoSpaceDE w:val="0"/>
              <w:autoSpaceDN w:val="0"/>
              <w:adjustRightInd w:val="0"/>
              <w:spacing w:before="120"/>
              <w:jc w:val="center"/>
              <w:rPr>
                <w:rFonts w:eastAsiaTheme="minorHAnsi"/>
                <w:bCs/>
                <w:sz w:val="20"/>
                <w:szCs w:val="20"/>
              </w:rPr>
            </w:pPr>
            <w:r w:rsidRPr="009F52D9">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9F52D9"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9F52D9"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nil"/>
              <w:left w:val="single" w:sz="4" w:space="0" w:color="auto"/>
              <w:bottom w:val="nil"/>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 xml:space="preserve">Спољни сензор покрета </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24</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nil"/>
              <w:left w:val="single" w:sz="4" w:space="0" w:color="auto"/>
              <w:bottom w:val="nil"/>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Сензор уласка у контејнер</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nil"/>
              <w:left w:val="single" w:sz="4" w:space="0" w:color="auto"/>
              <w:bottom w:val="nil"/>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1D4C80" w:rsidRPr="003D211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 xml:space="preserve">Сензор </w:t>
            </w:r>
            <w:r>
              <w:rPr>
                <w:rFonts w:eastAsiaTheme="minorHAnsi"/>
                <w:sz w:val="20"/>
                <w:szCs w:val="20"/>
              </w:rPr>
              <w:t>покрета</w:t>
            </w:r>
            <w:r w:rsidRPr="00FE45C6">
              <w:rPr>
                <w:rFonts w:eastAsiaTheme="minorHAnsi"/>
                <w:sz w:val="20"/>
                <w:szCs w:val="20"/>
              </w:rPr>
              <w:t xml:space="preserve"> у контејне</w:t>
            </w:r>
            <w:r>
              <w:rPr>
                <w:rFonts w:eastAsiaTheme="minorHAnsi"/>
                <w:sz w:val="20"/>
                <w:szCs w:val="20"/>
              </w:rPr>
              <w:t>ру</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nil"/>
              <w:left w:val="single" w:sz="4" w:space="0" w:color="auto"/>
              <w:bottom w:val="nil"/>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Алармна сирена</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nil"/>
              <w:left w:val="single" w:sz="4" w:space="0" w:color="auto"/>
              <w:bottom w:val="nil"/>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Противпожарни детектор</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24</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nil"/>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Алармна централа</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sidRPr="00FE45C6">
              <w:rPr>
                <w:rFonts w:eastAsiaTheme="minorHAnsi"/>
                <w:bCs/>
                <w:sz w:val="20"/>
                <w:szCs w:val="20"/>
              </w:rPr>
              <w:t>7.4</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Метеоролошка станица</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sidRPr="00FE45C6">
              <w:rPr>
                <w:rFonts w:eastAsiaTheme="minorHAnsi"/>
                <w:bCs/>
                <w:sz w:val="20"/>
                <w:szCs w:val="20"/>
              </w:rPr>
              <w:t>7.5</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Кабинет за смештај опреме</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52741D" w:rsidTr="00E87701">
        <w:trPr>
          <w:cantSplit/>
          <w:trHeight w:val="345"/>
        </w:trPr>
        <w:tc>
          <w:tcPr>
            <w:tcW w:w="13590" w:type="dxa"/>
            <w:gridSpan w:val="11"/>
            <w:tcBorders>
              <w:top w:val="single" w:sz="4" w:space="0" w:color="auto"/>
              <w:left w:val="single" w:sz="4" w:space="0" w:color="auto"/>
              <w:bottom w:val="single" w:sz="4" w:space="0" w:color="auto"/>
              <w:right w:val="single" w:sz="4" w:space="0" w:color="auto"/>
            </w:tcBorders>
          </w:tcPr>
          <w:p w:rsidR="001D4C80" w:rsidRPr="009E24A1" w:rsidRDefault="001D4C80" w:rsidP="00E87701">
            <w:pPr>
              <w:spacing w:before="60" w:after="60"/>
              <w:rPr>
                <w:rFonts w:eastAsia="Arial"/>
                <w:b/>
                <w:sz w:val="20"/>
                <w:lang w:val="sr-Cyrl-CS"/>
              </w:rPr>
            </w:pPr>
            <w:r>
              <w:rPr>
                <w:rFonts w:eastAsia="Arial"/>
                <w:b/>
                <w:sz w:val="20"/>
                <w:lang w:val="sr-Cyrl-CS"/>
              </w:rPr>
              <w:t>8</w:t>
            </w:r>
            <w:r w:rsidRPr="009E24A1">
              <w:rPr>
                <w:rFonts w:eastAsia="Arial"/>
                <w:b/>
                <w:sz w:val="20"/>
                <w:lang w:val="sr-Cyrl-CS"/>
              </w:rPr>
              <w:t>. Систем за климатизацију контејнера</w:t>
            </w: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r>
              <w:rPr>
                <w:rFonts w:eastAsiaTheme="minorHAnsi"/>
                <w:bCs/>
                <w:sz w:val="20"/>
                <w:szCs w:val="20"/>
              </w:rPr>
              <w:t>8</w:t>
            </w:r>
            <w:r w:rsidRPr="007A5357">
              <w:rPr>
                <w:rFonts w:eastAsiaTheme="minorHAnsi"/>
                <w:bCs/>
                <w:sz w:val="20"/>
                <w:szCs w:val="20"/>
              </w:rPr>
              <w:t>.1</w:t>
            </w:r>
          </w:p>
        </w:tc>
        <w:tc>
          <w:tcPr>
            <w:tcW w:w="39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spacing w:before="60" w:after="60"/>
              <w:rPr>
                <w:rFonts w:eastAsiaTheme="minorHAnsi"/>
                <w:sz w:val="20"/>
                <w:szCs w:val="20"/>
              </w:rPr>
            </w:pPr>
            <w:r w:rsidRPr="007A5357">
              <w:rPr>
                <w:rFonts w:eastAsiaTheme="minorHAnsi"/>
                <w:sz w:val="20"/>
                <w:szCs w:val="20"/>
              </w:rPr>
              <w:t>Клима уређај</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105699">
            <w:pPr>
              <w:autoSpaceDE w:val="0"/>
              <w:autoSpaceDN w:val="0"/>
              <w:adjustRightInd w:val="0"/>
              <w:spacing w:before="120"/>
              <w:jc w:val="center"/>
              <w:rPr>
                <w:rFonts w:eastAsiaTheme="minorHAnsi"/>
                <w:bCs/>
                <w:sz w:val="20"/>
                <w:szCs w:val="20"/>
              </w:rPr>
            </w:pPr>
            <w:r w:rsidRPr="007A5357">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r>
              <w:rPr>
                <w:rFonts w:eastAsiaTheme="minorHAnsi"/>
                <w:bCs/>
                <w:sz w:val="20"/>
                <w:szCs w:val="20"/>
              </w:rPr>
              <w:t>8</w:t>
            </w:r>
            <w:r w:rsidRPr="007A5357">
              <w:rPr>
                <w:rFonts w:eastAsiaTheme="minorHAnsi"/>
                <w:bCs/>
                <w:sz w:val="20"/>
                <w:szCs w:val="20"/>
              </w:rPr>
              <w:t>.2</w:t>
            </w:r>
          </w:p>
        </w:tc>
        <w:tc>
          <w:tcPr>
            <w:tcW w:w="39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spacing w:before="60" w:after="60"/>
              <w:rPr>
                <w:rFonts w:eastAsiaTheme="minorHAnsi"/>
                <w:sz w:val="20"/>
                <w:szCs w:val="20"/>
              </w:rPr>
            </w:pPr>
            <w:r w:rsidRPr="007A5357">
              <w:rPr>
                <w:rFonts w:eastAsia="Arial Unicode MS"/>
                <w:color w:val="000000" w:themeColor="text1"/>
                <w:kern w:val="1"/>
                <w:sz w:val="20"/>
                <w:szCs w:val="20"/>
                <w:lang w:eastAsia="ar-SA"/>
              </w:rPr>
              <w:t>„Free cooling“ систем</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105699">
            <w:pPr>
              <w:autoSpaceDE w:val="0"/>
              <w:autoSpaceDN w:val="0"/>
              <w:adjustRightInd w:val="0"/>
              <w:spacing w:before="120"/>
              <w:jc w:val="center"/>
              <w:rPr>
                <w:rFonts w:eastAsiaTheme="minorHAnsi"/>
                <w:bCs/>
                <w:sz w:val="20"/>
                <w:szCs w:val="20"/>
              </w:rPr>
            </w:pPr>
            <w:r w:rsidRPr="007A5357">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r>
              <w:rPr>
                <w:rFonts w:eastAsiaTheme="minorHAnsi"/>
                <w:bCs/>
                <w:sz w:val="20"/>
                <w:szCs w:val="20"/>
              </w:rPr>
              <w:t>8</w:t>
            </w:r>
            <w:r w:rsidRPr="007A5357">
              <w:rPr>
                <w:rFonts w:eastAsiaTheme="minorHAnsi"/>
                <w:bCs/>
                <w:sz w:val="20"/>
                <w:szCs w:val="20"/>
              </w:rPr>
              <w:t>.3</w:t>
            </w:r>
          </w:p>
        </w:tc>
        <w:tc>
          <w:tcPr>
            <w:tcW w:w="39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spacing w:before="60" w:after="60"/>
              <w:rPr>
                <w:rFonts w:eastAsiaTheme="minorHAnsi"/>
                <w:sz w:val="20"/>
                <w:szCs w:val="20"/>
              </w:rPr>
            </w:pPr>
            <w:r w:rsidRPr="007A5357">
              <w:rPr>
                <w:rFonts w:eastAsia="Arial Unicode MS"/>
                <w:color w:val="000000" w:themeColor="text1"/>
                <w:kern w:val="1"/>
                <w:sz w:val="20"/>
                <w:szCs w:val="20"/>
                <w:lang w:eastAsia="ar-SA"/>
              </w:rPr>
              <w:t>Аутоматика за управљање  радом система за климатизацију</w:t>
            </w:r>
          </w:p>
        </w:tc>
        <w:tc>
          <w:tcPr>
            <w:tcW w:w="990" w:type="dxa"/>
            <w:tcBorders>
              <w:top w:val="single" w:sz="4" w:space="0" w:color="auto"/>
              <w:left w:val="single" w:sz="4" w:space="0" w:color="auto"/>
              <w:bottom w:val="single" w:sz="4" w:space="0" w:color="auto"/>
              <w:right w:val="single" w:sz="4" w:space="0" w:color="auto"/>
            </w:tcBorders>
          </w:tcPr>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105699">
            <w:pPr>
              <w:autoSpaceDE w:val="0"/>
              <w:autoSpaceDN w:val="0"/>
              <w:adjustRightInd w:val="0"/>
              <w:spacing w:before="120"/>
              <w:jc w:val="center"/>
              <w:rPr>
                <w:rFonts w:eastAsiaTheme="minorHAnsi"/>
                <w:bCs/>
                <w:sz w:val="20"/>
                <w:szCs w:val="20"/>
              </w:rPr>
            </w:pPr>
            <w:r w:rsidRPr="007A5357">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CF7D05" w:rsidTr="00E87701">
        <w:trPr>
          <w:cantSplit/>
          <w:trHeight w:val="345"/>
        </w:trPr>
        <w:tc>
          <w:tcPr>
            <w:tcW w:w="13590" w:type="dxa"/>
            <w:gridSpan w:val="11"/>
            <w:tcBorders>
              <w:top w:val="single" w:sz="4" w:space="0" w:color="auto"/>
              <w:left w:val="single" w:sz="4" w:space="0" w:color="auto"/>
              <w:bottom w:val="single" w:sz="4" w:space="0" w:color="auto"/>
              <w:right w:val="single" w:sz="4" w:space="0" w:color="auto"/>
            </w:tcBorders>
          </w:tcPr>
          <w:p w:rsidR="001D4C80" w:rsidRPr="009E24A1" w:rsidRDefault="001D4C80" w:rsidP="00E87701">
            <w:pPr>
              <w:spacing w:before="60" w:after="60"/>
              <w:rPr>
                <w:rFonts w:eastAsia="Arial"/>
                <w:b/>
                <w:sz w:val="20"/>
                <w:lang w:val="sr-Cyrl-CS"/>
              </w:rPr>
            </w:pPr>
            <w:r>
              <w:rPr>
                <w:rFonts w:eastAsia="Arial"/>
                <w:b/>
                <w:sz w:val="20"/>
                <w:lang w:val="sr-Cyrl-CS"/>
              </w:rPr>
              <w:t>9</w:t>
            </w:r>
            <w:r w:rsidRPr="009E24A1">
              <w:rPr>
                <w:rFonts w:eastAsia="Arial"/>
                <w:b/>
                <w:sz w:val="20"/>
                <w:lang w:val="sr-Cyrl-CS"/>
              </w:rPr>
              <w:t>. Остала опрема у контејнеру</w:t>
            </w: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Pr>
                <w:rFonts w:eastAsiaTheme="minorHAnsi"/>
                <w:bCs/>
                <w:sz w:val="20"/>
                <w:szCs w:val="20"/>
              </w:rPr>
              <w:t>9</w:t>
            </w:r>
            <w:r w:rsidRPr="00FE45C6">
              <w:rPr>
                <w:rFonts w:eastAsiaTheme="minorHAnsi"/>
                <w:bCs/>
                <w:sz w:val="20"/>
                <w:szCs w:val="20"/>
              </w:rPr>
              <w:t>.1</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Радни сто</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rPr>
                <w:rFonts w:eastAsiaTheme="minorHAnsi"/>
                <w:bCs/>
                <w:sz w:val="16"/>
                <w:szCs w:val="20"/>
              </w:rPr>
            </w:pPr>
          </w:p>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Pr>
                <w:rFonts w:eastAsiaTheme="minorHAnsi"/>
                <w:bCs/>
                <w:sz w:val="20"/>
                <w:szCs w:val="20"/>
              </w:rPr>
              <w:t>9</w:t>
            </w:r>
            <w:r w:rsidRPr="00FE45C6">
              <w:rPr>
                <w:rFonts w:eastAsiaTheme="minorHAnsi"/>
                <w:bCs/>
                <w:sz w:val="20"/>
                <w:szCs w:val="20"/>
              </w:rPr>
              <w:t>.2</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Радна столица са точкићима</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Pr>
                <w:rFonts w:eastAsiaTheme="minorHAnsi"/>
                <w:bCs/>
                <w:sz w:val="20"/>
                <w:szCs w:val="20"/>
              </w:rPr>
              <w:t>к</w:t>
            </w:r>
            <w:r w:rsidRPr="00FE45C6">
              <w:rPr>
                <w:rFonts w:eastAsiaTheme="minorHAnsi"/>
                <w:bCs/>
                <w:sz w:val="20"/>
                <w:szCs w:val="20"/>
              </w:rPr>
              <w:t>омад</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Pr>
                <w:rFonts w:eastAsiaTheme="minorHAnsi"/>
                <w:bCs/>
                <w:sz w:val="20"/>
                <w:szCs w:val="20"/>
              </w:rPr>
              <w:t>9</w:t>
            </w:r>
            <w:r w:rsidRPr="00FE45C6">
              <w:rPr>
                <w:rFonts w:eastAsiaTheme="minorHAnsi"/>
                <w:bCs/>
                <w:sz w:val="20"/>
                <w:szCs w:val="20"/>
              </w:rPr>
              <w:t>.3</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Столице са 4 ноге</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Pr>
                <w:rFonts w:eastAsiaTheme="minorHAnsi"/>
                <w:bCs/>
                <w:sz w:val="20"/>
                <w:szCs w:val="20"/>
              </w:rPr>
              <w:t>к</w:t>
            </w:r>
            <w:r w:rsidRPr="00FE45C6">
              <w:rPr>
                <w:rFonts w:eastAsiaTheme="minorHAnsi"/>
                <w:bCs/>
                <w:sz w:val="20"/>
                <w:szCs w:val="20"/>
              </w:rPr>
              <w:t>омад</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24</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Pr>
                <w:rFonts w:eastAsiaTheme="minorHAnsi"/>
                <w:bCs/>
                <w:sz w:val="20"/>
                <w:szCs w:val="20"/>
              </w:rPr>
              <w:t>9</w:t>
            </w:r>
            <w:r w:rsidRPr="00FE45C6">
              <w:rPr>
                <w:rFonts w:eastAsiaTheme="minorHAnsi"/>
                <w:bCs/>
                <w:sz w:val="20"/>
                <w:szCs w:val="20"/>
              </w:rPr>
              <w:t>.4</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Орман</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Pr>
                <w:rFonts w:eastAsiaTheme="minorHAnsi"/>
                <w:bCs/>
                <w:sz w:val="20"/>
                <w:szCs w:val="20"/>
              </w:rPr>
              <w:t>к</w:t>
            </w:r>
            <w:r w:rsidRPr="00FE45C6">
              <w:rPr>
                <w:rFonts w:eastAsiaTheme="minorHAnsi"/>
                <w:bCs/>
                <w:sz w:val="20"/>
                <w:szCs w:val="20"/>
              </w:rPr>
              <w:t>омад</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Pr>
                <w:rFonts w:eastAsiaTheme="minorHAnsi"/>
                <w:bCs/>
                <w:sz w:val="20"/>
                <w:szCs w:val="20"/>
              </w:rPr>
              <w:t>9</w:t>
            </w:r>
            <w:r w:rsidRPr="00FE45C6">
              <w:rPr>
                <w:rFonts w:eastAsiaTheme="minorHAnsi"/>
                <w:bCs/>
                <w:sz w:val="20"/>
                <w:szCs w:val="20"/>
              </w:rPr>
              <w:t>.5</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Ормарић прве помоћи са основним садржајем</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Pr>
                <w:rFonts w:eastAsiaTheme="minorHAnsi"/>
                <w:bCs/>
                <w:sz w:val="20"/>
                <w:szCs w:val="20"/>
              </w:rPr>
              <w:t>9</w:t>
            </w:r>
            <w:r w:rsidRPr="00FE45C6">
              <w:rPr>
                <w:rFonts w:eastAsiaTheme="minorHAnsi"/>
                <w:bCs/>
                <w:sz w:val="20"/>
                <w:szCs w:val="20"/>
              </w:rPr>
              <w:t>.6</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Метална лопата са дрвеном дршком</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Pr>
                <w:rFonts w:eastAsiaTheme="minorHAnsi"/>
                <w:bCs/>
                <w:sz w:val="20"/>
                <w:szCs w:val="20"/>
              </w:rPr>
              <w:t>к</w:t>
            </w:r>
            <w:r w:rsidRPr="00FE45C6">
              <w:rPr>
                <w:rFonts w:eastAsiaTheme="minorHAnsi"/>
                <w:bCs/>
                <w:sz w:val="20"/>
                <w:szCs w:val="20"/>
              </w:rPr>
              <w:t>омад</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Pr>
                <w:rFonts w:eastAsiaTheme="minorHAnsi"/>
                <w:bCs/>
                <w:sz w:val="20"/>
                <w:szCs w:val="20"/>
              </w:rPr>
              <w:t>9</w:t>
            </w:r>
            <w:r w:rsidRPr="00FE45C6">
              <w:rPr>
                <w:rFonts w:eastAsiaTheme="minorHAnsi"/>
                <w:bCs/>
                <w:sz w:val="20"/>
                <w:szCs w:val="20"/>
              </w:rPr>
              <w:t>.7</w:t>
            </w:r>
          </w:p>
        </w:tc>
        <w:tc>
          <w:tcPr>
            <w:tcW w:w="39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spacing w:before="60" w:after="60"/>
              <w:rPr>
                <w:rFonts w:eastAsiaTheme="minorHAnsi"/>
                <w:sz w:val="20"/>
                <w:szCs w:val="20"/>
              </w:rPr>
            </w:pPr>
            <w:r w:rsidRPr="00FE45C6">
              <w:rPr>
                <w:rFonts w:eastAsiaTheme="minorHAnsi"/>
                <w:sz w:val="20"/>
                <w:szCs w:val="20"/>
              </w:rPr>
              <w:t>Ручни ПП апарат</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r>
              <w:rPr>
                <w:rFonts w:eastAsiaTheme="minorHAnsi"/>
                <w:bCs/>
                <w:sz w:val="20"/>
                <w:szCs w:val="20"/>
              </w:rPr>
              <w:t>к</w:t>
            </w:r>
            <w:r w:rsidRPr="00FE45C6">
              <w:rPr>
                <w:rFonts w:eastAsiaTheme="minorHAnsi"/>
                <w:bCs/>
                <w:sz w:val="20"/>
                <w:szCs w:val="20"/>
              </w:rPr>
              <w:t>омад</w:t>
            </w: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FE45C6" w:rsidRDefault="001D4C80" w:rsidP="00E87701">
            <w:pPr>
              <w:autoSpaceDE w:val="0"/>
              <w:autoSpaceDN w:val="0"/>
              <w:adjustRightInd w:val="0"/>
              <w:rPr>
                <w:rFonts w:eastAsiaTheme="minorHAnsi"/>
                <w:bCs/>
                <w:sz w:val="20"/>
                <w:szCs w:val="20"/>
              </w:rPr>
            </w:pPr>
          </w:p>
        </w:tc>
      </w:tr>
      <w:tr w:rsidR="001D4C80" w:rsidRPr="00CF7D05" w:rsidTr="00E87701">
        <w:trPr>
          <w:cantSplit/>
          <w:trHeight w:val="345"/>
        </w:trPr>
        <w:tc>
          <w:tcPr>
            <w:tcW w:w="13590" w:type="dxa"/>
            <w:gridSpan w:val="11"/>
            <w:tcBorders>
              <w:top w:val="single" w:sz="4" w:space="0" w:color="auto"/>
              <w:left w:val="single" w:sz="4" w:space="0" w:color="auto"/>
              <w:bottom w:val="single" w:sz="4" w:space="0" w:color="auto"/>
              <w:right w:val="single" w:sz="4" w:space="0" w:color="auto"/>
            </w:tcBorders>
          </w:tcPr>
          <w:p w:rsidR="001D4C80" w:rsidRPr="009E24A1" w:rsidRDefault="001D4C80" w:rsidP="00E87701">
            <w:pPr>
              <w:spacing w:before="60" w:after="60"/>
              <w:rPr>
                <w:rFonts w:eastAsia="Arial"/>
                <w:b/>
                <w:sz w:val="20"/>
                <w:lang w:val="sr-Cyrl-CS"/>
              </w:rPr>
            </w:pPr>
            <w:r w:rsidRPr="009E24A1">
              <w:rPr>
                <w:rFonts w:eastAsia="Arial"/>
                <w:b/>
                <w:sz w:val="20"/>
                <w:lang w:val="sr-Cyrl-CS"/>
              </w:rPr>
              <w:t>1</w:t>
            </w:r>
            <w:r>
              <w:rPr>
                <w:rFonts w:eastAsia="Arial"/>
                <w:b/>
                <w:sz w:val="20"/>
                <w:lang w:val="sr-Cyrl-CS"/>
              </w:rPr>
              <w:t>0</w:t>
            </w:r>
            <w:r w:rsidRPr="009E24A1">
              <w:rPr>
                <w:rFonts w:eastAsia="Arial"/>
                <w:b/>
                <w:sz w:val="20"/>
                <w:lang w:val="sr-Cyrl-CS"/>
              </w:rPr>
              <w:t>. Остал</w:t>
            </w:r>
            <w:r>
              <w:rPr>
                <w:rFonts w:eastAsia="Arial"/>
                <w:b/>
                <w:sz w:val="20"/>
                <w:lang w:val="sr-Cyrl-CS"/>
              </w:rPr>
              <w:t>и зависни трошкови који се односе на изградњу и монтажу станице</w:t>
            </w: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r w:rsidRPr="007A5357">
              <w:rPr>
                <w:rFonts w:eastAsiaTheme="minorHAnsi"/>
                <w:bCs/>
                <w:sz w:val="20"/>
                <w:szCs w:val="20"/>
              </w:rPr>
              <w:t>1</w:t>
            </w:r>
            <w:r>
              <w:rPr>
                <w:rFonts w:eastAsiaTheme="minorHAnsi"/>
                <w:bCs/>
                <w:sz w:val="20"/>
                <w:szCs w:val="20"/>
                <w:lang w:val="sr-Cyrl-CS"/>
              </w:rPr>
              <w:t>0</w:t>
            </w:r>
            <w:r w:rsidRPr="007A5357">
              <w:rPr>
                <w:rFonts w:eastAsiaTheme="minorHAnsi"/>
                <w:bCs/>
                <w:sz w:val="20"/>
                <w:szCs w:val="20"/>
              </w:rPr>
              <w:t>.1</w:t>
            </w:r>
          </w:p>
        </w:tc>
        <w:tc>
          <w:tcPr>
            <w:tcW w:w="3960" w:type="dxa"/>
            <w:tcBorders>
              <w:top w:val="single" w:sz="4" w:space="0" w:color="auto"/>
              <w:left w:val="single" w:sz="4" w:space="0" w:color="auto"/>
              <w:bottom w:val="single" w:sz="4" w:space="0" w:color="auto"/>
              <w:right w:val="single" w:sz="4" w:space="0" w:color="auto"/>
            </w:tcBorders>
          </w:tcPr>
          <w:p w:rsidR="001D4C80" w:rsidRPr="00FA00E4" w:rsidRDefault="001D4C80" w:rsidP="00E87701">
            <w:pPr>
              <w:autoSpaceDE w:val="0"/>
              <w:autoSpaceDN w:val="0"/>
              <w:adjustRightInd w:val="0"/>
              <w:spacing w:before="60" w:after="60"/>
              <w:rPr>
                <w:rFonts w:eastAsiaTheme="minorHAnsi"/>
                <w:sz w:val="20"/>
                <w:szCs w:val="20"/>
              </w:rPr>
            </w:pPr>
            <w:r w:rsidRPr="00FA00E4">
              <w:rPr>
                <w:rFonts w:eastAsia="Arial"/>
                <w:sz w:val="20"/>
                <w:lang w:val="sr-Cyrl-CS"/>
              </w:rPr>
              <w:t>Остали зависни трошкови који се односе на изградњу и монтажу станице</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rPr>
                <w:rFonts w:eastAsiaTheme="minorHAnsi"/>
                <w:bCs/>
                <w:sz w:val="16"/>
                <w:szCs w:val="20"/>
              </w:rPr>
            </w:pPr>
          </w:p>
          <w:p w:rsidR="001D4C80" w:rsidRPr="002440F7" w:rsidRDefault="001D4C80"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FA00E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1D1284"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52741D"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1D4C80" w:rsidRPr="00A0415F" w:rsidRDefault="001D4C80" w:rsidP="00C549B5">
            <w:pPr>
              <w:autoSpaceDE w:val="0"/>
              <w:autoSpaceDN w:val="0"/>
              <w:adjustRightInd w:val="0"/>
              <w:spacing w:before="240" w:after="240"/>
              <w:rPr>
                <w:rFonts w:eastAsia="Calibri"/>
                <w:b/>
                <w:iCs/>
              </w:rPr>
            </w:pPr>
            <w:r w:rsidRPr="004B13B2">
              <w:rPr>
                <w:rFonts w:eastAsia="Calibri"/>
                <w:b/>
                <w:iCs/>
                <w:lang w:val="sr-Cyrl-CS"/>
              </w:rPr>
              <w:t xml:space="preserve">Део 3 – </w:t>
            </w:r>
            <w:r>
              <w:rPr>
                <w:rFonts w:eastAsia="Calibri"/>
                <w:b/>
                <w:iCs/>
                <w:lang w:val="sr-Cyrl-CS"/>
              </w:rPr>
              <w:t>О</w:t>
            </w:r>
            <w:r>
              <w:rPr>
                <w:b/>
                <w:bCs/>
              </w:rPr>
              <w:t>безбеђење електричне енергије на станицама (12 локација)</w:t>
            </w:r>
          </w:p>
        </w:tc>
      </w:tr>
      <w:tr w:rsidR="001D4C80" w:rsidRPr="0052741D"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1D4C80" w:rsidRPr="004B13B2" w:rsidRDefault="001D4C80" w:rsidP="00E87701">
            <w:pPr>
              <w:autoSpaceDE w:val="0"/>
              <w:autoSpaceDN w:val="0"/>
              <w:adjustRightInd w:val="0"/>
              <w:spacing w:before="120" w:after="120"/>
              <w:rPr>
                <w:rFonts w:eastAsiaTheme="minorHAnsi"/>
                <w:bCs/>
              </w:rPr>
            </w:pPr>
            <w:r>
              <w:rPr>
                <w:rFonts w:eastAsia="Calibri"/>
                <w:b/>
                <w:iCs/>
                <w:lang w:val="sr-Cyrl-CS"/>
              </w:rPr>
              <w:t>3.1 И</w:t>
            </w:r>
            <w:r w:rsidRPr="004B13B2">
              <w:rPr>
                <w:b/>
                <w:bCs/>
              </w:rPr>
              <w:t>зградња ЕЕ</w:t>
            </w:r>
            <w:r w:rsidRPr="004B13B2">
              <w:rPr>
                <w:b/>
                <w:bCs/>
                <w:lang w:val="sr-Cyrl-CS"/>
              </w:rPr>
              <w:t xml:space="preserve"> привода и прикључење станица на електродистрибутивну мрежу</w:t>
            </w:r>
            <w:r>
              <w:rPr>
                <w:b/>
                <w:bCs/>
                <w:lang w:val="sr-Cyrl-CS"/>
              </w:rPr>
              <w:t xml:space="preserve"> (11 локација)</w:t>
            </w:r>
            <w:r w:rsidRPr="004B13B2">
              <w:rPr>
                <w:b/>
                <w:bCs/>
                <w:lang w:val="sr-Cyrl-CS"/>
              </w:rPr>
              <w:t xml:space="preserve">   </w:t>
            </w:r>
          </w:p>
        </w:tc>
      </w:tr>
      <w:tr w:rsidR="001D4C80" w:rsidRPr="0052741D"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1D4C80" w:rsidRPr="00DE0CB2" w:rsidRDefault="001D4C80" w:rsidP="00E87701">
            <w:pPr>
              <w:autoSpaceDE w:val="0"/>
              <w:autoSpaceDN w:val="0"/>
              <w:adjustRightInd w:val="0"/>
              <w:spacing w:before="120" w:after="120"/>
              <w:rPr>
                <w:rFonts w:eastAsia="Calibri"/>
                <w:b/>
                <w:iCs/>
                <w:sz w:val="20"/>
                <w:szCs w:val="20"/>
                <w:lang w:val="sr-Cyrl-CS"/>
              </w:rPr>
            </w:pPr>
            <w:r w:rsidRPr="00DE0CB2">
              <w:rPr>
                <w:rFonts w:eastAsia="Calibri"/>
                <w:b/>
                <w:iCs/>
                <w:sz w:val="20"/>
                <w:szCs w:val="20"/>
                <w:lang w:val="sr-Cyrl-CS"/>
              </w:rPr>
              <w:t>3.1.</w:t>
            </w:r>
            <w:r>
              <w:rPr>
                <w:rFonts w:eastAsia="Calibri"/>
                <w:b/>
                <w:iCs/>
                <w:sz w:val="20"/>
                <w:szCs w:val="20"/>
                <w:lang w:val="sr-Cyrl-CS"/>
              </w:rPr>
              <w:t>а</w:t>
            </w:r>
            <w:r w:rsidRPr="00DE0CB2">
              <w:rPr>
                <w:rFonts w:eastAsia="Calibri"/>
                <w:b/>
                <w:iCs/>
                <w:sz w:val="20"/>
                <w:szCs w:val="20"/>
                <w:lang w:val="sr-Cyrl-CS"/>
              </w:rPr>
              <w:t xml:space="preserve"> Изградња ЕЕ привода</w:t>
            </w:r>
            <w:r>
              <w:rPr>
                <w:rFonts w:eastAsia="Calibri"/>
                <w:b/>
                <w:iCs/>
                <w:sz w:val="20"/>
                <w:szCs w:val="20"/>
                <w:lang w:val="sr-Cyrl-CS"/>
              </w:rPr>
              <w:t>:</w:t>
            </w:r>
            <w:r w:rsidRPr="00DE0CB2">
              <w:rPr>
                <w:rFonts w:eastAsia="Calibri"/>
                <w:b/>
                <w:iCs/>
                <w:sz w:val="20"/>
                <w:szCs w:val="20"/>
                <w:lang w:val="sr-Cyrl-CS"/>
              </w:rPr>
              <w:t xml:space="preserve"> у структури</w:t>
            </w:r>
            <w:r>
              <w:rPr>
                <w:rFonts w:eastAsia="Calibri"/>
                <w:b/>
                <w:iCs/>
                <w:sz w:val="20"/>
                <w:szCs w:val="20"/>
                <w:lang w:val="sr-Cyrl-CS"/>
              </w:rPr>
              <w:t xml:space="preserve"> привода</w:t>
            </w:r>
            <w:r w:rsidRPr="00DE0CB2">
              <w:rPr>
                <w:rFonts w:eastAsia="Calibri"/>
                <w:b/>
                <w:iCs/>
                <w:sz w:val="20"/>
                <w:szCs w:val="20"/>
                <w:lang w:val="sr-Cyrl-CS"/>
              </w:rPr>
              <w:t xml:space="preserve"> СН привод, НН привод и трафо-станица (ТС)</w:t>
            </w:r>
            <w:r>
              <w:rPr>
                <w:rFonts w:eastAsia="Calibri"/>
                <w:b/>
                <w:iCs/>
                <w:sz w:val="20"/>
                <w:szCs w:val="20"/>
                <w:lang w:val="sr-Cyrl-CS"/>
              </w:rPr>
              <w:t xml:space="preserve"> – 4 локације</w:t>
            </w: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r w:rsidRPr="007A5357">
              <w:rPr>
                <w:rFonts w:eastAsiaTheme="minorHAnsi"/>
                <w:bCs/>
                <w:sz w:val="20"/>
                <w:szCs w:val="20"/>
              </w:rPr>
              <w:t>1.</w:t>
            </w:r>
          </w:p>
        </w:tc>
        <w:tc>
          <w:tcPr>
            <w:tcW w:w="39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spacing w:before="60" w:after="60"/>
              <w:rPr>
                <w:rFonts w:eastAsiaTheme="minorHAnsi"/>
                <w:sz w:val="20"/>
                <w:szCs w:val="20"/>
              </w:rPr>
            </w:pPr>
            <w:r w:rsidRPr="007A5357">
              <w:rPr>
                <w:rFonts w:eastAsiaTheme="minorHAnsi"/>
                <w:sz w:val="20"/>
                <w:szCs w:val="20"/>
              </w:rPr>
              <w:t>Средњенапонски привод (СН мрежа)</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r w:rsidRPr="007A5357">
              <w:rPr>
                <w:rFonts w:eastAsiaTheme="minorHAnsi"/>
                <w:bCs/>
                <w:sz w:val="20"/>
                <w:szCs w:val="20"/>
              </w:rPr>
              <w:t>метар</w:t>
            </w:r>
          </w:p>
        </w:tc>
        <w:tc>
          <w:tcPr>
            <w:tcW w:w="1170" w:type="dxa"/>
            <w:tcBorders>
              <w:top w:val="single" w:sz="4" w:space="0" w:color="auto"/>
              <w:left w:val="single" w:sz="4" w:space="0" w:color="auto"/>
              <w:bottom w:val="single" w:sz="4" w:space="0" w:color="auto"/>
              <w:right w:val="single" w:sz="4" w:space="0" w:color="auto"/>
            </w:tcBorders>
          </w:tcPr>
          <w:p w:rsidR="001D4C80" w:rsidRPr="00C1030C"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2</w:t>
            </w:r>
            <w:r w:rsidRPr="00C1030C">
              <w:rPr>
                <w:rFonts w:eastAsiaTheme="minorHAnsi"/>
                <w:bCs/>
                <w:sz w:val="20"/>
                <w:szCs w:val="20"/>
              </w:rPr>
              <w:t>00</w:t>
            </w:r>
          </w:p>
        </w:tc>
        <w:tc>
          <w:tcPr>
            <w:tcW w:w="990" w:type="dxa"/>
            <w:tcBorders>
              <w:top w:val="single" w:sz="4" w:space="0" w:color="auto"/>
              <w:left w:val="single" w:sz="4" w:space="0" w:color="auto"/>
              <w:bottom w:val="single" w:sz="4" w:space="0" w:color="auto"/>
              <w:right w:val="single" w:sz="4" w:space="0" w:color="auto"/>
            </w:tcBorders>
          </w:tcPr>
          <w:p w:rsidR="001D4C80" w:rsidRPr="00DE0CB2"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1D4C80" w:rsidRPr="00DE0CB2"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800</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r w:rsidRPr="007A5357">
              <w:rPr>
                <w:rFonts w:eastAsiaTheme="minorHAnsi"/>
                <w:bCs/>
                <w:sz w:val="20"/>
                <w:szCs w:val="20"/>
              </w:rPr>
              <w:t>2.</w:t>
            </w:r>
          </w:p>
        </w:tc>
        <w:tc>
          <w:tcPr>
            <w:tcW w:w="39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spacing w:before="60" w:after="60"/>
              <w:rPr>
                <w:rFonts w:eastAsiaTheme="minorHAnsi"/>
                <w:sz w:val="20"/>
                <w:szCs w:val="20"/>
              </w:rPr>
            </w:pPr>
            <w:r w:rsidRPr="007A5357">
              <w:rPr>
                <w:rFonts w:eastAsiaTheme="minorHAnsi"/>
                <w:sz w:val="20"/>
                <w:szCs w:val="20"/>
              </w:rPr>
              <w:t>Нисконапонски привод (НН мрежа)</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r w:rsidRPr="007A5357">
              <w:rPr>
                <w:rFonts w:eastAsiaTheme="minorHAnsi"/>
                <w:bCs/>
                <w:sz w:val="20"/>
                <w:szCs w:val="20"/>
              </w:rPr>
              <w:t>метар</w:t>
            </w:r>
          </w:p>
        </w:tc>
        <w:tc>
          <w:tcPr>
            <w:tcW w:w="1170" w:type="dxa"/>
            <w:tcBorders>
              <w:top w:val="single" w:sz="4" w:space="0" w:color="auto"/>
              <w:left w:val="single" w:sz="4" w:space="0" w:color="auto"/>
              <w:bottom w:val="single" w:sz="4" w:space="0" w:color="auto"/>
              <w:right w:val="single" w:sz="4" w:space="0" w:color="auto"/>
            </w:tcBorders>
          </w:tcPr>
          <w:p w:rsidR="001D4C80" w:rsidRPr="00C1030C" w:rsidRDefault="001D4C80" w:rsidP="00105699">
            <w:pPr>
              <w:autoSpaceDE w:val="0"/>
              <w:autoSpaceDN w:val="0"/>
              <w:adjustRightInd w:val="0"/>
              <w:spacing w:before="120"/>
              <w:jc w:val="center"/>
              <w:rPr>
                <w:rFonts w:eastAsiaTheme="minorHAnsi"/>
                <w:bCs/>
                <w:sz w:val="20"/>
                <w:szCs w:val="20"/>
              </w:rPr>
            </w:pPr>
            <w:r w:rsidRPr="00C1030C">
              <w:rPr>
                <w:rFonts w:eastAsiaTheme="minorHAnsi"/>
                <w:bCs/>
                <w:sz w:val="20"/>
                <w:szCs w:val="20"/>
              </w:rPr>
              <w:t>4</w:t>
            </w:r>
            <w:r>
              <w:rPr>
                <w:rFonts w:eastAsiaTheme="minorHAnsi"/>
                <w:bCs/>
                <w:sz w:val="20"/>
                <w:szCs w:val="20"/>
              </w:rPr>
              <w:t>0</w:t>
            </w:r>
            <w:r w:rsidRPr="00C1030C">
              <w:rPr>
                <w:rFonts w:eastAsiaTheme="minorHAnsi"/>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1D4C80" w:rsidRPr="00DE0CB2"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1D4C80" w:rsidRPr="00DE0CB2"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1600</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r w:rsidRPr="007A5357">
              <w:rPr>
                <w:rFonts w:eastAsiaTheme="minorHAnsi"/>
                <w:bCs/>
                <w:sz w:val="20"/>
                <w:szCs w:val="20"/>
              </w:rPr>
              <w:t>3.</w:t>
            </w:r>
          </w:p>
        </w:tc>
        <w:tc>
          <w:tcPr>
            <w:tcW w:w="39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spacing w:before="60" w:after="60"/>
              <w:rPr>
                <w:rFonts w:eastAsiaTheme="minorHAnsi"/>
                <w:sz w:val="20"/>
                <w:szCs w:val="20"/>
              </w:rPr>
            </w:pPr>
            <w:r w:rsidRPr="007A5357">
              <w:rPr>
                <w:bCs/>
                <w:sz w:val="20"/>
                <w:szCs w:val="20"/>
                <w:lang w:val="sr-Cyrl-CS"/>
              </w:rPr>
              <w:t>Типска трафо-станица</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r w:rsidRPr="007A5357">
              <w:rPr>
                <w:bCs/>
                <w:sz w:val="20"/>
                <w:szCs w:val="20"/>
                <w:lang w:val="sr-Cyrl-CS"/>
              </w:rPr>
              <w:t>кVA</w:t>
            </w:r>
          </w:p>
        </w:tc>
        <w:tc>
          <w:tcPr>
            <w:tcW w:w="1170" w:type="dxa"/>
            <w:tcBorders>
              <w:top w:val="single" w:sz="4" w:space="0" w:color="auto"/>
              <w:left w:val="single" w:sz="4" w:space="0" w:color="auto"/>
              <w:bottom w:val="single" w:sz="4" w:space="0" w:color="auto"/>
              <w:right w:val="single" w:sz="4" w:space="0" w:color="auto"/>
            </w:tcBorders>
          </w:tcPr>
          <w:p w:rsidR="001D4C80" w:rsidRPr="00C1030C" w:rsidRDefault="001D4C80" w:rsidP="00105699">
            <w:pPr>
              <w:autoSpaceDE w:val="0"/>
              <w:autoSpaceDN w:val="0"/>
              <w:adjustRightInd w:val="0"/>
              <w:spacing w:before="120"/>
              <w:jc w:val="center"/>
              <w:rPr>
                <w:rFonts w:eastAsiaTheme="minorHAnsi"/>
                <w:bCs/>
                <w:sz w:val="20"/>
                <w:szCs w:val="20"/>
              </w:rPr>
            </w:pPr>
            <w:r w:rsidRPr="00C1030C">
              <w:rPr>
                <w:rFonts w:eastAsiaTheme="minorHAnsi"/>
                <w:bCs/>
                <w:sz w:val="20"/>
                <w:szCs w:val="20"/>
              </w:rPr>
              <w:t>50</w:t>
            </w:r>
          </w:p>
        </w:tc>
        <w:tc>
          <w:tcPr>
            <w:tcW w:w="990" w:type="dxa"/>
            <w:tcBorders>
              <w:top w:val="single" w:sz="4" w:space="0" w:color="auto"/>
              <w:left w:val="single" w:sz="4" w:space="0" w:color="auto"/>
              <w:bottom w:val="single" w:sz="4" w:space="0" w:color="auto"/>
              <w:right w:val="single" w:sz="4" w:space="0" w:color="auto"/>
            </w:tcBorders>
          </w:tcPr>
          <w:p w:rsidR="001D4C80" w:rsidRPr="00DE0CB2"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1D4C80" w:rsidRPr="00DE0CB2"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200</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r w:rsidRPr="007A5357">
              <w:rPr>
                <w:rFonts w:eastAsiaTheme="minorHAnsi"/>
                <w:bCs/>
                <w:sz w:val="20"/>
                <w:szCs w:val="20"/>
              </w:rPr>
              <w:t>4.</w:t>
            </w:r>
          </w:p>
        </w:tc>
        <w:tc>
          <w:tcPr>
            <w:tcW w:w="39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spacing w:before="60" w:after="60"/>
              <w:rPr>
                <w:bCs/>
                <w:sz w:val="20"/>
                <w:szCs w:val="20"/>
              </w:rPr>
            </w:pPr>
            <w:r w:rsidRPr="007A5357">
              <w:rPr>
                <w:sz w:val="20"/>
                <w:szCs w:val="20"/>
              </w:rPr>
              <w:t>Израда геодетског снимка изграђеног ЕЕ привода</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bCs/>
                <w:sz w:val="20"/>
                <w:szCs w:val="20"/>
                <w:lang w:val="sr-Cyrl-CS"/>
              </w:rPr>
            </w:pPr>
            <w:r w:rsidRPr="007A5357">
              <w:rPr>
                <w:bCs/>
                <w:sz w:val="20"/>
                <w:szCs w:val="20"/>
                <w:lang w:val="sr-Cyrl-CS"/>
              </w:rPr>
              <w:t>метар</w:t>
            </w: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60</w:t>
            </w:r>
            <w:r w:rsidRPr="007A5357">
              <w:rPr>
                <w:rFonts w:eastAsiaTheme="minorHAnsi"/>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1D4C80" w:rsidRPr="00DE0CB2"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1D4C80" w:rsidRPr="00DE0CB2"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2400</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rPr>
                <w:rFonts w:eastAsiaTheme="minorHAnsi"/>
                <w:bCs/>
                <w:sz w:val="20"/>
                <w:szCs w:val="20"/>
              </w:rPr>
            </w:pPr>
            <w:r>
              <w:rPr>
                <w:rFonts w:eastAsiaTheme="minorHAnsi"/>
                <w:bCs/>
                <w:sz w:val="20"/>
                <w:szCs w:val="20"/>
              </w:rPr>
              <w:t>5.</w:t>
            </w:r>
          </w:p>
        </w:tc>
        <w:tc>
          <w:tcPr>
            <w:tcW w:w="3960" w:type="dxa"/>
            <w:tcBorders>
              <w:top w:val="single" w:sz="4" w:space="0" w:color="auto"/>
              <w:left w:val="single" w:sz="4" w:space="0" w:color="auto"/>
              <w:bottom w:val="single" w:sz="4" w:space="0" w:color="auto"/>
              <w:right w:val="single" w:sz="4" w:space="0" w:color="auto"/>
            </w:tcBorders>
          </w:tcPr>
          <w:p w:rsidR="001D4C80" w:rsidRPr="00FA00E4" w:rsidRDefault="001D4C80" w:rsidP="00E87701">
            <w:pPr>
              <w:autoSpaceDE w:val="0"/>
              <w:autoSpaceDN w:val="0"/>
              <w:adjustRightInd w:val="0"/>
              <w:spacing w:before="60" w:after="60"/>
              <w:rPr>
                <w:rFonts w:eastAsiaTheme="minorHAnsi"/>
                <w:sz w:val="20"/>
                <w:szCs w:val="20"/>
              </w:rPr>
            </w:pPr>
            <w:r w:rsidRPr="00FA00E4">
              <w:rPr>
                <w:rFonts w:eastAsia="Arial"/>
                <w:sz w:val="20"/>
                <w:lang w:val="sr-Cyrl-CS"/>
              </w:rPr>
              <w:t>Остали зависни трошкови који се односе на изградњу</w:t>
            </w:r>
            <w:r>
              <w:rPr>
                <w:rFonts w:eastAsia="Arial"/>
                <w:sz w:val="20"/>
                <w:lang w:val="sr-Cyrl-CS"/>
              </w:rPr>
              <w:t xml:space="preserve"> ЕЕ привода и прикључења станице на ЕД мрежу</w:t>
            </w:r>
          </w:p>
        </w:tc>
        <w:tc>
          <w:tcPr>
            <w:tcW w:w="990" w:type="dxa"/>
            <w:tcBorders>
              <w:top w:val="single" w:sz="4" w:space="0" w:color="auto"/>
              <w:left w:val="single" w:sz="4" w:space="0" w:color="auto"/>
              <w:bottom w:val="single" w:sz="4" w:space="0" w:color="auto"/>
              <w:right w:val="single" w:sz="4" w:space="0" w:color="auto"/>
            </w:tcBorders>
          </w:tcPr>
          <w:p w:rsidR="001D4C80" w:rsidRPr="00C342AE" w:rsidRDefault="001D4C80" w:rsidP="00E87701">
            <w:pPr>
              <w:autoSpaceDE w:val="0"/>
              <w:autoSpaceDN w:val="0"/>
              <w:adjustRightInd w:val="0"/>
              <w:rPr>
                <w:bCs/>
                <w:sz w:val="20"/>
                <w:szCs w:val="20"/>
                <w:lang w:val="sr-Cyrl-CS"/>
              </w:rPr>
            </w:pPr>
            <w:r w:rsidRPr="00C342AE">
              <w:rPr>
                <w:rFonts w:eastAsiaTheme="minorHAnsi"/>
                <w:bCs/>
                <w:sz w:val="20"/>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DE0CB2"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DE0CB2"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1D4C80" w:rsidRPr="00DE0CB2"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r w:rsidRPr="00DE0CB2">
              <w:rPr>
                <w:rFonts w:eastAsia="Calibri"/>
                <w:b/>
                <w:iCs/>
                <w:sz w:val="20"/>
                <w:szCs w:val="20"/>
                <w:lang w:val="sr-Cyrl-CS"/>
              </w:rPr>
              <w:t>3.1.</w:t>
            </w:r>
            <w:r>
              <w:rPr>
                <w:rFonts w:eastAsia="Calibri"/>
                <w:b/>
                <w:iCs/>
                <w:sz w:val="20"/>
                <w:szCs w:val="20"/>
                <w:lang w:val="sr-Cyrl-CS"/>
              </w:rPr>
              <w:t>б</w:t>
            </w:r>
            <w:r w:rsidRPr="00DE0CB2">
              <w:rPr>
                <w:rFonts w:eastAsia="Calibri"/>
                <w:b/>
                <w:iCs/>
                <w:sz w:val="20"/>
                <w:szCs w:val="20"/>
                <w:lang w:val="sr-Cyrl-CS"/>
              </w:rPr>
              <w:t xml:space="preserve"> Изградња ЕЕ привода</w:t>
            </w:r>
            <w:r>
              <w:rPr>
                <w:rFonts w:eastAsia="Calibri"/>
                <w:b/>
                <w:iCs/>
                <w:sz w:val="20"/>
                <w:szCs w:val="20"/>
                <w:lang w:val="sr-Cyrl-CS"/>
              </w:rPr>
              <w:t>:</w:t>
            </w:r>
            <w:r w:rsidRPr="00DE0CB2">
              <w:rPr>
                <w:rFonts w:eastAsia="Calibri"/>
                <w:b/>
                <w:iCs/>
                <w:sz w:val="20"/>
                <w:szCs w:val="20"/>
                <w:lang w:val="sr-Cyrl-CS"/>
              </w:rPr>
              <w:t xml:space="preserve"> у структури</w:t>
            </w:r>
            <w:r>
              <w:rPr>
                <w:rFonts w:eastAsia="Calibri"/>
                <w:b/>
                <w:iCs/>
                <w:sz w:val="20"/>
                <w:szCs w:val="20"/>
                <w:lang w:val="sr-Cyrl-CS"/>
              </w:rPr>
              <w:t xml:space="preserve"> привода</w:t>
            </w:r>
            <w:r w:rsidRPr="00DE0CB2">
              <w:rPr>
                <w:rFonts w:eastAsia="Calibri"/>
                <w:b/>
                <w:iCs/>
                <w:sz w:val="20"/>
                <w:szCs w:val="20"/>
                <w:lang w:val="sr-Cyrl-CS"/>
              </w:rPr>
              <w:t xml:space="preserve"> НН привод</w:t>
            </w:r>
            <w:r>
              <w:rPr>
                <w:rFonts w:eastAsia="Calibri"/>
                <w:b/>
                <w:iCs/>
                <w:sz w:val="20"/>
                <w:szCs w:val="20"/>
                <w:lang w:val="sr-Cyrl-CS"/>
              </w:rPr>
              <w:t xml:space="preserve"> – 7 локација</w:t>
            </w: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vAlign w:val="center"/>
          </w:tcPr>
          <w:p w:rsidR="001D4C80" w:rsidRPr="007A5357" w:rsidRDefault="001D4C80" w:rsidP="00E87701">
            <w:pPr>
              <w:autoSpaceDE w:val="0"/>
              <w:autoSpaceDN w:val="0"/>
              <w:adjustRightInd w:val="0"/>
              <w:rPr>
                <w:rFonts w:eastAsiaTheme="minorHAnsi"/>
                <w:bCs/>
                <w:sz w:val="20"/>
                <w:szCs w:val="20"/>
              </w:rPr>
            </w:pPr>
            <w:r>
              <w:rPr>
                <w:rFonts w:eastAsiaTheme="minorHAnsi"/>
                <w:bCs/>
                <w:sz w:val="20"/>
                <w:szCs w:val="20"/>
              </w:rPr>
              <w:t>1</w:t>
            </w:r>
            <w:r w:rsidRPr="007A5357">
              <w:rPr>
                <w:rFonts w:eastAsiaTheme="minorHAnsi"/>
                <w:bCs/>
                <w:sz w:val="20"/>
                <w:szCs w:val="20"/>
              </w:rPr>
              <w:t>.</w:t>
            </w:r>
          </w:p>
        </w:tc>
        <w:tc>
          <w:tcPr>
            <w:tcW w:w="3960" w:type="dxa"/>
            <w:tcBorders>
              <w:top w:val="single" w:sz="4" w:space="0" w:color="auto"/>
              <w:left w:val="single" w:sz="4" w:space="0" w:color="auto"/>
              <w:bottom w:val="single" w:sz="4" w:space="0" w:color="auto"/>
              <w:right w:val="single" w:sz="4" w:space="0" w:color="auto"/>
            </w:tcBorders>
            <w:vAlign w:val="center"/>
          </w:tcPr>
          <w:p w:rsidR="001D4C80" w:rsidRPr="007A5357" w:rsidRDefault="001D4C80" w:rsidP="00E87701">
            <w:pPr>
              <w:autoSpaceDE w:val="0"/>
              <w:autoSpaceDN w:val="0"/>
              <w:adjustRightInd w:val="0"/>
              <w:spacing w:before="60" w:after="60"/>
              <w:rPr>
                <w:rFonts w:eastAsiaTheme="minorHAnsi"/>
                <w:sz w:val="20"/>
                <w:szCs w:val="20"/>
              </w:rPr>
            </w:pPr>
            <w:r w:rsidRPr="007A5357">
              <w:rPr>
                <w:rFonts w:eastAsiaTheme="minorHAnsi"/>
                <w:sz w:val="20"/>
                <w:szCs w:val="20"/>
              </w:rPr>
              <w:t>Нисконапонски привод (НН мрежа)</w:t>
            </w:r>
          </w:p>
        </w:tc>
        <w:tc>
          <w:tcPr>
            <w:tcW w:w="990" w:type="dxa"/>
            <w:tcBorders>
              <w:top w:val="single" w:sz="4" w:space="0" w:color="auto"/>
              <w:left w:val="single" w:sz="4" w:space="0" w:color="auto"/>
              <w:bottom w:val="single" w:sz="4" w:space="0" w:color="auto"/>
              <w:right w:val="single" w:sz="4" w:space="0" w:color="auto"/>
            </w:tcBorders>
            <w:vAlign w:val="center"/>
          </w:tcPr>
          <w:p w:rsidR="001D4C80" w:rsidRPr="007A5357" w:rsidRDefault="001D4C80" w:rsidP="00E87701">
            <w:pPr>
              <w:autoSpaceDE w:val="0"/>
              <w:autoSpaceDN w:val="0"/>
              <w:adjustRightInd w:val="0"/>
              <w:rPr>
                <w:rFonts w:eastAsiaTheme="minorHAnsi"/>
                <w:bCs/>
                <w:sz w:val="20"/>
                <w:szCs w:val="20"/>
              </w:rPr>
            </w:pPr>
            <w:r w:rsidRPr="007A5357">
              <w:rPr>
                <w:rFonts w:eastAsiaTheme="minorHAnsi"/>
                <w:bCs/>
                <w:sz w:val="20"/>
                <w:szCs w:val="20"/>
              </w:rPr>
              <w:t>метар</w:t>
            </w:r>
          </w:p>
        </w:tc>
        <w:tc>
          <w:tcPr>
            <w:tcW w:w="1170" w:type="dxa"/>
            <w:tcBorders>
              <w:top w:val="single" w:sz="4" w:space="0" w:color="auto"/>
              <w:left w:val="single" w:sz="4" w:space="0" w:color="auto"/>
              <w:bottom w:val="single" w:sz="4" w:space="0" w:color="auto"/>
              <w:right w:val="single" w:sz="4" w:space="0" w:color="auto"/>
            </w:tcBorders>
            <w:vAlign w:val="center"/>
          </w:tcPr>
          <w:p w:rsidR="001D4C80" w:rsidRPr="00C1030C" w:rsidRDefault="001D4C80" w:rsidP="00105699">
            <w:pPr>
              <w:autoSpaceDE w:val="0"/>
              <w:autoSpaceDN w:val="0"/>
              <w:adjustRightInd w:val="0"/>
              <w:spacing w:before="120"/>
              <w:jc w:val="center"/>
              <w:rPr>
                <w:rFonts w:eastAsiaTheme="minorHAnsi"/>
                <w:bCs/>
                <w:sz w:val="20"/>
                <w:szCs w:val="20"/>
              </w:rPr>
            </w:pPr>
            <w:r w:rsidRPr="00C1030C">
              <w:rPr>
                <w:rFonts w:eastAsiaTheme="minorHAnsi"/>
                <w:bCs/>
                <w:sz w:val="20"/>
                <w:szCs w:val="20"/>
              </w:rPr>
              <w:t>4</w:t>
            </w:r>
            <w:r>
              <w:rPr>
                <w:rFonts w:eastAsiaTheme="minorHAnsi"/>
                <w:bCs/>
                <w:sz w:val="20"/>
                <w:szCs w:val="20"/>
              </w:rPr>
              <w:t>0</w:t>
            </w:r>
            <w:r w:rsidRPr="00C1030C">
              <w:rPr>
                <w:rFonts w:eastAsiaTheme="minorHAnsi"/>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2800</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DE0CB2" w:rsidRDefault="001D4C80" w:rsidP="00E87701">
            <w:pPr>
              <w:autoSpaceDE w:val="0"/>
              <w:autoSpaceDN w:val="0"/>
              <w:adjustRightInd w:val="0"/>
              <w:rPr>
                <w:rFonts w:eastAsiaTheme="minorHAnsi"/>
                <w:bCs/>
                <w:sz w:val="20"/>
                <w:szCs w:val="20"/>
              </w:rPr>
            </w:pPr>
            <w:r>
              <w:rPr>
                <w:rFonts w:eastAsiaTheme="minorHAnsi"/>
                <w:bCs/>
                <w:sz w:val="20"/>
                <w:szCs w:val="20"/>
              </w:rPr>
              <w:t>2.</w:t>
            </w:r>
          </w:p>
        </w:tc>
        <w:tc>
          <w:tcPr>
            <w:tcW w:w="39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spacing w:before="60" w:after="60"/>
              <w:rPr>
                <w:bCs/>
                <w:sz w:val="20"/>
                <w:szCs w:val="20"/>
              </w:rPr>
            </w:pPr>
            <w:r w:rsidRPr="007A5357">
              <w:rPr>
                <w:sz w:val="20"/>
                <w:szCs w:val="20"/>
              </w:rPr>
              <w:t>Израда геодетског снимка изграђеног ЕЕ привода</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bCs/>
                <w:sz w:val="20"/>
                <w:szCs w:val="20"/>
                <w:lang w:val="sr-Cyrl-CS"/>
              </w:rPr>
            </w:pPr>
            <w:r w:rsidRPr="007A5357">
              <w:rPr>
                <w:bCs/>
                <w:sz w:val="20"/>
                <w:szCs w:val="20"/>
                <w:lang w:val="sr-Cyrl-CS"/>
              </w:rPr>
              <w:t>метар</w:t>
            </w: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40</w:t>
            </w:r>
            <w:r w:rsidRPr="007A5357">
              <w:rPr>
                <w:rFonts w:eastAsiaTheme="minorHAnsi"/>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2800</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FD5105" w:rsidRDefault="001D4C80" w:rsidP="00E87701">
            <w:pPr>
              <w:autoSpaceDE w:val="0"/>
              <w:autoSpaceDN w:val="0"/>
              <w:adjustRightInd w:val="0"/>
              <w:rPr>
                <w:rFonts w:eastAsiaTheme="minorHAnsi"/>
                <w:bCs/>
                <w:sz w:val="20"/>
                <w:szCs w:val="20"/>
              </w:rPr>
            </w:pPr>
            <w:r>
              <w:rPr>
                <w:rFonts w:eastAsiaTheme="minorHAnsi"/>
                <w:bCs/>
                <w:sz w:val="20"/>
                <w:szCs w:val="20"/>
              </w:rPr>
              <w:t>3.</w:t>
            </w:r>
          </w:p>
        </w:tc>
        <w:tc>
          <w:tcPr>
            <w:tcW w:w="3960" w:type="dxa"/>
            <w:tcBorders>
              <w:top w:val="single" w:sz="4" w:space="0" w:color="auto"/>
              <w:left w:val="single" w:sz="4" w:space="0" w:color="auto"/>
              <w:bottom w:val="single" w:sz="4" w:space="0" w:color="auto"/>
              <w:right w:val="single" w:sz="4" w:space="0" w:color="auto"/>
            </w:tcBorders>
          </w:tcPr>
          <w:p w:rsidR="001D4C80" w:rsidRPr="00FA00E4" w:rsidRDefault="001D4C80" w:rsidP="00E87701">
            <w:pPr>
              <w:autoSpaceDE w:val="0"/>
              <w:autoSpaceDN w:val="0"/>
              <w:adjustRightInd w:val="0"/>
              <w:spacing w:before="60" w:after="60"/>
              <w:rPr>
                <w:rFonts w:eastAsiaTheme="minorHAnsi"/>
                <w:sz w:val="20"/>
                <w:szCs w:val="20"/>
              </w:rPr>
            </w:pPr>
            <w:r w:rsidRPr="00FA00E4">
              <w:rPr>
                <w:rFonts w:eastAsia="Arial"/>
                <w:sz w:val="20"/>
                <w:lang w:val="sr-Cyrl-CS"/>
              </w:rPr>
              <w:t>Остали зависни трошкови који се односе на изградњу</w:t>
            </w:r>
            <w:r>
              <w:rPr>
                <w:rFonts w:eastAsia="Arial"/>
                <w:sz w:val="20"/>
                <w:lang w:val="sr-Cyrl-CS"/>
              </w:rPr>
              <w:t xml:space="preserve"> ЕЕ привода и прикључења станице на ЕД мрежу</w:t>
            </w:r>
          </w:p>
        </w:tc>
        <w:tc>
          <w:tcPr>
            <w:tcW w:w="990" w:type="dxa"/>
            <w:tcBorders>
              <w:top w:val="single" w:sz="4" w:space="0" w:color="auto"/>
              <w:left w:val="single" w:sz="4" w:space="0" w:color="auto"/>
              <w:bottom w:val="single" w:sz="4" w:space="0" w:color="auto"/>
              <w:right w:val="single" w:sz="4" w:space="0" w:color="auto"/>
            </w:tcBorders>
          </w:tcPr>
          <w:p w:rsidR="001D4C80" w:rsidRPr="00C342AE" w:rsidRDefault="001D4C80" w:rsidP="00E87701">
            <w:pPr>
              <w:autoSpaceDE w:val="0"/>
              <w:autoSpaceDN w:val="0"/>
              <w:adjustRightInd w:val="0"/>
              <w:rPr>
                <w:bCs/>
                <w:sz w:val="20"/>
                <w:szCs w:val="20"/>
                <w:lang w:val="sr-Cyrl-CS"/>
              </w:rPr>
            </w:pPr>
            <w:r w:rsidRPr="00C342AE">
              <w:rPr>
                <w:rFonts w:eastAsiaTheme="minorHAnsi"/>
                <w:bCs/>
                <w:sz w:val="20"/>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DE0CB2"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105699">
            <w:pPr>
              <w:autoSpaceDE w:val="0"/>
              <w:autoSpaceDN w:val="0"/>
              <w:adjustRightInd w:val="0"/>
              <w:spacing w:before="120"/>
              <w:jc w:val="center"/>
              <w:rPr>
                <w:rFonts w:eastAsiaTheme="minorHAnsi"/>
                <w:bCs/>
                <w:sz w:val="20"/>
                <w:szCs w:val="20"/>
              </w:rPr>
            </w:pPr>
            <w:r>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1D4C80" w:rsidRPr="00FD5105" w:rsidRDefault="001D4C80" w:rsidP="00E87701">
            <w:pPr>
              <w:autoSpaceDE w:val="0"/>
              <w:autoSpaceDN w:val="0"/>
              <w:adjustRightInd w:val="0"/>
              <w:rPr>
                <w:rFonts w:eastAsiaTheme="minorHAnsi"/>
                <w:b/>
                <w:bCs/>
              </w:rPr>
            </w:pPr>
            <w:r w:rsidRPr="00FD5105">
              <w:rPr>
                <w:rFonts w:eastAsiaTheme="minorHAnsi"/>
                <w:b/>
                <w:bCs/>
              </w:rPr>
              <w:t>3.2 Хибридни систем за напајање и обезбеђење електричне енергије на локацији (1 локација)</w:t>
            </w: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rPr>
                <w:rFonts w:eastAsiaTheme="minorHAnsi"/>
                <w:bCs/>
                <w:sz w:val="20"/>
                <w:szCs w:val="20"/>
              </w:rPr>
            </w:pPr>
            <w:r>
              <w:rPr>
                <w:rFonts w:eastAsiaTheme="minorHAnsi"/>
                <w:bCs/>
                <w:sz w:val="20"/>
                <w:szCs w:val="20"/>
              </w:rPr>
              <w:t>1.</w:t>
            </w:r>
          </w:p>
        </w:tc>
        <w:tc>
          <w:tcPr>
            <w:tcW w:w="3960" w:type="dxa"/>
            <w:tcBorders>
              <w:top w:val="single" w:sz="4" w:space="0" w:color="auto"/>
              <w:left w:val="single" w:sz="4" w:space="0" w:color="auto"/>
              <w:bottom w:val="single" w:sz="4" w:space="0" w:color="auto"/>
              <w:right w:val="single" w:sz="4" w:space="0" w:color="auto"/>
            </w:tcBorders>
          </w:tcPr>
          <w:p w:rsidR="001D4C80" w:rsidRPr="00FA00E4" w:rsidRDefault="001D4C80" w:rsidP="00E87701">
            <w:pPr>
              <w:autoSpaceDE w:val="0"/>
              <w:autoSpaceDN w:val="0"/>
              <w:adjustRightInd w:val="0"/>
              <w:spacing w:before="60" w:after="60"/>
              <w:rPr>
                <w:rFonts w:eastAsia="Arial"/>
                <w:sz w:val="20"/>
                <w:lang w:val="sr-Cyrl-CS"/>
              </w:rPr>
            </w:pPr>
            <w:r>
              <w:rPr>
                <w:rFonts w:eastAsia="Arial"/>
                <w:sz w:val="20"/>
                <w:lang w:val="sr-Cyrl-CS"/>
              </w:rPr>
              <w:t>Соларни систем (соларни панели)</w:t>
            </w:r>
          </w:p>
        </w:tc>
        <w:tc>
          <w:tcPr>
            <w:tcW w:w="990" w:type="dxa"/>
            <w:tcBorders>
              <w:top w:val="single" w:sz="4" w:space="0" w:color="auto"/>
              <w:left w:val="single" w:sz="4" w:space="0" w:color="auto"/>
              <w:bottom w:val="single" w:sz="4" w:space="0" w:color="auto"/>
              <w:right w:val="single" w:sz="4" w:space="0" w:color="auto"/>
            </w:tcBorders>
          </w:tcPr>
          <w:p w:rsidR="001D4C80" w:rsidRPr="00C342AE" w:rsidRDefault="001D4C80" w:rsidP="00E87701">
            <w:pPr>
              <w:autoSpaceDE w:val="0"/>
              <w:autoSpaceDN w:val="0"/>
              <w:adjustRightInd w:val="0"/>
              <w:rPr>
                <w:bCs/>
                <w:sz w:val="20"/>
                <w:szCs w:val="20"/>
                <w:lang w:val="sr-Cyrl-CS"/>
              </w:rPr>
            </w:pPr>
            <w:r w:rsidRPr="00C342AE">
              <w:rPr>
                <w:rFonts w:eastAsiaTheme="minorHAnsi"/>
                <w:bCs/>
                <w:sz w:val="20"/>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DE0CB2" w:rsidRDefault="001D4C80"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rPr>
                <w:rFonts w:eastAsiaTheme="minorHAnsi"/>
                <w:bCs/>
                <w:sz w:val="20"/>
                <w:szCs w:val="20"/>
              </w:rPr>
            </w:pPr>
            <w:r>
              <w:rPr>
                <w:rFonts w:eastAsiaTheme="minorHAnsi"/>
                <w:bCs/>
                <w:sz w:val="20"/>
                <w:szCs w:val="20"/>
              </w:rPr>
              <w:t>2.</w:t>
            </w:r>
          </w:p>
        </w:tc>
        <w:tc>
          <w:tcPr>
            <w:tcW w:w="3960" w:type="dxa"/>
            <w:tcBorders>
              <w:top w:val="single" w:sz="4" w:space="0" w:color="auto"/>
              <w:left w:val="single" w:sz="4" w:space="0" w:color="auto"/>
              <w:bottom w:val="single" w:sz="4" w:space="0" w:color="auto"/>
              <w:right w:val="single" w:sz="4" w:space="0" w:color="auto"/>
            </w:tcBorders>
          </w:tcPr>
          <w:p w:rsidR="001D4C80" w:rsidRPr="00FA00E4" w:rsidRDefault="001D4C80" w:rsidP="00E87701">
            <w:pPr>
              <w:autoSpaceDE w:val="0"/>
              <w:autoSpaceDN w:val="0"/>
              <w:adjustRightInd w:val="0"/>
              <w:spacing w:before="60" w:after="60"/>
              <w:rPr>
                <w:rFonts w:eastAsia="Arial"/>
                <w:sz w:val="20"/>
                <w:lang w:val="sr-Cyrl-CS"/>
              </w:rPr>
            </w:pPr>
            <w:r>
              <w:rPr>
                <w:rFonts w:eastAsia="Arial"/>
                <w:sz w:val="20"/>
                <w:lang w:val="sr-Cyrl-CS"/>
              </w:rPr>
              <w:t>Соларни инвертори</w:t>
            </w:r>
          </w:p>
        </w:tc>
        <w:tc>
          <w:tcPr>
            <w:tcW w:w="990" w:type="dxa"/>
            <w:tcBorders>
              <w:top w:val="single" w:sz="4" w:space="0" w:color="auto"/>
              <w:left w:val="single" w:sz="4" w:space="0" w:color="auto"/>
              <w:bottom w:val="single" w:sz="4" w:space="0" w:color="auto"/>
              <w:right w:val="single" w:sz="4" w:space="0" w:color="auto"/>
            </w:tcBorders>
          </w:tcPr>
          <w:p w:rsidR="001D4C80" w:rsidRPr="00FD5105" w:rsidRDefault="001D4C80" w:rsidP="00E87701">
            <w:pPr>
              <w:autoSpaceDE w:val="0"/>
              <w:autoSpaceDN w:val="0"/>
              <w:adjustRightInd w:val="0"/>
              <w:rPr>
                <w:rFonts w:eastAsiaTheme="minorHAnsi"/>
                <w:bCs/>
                <w:sz w:val="20"/>
                <w:szCs w:val="20"/>
              </w:rPr>
            </w:pPr>
            <w:r>
              <w:rPr>
                <w:rFonts w:eastAsiaTheme="minorHAnsi"/>
                <w:bCs/>
                <w:sz w:val="20"/>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Default="001D4C80" w:rsidP="0056704A">
            <w:pPr>
              <w:autoSpaceDE w:val="0"/>
              <w:autoSpaceDN w:val="0"/>
              <w:adjustRightInd w:val="0"/>
              <w:spacing w:before="120"/>
              <w:jc w:val="center"/>
              <w:rPr>
                <w:rFonts w:eastAsiaTheme="minorHAnsi"/>
                <w:bCs/>
                <w:sz w:val="20"/>
                <w:szCs w:val="20"/>
              </w:rPr>
            </w:pPr>
            <w:r>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56704A">
            <w:pPr>
              <w:autoSpaceDE w:val="0"/>
              <w:autoSpaceDN w:val="0"/>
              <w:adjustRightInd w:val="0"/>
              <w:spacing w:before="120"/>
              <w:jc w:val="center"/>
              <w:rPr>
                <w:rFonts w:eastAsiaTheme="minorHAnsi"/>
                <w:bCs/>
                <w:sz w:val="20"/>
                <w:szCs w:val="20"/>
              </w:rPr>
            </w:pPr>
            <w:r>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rPr>
                <w:rFonts w:eastAsiaTheme="minorHAnsi"/>
                <w:bCs/>
                <w:sz w:val="20"/>
                <w:szCs w:val="20"/>
              </w:rPr>
            </w:pPr>
            <w:r>
              <w:rPr>
                <w:rFonts w:eastAsiaTheme="minorHAnsi"/>
                <w:bCs/>
                <w:sz w:val="20"/>
                <w:szCs w:val="20"/>
              </w:rPr>
              <w:t>3.</w:t>
            </w:r>
          </w:p>
        </w:tc>
        <w:tc>
          <w:tcPr>
            <w:tcW w:w="3960" w:type="dxa"/>
            <w:tcBorders>
              <w:top w:val="single" w:sz="4" w:space="0" w:color="auto"/>
              <w:left w:val="single" w:sz="4" w:space="0" w:color="auto"/>
              <w:bottom w:val="single" w:sz="4" w:space="0" w:color="auto"/>
              <w:right w:val="single" w:sz="4" w:space="0" w:color="auto"/>
            </w:tcBorders>
          </w:tcPr>
          <w:p w:rsidR="001D4C80" w:rsidRPr="00FA00E4" w:rsidRDefault="001D4C80" w:rsidP="00E87701">
            <w:pPr>
              <w:autoSpaceDE w:val="0"/>
              <w:autoSpaceDN w:val="0"/>
              <w:adjustRightInd w:val="0"/>
              <w:spacing w:before="60" w:after="60"/>
              <w:rPr>
                <w:rFonts w:eastAsia="Arial"/>
                <w:sz w:val="20"/>
                <w:lang w:val="sr-Cyrl-CS"/>
              </w:rPr>
            </w:pPr>
            <w:r>
              <w:rPr>
                <w:rFonts w:eastAsia="Arial"/>
                <w:sz w:val="20"/>
                <w:lang w:val="sr-Cyrl-CS"/>
              </w:rPr>
              <w:t>Дизел електрични агрегат (ДЕА)</w:t>
            </w:r>
          </w:p>
        </w:tc>
        <w:tc>
          <w:tcPr>
            <w:tcW w:w="990" w:type="dxa"/>
            <w:tcBorders>
              <w:top w:val="single" w:sz="4" w:space="0" w:color="auto"/>
              <w:left w:val="single" w:sz="4" w:space="0" w:color="auto"/>
              <w:bottom w:val="single" w:sz="4" w:space="0" w:color="auto"/>
              <w:right w:val="single" w:sz="4" w:space="0" w:color="auto"/>
            </w:tcBorders>
          </w:tcPr>
          <w:p w:rsidR="001D4C80" w:rsidRPr="009B7066" w:rsidRDefault="001D4C80" w:rsidP="00E87701">
            <w:pPr>
              <w:autoSpaceDE w:val="0"/>
              <w:autoSpaceDN w:val="0"/>
              <w:adjustRightInd w:val="0"/>
              <w:rPr>
                <w:rFonts w:eastAsiaTheme="minorHAnsi"/>
                <w:bCs/>
                <w:sz w:val="20"/>
                <w:szCs w:val="20"/>
              </w:rPr>
            </w:pPr>
            <w:r>
              <w:rPr>
                <w:rFonts w:eastAsiaTheme="minorHAnsi"/>
                <w:bCs/>
                <w:sz w:val="20"/>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Default="001D4C80"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rPr>
                <w:rFonts w:eastAsiaTheme="minorHAnsi"/>
                <w:bCs/>
                <w:sz w:val="20"/>
                <w:szCs w:val="20"/>
              </w:rPr>
            </w:pPr>
            <w:r>
              <w:rPr>
                <w:rFonts w:eastAsiaTheme="minorHAnsi"/>
                <w:bCs/>
                <w:sz w:val="20"/>
                <w:szCs w:val="20"/>
              </w:rPr>
              <w:t>4.</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spacing w:before="60" w:after="60"/>
              <w:rPr>
                <w:rFonts w:eastAsia="Arial"/>
                <w:sz w:val="20"/>
                <w:lang w:val="sr-Cyrl-CS"/>
              </w:rPr>
            </w:pPr>
            <w:r>
              <w:rPr>
                <w:rFonts w:eastAsia="Arial"/>
                <w:sz w:val="20"/>
                <w:lang w:val="sr-Cyrl-CS"/>
              </w:rPr>
              <w:t>Комплетно припремљен и опремљен простор за монтажу и инсталацију ДЕА и</w:t>
            </w:r>
          </w:p>
          <w:p w:rsidR="001D4C80" w:rsidRPr="00FA00E4" w:rsidRDefault="001D4C80" w:rsidP="00E87701">
            <w:pPr>
              <w:autoSpaceDE w:val="0"/>
              <w:autoSpaceDN w:val="0"/>
              <w:adjustRightInd w:val="0"/>
              <w:spacing w:before="60" w:after="60"/>
              <w:rPr>
                <w:rFonts w:eastAsia="Arial"/>
                <w:sz w:val="20"/>
                <w:lang w:val="sr-Cyrl-CS"/>
              </w:rPr>
            </w:pPr>
            <w:r>
              <w:rPr>
                <w:rFonts w:eastAsia="Arial"/>
                <w:sz w:val="20"/>
                <w:lang w:val="sr-Cyrl-CS"/>
              </w:rPr>
              <w:t xml:space="preserve">простор за монтажу и инсталацију аку-батерија за соларне апликације (из позиције 6.2б структуре цена)  </w:t>
            </w:r>
          </w:p>
        </w:tc>
        <w:tc>
          <w:tcPr>
            <w:tcW w:w="990" w:type="dxa"/>
            <w:tcBorders>
              <w:top w:val="single" w:sz="4" w:space="0" w:color="auto"/>
              <w:left w:val="single" w:sz="4" w:space="0" w:color="auto"/>
              <w:bottom w:val="single" w:sz="4" w:space="0" w:color="auto"/>
              <w:right w:val="single" w:sz="4" w:space="0" w:color="auto"/>
            </w:tcBorders>
          </w:tcPr>
          <w:p w:rsidR="001D4C80" w:rsidRPr="009B7066" w:rsidRDefault="001D4C80" w:rsidP="00E87701">
            <w:pPr>
              <w:autoSpaceDE w:val="0"/>
              <w:autoSpaceDN w:val="0"/>
              <w:adjustRightInd w:val="0"/>
              <w:rPr>
                <w:rFonts w:eastAsiaTheme="minorHAnsi"/>
                <w:bCs/>
                <w:sz w:val="20"/>
                <w:szCs w:val="20"/>
              </w:rPr>
            </w:pPr>
            <w:r>
              <w:rPr>
                <w:rFonts w:eastAsiaTheme="minorHAnsi"/>
                <w:bCs/>
                <w:sz w:val="20"/>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Default="001D4C80"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rPr>
                <w:rFonts w:eastAsiaTheme="minorHAnsi"/>
                <w:bCs/>
                <w:sz w:val="20"/>
                <w:szCs w:val="20"/>
              </w:rPr>
            </w:pPr>
            <w:r>
              <w:rPr>
                <w:rFonts w:eastAsiaTheme="minorHAnsi"/>
                <w:bCs/>
                <w:sz w:val="20"/>
                <w:szCs w:val="20"/>
              </w:rPr>
              <w:t>5.</w:t>
            </w:r>
          </w:p>
        </w:tc>
        <w:tc>
          <w:tcPr>
            <w:tcW w:w="12960" w:type="dxa"/>
            <w:gridSpan w:val="10"/>
            <w:tcBorders>
              <w:top w:val="single" w:sz="4" w:space="0" w:color="auto"/>
              <w:left w:val="single" w:sz="4" w:space="0" w:color="auto"/>
              <w:bottom w:val="single" w:sz="4" w:space="0" w:color="auto"/>
              <w:right w:val="single" w:sz="4" w:space="0" w:color="auto"/>
            </w:tcBorders>
          </w:tcPr>
          <w:p w:rsidR="001D4C80" w:rsidRPr="00D51231" w:rsidRDefault="001D4C80" w:rsidP="00E87701">
            <w:pPr>
              <w:pStyle w:val="ListParagraph"/>
              <w:spacing w:after="0"/>
              <w:ind w:left="0"/>
              <w:rPr>
                <w:rFonts w:ascii="Times New Roman" w:hAnsi="Times New Roman"/>
              </w:rPr>
            </w:pPr>
            <w:r w:rsidRPr="00D51231">
              <w:rPr>
                <w:rFonts w:ascii="Times New Roman" w:hAnsi="Times New Roman"/>
              </w:rPr>
              <w:t>Уређење</w:t>
            </w:r>
            <w:r>
              <w:rPr>
                <w:rFonts w:ascii="Times New Roman" w:hAnsi="Times New Roman"/>
              </w:rPr>
              <w:t xml:space="preserve"> и ограђивање</w:t>
            </w:r>
            <w:r w:rsidRPr="00D51231">
              <w:rPr>
                <w:rFonts w:ascii="Times New Roman" w:hAnsi="Times New Roman"/>
              </w:rPr>
              <w:t xml:space="preserve"> локације за смештај хибридног система</w:t>
            </w: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DE2B9B" w:rsidRDefault="001D4C80" w:rsidP="00E87701">
            <w:pPr>
              <w:autoSpaceDE w:val="0"/>
              <w:autoSpaceDN w:val="0"/>
              <w:adjustRightInd w:val="0"/>
              <w:rPr>
                <w:rFonts w:eastAsiaTheme="minorHAnsi"/>
                <w:bCs/>
                <w:sz w:val="20"/>
                <w:szCs w:val="20"/>
              </w:rPr>
            </w:pPr>
            <w:r w:rsidRPr="00DE2B9B">
              <w:rPr>
                <w:rFonts w:eastAsiaTheme="minorHAnsi"/>
                <w:bCs/>
                <w:sz w:val="20"/>
                <w:szCs w:val="20"/>
              </w:rPr>
              <w:t>5.1</w:t>
            </w:r>
          </w:p>
        </w:tc>
        <w:tc>
          <w:tcPr>
            <w:tcW w:w="3960" w:type="dxa"/>
            <w:tcBorders>
              <w:top w:val="single" w:sz="4" w:space="0" w:color="auto"/>
              <w:left w:val="single" w:sz="4" w:space="0" w:color="auto"/>
              <w:bottom w:val="single" w:sz="4" w:space="0" w:color="auto"/>
              <w:right w:val="single" w:sz="4" w:space="0" w:color="auto"/>
            </w:tcBorders>
          </w:tcPr>
          <w:p w:rsidR="001D4C80" w:rsidRPr="00DE2B9B" w:rsidRDefault="001D4C80" w:rsidP="00E87701">
            <w:pPr>
              <w:autoSpaceDE w:val="0"/>
              <w:autoSpaceDN w:val="0"/>
              <w:adjustRightInd w:val="0"/>
              <w:spacing w:before="60" w:after="60"/>
              <w:rPr>
                <w:rFonts w:eastAsia="Arial"/>
                <w:sz w:val="20"/>
                <w:lang w:val="sr-Cyrl-CS"/>
              </w:rPr>
            </w:pPr>
            <w:r w:rsidRPr="00DE2B9B">
              <w:rPr>
                <w:rFonts w:eastAsia="Arial"/>
                <w:sz w:val="20"/>
                <w:lang w:val="sr-Cyrl-CS"/>
              </w:rPr>
              <w:t>Рашчишћавање и уређење локације</w:t>
            </w:r>
          </w:p>
        </w:tc>
        <w:tc>
          <w:tcPr>
            <w:tcW w:w="990" w:type="dxa"/>
            <w:tcBorders>
              <w:top w:val="single" w:sz="4" w:space="0" w:color="auto"/>
              <w:left w:val="single" w:sz="4" w:space="0" w:color="auto"/>
              <w:bottom w:val="single" w:sz="4" w:space="0" w:color="auto"/>
              <w:right w:val="single" w:sz="4" w:space="0" w:color="auto"/>
            </w:tcBorders>
          </w:tcPr>
          <w:p w:rsidR="001D4C80" w:rsidRPr="00DE2B9B" w:rsidRDefault="001D4C80" w:rsidP="00E87701">
            <w:pPr>
              <w:autoSpaceDE w:val="0"/>
              <w:autoSpaceDN w:val="0"/>
              <w:adjustRightInd w:val="0"/>
              <w:rPr>
                <w:rFonts w:eastAsiaTheme="minorHAnsi"/>
                <w:bCs/>
                <w:sz w:val="20"/>
                <w:szCs w:val="20"/>
                <w:vertAlign w:val="superscript"/>
              </w:rPr>
            </w:pPr>
            <w:r w:rsidRPr="00DE2B9B">
              <w:rPr>
                <w:rFonts w:eastAsiaTheme="minorHAnsi"/>
                <w:bCs/>
                <w:sz w:val="20"/>
                <w:szCs w:val="20"/>
              </w:rPr>
              <w:t>m</w:t>
            </w:r>
            <w:r w:rsidRPr="00DE2B9B">
              <w:rPr>
                <w:rFonts w:eastAsiaTheme="minorHAnsi"/>
                <w:bCs/>
                <w:sz w:val="20"/>
                <w:szCs w:val="20"/>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1D4C80" w:rsidRPr="00DE2B9B" w:rsidRDefault="001D4C80" w:rsidP="0056704A">
            <w:pPr>
              <w:autoSpaceDE w:val="0"/>
              <w:autoSpaceDN w:val="0"/>
              <w:adjustRightInd w:val="0"/>
              <w:spacing w:before="120"/>
              <w:jc w:val="center"/>
              <w:rPr>
                <w:rFonts w:eastAsiaTheme="minorHAnsi"/>
                <w:bCs/>
                <w:sz w:val="20"/>
                <w:szCs w:val="20"/>
              </w:rPr>
            </w:pPr>
            <w:r w:rsidRPr="00DE2B9B">
              <w:rPr>
                <w:rFonts w:eastAsiaTheme="minorHAnsi"/>
                <w:bCs/>
                <w:sz w:val="20"/>
                <w:szCs w:val="20"/>
              </w:rPr>
              <w:t>300</w:t>
            </w:r>
          </w:p>
        </w:tc>
        <w:tc>
          <w:tcPr>
            <w:tcW w:w="990" w:type="dxa"/>
            <w:tcBorders>
              <w:top w:val="single" w:sz="4" w:space="0" w:color="auto"/>
              <w:left w:val="single" w:sz="4" w:space="0" w:color="auto"/>
              <w:bottom w:val="single" w:sz="4" w:space="0" w:color="auto"/>
              <w:right w:val="single" w:sz="4" w:space="0" w:color="auto"/>
            </w:tcBorders>
          </w:tcPr>
          <w:p w:rsidR="001D4C80" w:rsidRPr="00DE2B9B" w:rsidRDefault="001D4C80" w:rsidP="0056704A">
            <w:pPr>
              <w:autoSpaceDE w:val="0"/>
              <w:autoSpaceDN w:val="0"/>
              <w:adjustRightInd w:val="0"/>
              <w:spacing w:before="120"/>
              <w:jc w:val="center"/>
              <w:rPr>
                <w:rFonts w:eastAsiaTheme="minorHAnsi"/>
                <w:bCs/>
                <w:sz w:val="20"/>
                <w:szCs w:val="20"/>
              </w:rPr>
            </w:pPr>
            <w:r w:rsidRPr="00DE2B9B">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DE2B9B" w:rsidRDefault="001D4C80" w:rsidP="0056704A">
            <w:pPr>
              <w:autoSpaceDE w:val="0"/>
              <w:autoSpaceDN w:val="0"/>
              <w:adjustRightInd w:val="0"/>
              <w:spacing w:before="120"/>
              <w:jc w:val="center"/>
              <w:rPr>
                <w:rFonts w:eastAsiaTheme="minorHAnsi"/>
                <w:bCs/>
                <w:sz w:val="20"/>
                <w:szCs w:val="20"/>
              </w:rPr>
            </w:pPr>
            <w:r w:rsidRPr="00DE2B9B">
              <w:rPr>
                <w:rFonts w:eastAsiaTheme="minorHAnsi"/>
                <w:bCs/>
                <w:sz w:val="20"/>
                <w:szCs w:val="20"/>
              </w:rPr>
              <w:t>300</w:t>
            </w:r>
          </w:p>
        </w:tc>
        <w:tc>
          <w:tcPr>
            <w:tcW w:w="990" w:type="dxa"/>
            <w:tcBorders>
              <w:top w:val="single" w:sz="4" w:space="0" w:color="auto"/>
              <w:left w:val="single" w:sz="4" w:space="0" w:color="auto"/>
              <w:bottom w:val="single" w:sz="4" w:space="0" w:color="auto"/>
              <w:right w:val="single" w:sz="4" w:space="0" w:color="auto"/>
            </w:tcBorders>
          </w:tcPr>
          <w:p w:rsidR="001D4C80" w:rsidRPr="002409E8" w:rsidRDefault="001D4C80" w:rsidP="00E87701">
            <w:pPr>
              <w:autoSpaceDE w:val="0"/>
              <w:autoSpaceDN w:val="0"/>
              <w:adjustRightInd w:val="0"/>
              <w:rPr>
                <w:rFonts w:eastAsiaTheme="minorHAnsi"/>
                <w:bCs/>
                <w:sz w:val="20"/>
                <w:szCs w:val="20"/>
                <w:highlight w:val="yellow"/>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DE2B9B" w:rsidRDefault="001D4C80" w:rsidP="00E87701">
            <w:pPr>
              <w:autoSpaceDE w:val="0"/>
              <w:autoSpaceDN w:val="0"/>
              <w:adjustRightInd w:val="0"/>
              <w:rPr>
                <w:rFonts w:eastAsiaTheme="minorHAnsi"/>
                <w:bCs/>
                <w:sz w:val="20"/>
                <w:szCs w:val="20"/>
              </w:rPr>
            </w:pPr>
            <w:r w:rsidRPr="00DE2B9B">
              <w:rPr>
                <w:rFonts w:eastAsiaTheme="minorHAnsi"/>
                <w:bCs/>
                <w:sz w:val="20"/>
                <w:szCs w:val="20"/>
              </w:rPr>
              <w:t>5.2</w:t>
            </w:r>
          </w:p>
        </w:tc>
        <w:tc>
          <w:tcPr>
            <w:tcW w:w="3960" w:type="dxa"/>
            <w:tcBorders>
              <w:top w:val="single" w:sz="4" w:space="0" w:color="auto"/>
              <w:left w:val="single" w:sz="4" w:space="0" w:color="auto"/>
              <w:bottom w:val="single" w:sz="4" w:space="0" w:color="auto"/>
              <w:right w:val="single" w:sz="4" w:space="0" w:color="auto"/>
            </w:tcBorders>
          </w:tcPr>
          <w:p w:rsidR="001D4C80" w:rsidRPr="00DE2B9B" w:rsidRDefault="001D4C80" w:rsidP="00E87701">
            <w:pPr>
              <w:autoSpaceDE w:val="0"/>
              <w:autoSpaceDN w:val="0"/>
              <w:adjustRightInd w:val="0"/>
              <w:spacing w:before="60" w:after="60"/>
              <w:rPr>
                <w:rFonts w:eastAsia="Arial"/>
                <w:sz w:val="20"/>
              </w:rPr>
            </w:pPr>
            <w:r w:rsidRPr="00DE2B9B">
              <w:rPr>
                <w:rFonts w:eastAsia="Arial"/>
                <w:sz w:val="20"/>
              </w:rPr>
              <w:t>Ограђивање локације</w:t>
            </w:r>
          </w:p>
        </w:tc>
        <w:tc>
          <w:tcPr>
            <w:tcW w:w="990" w:type="dxa"/>
            <w:tcBorders>
              <w:top w:val="single" w:sz="4" w:space="0" w:color="auto"/>
              <w:left w:val="single" w:sz="4" w:space="0" w:color="auto"/>
              <w:bottom w:val="single" w:sz="4" w:space="0" w:color="auto"/>
              <w:right w:val="single" w:sz="4" w:space="0" w:color="auto"/>
            </w:tcBorders>
          </w:tcPr>
          <w:p w:rsidR="001D4C80" w:rsidRPr="00DE2B9B" w:rsidRDefault="001D4C80" w:rsidP="00E87701">
            <w:pPr>
              <w:autoSpaceDE w:val="0"/>
              <w:autoSpaceDN w:val="0"/>
              <w:adjustRightInd w:val="0"/>
              <w:rPr>
                <w:rFonts w:eastAsiaTheme="minorHAnsi"/>
                <w:bCs/>
                <w:sz w:val="20"/>
                <w:szCs w:val="20"/>
              </w:rPr>
            </w:pPr>
            <w:r w:rsidRPr="00DE2B9B">
              <w:rPr>
                <w:rFonts w:eastAsiaTheme="minorHAnsi"/>
                <w:bCs/>
                <w:sz w:val="20"/>
                <w:szCs w:val="20"/>
              </w:rPr>
              <w:t>m</w:t>
            </w:r>
          </w:p>
        </w:tc>
        <w:tc>
          <w:tcPr>
            <w:tcW w:w="1170" w:type="dxa"/>
            <w:tcBorders>
              <w:top w:val="single" w:sz="4" w:space="0" w:color="auto"/>
              <w:left w:val="single" w:sz="4" w:space="0" w:color="auto"/>
              <w:bottom w:val="single" w:sz="4" w:space="0" w:color="auto"/>
              <w:right w:val="single" w:sz="4" w:space="0" w:color="auto"/>
            </w:tcBorders>
          </w:tcPr>
          <w:p w:rsidR="001D4C80" w:rsidRPr="00DE2B9B" w:rsidRDefault="001D4C80" w:rsidP="0056704A">
            <w:pPr>
              <w:autoSpaceDE w:val="0"/>
              <w:autoSpaceDN w:val="0"/>
              <w:adjustRightInd w:val="0"/>
              <w:spacing w:before="120"/>
              <w:jc w:val="center"/>
              <w:rPr>
                <w:rFonts w:eastAsiaTheme="minorHAnsi"/>
                <w:bCs/>
                <w:sz w:val="20"/>
                <w:szCs w:val="20"/>
              </w:rPr>
            </w:pPr>
            <w:r w:rsidRPr="00DE2B9B">
              <w:rPr>
                <w:rFonts w:eastAsiaTheme="minorHAnsi"/>
                <w:bCs/>
                <w:sz w:val="20"/>
                <w:szCs w:val="20"/>
              </w:rPr>
              <w:t>60</w:t>
            </w:r>
          </w:p>
        </w:tc>
        <w:tc>
          <w:tcPr>
            <w:tcW w:w="990" w:type="dxa"/>
            <w:tcBorders>
              <w:top w:val="single" w:sz="4" w:space="0" w:color="auto"/>
              <w:left w:val="single" w:sz="4" w:space="0" w:color="auto"/>
              <w:bottom w:val="single" w:sz="4" w:space="0" w:color="auto"/>
              <w:right w:val="single" w:sz="4" w:space="0" w:color="auto"/>
            </w:tcBorders>
          </w:tcPr>
          <w:p w:rsidR="001D4C80" w:rsidRPr="00DE2B9B" w:rsidRDefault="001D4C80" w:rsidP="0056704A">
            <w:pPr>
              <w:autoSpaceDE w:val="0"/>
              <w:autoSpaceDN w:val="0"/>
              <w:adjustRightInd w:val="0"/>
              <w:spacing w:before="120"/>
              <w:jc w:val="center"/>
              <w:rPr>
                <w:rFonts w:eastAsiaTheme="minorHAnsi"/>
                <w:bCs/>
                <w:sz w:val="20"/>
                <w:szCs w:val="20"/>
              </w:rPr>
            </w:pPr>
            <w:r w:rsidRPr="00DE2B9B">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DE2B9B" w:rsidRDefault="001D4C80" w:rsidP="0056704A">
            <w:pPr>
              <w:autoSpaceDE w:val="0"/>
              <w:autoSpaceDN w:val="0"/>
              <w:adjustRightInd w:val="0"/>
              <w:spacing w:before="120"/>
              <w:jc w:val="center"/>
              <w:rPr>
                <w:rFonts w:eastAsiaTheme="minorHAnsi"/>
                <w:bCs/>
                <w:sz w:val="20"/>
                <w:szCs w:val="20"/>
              </w:rPr>
            </w:pPr>
            <w:r w:rsidRPr="00DE2B9B">
              <w:rPr>
                <w:rFonts w:eastAsiaTheme="minorHAnsi"/>
                <w:bCs/>
                <w:sz w:val="20"/>
                <w:szCs w:val="20"/>
              </w:rPr>
              <w:t>60</w:t>
            </w:r>
          </w:p>
        </w:tc>
        <w:tc>
          <w:tcPr>
            <w:tcW w:w="990" w:type="dxa"/>
            <w:tcBorders>
              <w:top w:val="single" w:sz="4" w:space="0" w:color="auto"/>
              <w:left w:val="single" w:sz="4" w:space="0" w:color="auto"/>
              <w:bottom w:val="single" w:sz="4" w:space="0" w:color="auto"/>
              <w:right w:val="single" w:sz="4" w:space="0" w:color="auto"/>
            </w:tcBorders>
          </w:tcPr>
          <w:p w:rsidR="001D4C80" w:rsidRPr="002409E8" w:rsidRDefault="001D4C80" w:rsidP="00E87701">
            <w:pPr>
              <w:autoSpaceDE w:val="0"/>
              <w:autoSpaceDN w:val="0"/>
              <w:adjustRightInd w:val="0"/>
              <w:rPr>
                <w:rFonts w:eastAsiaTheme="minorHAnsi"/>
                <w:bCs/>
                <w:sz w:val="20"/>
                <w:szCs w:val="20"/>
                <w:highlight w:val="yellow"/>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DE2B9B" w:rsidRDefault="001D4C80" w:rsidP="00E87701">
            <w:pPr>
              <w:autoSpaceDE w:val="0"/>
              <w:autoSpaceDN w:val="0"/>
              <w:adjustRightInd w:val="0"/>
              <w:rPr>
                <w:rFonts w:eastAsiaTheme="minorHAnsi"/>
                <w:bCs/>
                <w:sz w:val="20"/>
                <w:szCs w:val="20"/>
              </w:rPr>
            </w:pPr>
            <w:r w:rsidRPr="00DE2B9B">
              <w:rPr>
                <w:rFonts w:eastAsiaTheme="minorHAnsi"/>
                <w:bCs/>
                <w:sz w:val="20"/>
                <w:szCs w:val="20"/>
              </w:rPr>
              <w:t>5.3</w:t>
            </w:r>
          </w:p>
        </w:tc>
        <w:tc>
          <w:tcPr>
            <w:tcW w:w="3960" w:type="dxa"/>
            <w:tcBorders>
              <w:top w:val="single" w:sz="4" w:space="0" w:color="auto"/>
              <w:left w:val="single" w:sz="4" w:space="0" w:color="auto"/>
              <w:bottom w:val="single" w:sz="4" w:space="0" w:color="auto"/>
              <w:right w:val="single" w:sz="4" w:space="0" w:color="auto"/>
            </w:tcBorders>
          </w:tcPr>
          <w:p w:rsidR="001D4C80" w:rsidRPr="00DE2B9B" w:rsidRDefault="001D4C80" w:rsidP="00E87701">
            <w:pPr>
              <w:autoSpaceDE w:val="0"/>
              <w:autoSpaceDN w:val="0"/>
              <w:adjustRightInd w:val="0"/>
              <w:spacing w:before="60" w:after="60"/>
              <w:rPr>
                <w:rFonts w:eastAsia="Arial"/>
                <w:sz w:val="20"/>
              </w:rPr>
            </w:pPr>
            <w:r w:rsidRPr="00DE2B9B">
              <w:rPr>
                <w:rFonts w:eastAsia="Arial"/>
                <w:sz w:val="20"/>
              </w:rPr>
              <w:t>Капија</w:t>
            </w:r>
          </w:p>
        </w:tc>
        <w:tc>
          <w:tcPr>
            <w:tcW w:w="990" w:type="dxa"/>
            <w:tcBorders>
              <w:top w:val="single" w:sz="4" w:space="0" w:color="auto"/>
              <w:left w:val="single" w:sz="4" w:space="0" w:color="auto"/>
              <w:bottom w:val="single" w:sz="4" w:space="0" w:color="auto"/>
              <w:right w:val="single" w:sz="4" w:space="0" w:color="auto"/>
            </w:tcBorders>
          </w:tcPr>
          <w:p w:rsidR="001D4C80" w:rsidRPr="00DE2B9B" w:rsidRDefault="001D4C80" w:rsidP="00E87701">
            <w:pPr>
              <w:autoSpaceDE w:val="0"/>
              <w:autoSpaceDN w:val="0"/>
              <w:adjustRightInd w:val="0"/>
              <w:rPr>
                <w:rFonts w:eastAsiaTheme="minorHAnsi"/>
                <w:bCs/>
                <w:sz w:val="20"/>
                <w:szCs w:val="20"/>
              </w:rPr>
            </w:pPr>
            <w:r w:rsidRPr="00DE2B9B">
              <w:rPr>
                <w:rFonts w:eastAsiaTheme="minorHAnsi"/>
                <w:bCs/>
                <w:sz w:val="20"/>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Pr="00DE2B9B" w:rsidRDefault="001D4C80" w:rsidP="0056704A">
            <w:pPr>
              <w:autoSpaceDE w:val="0"/>
              <w:autoSpaceDN w:val="0"/>
              <w:adjustRightInd w:val="0"/>
              <w:spacing w:before="120"/>
              <w:jc w:val="center"/>
              <w:rPr>
                <w:rFonts w:eastAsiaTheme="minorHAnsi"/>
                <w:bCs/>
                <w:sz w:val="20"/>
                <w:szCs w:val="20"/>
              </w:rPr>
            </w:pPr>
            <w:r w:rsidRPr="00DE2B9B">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DE2B9B" w:rsidRDefault="001D4C80" w:rsidP="0056704A">
            <w:pPr>
              <w:autoSpaceDE w:val="0"/>
              <w:autoSpaceDN w:val="0"/>
              <w:adjustRightInd w:val="0"/>
              <w:spacing w:before="120"/>
              <w:jc w:val="center"/>
              <w:rPr>
                <w:rFonts w:eastAsiaTheme="minorHAnsi"/>
                <w:bCs/>
                <w:sz w:val="20"/>
                <w:szCs w:val="20"/>
              </w:rPr>
            </w:pPr>
            <w:r w:rsidRPr="00DE2B9B">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DE2B9B" w:rsidRDefault="001D4C80" w:rsidP="0056704A">
            <w:pPr>
              <w:autoSpaceDE w:val="0"/>
              <w:autoSpaceDN w:val="0"/>
              <w:adjustRightInd w:val="0"/>
              <w:spacing w:before="120"/>
              <w:jc w:val="center"/>
              <w:rPr>
                <w:rFonts w:eastAsiaTheme="minorHAnsi"/>
                <w:bCs/>
                <w:sz w:val="20"/>
                <w:szCs w:val="20"/>
              </w:rPr>
            </w:pPr>
            <w:r w:rsidRPr="00DE2B9B">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2409E8" w:rsidRDefault="001D4C80" w:rsidP="00E87701">
            <w:pPr>
              <w:autoSpaceDE w:val="0"/>
              <w:autoSpaceDN w:val="0"/>
              <w:adjustRightInd w:val="0"/>
              <w:rPr>
                <w:rFonts w:eastAsiaTheme="minorHAnsi"/>
                <w:bCs/>
                <w:sz w:val="20"/>
                <w:szCs w:val="20"/>
                <w:highlight w:val="yellow"/>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7A5357" w:rsidTr="0032273B">
        <w:trPr>
          <w:cantSplit/>
          <w:trHeight w:val="107"/>
        </w:trPr>
        <w:tc>
          <w:tcPr>
            <w:tcW w:w="630" w:type="dxa"/>
            <w:tcBorders>
              <w:top w:val="single" w:sz="4" w:space="0" w:color="auto"/>
              <w:left w:val="single" w:sz="4" w:space="0" w:color="auto"/>
              <w:bottom w:val="single" w:sz="4" w:space="0" w:color="auto"/>
              <w:right w:val="single" w:sz="4" w:space="0" w:color="auto"/>
            </w:tcBorders>
          </w:tcPr>
          <w:p w:rsidR="001D4C80" w:rsidRPr="00D51231" w:rsidRDefault="001D4C80" w:rsidP="00E87701">
            <w:pPr>
              <w:autoSpaceDE w:val="0"/>
              <w:autoSpaceDN w:val="0"/>
              <w:adjustRightInd w:val="0"/>
              <w:rPr>
                <w:rFonts w:eastAsiaTheme="minorHAnsi"/>
                <w:bCs/>
                <w:sz w:val="20"/>
                <w:szCs w:val="20"/>
              </w:rPr>
            </w:pPr>
            <w:r>
              <w:rPr>
                <w:rFonts w:eastAsiaTheme="minorHAnsi"/>
                <w:bCs/>
                <w:sz w:val="20"/>
                <w:szCs w:val="20"/>
              </w:rPr>
              <w:t>6.</w:t>
            </w:r>
          </w:p>
        </w:tc>
        <w:tc>
          <w:tcPr>
            <w:tcW w:w="3960" w:type="dxa"/>
            <w:tcBorders>
              <w:top w:val="single" w:sz="4" w:space="0" w:color="auto"/>
              <w:left w:val="single" w:sz="4" w:space="0" w:color="auto"/>
              <w:bottom w:val="single" w:sz="4" w:space="0" w:color="auto"/>
              <w:right w:val="single" w:sz="4" w:space="0" w:color="auto"/>
            </w:tcBorders>
          </w:tcPr>
          <w:p w:rsidR="001D4C80" w:rsidRDefault="001D4C80" w:rsidP="00E87701">
            <w:pPr>
              <w:autoSpaceDE w:val="0"/>
              <w:autoSpaceDN w:val="0"/>
              <w:adjustRightInd w:val="0"/>
              <w:spacing w:before="60" w:after="60"/>
              <w:rPr>
                <w:rFonts w:eastAsia="Arial"/>
                <w:sz w:val="20"/>
              </w:rPr>
            </w:pPr>
            <w:r>
              <w:rPr>
                <w:rFonts w:eastAsia="Arial"/>
                <w:sz w:val="20"/>
              </w:rPr>
              <w:t>Остали зависни трошкови који се односе на инсталацију хибридног система</w:t>
            </w:r>
          </w:p>
        </w:tc>
        <w:tc>
          <w:tcPr>
            <w:tcW w:w="990" w:type="dxa"/>
            <w:tcBorders>
              <w:top w:val="single" w:sz="4" w:space="0" w:color="auto"/>
              <w:left w:val="single" w:sz="4" w:space="0" w:color="auto"/>
              <w:bottom w:val="single" w:sz="4" w:space="0" w:color="auto"/>
              <w:right w:val="single" w:sz="4" w:space="0" w:color="auto"/>
            </w:tcBorders>
          </w:tcPr>
          <w:p w:rsidR="001D4C80" w:rsidRPr="009B7066" w:rsidRDefault="001D4C80" w:rsidP="00E87701">
            <w:pPr>
              <w:autoSpaceDE w:val="0"/>
              <w:autoSpaceDN w:val="0"/>
              <w:adjustRightInd w:val="0"/>
              <w:rPr>
                <w:rFonts w:eastAsiaTheme="minorHAnsi"/>
                <w:bCs/>
                <w:sz w:val="20"/>
                <w:szCs w:val="20"/>
              </w:rPr>
            </w:pPr>
            <w:r>
              <w:rPr>
                <w:rFonts w:eastAsiaTheme="minorHAnsi"/>
                <w:bCs/>
                <w:sz w:val="20"/>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1D4C80" w:rsidRDefault="001D4C80"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Default="001D4C80"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1D4C80" w:rsidRPr="007A5357" w:rsidRDefault="001D4C80" w:rsidP="00E87701">
            <w:pPr>
              <w:autoSpaceDE w:val="0"/>
              <w:autoSpaceDN w:val="0"/>
              <w:adjustRightInd w:val="0"/>
              <w:rPr>
                <w:rFonts w:eastAsiaTheme="minorHAnsi"/>
                <w:bCs/>
                <w:sz w:val="20"/>
                <w:szCs w:val="20"/>
              </w:rPr>
            </w:pPr>
          </w:p>
        </w:tc>
      </w:tr>
      <w:tr w:rsidR="001D4C80" w:rsidRPr="0032273B" w:rsidTr="0032273B">
        <w:trPr>
          <w:cantSplit/>
          <w:trHeight w:val="267"/>
        </w:trPr>
        <w:tc>
          <w:tcPr>
            <w:tcW w:w="4590" w:type="dxa"/>
            <w:gridSpan w:val="2"/>
            <w:tcBorders>
              <w:top w:val="single" w:sz="4" w:space="0" w:color="auto"/>
              <w:left w:val="nil"/>
              <w:bottom w:val="double" w:sz="4" w:space="0" w:color="auto"/>
              <w:right w:val="nil"/>
            </w:tcBorders>
            <w:shd w:val="clear" w:color="auto" w:fill="auto"/>
          </w:tcPr>
          <w:p w:rsidR="001D4C80" w:rsidRPr="0032273B" w:rsidRDefault="001D4C80" w:rsidP="0032273B">
            <w:pPr>
              <w:rPr>
                <w:rFonts w:eastAsia="Calibri"/>
                <w:b/>
                <w:iCs/>
                <w:color w:val="002060"/>
              </w:rPr>
            </w:pPr>
          </w:p>
        </w:tc>
        <w:tc>
          <w:tcPr>
            <w:tcW w:w="990" w:type="dxa"/>
            <w:tcBorders>
              <w:top w:val="single" w:sz="4" w:space="0" w:color="auto"/>
              <w:left w:val="nil"/>
              <w:bottom w:val="double" w:sz="4" w:space="0" w:color="auto"/>
              <w:right w:val="nil"/>
            </w:tcBorders>
            <w:shd w:val="clear" w:color="auto" w:fill="auto"/>
          </w:tcPr>
          <w:p w:rsidR="001D4C80" w:rsidRPr="0032273B" w:rsidRDefault="001D4C80" w:rsidP="0032273B">
            <w:pPr>
              <w:autoSpaceDE w:val="0"/>
              <w:autoSpaceDN w:val="0"/>
              <w:adjustRightInd w:val="0"/>
              <w:jc w:val="right"/>
              <w:rPr>
                <w:rFonts w:eastAsiaTheme="minorHAnsi"/>
                <w:b/>
              </w:rPr>
            </w:pPr>
          </w:p>
        </w:tc>
        <w:tc>
          <w:tcPr>
            <w:tcW w:w="1170" w:type="dxa"/>
            <w:tcBorders>
              <w:top w:val="single" w:sz="4" w:space="0" w:color="auto"/>
              <w:left w:val="nil"/>
              <w:bottom w:val="double" w:sz="4" w:space="0" w:color="auto"/>
              <w:right w:val="nil"/>
            </w:tcBorders>
            <w:shd w:val="clear" w:color="auto" w:fill="auto"/>
          </w:tcPr>
          <w:p w:rsidR="001D4C80" w:rsidRPr="0032273B" w:rsidRDefault="001D4C80" w:rsidP="0032273B">
            <w:pPr>
              <w:autoSpaceDE w:val="0"/>
              <w:autoSpaceDN w:val="0"/>
              <w:adjustRightInd w:val="0"/>
              <w:jc w:val="right"/>
              <w:rPr>
                <w:rFonts w:eastAsiaTheme="minorHAnsi"/>
                <w:b/>
              </w:rPr>
            </w:pPr>
          </w:p>
        </w:tc>
        <w:tc>
          <w:tcPr>
            <w:tcW w:w="6840" w:type="dxa"/>
            <w:gridSpan w:val="7"/>
            <w:tcBorders>
              <w:top w:val="single" w:sz="4" w:space="0" w:color="auto"/>
              <w:left w:val="nil"/>
              <w:bottom w:val="double" w:sz="4" w:space="0" w:color="auto"/>
              <w:right w:val="nil"/>
            </w:tcBorders>
            <w:shd w:val="clear" w:color="auto" w:fill="auto"/>
          </w:tcPr>
          <w:p w:rsidR="001D4C80" w:rsidRPr="0032273B" w:rsidRDefault="001D4C80" w:rsidP="0032273B">
            <w:pPr>
              <w:autoSpaceDE w:val="0"/>
              <w:autoSpaceDN w:val="0"/>
              <w:adjustRightInd w:val="0"/>
              <w:jc w:val="right"/>
              <w:rPr>
                <w:rFonts w:eastAsiaTheme="minorHAnsi"/>
                <w:b/>
              </w:rPr>
            </w:pPr>
          </w:p>
        </w:tc>
      </w:tr>
      <w:tr w:rsidR="001D4C80" w:rsidRPr="0032273B" w:rsidTr="009202B7">
        <w:trPr>
          <w:cantSplit/>
          <w:trHeight w:val="107"/>
        </w:trPr>
        <w:tc>
          <w:tcPr>
            <w:tcW w:w="6750" w:type="dxa"/>
            <w:gridSpan w:val="4"/>
            <w:tcBorders>
              <w:top w:val="double" w:sz="4" w:space="0" w:color="auto"/>
              <w:left w:val="single" w:sz="4" w:space="0" w:color="auto"/>
              <w:bottom w:val="double" w:sz="4" w:space="0" w:color="auto"/>
              <w:right w:val="single" w:sz="4" w:space="0" w:color="auto"/>
            </w:tcBorders>
            <w:shd w:val="clear" w:color="auto" w:fill="EEECE1" w:themeFill="background2"/>
          </w:tcPr>
          <w:p w:rsidR="001D4C80" w:rsidRPr="0032273B" w:rsidRDefault="001D4C80" w:rsidP="00FA6879">
            <w:pPr>
              <w:autoSpaceDE w:val="0"/>
              <w:autoSpaceDN w:val="0"/>
              <w:adjustRightInd w:val="0"/>
              <w:spacing w:before="240" w:after="240"/>
              <w:jc w:val="center"/>
              <w:rPr>
                <w:rFonts w:eastAsiaTheme="minorHAnsi"/>
                <w:b/>
              </w:rPr>
            </w:pPr>
            <w:r w:rsidRPr="0032273B">
              <w:rPr>
                <w:rFonts w:eastAsia="Calibri"/>
                <w:b/>
                <w:iCs/>
                <w:color w:val="002060"/>
              </w:rPr>
              <w:t>УКУПНО ЗА СВЕ</w:t>
            </w:r>
            <w:r w:rsidRPr="0032273B">
              <w:rPr>
                <w:rFonts w:eastAsiaTheme="minorHAnsi"/>
                <w:b/>
              </w:rPr>
              <w:t xml:space="preserve"> без ПДВ </w:t>
            </w:r>
            <w:r w:rsidRPr="0032273B">
              <w:rPr>
                <w:rFonts w:eastAsiaTheme="minorHAnsi"/>
                <w:bCs/>
              </w:rPr>
              <w:t>(</w:t>
            </w:r>
            <w:r w:rsidRPr="0032273B">
              <w:rPr>
                <w:rFonts w:eastAsiaTheme="minorHAnsi"/>
                <w:bCs/>
                <w:iCs/>
                <w:lang w:val="sr-Cyrl-CS"/>
              </w:rPr>
              <w:t>РСД/</w:t>
            </w:r>
            <w:r w:rsidRPr="0032273B">
              <w:rPr>
                <w:rFonts w:eastAsiaTheme="minorHAnsi"/>
                <w:bCs/>
                <w:iCs/>
                <w:lang w:val="sr-Latn-CS"/>
              </w:rPr>
              <w:t>EUR</w:t>
            </w:r>
            <w:r w:rsidRPr="0032273B">
              <w:rPr>
                <w:rFonts w:eastAsiaTheme="minorHAnsi"/>
                <w:bCs/>
              </w:rPr>
              <w:t>)</w:t>
            </w:r>
          </w:p>
        </w:tc>
        <w:tc>
          <w:tcPr>
            <w:tcW w:w="6840" w:type="dxa"/>
            <w:gridSpan w:val="7"/>
            <w:tcBorders>
              <w:top w:val="double" w:sz="4" w:space="0" w:color="auto"/>
              <w:left w:val="single" w:sz="4" w:space="0" w:color="auto"/>
              <w:bottom w:val="double" w:sz="4" w:space="0" w:color="auto"/>
              <w:right w:val="single" w:sz="4" w:space="0" w:color="auto"/>
            </w:tcBorders>
            <w:shd w:val="clear" w:color="auto" w:fill="EEECE1" w:themeFill="background2"/>
          </w:tcPr>
          <w:p w:rsidR="001D4C80" w:rsidRPr="0032273B" w:rsidRDefault="001D4C80" w:rsidP="00D64250">
            <w:pPr>
              <w:autoSpaceDE w:val="0"/>
              <w:autoSpaceDN w:val="0"/>
              <w:adjustRightInd w:val="0"/>
              <w:spacing w:before="240" w:after="240"/>
              <w:jc w:val="right"/>
              <w:rPr>
                <w:rFonts w:eastAsiaTheme="minorHAnsi"/>
                <w:b/>
              </w:rPr>
            </w:pPr>
          </w:p>
        </w:tc>
      </w:tr>
      <w:tr w:rsidR="001D4C80" w:rsidRPr="0032273B" w:rsidTr="009202B7">
        <w:trPr>
          <w:cantSplit/>
          <w:trHeight w:val="107"/>
        </w:trPr>
        <w:tc>
          <w:tcPr>
            <w:tcW w:w="6750" w:type="dxa"/>
            <w:gridSpan w:val="4"/>
            <w:tcBorders>
              <w:top w:val="double" w:sz="4" w:space="0" w:color="auto"/>
              <w:left w:val="single" w:sz="4" w:space="0" w:color="auto"/>
              <w:bottom w:val="single" w:sz="4" w:space="0" w:color="auto"/>
              <w:right w:val="single" w:sz="4" w:space="0" w:color="auto"/>
            </w:tcBorders>
            <w:shd w:val="clear" w:color="auto" w:fill="auto"/>
          </w:tcPr>
          <w:p w:rsidR="001D4C80" w:rsidRPr="0032273B" w:rsidRDefault="001D4C80" w:rsidP="00FA6879">
            <w:pPr>
              <w:autoSpaceDE w:val="0"/>
              <w:autoSpaceDN w:val="0"/>
              <w:adjustRightInd w:val="0"/>
              <w:spacing w:before="240" w:after="240"/>
              <w:jc w:val="center"/>
              <w:rPr>
                <w:rFonts w:eastAsiaTheme="minorHAnsi"/>
                <w:b/>
              </w:rPr>
            </w:pPr>
            <w:r w:rsidRPr="0032273B">
              <w:rPr>
                <w:rFonts w:eastAsiaTheme="minorHAnsi"/>
              </w:rPr>
              <w:t xml:space="preserve">УКУПНО ЗА СВЕ ПДВ  </w:t>
            </w:r>
            <w:r w:rsidRPr="0032273B">
              <w:rPr>
                <w:rFonts w:eastAsiaTheme="minorHAnsi"/>
                <w:bCs/>
              </w:rPr>
              <w:t>(</w:t>
            </w:r>
            <w:r w:rsidRPr="0032273B">
              <w:rPr>
                <w:rFonts w:eastAsiaTheme="minorHAnsi"/>
                <w:bCs/>
                <w:iCs/>
                <w:lang w:val="sr-Cyrl-CS"/>
              </w:rPr>
              <w:t>РСД/</w:t>
            </w:r>
            <w:r w:rsidRPr="0032273B">
              <w:rPr>
                <w:rFonts w:eastAsiaTheme="minorHAnsi"/>
                <w:bCs/>
                <w:iCs/>
                <w:lang w:val="sr-Latn-CS"/>
              </w:rPr>
              <w:t>EUR</w:t>
            </w:r>
            <w:r w:rsidRPr="0032273B">
              <w:rPr>
                <w:rFonts w:eastAsiaTheme="minorHAnsi"/>
                <w:bCs/>
              </w:rPr>
              <w:t>)</w:t>
            </w:r>
          </w:p>
        </w:tc>
        <w:tc>
          <w:tcPr>
            <w:tcW w:w="6840" w:type="dxa"/>
            <w:gridSpan w:val="7"/>
            <w:tcBorders>
              <w:top w:val="double" w:sz="4" w:space="0" w:color="auto"/>
              <w:left w:val="single" w:sz="4" w:space="0" w:color="auto"/>
              <w:bottom w:val="single" w:sz="4" w:space="0" w:color="auto"/>
              <w:right w:val="single" w:sz="4" w:space="0" w:color="auto"/>
            </w:tcBorders>
          </w:tcPr>
          <w:p w:rsidR="001D4C80" w:rsidRPr="0032273B" w:rsidRDefault="001D4C80" w:rsidP="00D64250">
            <w:pPr>
              <w:autoSpaceDE w:val="0"/>
              <w:autoSpaceDN w:val="0"/>
              <w:adjustRightInd w:val="0"/>
              <w:spacing w:before="240" w:after="240"/>
              <w:rPr>
                <w:rFonts w:eastAsiaTheme="minorHAnsi"/>
                <w:b/>
              </w:rPr>
            </w:pPr>
          </w:p>
        </w:tc>
      </w:tr>
      <w:tr w:rsidR="001D4C80" w:rsidRPr="0032273B" w:rsidTr="009202B7">
        <w:trPr>
          <w:cantSplit/>
          <w:trHeight w:val="107"/>
        </w:trPr>
        <w:tc>
          <w:tcPr>
            <w:tcW w:w="6750" w:type="dxa"/>
            <w:gridSpan w:val="4"/>
            <w:tcBorders>
              <w:top w:val="single" w:sz="4" w:space="0" w:color="auto"/>
              <w:left w:val="single" w:sz="4" w:space="0" w:color="auto"/>
              <w:bottom w:val="single" w:sz="4" w:space="0" w:color="auto"/>
              <w:right w:val="single" w:sz="4" w:space="0" w:color="auto"/>
            </w:tcBorders>
            <w:shd w:val="clear" w:color="auto" w:fill="auto"/>
          </w:tcPr>
          <w:p w:rsidR="001D4C80" w:rsidRPr="0032273B" w:rsidRDefault="001D4C80" w:rsidP="00FA6879">
            <w:pPr>
              <w:autoSpaceDE w:val="0"/>
              <w:autoSpaceDN w:val="0"/>
              <w:adjustRightInd w:val="0"/>
              <w:spacing w:before="240" w:after="240"/>
              <w:jc w:val="center"/>
              <w:rPr>
                <w:rFonts w:eastAsiaTheme="minorHAnsi"/>
                <w:b/>
              </w:rPr>
            </w:pPr>
            <w:r w:rsidRPr="0032273B">
              <w:rPr>
                <w:rFonts w:eastAsiaTheme="minorHAnsi"/>
              </w:rPr>
              <w:t xml:space="preserve">УКУПНО ЗА СВЕ </w:t>
            </w:r>
            <w:r>
              <w:rPr>
                <w:rFonts w:eastAsiaTheme="minorHAnsi"/>
              </w:rPr>
              <w:t>са</w:t>
            </w:r>
            <w:r w:rsidRPr="0032273B">
              <w:rPr>
                <w:rFonts w:eastAsiaTheme="minorHAnsi"/>
              </w:rPr>
              <w:t xml:space="preserve"> ПДВ </w:t>
            </w:r>
            <w:r w:rsidRPr="0032273B">
              <w:rPr>
                <w:rFonts w:eastAsiaTheme="minorHAnsi"/>
                <w:bCs/>
              </w:rPr>
              <w:t>(</w:t>
            </w:r>
            <w:r w:rsidRPr="0032273B">
              <w:rPr>
                <w:rFonts w:eastAsiaTheme="minorHAnsi"/>
                <w:bCs/>
                <w:iCs/>
                <w:lang w:val="sr-Cyrl-CS"/>
              </w:rPr>
              <w:t>РСД/</w:t>
            </w:r>
            <w:r w:rsidRPr="0032273B">
              <w:rPr>
                <w:rFonts w:eastAsiaTheme="minorHAnsi"/>
                <w:bCs/>
                <w:iCs/>
                <w:lang w:val="sr-Latn-CS"/>
              </w:rPr>
              <w:t>EUR</w:t>
            </w:r>
            <w:r w:rsidRPr="0032273B">
              <w:rPr>
                <w:rFonts w:eastAsiaTheme="minorHAnsi"/>
                <w:bCs/>
              </w:rPr>
              <w:t>)</w:t>
            </w:r>
          </w:p>
        </w:tc>
        <w:tc>
          <w:tcPr>
            <w:tcW w:w="6840" w:type="dxa"/>
            <w:gridSpan w:val="7"/>
            <w:tcBorders>
              <w:top w:val="single" w:sz="4" w:space="0" w:color="auto"/>
              <w:left w:val="single" w:sz="4" w:space="0" w:color="auto"/>
              <w:bottom w:val="single" w:sz="4" w:space="0" w:color="auto"/>
              <w:right w:val="single" w:sz="4" w:space="0" w:color="auto"/>
            </w:tcBorders>
          </w:tcPr>
          <w:p w:rsidR="001D4C80" w:rsidRPr="0032273B" w:rsidRDefault="001D4C80" w:rsidP="00D64250">
            <w:pPr>
              <w:autoSpaceDE w:val="0"/>
              <w:autoSpaceDN w:val="0"/>
              <w:adjustRightInd w:val="0"/>
              <w:spacing w:before="240" w:after="240"/>
              <w:jc w:val="right"/>
              <w:rPr>
                <w:rFonts w:eastAsiaTheme="minorHAnsi"/>
                <w:b/>
              </w:rPr>
            </w:pPr>
          </w:p>
        </w:tc>
      </w:tr>
    </w:tbl>
    <w:p w:rsidR="001A26A9" w:rsidRPr="00D25C9E" w:rsidRDefault="001A26A9" w:rsidP="00744431">
      <w:pPr>
        <w:pStyle w:val="Header"/>
        <w:tabs>
          <w:tab w:val="left" w:pos="720"/>
          <w:tab w:val="left" w:pos="7032"/>
        </w:tabs>
        <w:rPr>
          <w:sz w:val="24"/>
          <w:szCs w:val="24"/>
          <w:highlight w:val="yellow"/>
          <w:lang w:val="sr-Cyrl-CS"/>
        </w:rPr>
      </w:pPr>
    </w:p>
    <w:p w:rsidR="001A26A9" w:rsidRPr="00D25C9E" w:rsidRDefault="001A26A9" w:rsidP="0008611B">
      <w:pPr>
        <w:rPr>
          <w:b/>
          <w:spacing w:val="-8"/>
          <w:highlight w:val="yellow"/>
        </w:rPr>
      </w:pPr>
    </w:p>
    <w:p w:rsidR="00F145BC" w:rsidRPr="00D25C9E" w:rsidRDefault="00F145BC" w:rsidP="0008611B">
      <w:pPr>
        <w:rPr>
          <w:b/>
          <w:spacing w:val="-8"/>
          <w:highlight w:val="yellow"/>
        </w:rPr>
      </w:pPr>
    </w:p>
    <w:p w:rsidR="00392B6D" w:rsidRDefault="00392B6D" w:rsidP="0008611B">
      <w:pPr>
        <w:rPr>
          <w:b/>
          <w:spacing w:val="-8"/>
          <w:highlight w:val="yellow"/>
        </w:rPr>
      </w:pPr>
    </w:p>
    <w:p w:rsidR="00504B45" w:rsidRDefault="00504B45" w:rsidP="0008611B">
      <w:pPr>
        <w:rPr>
          <w:b/>
          <w:spacing w:val="-8"/>
          <w:highlight w:val="yellow"/>
        </w:rPr>
      </w:pPr>
    </w:p>
    <w:p w:rsidR="00504B45" w:rsidRDefault="00504B45" w:rsidP="0008611B">
      <w:pPr>
        <w:rPr>
          <w:b/>
          <w:spacing w:val="-8"/>
          <w:highlight w:val="yellow"/>
        </w:rPr>
        <w:sectPr w:rsidR="00504B45" w:rsidSect="0032273B">
          <w:pgSz w:w="15840" w:h="12240" w:orient="landscape"/>
          <w:pgMar w:top="1440" w:right="418" w:bottom="1440" w:left="1152" w:header="576" w:footer="432" w:gutter="0"/>
          <w:pgBorders w:offsetFrom="page">
            <w:bottom w:val="single" w:sz="4" w:space="24" w:color="auto"/>
          </w:pgBorders>
          <w:cols w:space="708"/>
          <w:titlePg/>
          <w:docGrid w:linePitch="360"/>
        </w:sectPr>
      </w:pPr>
    </w:p>
    <w:p w:rsidR="000A6F37" w:rsidRDefault="000A6F37" w:rsidP="00E20572">
      <w:pPr>
        <w:autoSpaceDE w:val="0"/>
        <w:autoSpaceDN w:val="0"/>
        <w:adjustRightInd w:val="0"/>
        <w:ind w:firstLine="720"/>
        <w:jc w:val="both"/>
        <w:rPr>
          <w:b/>
          <w:lang w:val="sr-Cyrl-CS"/>
        </w:rPr>
      </w:pPr>
    </w:p>
    <w:p w:rsidR="000A6F37" w:rsidRDefault="000A6F37" w:rsidP="00E20572">
      <w:pPr>
        <w:autoSpaceDE w:val="0"/>
        <w:autoSpaceDN w:val="0"/>
        <w:adjustRightInd w:val="0"/>
        <w:ind w:firstLine="720"/>
        <w:jc w:val="both"/>
        <w:rPr>
          <w:b/>
          <w:lang w:val="sr-Cyrl-CS"/>
        </w:rPr>
      </w:pPr>
    </w:p>
    <w:p w:rsidR="00E20572" w:rsidRPr="007D6AB3" w:rsidRDefault="00E20572" w:rsidP="00E20572">
      <w:pPr>
        <w:autoSpaceDE w:val="0"/>
        <w:autoSpaceDN w:val="0"/>
        <w:adjustRightInd w:val="0"/>
        <w:ind w:firstLine="720"/>
        <w:jc w:val="both"/>
        <w:rPr>
          <w:b/>
          <w:lang w:val="sr-Cyrl-CS"/>
        </w:rPr>
      </w:pPr>
      <w:r w:rsidRPr="007D6AB3">
        <w:rPr>
          <w:b/>
          <w:lang w:val="sr-Cyrl-CS"/>
        </w:rPr>
        <w:t>УПУТСТВО О НАЧИНУ ПОПУЊАВАЊА ОБРАСЦА СТРУКТУРЕ ЦЕНА:</w:t>
      </w:r>
    </w:p>
    <w:p w:rsidR="00F255DB" w:rsidRPr="007D6AB3" w:rsidRDefault="00F255DB" w:rsidP="00E20572">
      <w:pPr>
        <w:autoSpaceDE w:val="0"/>
        <w:autoSpaceDN w:val="0"/>
        <w:adjustRightInd w:val="0"/>
        <w:ind w:firstLine="720"/>
        <w:jc w:val="both"/>
        <w:rPr>
          <w:lang w:val="sr-Cyrl-CS"/>
        </w:rPr>
      </w:pPr>
    </w:p>
    <w:p w:rsidR="002237E9" w:rsidRPr="007D6AB3" w:rsidRDefault="002237E9" w:rsidP="00E20572">
      <w:pPr>
        <w:autoSpaceDE w:val="0"/>
        <w:autoSpaceDN w:val="0"/>
        <w:adjustRightInd w:val="0"/>
        <w:ind w:firstLine="720"/>
        <w:jc w:val="both"/>
        <w:rPr>
          <w:lang w:val="sr-Cyrl-CS"/>
        </w:rPr>
      </w:pPr>
    </w:p>
    <w:p w:rsidR="00816783" w:rsidRPr="007D6AB3" w:rsidRDefault="00816783" w:rsidP="00816783">
      <w:pPr>
        <w:autoSpaceDE w:val="0"/>
        <w:autoSpaceDN w:val="0"/>
        <w:adjustRightInd w:val="0"/>
        <w:ind w:firstLine="720"/>
        <w:jc w:val="both"/>
        <w:rPr>
          <w:lang w:val="sr-Cyrl-CS"/>
        </w:rPr>
      </w:pPr>
      <w:r w:rsidRPr="007D6AB3">
        <w:rPr>
          <w:lang w:val="sr-Cyrl-CS"/>
        </w:rPr>
        <w:t>Образац структуре цена</w:t>
      </w:r>
      <w:r w:rsidRPr="007D6AB3">
        <w:rPr>
          <w:lang w:val="ru-RU"/>
        </w:rPr>
        <w:t xml:space="preserve"> мора бити попуњен тако да се може проверити усклађеност</w:t>
      </w:r>
      <w:r w:rsidRPr="007D6AB3">
        <w:rPr>
          <w:lang w:val="sr-Cyrl-CS"/>
        </w:rPr>
        <w:t xml:space="preserve"> </w:t>
      </w:r>
      <w:r w:rsidRPr="007D6AB3">
        <w:rPr>
          <w:lang w:val="ru-RU"/>
        </w:rPr>
        <w:t>јединствених цена са трошковима.</w:t>
      </w:r>
    </w:p>
    <w:p w:rsidR="00816783" w:rsidRPr="007D6AB3" w:rsidRDefault="00816783" w:rsidP="00816783">
      <w:pPr>
        <w:autoSpaceDE w:val="0"/>
        <w:autoSpaceDN w:val="0"/>
        <w:adjustRightInd w:val="0"/>
        <w:ind w:firstLine="720"/>
        <w:jc w:val="both"/>
        <w:rPr>
          <w:lang w:val="ru-RU"/>
        </w:rPr>
      </w:pPr>
      <w:r w:rsidRPr="007D6AB3">
        <w:rPr>
          <w:lang w:val="ru-RU"/>
        </w:rPr>
        <w:t>У Обрасцу структуре цена морају бити приказан</w:t>
      </w:r>
      <w:r w:rsidRPr="007D6AB3">
        <w:t xml:space="preserve">е </w:t>
      </w:r>
      <w:r w:rsidRPr="007D6AB3">
        <w:rPr>
          <w:lang w:val="sr-Cyrl-CS"/>
        </w:rPr>
        <w:t>јединичне цене</w:t>
      </w:r>
      <w:r w:rsidRPr="007D6AB3">
        <w:rPr>
          <w:lang w:val="ru-RU"/>
        </w:rPr>
        <w:t xml:space="preserve">, у динарима или еврима и основни елементи структуре цене, </w:t>
      </w:r>
      <w:r w:rsidR="002E1C4D" w:rsidRPr="007D6AB3">
        <w:rPr>
          <w:lang w:val="sr-Cyrl-CS"/>
        </w:rPr>
        <w:t xml:space="preserve">јединична цена без ПДВ, укупна цене </w:t>
      </w:r>
      <w:r w:rsidRPr="007D6AB3">
        <w:rPr>
          <w:lang w:val="ru-RU"/>
        </w:rPr>
        <w:t>са и без ПДВ,</w:t>
      </w:r>
      <w:r w:rsidRPr="007D6AB3">
        <w:t xml:space="preserve"> ПДВ</w:t>
      </w:r>
      <w:r w:rsidRPr="007D6AB3">
        <w:rPr>
          <w:lang w:val="ru-RU"/>
        </w:rPr>
        <w:t xml:space="preserve"> као и посебно исказани трошкови који чине укупну цену (</w:t>
      </w:r>
      <w:r w:rsidRPr="007D6AB3">
        <w:rPr>
          <w:rFonts w:eastAsia="Arial Unicode MS"/>
          <w:lang w:val="sr-Cyrl-CS"/>
        </w:rPr>
        <w:t xml:space="preserve">административни и други зависни </w:t>
      </w:r>
      <w:r w:rsidRPr="007D6AB3">
        <w:rPr>
          <w:rFonts w:eastAsia="Arial Unicode MS"/>
          <w:lang w:val="hr-HR"/>
        </w:rPr>
        <w:t>трошков</w:t>
      </w:r>
      <w:r w:rsidRPr="007D6AB3">
        <w:rPr>
          <w:rFonts w:eastAsia="Arial Unicode MS"/>
          <w:lang w:val="sr-Cyrl-CS"/>
        </w:rPr>
        <w:t>и</w:t>
      </w:r>
      <w:r w:rsidRPr="007D6AB3">
        <w:rPr>
          <w:lang w:val="ru-RU"/>
        </w:rPr>
        <w:t>).</w:t>
      </w:r>
    </w:p>
    <w:p w:rsidR="00816783" w:rsidRPr="00C87161" w:rsidRDefault="00816783" w:rsidP="00816783">
      <w:pPr>
        <w:autoSpaceDE w:val="0"/>
        <w:autoSpaceDN w:val="0"/>
        <w:adjustRightInd w:val="0"/>
        <w:ind w:firstLine="720"/>
        <w:jc w:val="both"/>
        <w:rPr>
          <w:lang w:val="ru-RU"/>
        </w:rPr>
      </w:pPr>
      <w:r w:rsidRPr="007D6AB3">
        <w:rPr>
          <w:lang w:val="ru-RU"/>
        </w:rPr>
        <w:t>Цена добијена сабирањем појединачних цена без ПДВ</w:t>
      </w:r>
      <w:r w:rsidR="002E1C4D" w:rsidRPr="007D6AB3">
        <w:rPr>
          <w:lang w:val="ru-RU"/>
        </w:rPr>
        <w:t xml:space="preserve"> за свих пет позиција</w:t>
      </w:r>
      <w:r w:rsidRPr="007D6AB3">
        <w:rPr>
          <w:lang w:val="ru-RU"/>
        </w:rPr>
        <w:t xml:space="preserve">, </w:t>
      </w:r>
      <w:r w:rsidR="002E1C4D" w:rsidRPr="007D6AB3">
        <w:rPr>
          <w:lang w:val="ru-RU"/>
        </w:rPr>
        <w:t xml:space="preserve">је цена </w:t>
      </w:r>
      <w:r w:rsidRPr="007D6AB3">
        <w:rPr>
          <w:lang w:val="ru-RU"/>
        </w:rPr>
        <w:t>која се уписује и у Обрасцу понуде под ставком Укупна понуђена цена</w:t>
      </w:r>
      <w:r w:rsidR="002E1C4D" w:rsidRPr="007D6AB3">
        <w:rPr>
          <w:lang w:val="ru-RU"/>
        </w:rPr>
        <w:t xml:space="preserve"> за све позиције (од 1 до 5)</w:t>
      </w:r>
      <w:r w:rsidRPr="007D6AB3">
        <w:rPr>
          <w:lang w:val="ru-RU"/>
        </w:rPr>
        <w:t xml:space="preserve">, </w:t>
      </w:r>
      <w:r w:rsidR="002E1C4D" w:rsidRPr="007D6AB3">
        <w:rPr>
          <w:lang w:val="ru-RU"/>
        </w:rPr>
        <w:t>и ова цена ће</w:t>
      </w:r>
      <w:r w:rsidRPr="007D6AB3">
        <w:rPr>
          <w:lang w:val="ru-RU"/>
        </w:rPr>
        <w:t xml:space="preserve"> уједно </w:t>
      </w:r>
      <w:r w:rsidR="002E1C4D" w:rsidRPr="007D6AB3">
        <w:rPr>
          <w:lang w:val="ru-RU"/>
        </w:rPr>
        <w:t xml:space="preserve">служити </w:t>
      </w:r>
      <w:r w:rsidRPr="007D6AB3">
        <w:rPr>
          <w:lang w:val="ru-RU"/>
        </w:rPr>
        <w:t>и као цена за избор најповољнијег понуђача.</w:t>
      </w:r>
    </w:p>
    <w:p w:rsidR="002237E9" w:rsidRDefault="002237E9" w:rsidP="00744431">
      <w:pPr>
        <w:autoSpaceDE w:val="0"/>
        <w:autoSpaceDN w:val="0"/>
        <w:adjustRightInd w:val="0"/>
        <w:ind w:firstLine="720"/>
        <w:jc w:val="both"/>
        <w:rPr>
          <w:lang w:val="ru-RU"/>
        </w:rPr>
      </w:pPr>
    </w:p>
    <w:p w:rsidR="008E7B3B" w:rsidRDefault="008E7B3B" w:rsidP="00CF1E73">
      <w:pPr>
        <w:jc w:val="both"/>
        <w:rPr>
          <w:rFonts w:eastAsia="Calibri"/>
          <w:b/>
          <w:iCs/>
          <w:szCs w:val="20"/>
        </w:rPr>
      </w:pPr>
    </w:p>
    <w:p w:rsidR="00D474E5" w:rsidRDefault="00D474E5" w:rsidP="00CF1E73">
      <w:pPr>
        <w:jc w:val="both"/>
        <w:rPr>
          <w:rFonts w:eastAsia="Calibri"/>
          <w:b/>
          <w:iCs/>
          <w:szCs w:val="20"/>
        </w:rPr>
      </w:pPr>
    </w:p>
    <w:p w:rsidR="00D474E5" w:rsidRDefault="00D474E5" w:rsidP="00CF1E73">
      <w:pPr>
        <w:jc w:val="both"/>
        <w:rPr>
          <w:rFonts w:eastAsia="Calibri"/>
          <w:b/>
          <w:iCs/>
          <w:szCs w:val="20"/>
        </w:rPr>
      </w:pPr>
    </w:p>
    <w:p w:rsidR="00D474E5" w:rsidRDefault="00D474E5" w:rsidP="00CF1E73">
      <w:pPr>
        <w:jc w:val="both"/>
        <w:rPr>
          <w:rFonts w:eastAsia="Calibri"/>
          <w:b/>
          <w:iCs/>
          <w:szCs w:val="20"/>
        </w:rPr>
      </w:pPr>
    </w:p>
    <w:p w:rsidR="00D474E5" w:rsidRPr="00D474E5" w:rsidRDefault="00D474E5" w:rsidP="00CF1E73">
      <w:pPr>
        <w:jc w:val="both"/>
        <w:rPr>
          <w:rFonts w:eastAsia="Calibri"/>
          <w:b/>
          <w:iCs/>
          <w:szCs w:val="20"/>
        </w:rPr>
      </w:pPr>
    </w:p>
    <w:p w:rsidR="00D669F9" w:rsidRPr="00AE15BE" w:rsidRDefault="00D669F9" w:rsidP="00CF1E73">
      <w:pPr>
        <w:jc w:val="both"/>
        <w:rPr>
          <w:bCs/>
          <w:sz w:val="12"/>
          <w:szCs w:val="12"/>
          <w:lang w:val="sr-Cyrl-CS"/>
        </w:rPr>
      </w:pPr>
    </w:p>
    <w:tbl>
      <w:tblPr>
        <w:tblW w:w="0" w:type="auto"/>
        <w:tblInd w:w="108" w:type="dxa"/>
        <w:tblLook w:val="04A0"/>
      </w:tblPr>
      <w:tblGrid>
        <w:gridCol w:w="4680"/>
        <w:gridCol w:w="4788"/>
      </w:tblGrid>
      <w:tr w:rsidR="00CF1E73" w:rsidRPr="00AE15BE" w:rsidTr="00997837">
        <w:tc>
          <w:tcPr>
            <w:tcW w:w="4680" w:type="dxa"/>
            <w:tcBorders>
              <w:bottom w:val="double" w:sz="4" w:space="0" w:color="auto"/>
            </w:tcBorders>
            <w:shd w:val="clear" w:color="auto" w:fill="auto"/>
          </w:tcPr>
          <w:p w:rsidR="00CF1E73" w:rsidRPr="00997837" w:rsidRDefault="00CF1E73" w:rsidP="00CF1E73">
            <w:pPr>
              <w:jc w:val="both"/>
              <w:rPr>
                <w:b/>
                <w:bCs/>
                <w:lang w:val="sr-Cyrl-CS"/>
              </w:rPr>
            </w:pPr>
          </w:p>
          <w:p w:rsidR="00CF1E73" w:rsidRPr="00997837" w:rsidRDefault="00CF1E73" w:rsidP="00CF1E73">
            <w:pPr>
              <w:jc w:val="both"/>
              <w:rPr>
                <w:b/>
                <w:bCs/>
                <w:lang w:val="sr-Cyrl-CS"/>
              </w:rPr>
            </w:pPr>
          </w:p>
        </w:tc>
        <w:tc>
          <w:tcPr>
            <w:tcW w:w="4788" w:type="dxa"/>
          </w:tcPr>
          <w:p w:rsidR="00CF1E73" w:rsidRPr="00AE15BE" w:rsidRDefault="00CF1E73" w:rsidP="00CF1E73">
            <w:pPr>
              <w:jc w:val="center"/>
              <w:rPr>
                <w:b/>
                <w:bCs/>
                <w:lang w:val="sr-Cyrl-CS"/>
              </w:rPr>
            </w:pPr>
          </w:p>
          <w:p w:rsidR="00CF1E73" w:rsidRPr="00AE15BE" w:rsidRDefault="00CF1E73" w:rsidP="00CF1E73">
            <w:pPr>
              <w:jc w:val="center"/>
              <w:rPr>
                <w:b/>
                <w:bCs/>
                <w:lang w:val="sr-Cyrl-CS"/>
              </w:rPr>
            </w:pPr>
            <w:r w:rsidRPr="00AE15BE">
              <w:rPr>
                <w:b/>
                <w:bCs/>
                <w:lang w:val="sr-Cyrl-CS"/>
              </w:rPr>
              <w:t xml:space="preserve">  </w:t>
            </w:r>
            <w:r w:rsidR="00A71034" w:rsidRPr="00997837">
              <w:rPr>
                <w:b/>
                <w:bCs/>
                <w:lang w:val="sr-Cyrl-CS"/>
              </w:rPr>
              <w:t>Понуђач</w:t>
            </w:r>
          </w:p>
        </w:tc>
      </w:tr>
      <w:tr w:rsidR="00CF1E73" w:rsidRPr="00AE15BE" w:rsidTr="00D669F9">
        <w:tc>
          <w:tcPr>
            <w:tcW w:w="4680" w:type="dxa"/>
            <w:tcBorders>
              <w:top w:val="double" w:sz="4" w:space="0" w:color="auto"/>
            </w:tcBorders>
          </w:tcPr>
          <w:p w:rsidR="00CF1E73" w:rsidRPr="00AE15BE" w:rsidRDefault="00CF1E73" w:rsidP="00CF1E73">
            <w:pPr>
              <w:jc w:val="center"/>
              <w:rPr>
                <w:bCs/>
                <w:sz w:val="20"/>
                <w:szCs w:val="20"/>
                <w:lang w:val="sr-Cyrl-CS"/>
              </w:rPr>
            </w:pPr>
            <w:r w:rsidRPr="00AE15BE">
              <w:rPr>
                <w:bCs/>
                <w:sz w:val="20"/>
                <w:szCs w:val="20"/>
                <w:lang w:val="sr-Cyrl-CS"/>
              </w:rPr>
              <w:t>(Место и датум)</w:t>
            </w:r>
          </w:p>
        </w:tc>
        <w:tc>
          <w:tcPr>
            <w:tcW w:w="4788" w:type="dxa"/>
          </w:tcPr>
          <w:p w:rsidR="00CF1E73" w:rsidRPr="00AE15BE" w:rsidRDefault="00CF1E73" w:rsidP="00CF1E73">
            <w:pPr>
              <w:jc w:val="both"/>
              <w:rPr>
                <w:b/>
                <w:bCs/>
                <w:lang w:val="sr-Cyrl-CS"/>
              </w:rPr>
            </w:pPr>
          </w:p>
        </w:tc>
      </w:tr>
      <w:tr w:rsidR="00CF1E73" w:rsidRPr="00AE15BE" w:rsidTr="00A71034">
        <w:tc>
          <w:tcPr>
            <w:tcW w:w="4680" w:type="dxa"/>
          </w:tcPr>
          <w:p w:rsidR="00CF1E73" w:rsidRPr="00AE15BE" w:rsidRDefault="00CF1E73" w:rsidP="00CF1E73">
            <w:pPr>
              <w:jc w:val="both"/>
              <w:rPr>
                <w:b/>
                <w:bCs/>
                <w:lang w:val="sr-Cyrl-CS"/>
              </w:rPr>
            </w:pPr>
          </w:p>
        </w:tc>
        <w:tc>
          <w:tcPr>
            <w:tcW w:w="4788" w:type="dxa"/>
            <w:tcBorders>
              <w:bottom w:val="double" w:sz="4" w:space="0" w:color="auto"/>
            </w:tcBorders>
            <w:shd w:val="clear" w:color="auto" w:fill="F2F2F2" w:themeFill="background1" w:themeFillShade="F2"/>
          </w:tcPr>
          <w:p w:rsidR="00CF1E73" w:rsidRPr="00AE15BE" w:rsidRDefault="00CF1E73" w:rsidP="00CF1E73">
            <w:pPr>
              <w:jc w:val="both"/>
              <w:rPr>
                <w:b/>
                <w:bCs/>
                <w:lang w:val="sr-Cyrl-CS"/>
              </w:rPr>
            </w:pPr>
          </w:p>
          <w:p w:rsidR="00CF1E73" w:rsidRPr="00AE15BE" w:rsidRDefault="00CF1E73" w:rsidP="00CF1E73">
            <w:pPr>
              <w:jc w:val="both"/>
              <w:rPr>
                <w:b/>
                <w:bCs/>
                <w:lang w:val="sr-Cyrl-CS"/>
              </w:rPr>
            </w:pPr>
          </w:p>
        </w:tc>
      </w:tr>
    </w:tbl>
    <w:p w:rsidR="006C00CC" w:rsidRDefault="00CF1E73" w:rsidP="00301B3E">
      <w:pPr>
        <w:jc w:val="both"/>
        <w:rPr>
          <w:bCs/>
          <w:sz w:val="20"/>
          <w:szCs w:val="20"/>
          <w:lang w:val="sr-Cyrl-CS"/>
        </w:rPr>
      </w:pPr>
      <w:r w:rsidRPr="00AE15BE">
        <w:rPr>
          <w:b/>
          <w:bCs/>
          <w:lang w:val="sr-Cyrl-CS"/>
        </w:rPr>
        <w:tab/>
      </w:r>
      <w:r w:rsidRPr="00AE15BE">
        <w:rPr>
          <w:b/>
          <w:bCs/>
          <w:lang w:val="sr-Cyrl-CS"/>
        </w:rPr>
        <w:tab/>
      </w:r>
      <w:r w:rsidRPr="00AE15BE">
        <w:rPr>
          <w:b/>
          <w:bCs/>
          <w:lang w:val="sr-Cyrl-CS"/>
        </w:rPr>
        <w:tab/>
      </w:r>
      <w:r w:rsidRPr="00AE15BE">
        <w:rPr>
          <w:b/>
          <w:bCs/>
          <w:lang w:val="sr-Cyrl-CS"/>
        </w:rPr>
        <w:tab/>
      </w:r>
      <w:r w:rsidRPr="00AE15BE">
        <w:rPr>
          <w:b/>
          <w:bCs/>
          <w:lang w:val="sr-Cyrl-CS"/>
        </w:rPr>
        <w:tab/>
      </w:r>
      <w:r w:rsidRPr="00AE15BE">
        <w:rPr>
          <w:b/>
          <w:bCs/>
          <w:lang w:val="sr-Cyrl-CS"/>
        </w:rPr>
        <w:tab/>
      </w:r>
      <w:r w:rsidRPr="00AE15BE">
        <w:rPr>
          <w:b/>
          <w:bCs/>
          <w:lang w:val="sr-Cyrl-CS"/>
        </w:rPr>
        <w:tab/>
      </w:r>
      <w:r w:rsidRPr="00AE15BE">
        <w:rPr>
          <w:b/>
          <w:bCs/>
          <w:lang w:val="sr-Cyrl-CS"/>
        </w:rPr>
        <w:tab/>
      </w:r>
      <w:r w:rsidRPr="00AE15BE">
        <w:rPr>
          <w:bCs/>
          <w:sz w:val="20"/>
          <w:szCs w:val="20"/>
          <w:lang w:val="sr-Cyrl-CS"/>
        </w:rPr>
        <w:t xml:space="preserve">              (Печат и потпис)</w:t>
      </w:r>
    </w:p>
    <w:p w:rsidR="00D90F89" w:rsidRDefault="00D90F89" w:rsidP="00301B3E">
      <w:pPr>
        <w:jc w:val="both"/>
        <w:rPr>
          <w:bCs/>
          <w:sz w:val="20"/>
          <w:szCs w:val="20"/>
          <w:lang w:val="sr-Cyrl-CS"/>
        </w:rPr>
      </w:pPr>
    </w:p>
    <w:p w:rsidR="00D90F89" w:rsidRDefault="00D90F89"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323967" w:rsidRDefault="00323967" w:rsidP="00301B3E">
      <w:pPr>
        <w:jc w:val="both"/>
        <w:rPr>
          <w:bCs/>
          <w:sz w:val="20"/>
          <w:szCs w:val="20"/>
          <w:lang w:val="sr-Cyrl-CS"/>
        </w:rPr>
        <w:sectPr w:rsidR="00323967" w:rsidSect="0032273B">
          <w:pgSz w:w="12240" w:h="15840"/>
          <w:pgMar w:top="418" w:right="1440" w:bottom="1152" w:left="1440" w:header="576" w:footer="432" w:gutter="0"/>
          <w:pgBorders w:offsetFrom="page">
            <w:bottom w:val="single" w:sz="4" w:space="24" w:color="auto"/>
          </w:pgBorders>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AE15BE" w:rsidTr="00B00217">
        <w:tc>
          <w:tcPr>
            <w:tcW w:w="9576" w:type="dxa"/>
            <w:tcBorders>
              <w:top w:val="nil"/>
              <w:left w:val="nil"/>
              <w:bottom w:val="nil"/>
              <w:right w:val="nil"/>
            </w:tcBorders>
            <w:shd w:val="clear" w:color="auto" w:fill="FDE9D9" w:themeFill="accent6" w:themeFillTint="33"/>
          </w:tcPr>
          <w:p w:rsidR="0032039C" w:rsidRPr="00AE15BE" w:rsidRDefault="0032039C" w:rsidP="00B00217">
            <w:pPr>
              <w:spacing w:before="120" w:after="120"/>
              <w:jc w:val="center"/>
              <w:rPr>
                <w:b/>
                <w:sz w:val="28"/>
                <w:szCs w:val="28"/>
                <w:lang w:val="sr-Cyrl-CS"/>
              </w:rPr>
            </w:pPr>
            <w:r w:rsidRPr="00AE15BE">
              <w:rPr>
                <w:bCs/>
                <w:sz w:val="20"/>
                <w:szCs w:val="20"/>
                <w:lang w:val="sr-Cyrl-CS"/>
              </w:rPr>
              <w:br w:type="page"/>
            </w:r>
            <w:r w:rsidRPr="00AE15BE">
              <w:rPr>
                <w:b/>
                <w:sz w:val="28"/>
                <w:szCs w:val="28"/>
                <w:lang w:val="sr-Cyrl-CS"/>
              </w:rPr>
              <w:tab/>
              <w:t xml:space="preserve">ОДЕЉАК IX </w:t>
            </w:r>
          </w:p>
        </w:tc>
      </w:tr>
    </w:tbl>
    <w:p w:rsidR="0032039C" w:rsidRDefault="0032039C" w:rsidP="0032039C">
      <w:pPr>
        <w:ind w:firstLine="720"/>
        <w:jc w:val="both"/>
        <w:rPr>
          <w:bCs/>
          <w:lang w:val="sr-Cyrl-CS"/>
        </w:rPr>
      </w:pPr>
    </w:p>
    <w:p w:rsidR="0032039C" w:rsidRPr="00997837" w:rsidRDefault="0032039C" w:rsidP="0032039C">
      <w:pPr>
        <w:ind w:firstLine="720"/>
        <w:jc w:val="both"/>
        <w:rPr>
          <w:b/>
          <w:sz w:val="28"/>
          <w:szCs w:val="28"/>
          <w:lang w:val="sr-Cyrl-CS"/>
        </w:rPr>
      </w:pPr>
      <w:r w:rsidRPr="00997837">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997837">
        <w:rPr>
          <w:lang w:val="sr-Cyrl-CS"/>
        </w:rPr>
        <w:t>аручилац је припремио образац:</w:t>
      </w:r>
    </w:p>
    <w:p w:rsidR="0032039C" w:rsidRPr="00997837" w:rsidRDefault="0032039C" w:rsidP="0032039C">
      <w:pPr>
        <w:ind w:right="120"/>
        <w:jc w:val="both"/>
        <w:rPr>
          <w:lang w:val="sr-Cyrl-CS"/>
        </w:rPr>
      </w:pPr>
    </w:p>
    <w:p w:rsidR="0032039C" w:rsidRPr="00997837" w:rsidRDefault="0032039C" w:rsidP="0032039C">
      <w:pPr>
        <w:ind w:right="120"/>
        <w:jc w:val="both"/>
        <w:rPr>
          <w:lang w:val="sr-Cyrl-CS"/>
        </w:rPr>
      </w:pPr>
    </w:p>
    <w:p w:rsidR="0032039C" w:rsidRPr="00997837" w:rsidRDefault="0032039C" w:rsidP="0032039C">
      <w:pPr>
        <w:pStyle w:val="ListParagraph"/>
        <w:spacing w:after="0"/>
        <w:ind w:left="0" w:right="120"/>
        <w:jc w:val="center"/>
        <w:rPr>
          <w:rFonts w:ascii="Times New Roman" w:hAnsi="Times New Roman"/>
          <w:b/>
          <w:sz w:val="28"/>
          <w:szCs w:val="28"/>
          <w:lang w:val="sr-Cyrl-CS"/>
        </w:rPr>
      </w:pPr>
      <w:r w:rsidRPr="00997837">
        <w:rPr>
          <w:rFonts w:ascii="Times New Roman" w:hAnsi="Times New Roman"/>
          <w:b/>
          <w:sz w:val="28"/>
          <w:szCs w:val="28"/>
          <w:lang w:val="sr-Cyrl-CS"/>
        </w:rPr>
        <w:t xml:space="preserve">ОБРАЗАЦ ТРОШКОВА ПРИПРЕМЕ ПОНУДЕ  </w:t>
      </w:r>
    </w:p>
    <w:p w:rsidR="0032039C" w:rsidRPr="00997837" w:rsidRDefault="0032039C" w:rsidP="0032039C">
      <w:pPr>
        <w:pStyle w:val="ListParagraph"/>
        <w:spacing w:after="0"/>
        <w:ind w:left="1800" w:right="120"/>
        <w:rPr>
          <w:rFonts w:ascii="Times New Roman" w:hAnsi="Times New Roman"/>
          <w:b/>
          <w:sz w:val="28"/>
          <w:szCs w:val="28"/>
          <w:lang w:val="sr-Cyrl-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3261"/>
      </w:tblGrid>
      <w:tr w:rsidR="0032039C" w:rsidRPr="00997837" w:rsidTr="00B00217">
        <w:trPr>
          <w:cantSplit/>
          <w:trHeight w:val="683"/>
        </w:trPr>
        <w:tc>
          <w:tcPr>
            <w:tcW w:w="6237" w:type="dxa"/>
            <w:tcBorders>
              <w:bottom w:val="double" w:sz="4" w:space="0" w:color="auto"/>
            </w:tcBorders>
            <w:shd w:val="clear" w:color="auto" w:fill="F2F2F2" w:themeFill="background1" w:themeFillShade="F2"/>
          </w:tcPr>
          <w:p w:rsidR="0032039C" w:rsidRPr="00997837" w:rsidRDefault="0032039C" w:rsidP="00B00217">
            <w:pPr>
              <w:autoSpaceDE w:val="0"/>
              <w:autoSpaceDN w:val="0"/>
              <w:adjustRightInd w:val="0"/>
              <w:spacing w:before="120" w:after="120"/>
              <w:jc w:val="center"/>
              <w:rPr>
                <w:rFonts w:eastAsiaTheme="minorHAnsi"/>
              </w:rPr>
            </w:pPr>
            <w:r w:rsidRPr="00997837">
              <w:rPr>
                <w:rFonts w:eastAsiaTheme="minorHAnsi"/>
              </w:rPr>
              <w:t>Трошкови</w:t>
            </w:r>
          </w:p>
        </w:tc>
        <w:tc>
          <w:tcPr>
            <w:tcW w:w="3261" w:type="dxa"/>
            <w:tcBorders>
              <w:bottom w:val="double" w:sz="4" w:space="0" w:color="auto"/>
            </w:tcBorders>
            <w:shd w:val="clear" w:color="auto" w:fill="F2F2F2" w:themeFill="background1" w:themeFillShade="F2"/>
          </w:tcPr>
          <w:p w:rsidR="0032039C" w:rsidRPr="00997837" w:rsidRDefault="0032039C" w:rsidP="00B00217">
            <w:pPr>
              <w:autoSpaceDE w:val="0"/>
              <w:autoSpaceDN w:val="0"/>
              <w:adjustRightInd w:val="0"/>
              <w:spacing w:before="120" w:after="120"/>
              <w:jc w:val="center"/>
              <w:rPr>
                <w:rFonts w:eastAsiaTheme="minorHAnsi"/>
              </w:rPr>
            </w:pPr>
            <w:r w:rsidRPr="00997837">
              <w:rPr>
                <w:lang w:val="sr-Cyrl-CS"/>
              </w:rPr>
              <w:t>( РСД / EUR )</w:t>
            </w:r>
          </w:p>
        </w:tc>
      </w:tr>
      <w:tr w:rsidR="0032039C" w:rsidRPr="00997837" w:rsidTr="00B00217">
        <w:trPr>
          <w:cantSplit/>
          <w:trHeight w:val="113"/>
        </w:trPr>
        <w:tc>
          <w:tcPr>
            <w:tcW w:w="6237" w:type="dxa"/>
            <w:tcBorders>
              <w:top w:val="double" w:sz="4" w:space="0" w:color="auto"/>
            </w:tcBorders>
            <w:shd w:val="clear" w:color="auto" w:fill="auto"/>
          </w:tcPr>
          <w:p w:rsidR="0032039C" w:rsidRPr="00997837" w:rsidRDefault="0032039C" w:rsidP="00B00217">
            <w:pPr>
              <w:autoSpaceDE w:val="0"/>
              <w:autoSpaceDN w:val="0"/>
              <w:adjustRightInd w:val="0"/>
              <w:spacing w:before="120" w:after="120"/>
              <w:jc w:val="both"/>
              <w:rPr>
                <w:rFonts w:eastAsiaTheme="minorHAnsi"/>
                <w:sz w:val="20"/>
                <w:szCs w:val="20"/>
              </w:rPr>
            </w:pPr>
          </w:p>
        </w:tc>
        <w:tc>
          <w:tcPr>
            <w:tcW w:w="3261" w:type="dxa"/>
            <w:tcBorders>
              <w:top w:val="double" w:sz="4" w:space="0" w:color="auto"/>
            </w:tcBorders>
          </w:tcPr>
          <w:p w:rsidR="0032039C" w:rsidRPr="00997837" w:rsidRDefault="0032039C" w:rsidP="00B00217">
            <w:pPr>
              <w:autoSpaceDE w:val="0"/>
              <w:autoSpaceDN w:val="0"/>
              <w:adjustRightInd w:val="0"/>
              <w:spacing w:before="60" w:after="60"/>
              <w:jc w:val="center"/>
              <w:rPr>
                <w:rFonts w:eastAsiaTheme="minorHAnsi"/>
                <w:b/>
                <w:sz w:val="20"/>
                <w:szCs w:val="20"/>
              </w:rPr>
            </w:pPr>
          </w:p>
        </w:tc>
      </w:tr>
      <w:tr w:rsidR="0032039C" w:rsidRPr="00997837" w:rsidTr="00B00217">
        <w:trPr>
          <w:cantSplit/>
          <w:trHeight w:val="113"/>
        </w:trPr>
        <w:tc>
          <w:tcPr>
            <w:tcW w:w="6237" w:type="dxa"/>
            <w:shd w:val="clear" w:color="auto" w:fill="auto"/>
          </w:tcPr>
          <w:p w:rsidR="0032039C" w:rsidRPr="00997837"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997837" w:rsidRDefault="0032039C" w:rsidP="00B00217">
            <w:pPr>
              <w:autoSpaceDE w:val="0"/>
              <w:autoSpaceDN w:val="0"/>
              <w:adjustRightInd w:val="0"/>
              <w:spacing w:before="60" w:after="60"/>
              <w:jc w:val="center"/>
              <w:rPr>
                <w:rFonts w:eastAsiaTheme="minorHAnsi"/>
                <w:b/>
                <w:sz w:val="20"/>
                <w:szCs w:val="20"/>
              </w:rPr>
            </w:pPr>
          </w:p>
        </w:tc>
      </w:tr>
      <w:tr w:rsidR="0032039C" w:rsidRPr="00997837" w:rsidTr="00B00217">
        <w:trPr>
          <w:cantSplit/>
          <w:trHeight w:val="113"/>
        </w:trPr>
        <w:tc>
          <w:tcPr>
            <w:tcW w:w="6237" w:type="dxa"/>
            <w:shd w:val="clear" w:color="auto" w:fill="auto"/>
          </w:tcPr>
          <w:p w:rsidR="0032039C" w:rsidRPr="00997837"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997837" w:rsidRDefault="0032039C" w:rsidP="00B00217">
            <w:pPr>
              <w:autoSpaceDE w:val="0"/>
              <w:autoSpaceDN w:val="0"/>
              <w:adjustRightInd w:val="0"/>
              <w:spacing w:before="60" w:after="60"/>
              <w:jc w:val="center"/>
              <w:rPr>
                <w:rFonts w:eastAsiaTheme="minorHAnsi"/>
                <w:b/>
                <w:sz w:val="20"/>
                <w:szCs w:val="20"/>
              </w:rPr>
            </w:pPr>
          </w:p>
        </w:tc>
      </w:tr>
      <w:tr w:rsidR="0032039C" w:rsidRPr="00997837" w:rsidTr="00B00217">
        <w:trPr>
          <w:cantSplit/>
          <w:trHeight w:val="113"/>
        </w:trPr>
        <w:tc>
          <w:tcPr>
            <w:tcW w:w="6237" w:type="dxa"/>
            <w:tcBorders>
              <w:bottom w:val="single" w:sz="4" w:space="0" w:color="auto"/>
            </w:tcBorders>
            <w:shd w:val="clear" w:color="auto" w:fill="auto"/>
          </w:tcPr>
          <w:p w:rsidR="0032039C" w:rsidRPr="00997837" w:rsidRDefault="0032039C" w:rsidP="00B00217">
            <w:pPr>
              <w:autoSpaceDE w:val="0"/>
              <w:autoSpaceDN w:val="0"/>
              <w:adjustRightInd w:val="0"/>
              <w:spacing w:before="120" w:after="120"/>
              <w:jc w:val="both"/>
              <w:rPr>
                <w:rFonts w:eastAsiaTheme="minorHAnsi"/>
                <w:sz w:val="20"/>
                <w:szCs w:val="20"/>
              </w:rPr>
            </w:pPr>
          </w:p>
        </w:tc>
        <w:tc>
          <w:tcPr>
            <w:tcW w:w="3261" w:type="dxa"/>
            <w:tcBorders>
              <w:bottom w:val="single" w:sz="4" w:space="0" w:color="auto"/>
            </w:tcBorders>
          </w:tcPr>
          <w:p w:rsidR="0032039C" w:rsidRPr="00997837" w:rsidRDefault="0032039C" w:rsidP="00B00217">
            <w:pPr>
              <w:autoSpaceDE w:val="0"/>
              <w:autoSpaceDN w:val="0"/>
              <w:adjustRightInd w:val="0"/>
              <w:spacing w:before="60" w:after="60"/>
              <w:jc w:val="center"/>
              <w:rPr>
                <w:rFonts w:eastAsiaTheme="minorHAnsi"/>
                <w:b/>
                <w:sz w:val="20"/>
                <w:szCs w:val="20"/>
              </w:rPr>
            </w:pPr>
          </w:p>
        </w:tc>
      </w:tr>
      <w:tr w:rsidR="0032039C" w:rsidRPr="00997837" w:rsidTr="00B00217">
        <w:trPr>
          <w:cantSplit/>
          <w:trHeight w:val="113"/>
        </w:trPr>
        <w:tc>
          <w:tcPr>
            <w:tcW w:w="6237" w:type="dxa"/>
            <w:tcBorders>
              <w:bottom w:val="double" w:sz="4" w:space="0" w:color="auto"/>
            </w:tcBorders>
            <w:shd w:val="clear" w:color="auto" w:fill="auto"/>
          </w:tcPr>
          <w:p w:rsidR="0032039C" w:rsidRPr="00997837" w:rsidRDefault="0032039C" w:rsidP="00B00217">
            <w:pPr>
              <w:autoSpaceDE w:val="0"/>
              <w:autoSpaceDN w:val="0"/>
              <w:adjustRightInd w:val="0"/>
              <w:spacing w:before="120" w:after="120"/>
              <w:jc w:val="both"/>
              <w:rPr>
                <w:rFonts w:eastAsiaTheme="minorHAnsi"/>
                <w:sz w:val="20"/>
                <w:szCs w:val="20"/>
              </w:rPr>
            </w:pPr>
          </w:p>
        </w:tc>
        <w:tc>
          <w:tcPr>
            <w:tcW w:w="3261" w:type="dxa"/>
            <w:tcBorders>
              <w:bottom w:val="double" w:sz="4" w:space="0" w:color="auto"/>
            </w:tcBorders>
          </w:tcPr>
          <w:p w:rsidR="0032039C" w:rsidRPr="00997837" w:rsidRDefault="0032039C" w:rsidP="00B00217">
            <w:pPr>
              <w:autoSpaceDE w:val="0"/>
              <w:autoSpaceDN w:val="0"/>
              <w:adjustRightInd w:val="0"/>
              <w:spacing w:before="60" w:after="60"/>
              <w:jc w:val="center"/>
              <w:rPr>
                <w:rFonts w:eastAsiaTheme="minorHAnsi"/>
                <w:b/>
                <w:sz w:val="20"/>
                <w:szCs w:val="20"/>
              </w:rPr>
            </w:pPr>
          </w:p>
        </w:tc>
      </w:tr>
      <w:tr w:rsidR="0032039C" w:rsidRPr="00997837" w:rsidTr="00B00217">
        <w:trPr>
          <w:cantSplit/>
          <w:trHeight w:val="113"/>
        </w:trPr>
        <w:tc>
          <w:tcPr>
            <w:tcW w:w="6237" w:type="dxa"/>
            <w:tcBorders>
              <w:top w:val="double" w:sz="4" w:space="0" w:color="auto"/>
            </w:tcBorders>
            <w:shd w:val="clear" w:color="auto" w:fill="auto"/>
          </w:tcPr>
          <w:p w:rsidR="0032039C" w:rsidRPr="00997837" w:rsidRDefault="0032039C" w:rsidP="00B00217">
            <w:pPr>
              <w:autoSpaceDE w:val="0"/>
              <w:autoSpaceDN w:val="0"/>
              <w:adjustRightInd w:val="0"/>
              <w:spacing w:before="120" w:after="120"/>
              <w:jc w:val="both"/>
              <w:rPr>
                <w:rFonts w:eastAsiaTheme="minorHAnsi"/>
                <w:szCs w:val="20"/>
              </w:rPr>
            </w:pPr>
            <w:r w:rsidRPr="00997837">
              <w:rPr>
                <w:rFonts w:eastAsiaTheme="minorHAnsi"/>
                <w:szCs w:val="20"/>
              </w:rPr>
              <w:t>УКУПНО без ПДВ</w:t>
            </w:r>
          </w:p>
        </w:tc>
        <w:tc>
          <w:tcPr>
            <w:tcW w:w="3261" w:type="dxa"/>
            <w:tcBorders>
              <w:top w:val="double" w:sz="4" w:space="0" w:color="auto"/>
            </w:tcBorders>
          </w:tcPr>
          <w:p w:rsidR="0032039C" w:rsidRPr="00997837" w:rsidRDefault="0032039C" w:rsidP="00B00217">
            <w:pPr>
              <w:autoSpaceDE w:val="0"/>
              <w:autoSpaceDN w:val="0"/>
              <w:adjustRightInd w:val="0"/>
              <w:spacing w:before="60" w:after="60"/>
              <w:jc w:val="center"/>
              <w:rPr>
                <w:rFonts w:eastAsiaTheme="minorHAnsi"/>
                <w:b/>
                <w:szCs w:val="20"/>
              </w:rPr>
            </w:pPr>
          </w:p>
        </w:tc>
      </w:tr>
      <w:tr w:rsidR="0032039C" w:rsidRPr="00997837" w:rsidTr="00B00217">
        <w:trPr>
          <w:cantSplit/>
          <w:trHeight w:val="113"/>
        </w:trPr>
        <w:tc>
          <w:tcPr>
            <w:tcW w:w="6237" w:type="dxa"/>
            <w:shd w:val="clear" w:color="auto" w:fill="auto"/>
          </w:tcPr>
          <w:p w:rsidR="0032039C" w:rsidRPr="00997837" w:rsidRDefault="0032039C" w:rsidP="00B00217">
            <w:pPr>
              <w:autoSpaceDE w:val="0"/>
              <w:autoSpaceDN w:val="0"/>
              <w:adjustRightInd w:val="0"/>
              <w:spacing w:before="120" w:after="120"/>
              <w:jc w:val="both"/>
              <w:rPr>
                <w:rFonts w:eastAsiaTheme="minorHAnsi"/>
                <w:szCs w:val="20"/>
              </w:rPr>
            </w:pPr>
            <w:r w:rsidRPr="00997837">
              <w:rPr>
                <w:rFonts w:eastAsiaTheme="minorHAnsi"/>
                <w:szCs w:val="20"/>
              </w:rPr>
              <w:t>Укупно ПДВ</w:t>
            </w:r>
          </w:p>
        </w:tc>
        <w:tc>
          <w:tcPr>
            <w:tcW w:w="3261" w:type="dxa"/>
          </w:tcPr>
          <w:p w:rsidR="0032039C" w:rsidRPr="00997837" w:rsidRDefault="0032039C" w:rsidP="00B00217">
            <w:pPr>
              <w:autoSpaceDE w:val="0"/>
              <w:autoSpaceDN w:val="0"/>
              <w:adjustRightInd w:val="0"/>
              <w:spacing w:before="60" w:after="60"/>
              <w:jc w:val="center"/>
              <w:rPr>
                <w:rFonts w:eastAsiaTheme="minorHAnsi"/>
                <w:b/>
                <w:szCs w:val="20"/>
              </w:rPr>
            </w:pPr>
          </w:p>
        </w:tc>
      </w:tr>
      <w:tr w:rsidR="0032039C" w:rsidRPr="00997837" w:rsidTr="00B00217">
        <w:trPr>
          <w:cantSplit/>
          <w:trHeight w:val="113"/>
        </w:trPr>
        <w:tc>
          <w:tcPr>
            <w:tcW w:w="6237" w:type="dxa"/>
            <w:shd w:val="clear" w:color="auto" w:fill="auto"/>
          </w:tcPr>
          <w:p w:rsidR="0032039C" w:rsidRPr="00997837" w:rsidRDefault="0032039C" w:rsidP="00B00217">
            <w:pPr>
              <w:autoSpaceDE w:val="0"/>
              <w:autoSpaceDN w:val="0"/>
              <w:adjustRightInd w:val="0"/>
              <w:spacing w:before="120" w:after="120"/>
              <w:jc w:val="both"/>
              <w:rPr>
                <w:rFonts w:eastAsiaTheme="minorHAnsi"/>
                <w:szCs w:val="20"/>
              </w:rPr>
            </w:pPr>
            <w:r w:rsidRPr="00997837">
              <w:rPr>
                <w:rFonts w:eastAsiaTheme="minorHAnsi"/>
                <w:szCs w:val="20"/>
              </w:rPr>
              <w:t>Укупно са ПДВ</w:t>
            </w:r>
          </w:p>
        </w:tc>
        <w:tc>
          <w:tcPr>
            <w:tcW w:w="3261" w:type="dxa"/>
          </w:tcPr>
          <w:p w:rsidR="0032039C" w:rsidRPr="00997837" w:rsidRDefault="0032039C" w:rsidP="00B00217">
            <w:pPr>
              <w:autoSpaceDE w:val="0"/>
              <w:autoSpaceDN w:val="0"/>
              <w:adjustRightInd w:val="0"/>
              <w:spacing w:before="60" w:after="60"/>
              <w:jc w:val="center"/>
              <w:rPr>
                <w:rFonts w:eastAsiaTheme="minorHAnsi"/>
                <w:b/>
                <w:szCs w:val="20"/>
              </w:rPr>
            </w:pPr>
          </w:p>
        </w:tc>
      </w:tr>
    </w:tbl>
    <w:p w:rsidR="0032039C" w:rsidRPr="00997837" w:rsidRDefault="0032039C" w:rsidP="0032039C">
      <w:pPr>
        <w:ind w:right="120"/>
        <w:jc w:val="both"/>
        <w:rPr>
          <w:lang w:val="sr-Cyrl-CS"/>
        </w:rPr>
      </w:pPr>
    </w:p>
    <w:p w:rsidR="0032039C" w:rsidRPr="00997837" w:rsidRDefault="0032039C" w:rsidP="0032039C">
      <w:pPr>
        <w:ind w:right="120"/>
        <w:jc w:val="both"/>
        <w:rPr>
          <w:lang w:val="sr-Cyrl-CS"/>
        </w:rPr>
      </w:pPr>
    </w:p>
    <w:p w:rsidR="0032039C" w:rsidRPr="00997837" w:rsidRDefault="0032039C" w:rsidP="0032039C">
      <w:pPr>
        <w:ind w:right="120"/>
        <w:jc w:val="both"/>
        <w:rPr>
          <w:bCs/>
          <w:lang w:val="sr-Cyrl-CS"/>
        </w:rPr>
      </w:pPr>
    </w:p>
    <w:tbl>
      <w:tblPr>
        <w:tblW w:w="0" w:type="auto"/>
        <w:tblLook w:val="04A0"/>
      </w:tblPr>
      <w:tblGrid>
        <w:gridCol w:w="4788"/>
        <w:gridCol w:w="4788"/>
      </w:tblGrid>
      <w:tr w:rsidR="0032039C" w:rsidRPr="00997837" w:rsidTr="00B00217">
        <w:tc>
          <w:tcPr>
            <w:tcW w:w="4788" w:type="dxa"/>
            <w:tcBorders>
              <w:bottom w:val="double" w:sz="4" w:space="0" w:color="auto"/>
            </w:tcBorders>
            <w:shd w:val="clear" w:color="auto" w:fill="auto"/>
          </w:tcPr>
          <w:p w:rsidR="0032039C" w:rsidRPr="00997837" w:rsidRDefault="0032039C" w:rsidP="00B00217">
            <w:pPr>
              <w:ind w:right="120"/>
              <w:jc w:val="both"/>
              <w:rPr>
                <w:b/>
                <w:bCs/>
                <w:lang w:val="sr-Cyrl-CS"/>
              </w:rPr>
            </w:pPr>
          </w:p>
          <w:p w:rsidR="0032039C" w:rsidRPr="00997837" w:rsidRDefault="0032039C" w:rsidP="00B00217">
            <w:pPr>
              <w:ind w:right="120"/>
              <w:jc w:val="both"/>
              <w:rPr>
                <w:b/>
                <w:bCs/>
                <w:lang w:val="sr-Cyrl-CS"/>
              </w:rPr>
            </w:pPr>
          </w:p>
        </w:tc>
        <w:tc>
          <w:tcPr>
            <w:tcW w:w="4788" w:type="dxa"/>
          </w:tcPr>
          <w:p w:rsidR="0032039C" w:rsidRPr="00997837" w:rsidRDefault="0032039C" w:rsidP="00B00217">
            <w:pPr>
              <w:ind w:right="120"/>
              <w:jc w:val="center"/>
              <w:rPr>
                <w:b/>
                <w:bCs/>
                <w:lang w:val="sr-Cyrl-CS"/>
              </w:rPr>
            </w:pPr>
          </w:p>
          <w:p w:rsidR="0032039C" w:rsidRPr="00997837" w:rsidRDefault="0032039C" w:rsidP="00B00217">
            <w:pPr>
              <w:ind w:right="120"/>
              <w:jc w:val="center"/>
              <w:rPr>
                <w:b/>
                <w:bCs/>
                <w:lang w:val="sr-Cyrl-CS"/>
              </w:rPr>
            </w:pPr>
            <w:r w:rsidRPr="00997837">
              <w:rPr>
                <w:b/>
                <w:bCs/>
                <w:lang w:val="sr-Cyrl-CS"/>
              </w:rPr>
              <w:t xml:space="preserve">  Понуђач</w:t>
            </w:r>
          </w:p>
        </w:tc>
      </w:tr>
      <w:tr w:rsidR="0032039C" w:rsidRPr="00997837" w:rsidTr="00B00217">
        <w:tc>
          <w:tcPr>
            <w:tcW w:w="4788" w:type="dxa"/>
            <w:tcBorders>
              <w:top w:val="double" w:sz="4" w:space="0" w:color="auto"/>
            </w:tcBorders>
          </w:tcPr>
          <w:p w:rsidR="0032039C" w:rsidRPr="00997837" w:rsidRDefault="0032039C" w:rsidP="00B00217">
            <w:pPr>
              <w:ind w:right="120"/>
              <w:jc w:val="center"/>
              <w:rPr>
                <w:bCs/>
                <w:i/>
                <w:sz w:val="22"/>
                <w:szCs w:val="20"/>
                <w:lang w:val="sr-Cyrl-CS"/>
              </w:rPr>
            </w:pPr>
            <w:r w:rsidRPr="00997837">
              <w:rPr>
                <w:bCs/>
                <w:i/>
                <w:sz w:val="22"/>
                <w:szCs w:val="20"/>
                <w:lang w:val="sr-Cyrl-CS"/>
              </w:rPr>
              <w:t>(Место и датум)</w:t>
            </w:r>
          </w:p>
        </w:tc>
        <w:tc>
          <w:tcPr>
            <w:tcW w:w="4788" w:type="dxa"/>
          </w:tcPr>
          <w:p w:rsidR="0032039C" w:rsidRPr="00997837" w:rsidRDefault="0032039C" w:rsidP="00B00217">
            <w:pPr>
              <w:ind w:right="120"/>
              <w:jc w:val="both"/>
              <w:rPr>
                <w:b/>
                <w:bCs/>
                <w:lang w:val="sr-Cyrl-CS"/>
              </w:rPr>
            </w:pPr>
          </w:p>
        </w:tc>
      </w:tr>
      <w:tr w:rsidR="0032039C" w:rsidRPr="00997837" w:rsidTr="00B00217">
        <w:tc>
          <w:tcPr>
            <w:tcW w:w="4788" w:type="dxa"/>
          </w:tcPr>
          <w:p w:rsidR="0032039C" w:rsidRPr="00997837" w:rsidRDefault="0032039C" w:rsidP="00B00217">
            <w:pPr>
              <w:ind w:right="120"/>
              <w:jc w:val="both"/>
              <w:rPr>
                <w:b/>
                <w:bCs/>
                <w:lang w:val="sr-Cyrl-CS"/>
              </w:rPr>
            </w:pPr>
          </w:p>
        </w:tc>
        <w:tc>
          <w:tcPr>
            <w:tcW w:w="4788" w:type="dxa"/>
            <w:tcBorders>
              <w:bottom w:val="double" w:sz="4" w:space="0" w:color="auto"/>
            </w:tcBorders>
            <w:shd w:val="clear" w:color="auto" w:fill="F2F2F2" w:themeFill="background1" w:themeFillShade="F2"/>
          </w:tcPr>
          <w:p w:rsidR="0032039C" w:rsidRPr="00997837" w:rsidRDefault="0032039C" w:rsidP="00B00217">
            <w:pPr>
              <w:ind w:right="120"/>
              <w:jc w:val="both"/>
              <w:rPr>
                <w:b/>
                <w:bCs/>
                <w:lang w:val="sr-Cyrl-CS"/>
              </w:rPr>
            </w:pPr>
          </w:p>
          <w:p w:rsidR="0032039C" w:rsidRPr="00997837" w:rsidRDefault="0032039C" w:rsidP="00B00217">
            <w:pPr>
              <w:ind w:right="120"/>
              <w:jc w:val="both"/>
              <w:rPr>
                <w:b/>
                <w:bCs/>
                <w:lang w:val="sr-Cyrl-CS"/>
              </w:rPr>
            </w:pPr>
          </w:p>
        </w:tc>
      </w:tr>
    </w:tbl>
    <w:p w:rsidR="0032039C" w:rsidRPr="00997837" w:rsidRDefault="0032039C" w:rsidP="0032039C">
      <w:pPr>
        <w:ind w:right="120"/>
        <w:jc w:val="both"/>
        <w:rPr>
          <w:bCs/>
          <w:i/>
          <w:sz w:val="22"/>
          <w:szCs w:val="20"/>
          <w:lang w:val="sr-Cyrl-CS"/>
        </w:rPr>
      </w:pPr>
      <w:r w:rsidRPr="00997837">
        <w:rPr>
          <w:b/>
          <w:bCs/>
          <w:lang w:val="sr-Cyrl-CS"/>
        </w:rPr>
        <w:tab/>
      </w:r>
      <w:r w:rsidRPr="00997837">
        <w:rPr>
          <w:b/>
          <w:bCs/>
          <w:lang w:val="sr-Cyrl-CS"/>
        </w:rPr>
        <w:tab/>
      </w:r>
      <w:r w:rsidRPr="00997837">
        <w:rPr>
          <w:b/>
          <w:bCs/>
          <w:lang w:val="sr-Cyrl-CS"/>
        </w:rPr>
        <w:tab/>
      </w:r>
      <w:r w:rsidRPr="00997837">
        <w:rPr>
          <w:b/>
          <w:bCs/>
          <w:lang w:val="sr-Cyrl-CS"/>
        </w:rPr>
        <w:tab/>
      </w:r>
      <w:r w:rsidRPr="00997837">
        <w:rPr>
          <w:b/>
          <w:bCs/>
          <w:lang w:val="sr-Cyrl-CS"/>
        </w:rPr>
        <w:tab/>
      </w:r>
      <w:r w:rsidRPr="00997837">
        <w:rPr>
          <w:b/>
          <w:bCs/>
          <w:lang w:val="sr-Cyrl-CS"/>
        </w:rPr>
        <w:tab/>
      </w:r>
      <w:r w:rsidRPr="00997837">
        <w:rPr>
          <w:b/>
          <w:bCs/>
          <w:lang w:val="sr-Cyrl-CS"/>
        </w:rPr>
        <w:tab/>
      </w:r>
      <w:r w:rsidRPr="00997837">
        <w:rPr>
          <w:b/>
          <w:bCs/>
          <w:lang w:val="sr-Cyrl-CS"/>
        </w:rPr>
        <w:tab/>
      </w:r>
      <w:r w:rsidRPr="00997837">
        <w:rPr>
          <w:bCs/>
          <w:i/>
          <w:sz w:val="22"/>
          <w:szCs w:val="20"/>
          <w:lang w:val="sr-Cyrl-CS"/>
        </w:rPr>
        <w:t xml:space="preserve">              (Печат и потпис)</w:t>
      </w:r>
    </w:p>
    <w:p w:rsidR="0032039C" w:rsidRPr="00997837" w:rsidRDefault="0032039C" w:rsidP="0032039C">
      <w:pPr>
        <w:ind w:right="120"/>
        <w:jc w:val="both"/>
        <w:rPr>
          <w:lang w:val="sr-Cyrl-CS"/>
        </w:rPr>
      </w:pPr>
    </w:p>
    <w:p w:rsidR="0032039C" w:rsidRPr="00997837" w:rsidRDefault="0032039C" w:rsidP="0032039C">
      <w:pPr>
        <w:ind w:right="120"/>
        <w:jc w:val="both"/>
        <w:rPr>
          <w:b/>
          <w:lang w:val="sr-Cyrl-CS"/>
        </w:rPr>
      </w:pPr>
    </w:p>
    <w:p w:rsidR="0032039C" w:rsidRPr="00997837" w:rsidRDefault="0032039C" w:rsidP="0032039C">
      <w:pPr>
        <w:ind w:right="120"/>
        <w:jc w:val="both"/>
        <w:rPr>
          <w:b/>
          <w:lang w:val="sr-Cyrl-CS"/>
        </w:rPr>
      </w:pPr>
    </w:p>
    <w:p w:rsidR="0032039C" w:rsidRPr="00997837" w:rsidRDefault="0032039C" w:rsidP="0032039C">
      <w:pPr>
        <w:ind w:right="120"/>
        <w:jc w:val="both"/>
        <w:rPr>
          <w:b/>
          <w:lang w:val="sr-Cyrl-CS"/>
        </w:rPr>
      </w:pPr>
    </w:p>
    <w:p w:rsidR="0032039C" w:rsidRPr="00997837" w:rsidRDefault="0032039C" w:rsidP="0032039C">
      <w:pPr>
        <w:ind w:right="120"/>
        <w:jc w:val="both"/>
        <w:rPr>
          <w:b/>
          <w:lang w:val="sr-Cyrl-CS"/>
        </w:rPr>
      </w:pPr>
      <w:r w:rsidRPr="00997837">
        <w:rPr>
          <w:b/>
          <w:lang w:val="sr-Cyrl-CS"/>
        </w:rPr>
        <w:t xml:space="preserve">Напомена: </w:t>
      </w:r>
    </w:p>
    <w:p w:rsidR="0032039C" w:rsidRPr="00997837" w:rsidRDefault="0032039C" w:rsidP="0032039C">
      <w:pPr>
        <w:ind w:right="120"/>
        <w:jc w:val="both"/>
        <w:rPr>
          <w:i/>
          <w:lang w:val="sr-Cyrl-CS"/>
        </w:rPr>
      </w:pPr>
      <w:r w:rsidRPr="00997837">
        <w:rPr>
          <w:i/>
          <w:lang w:val="sr-Cyrl-CS"/>
        </w:rPr>
        <w:t xml:space="preserve">Понуђач може да у оквиру понуде достави укупан износ и структуру трошкова припремања понуде. </w:t>
      </w:r>
    </w:p>
    <w:p w:rsidR="0032039C" w:rsidRPr="00997837" w:rsidRDefault="0032039C" w:rsidP="0032039C">
      <w:pPr>
        <w:pStyle w:val="normal0"/>
        <w:spacing w:before="0" w:beforeAutospacing="0" w:after="0" w:afterAutospacing="0"/>
        <w:ind w:right="120"/>
        <w:jc w:val="both"/>
        <w:rPr>
          <w:rFonts w:ascii="Times New Roman" w:hAnsi="Times New Roman" w:cs="Times New Roman"/>
          <w:i/>
          <w:sz w:val="24"/>
          <w:szCs w:val="24"/>
          <w:lang w:val="sr-Cyrl-CS"/>
        </w:rPr>
      </w:pPr>
      <w:r w:rsidRPr="00997837">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p w:rsidR="0032039C" w:rsidRPr="00997837" w:rsidRDefault="0032039C" w:rsidP="0032039C">
      <w:pPr>
        <w:jc w:val="both"/>
        <w:rPr>
          <w:lang w:val="sr-Cyrl-CS"/>
        </w:rPr>
      </w:pPr>
    </w:p>
    <w:p w:rsidR="0032039C" w:rsidRPr="00997837" w:rsidRDefault="0032039C" w:rsidP="0032039C">
      <w:pPr>
        <w:jc w:val="both"/>
        <w:rPr>
          <w:lang w:val="sr-Cyrl-CS"/>
        </w:rPr>
      </w:pPr>
    </w:p>
    <w:p w:rsidR="0032039C" w:rsidRPr="00AE15BE" w:rsidRDefault="0032039C" w:rsidP="0032039C">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AE15BE" w:rsidTr="00B00217">
        <w:tc>
          <w:tcPr>
            <w:tcW w:w="9576" w:type="dxa"/>
            <w:tcBorders>
              <w:top w:val="nil"/>
              <w:left w:val="nil"/>
              <w:bottom w:val="nil"/>
              <w:right w:val="nil"/>
            </w:tcBorders>
            <w:shd w:val="clear" w:color="auto" w:fill="FDE9D9" w:themeFill="accent6" w:themeFillTint="33"/>
          </w:tcPr>
          <w:p w:rsidR="0032039C" w:rsidRPr="00AE15BE" w:rsidRDefault="0032039C" w:rsidP="00B00217">
            <w:pPr>
              <w:spacing w:before="120" w:after="120"/>
              <w:jc w:val="center"/>
              <w:rPr>
                <w:b/>
                <w:sz w:val="28"/>
                <w:szCs w:val="28"/>
                <w:lang w:val="sr-Cyrl-CS"/>
              </w:rPr>
            </w:pPr>
            <w:r w:rsidRPr="00AE15BE">
              <w:rPr>
                <w:b/>
                <w:sz w:val="28"/>
                <w:szCs w:val="28"/>
                <w:lang w:val="sr-Cyrl-CS"/>
              </w:rPr>
              <w:t xml:space="preserve">ОДЕЉАК X </w:t>
            </w:r>
          </w:p>
        </w:tc>
      </w:tr>
    </w:tbl>
    <w:p w:rsidR="0032039C" w:rsidRDefault="0032039C" w:rsidP="0032039C">
      <w:pPr>
        <w:ind w:firstLine="720"/>
        <w:jc w:val="both"/>
        <w:rPr>
          <w:bCs/>
          <w:lang w:val="sr-Cyrl-CS"/>
        </w:rPr>
      </w:pPr>
    </w:p>
    <w:p w:rsidR="0032039C" w:rsidRPr="0071003B" w:rsidRDefault="0032039C" w:rsidP="0032039C">
      <w:pPr>
        <w:ind w:firstLine="720"/>
        <w:jc w:val="both"/>
        <w:rPr>
          <w:b/>
          <w:sz w:val="28"/>
          <w:szCs w:val="28"/>
          <w:lang w:val="sr-Cyrl-CS"/>
        </w:rPr>
      </w:pPr>
      <w:r w:rsidRPr="0071003B">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1003B">
        <w:rPr>
          <w:lang w:val="sr-Cyrl-CS"/>
        </w:rPr>
        <w:t>аручилац је припремио образац:</w:t>
      </w:r>
    </w:p>
    <w:p w:rsidR="0032039C" w:rsidRPr="0071003B" w:rsidRDefault="0032039C" w:rsidP="0032039C">
      <w:pPr>
        <w:pStyle w:val="ListParagraph"/>
        <w:ind w:left="1800"/>
        <w:rPr>
          <w:rFonts w:ascii="Times New Roman" w:hAnsi="Times New Roman"/>
          <w:b/>
          <w:sz w:val="28"/>
          <w:szCs w:val="28"/>
          <w:lang w:val="sr-Cyrl-CS"/>
        </w:rPr>
      </w:pPr>
    </w:p>
    <w:p w:rsidR="0032039C" w:rsidRPr="0071003B" w:rsidRDefault="0032039C" w:rsidP="0032039C">
      <w:pPr>
        <w:pStyle w:val="ListParagraph"/>
        <w:ind w:left="1800"/>
        <w:rPr>
          <w:rFonts w:ascii="Times New Roman" w:hAnsi="Times New Roman"/>
          <w:b/>
          <w:sz w:val="28"/>
          <w:szCs w:val="28"/>
          <w:lang w:val="sr-Cyrl-CS"/>
        </w:rPr>
      </w:pPr>
    </w:p>
    <w:p w:rsidR="0032039C" w:rsidRPr="0071003B" w:rsidRDefault="0032039C" w:rsidP="0032039C">
      <w:pPr>
        <w:pStyle w:val="ListParagraph"/>
        <w:ind w:left="0"/>
        <w:jc w:val="center"/>
        <w:rPr>
          <w:rFonts w:ascii="Times New Roman" w:hAnsi="Times New Roman"/>
          <w:b/>
          <w:sz w:val="28"/>
          <w:szCs w:val="28"/>
          <w:lang w:val="sr-Cyrl-CS"/>
        </w:rPr>
      </w:pPr>
      <w:r w:rsidRPr="0071003B">
        <w:rPr>
          <w:rFonts w:ascii="Times New Roman" w:hAnsi="Times New Roman"/>
          <w:b/>
          <w:sz w:val="28"/>
          <w:szCs w:val="28"/>
          <w:lang w:val="sr-Cyrl-CS"/>
        </w:rPr>
        <w:t>ОБРАЗАЦ ИЗЈАВЕ О НЕЗАВИСНОЈ ПОНУДИ</w:t>
      </w:r>
    </w:p>
    <w:p w:rsidR="0032039C" w:rsidRPr="0071003B" w:rsidRDefault="0032039C" w:rsidP="0032039C">
      <w:pPr>
        <w:jc w:val="center"/>
        <w:rPr>
          <w:lang w:val="sr-Cyrl-CS"/>
        </w:rPr>
      </w:pPr>
    </w:p>
    <w:p w:rsidR="0032039C" w:rsidRPr="0071003B" w:rsidRDefault="0032039C" w:rsidP="0032039C">
      <w:pPr>
        <w:jc w:val="center"/>
        <w:rPr>
          <w:lang w:val="sr-Cyrl-CS"/>
        </w:rPr>
      </w:pPr>
    </w:p>
    <w:p w:rsidR="0032039C" w:rsidRPr="0071003B" w:rsidRDefault="0032039C" w:rsidP="0032039C">
      <w:pPr>
        <w:jc w:val="center"/>
        <w:rPr>
          <w:rFonts w:eastAsia="Arial Unicode MS"/>
          <w:noProof/>
          <w:lang w:val="sr-Cyrl-CS"/>
        </w:rPr>
      </w:pPr>
    </w:p>
    <w:p w:rsidR="0032039C" w:rsidRPr="0071003B" w:rsidRDefault="0032039C" w:rsidP="0032039C">
      <w:pPr>
        <w:ind w:firstLine="720"/>
        <w:jc w:val="center"/>
        <w:rPr>
          <w:rFonts w:eastAsia="Arial Unicode MS"/>
          <w:noProof/>
          <w:lang w:val="sr-Cyrl-CS"/>
        </w:rPr>
      </w:pPr>
      <w:r w:rsidRPr="0071003B">
        <w:rPr>
          <w:rFonts w:eastAsia="Arial Unicode MS"/>
          <w:noProof/>
          <w:lang w:val="sr-Cyrl-CS"/>
        </w:rPr>
        <w:t>Изјављујем под пуном материјалном и кривичном одговорношћу,</w:t>
      </w:r>
    </w:p>
    <w:p w:rsidR="0032039C" w:rsidRPr="0071003B" w:rsidRDefault="0032039C" w:rsidP="0032039C">
      <w:pPr>
        <w:ind w:firstLine="720"/>
        <w:jc w:val="center"/>
        <w:rPr>
          <w:rFonts w:eastAsia="Arial Unicode MS"/>
          <w:noProof/>
          <w:lang w:val="sr-Cyrl-CS"/>
        </w:rPr>
      </w:pPr>
    </w:p>
    <w:p w:rsidR="0032039C" w:rsidRPr="0071003B" w:rsidRDefault="0032039C" w:rsidP="0032039C">
      <w:pPr>
        <w:ind w:firstLine="720"/>
        <w:jc w:val="center"/>
        <w:rPr>
          <w:rFonts w:eastAsia="Arial Unicode MS"/>
          <w:noProof/>
          <w:lang w:val="sr-Cyrl-CS"/>
        </w:rPr>
      </w:pPr>
      <w:r w:rsidRPr="0071003B">
        <w:rPr>
          <w:rFonts w:eastAsia="Arial Unicode MS"/>
          <w:noProof/>
          <w:lang w:val="sr-Cyrl-CS"/>
        </w:rPr>
        <w:t>________________________________________________________________________</w:t>
      </w:r>
    </w:p>
    <w:p w:rsidR="0032039C" w:rsidRPr="0071003B" w:rsidRDefault="0032039C" w:rsidP="0032039C">
      <w:pPr>
        <w:ind w:firstLine="720"/>
        <w:jc w:val="center"/>
        <w:rPr>
          <w:rFonts w:eastAsia="Arial Unicode MS"/>
          <w:noProof/>
          <w:lang w:val="sr-Cyrl-CS"/>
        </w:rPr>
      </w:pPr>
    </w:p>
    <w:p w:rsidR="0032039C" w:rsidRPr="0071003B" w:rsidRDefault="0032039C" w:rsidP="0032039C">
      <w:pPr>
        <w:ind w:firstLine="720"/>
        <w:jc w:val="center"/>
        <w:rPr>
          <w:rFonts w:eastAsia="Arial Unicode MS"/>
          <w:noProof/>
          <w:lang w:val="sr-Cyrl-CS"/>
        </w:rPr>
      </w:pPr>
      <w:r w:rsidRPr="0071003B">
        <w:rPr>
          <w:rFonts w:eastAsia="Arial Unicode MS"/>
          <w:noProof/>
          <w:lang w:val="sr-Cyrl-CS"/>
        </w:rPr>
        <w:t>________________________________________________________________________</w:t>
      </w:r>
    </w:p>
    <w:p w:rsidR="0032039C" w:rsidRPr="0071003B" w:rsidRDefault="0032039C" w:rsidP="0032039C">
      <w:pPr>
        <w:ind w:firstLine="720"/>
        <w:jc w:val="center"/>
        <w:rPr>
          <w:rFonts w:eastAsia="Arial Unicode MS"/>
          <w:i/>
          <w:noProof/>
          <w:lang w:val="sr-Cyrl-CS"/>
        </w:rPr>
      </w:pPr>
      <w:r w:rsidRPr="0071003B">
        <w:rPr>
          <w:rFonts w:eastAsia="Arial Unicode MS"/>
          <w:i/>
          <w:noProof/>
          <w:lang w:val="sr-Cyrl-CS"/>
        </w:rPr>
        <w:t>(назив и адреса понуђача)</w:t>
      </w:r>
    </w:p>
    <w:p w:rsidR="0032039C" w:rsidRPr="0071003B" w:rsidRDefault="0032039C" w:rsidP="0032039C">
      <w:pPr>
        <w:ind w:firstLine="720"/>
        <w:jc w:val="center"/>
        <w:rPr>
          <w:rFonts w:eastAsia="Arial Unicode MS"/>
          <w:noProof/>
          <w:lang w:val="sr-Cyrl-CS"/>
        </w:rPr>
      </w:pPr>
    </w:p>
    <w:p w:rsidR="0032039C" w:rsidRPr="0071003B" w:rsidRDefault="0032039C" w:rsidP="0032039C">
      <w:pPr>
        <w:ind w:left="709"/>
        <w:jc w:val="both"/>
        <w:rPr>
          <w:lang w:val="sr-Cyrl-CS"/>
        </w:rPr>
      </w:pPr>
      <w:r w:rsidRPr="0071003B">
        <w:rPr>
          <w:rFonts w:eastAsia="Arial Unicode MS"/>
          <w:noProof/>
          <w:lang w:val="sr-Cyrl-CS"/>
        </w:rPr>
        <w:t>да понуду</w:t>
      </w:r>
      <w:r w:rsidRPr="0071003B">
        <w:rPr>
          <w:rFonts w:eastAsia="Arial Unicode MS"/>
          <w:noProof/>
        </w:rPr>
        <w:t xml:space="preserve"> за jaвну </w:t>
      </w:r>
      <w:r w:rsidRPr="0071003B">
        <w:rPr>
          <w:lang w:val="sr-Cyrl-CS"/>
        </w:rPr>
        <w:t xml:space="preserve">набавка радова - </w:t>
      </w:r>
      <w:r w:rsidRPr="0071003B">
        <w:rPr>
          <w:b/>
        </w:rPr>
        <w:t xml:space="preserve">изградња  мреже станица за мониторисање РФ спектра и сензора за мерење нејонизујућег зрачења, на </w:t>
      </w:r>
      <w:r w:rsidR="00E74DA6">
        <w:rPr>
          <w:b/>
        </w:rPr>
        <w:t>две</w:t>
      </w:r>
      <w:r w:rsidRPr="0071003B">
        <w:rPr>
          <w:b/>
        </w:rPr>
        <w:t xml:space="preserve"> године</w:t>
      </w:r>
      <w:r w:rsidRPr="0071003B">
        <w:rPr>
          <w:rFonts w:eastAsia="Arial Unicode MS"/>
          <w:noProof/>
          <w:lang w:val="sr-Cyrl-CS"/>
        </w:rPr>
        <w:t>, бр. 1-02-4042-</w:t>
      </w:r>
      <w:r w:rsidR="00A71034">
        <w:rPr>
          <w:rFonts w:eastAsia="Arial Unicode MS"/>
          <w:noProof/>
          <w:lang w:val="sr-Cyrl-CS"/>
        </w:rPr>
        <w:t>25</w:t>
      </w:r>
      <w:r w:rsidRPr="0071003B">
        <w:rPr>
          <w:rFonts w:eastAsia="Arial Unicode MS"/>
          <w:noProof/>
          <w:lang w:val="sr-Cyrl-CS"/>
        </w:rPr>
        <w:t>/17</w:t>
      </w:r>
      <w:r w:rsidRPr="0071003B">
        <w:rPr>
          <w:lang w:val="sr-Cyrl-CS"/>
        </w:rPr>
        <w:t>,</w:t>
      </w:r>
      <w:r w:rsidRPr="0071003B">
        <w:rPr>
          <w:rFonts w:eastAsia="Arial Unicode MS"/>
          <w:noProof/>
          <w:lang w:val="sr-Cyrl-CS"/>
        </w:rPr>
        <w:t xml:space="preserve"> подносим независно, </w:t>
      </w:r>
      <w:r w:rsidRPr="0071003B">
        <w:rPr>
          <w:lang w:val="sr-Cyrl-CS"/>
        </w:rPr>
        <w:t>без договора са другим понуђачима или заинтересованим лицима.</w:t>
      </w:r>
    </w:p>
    <w:p w:rsidR="0032039C" w:rsidRPr="0071003B" w:rsidRDefault="0032039C" w:rsidP="0032039C">
      <w:pPr>
        <w:ind w:left="360" w:firstLine="450"/>
        <w:jc w:val="center"/>
        <w:rPr>
          <w:sz w:val="28"/>
          <w:szCs w:val="28"/>
          <w:lang w:val="sr-Cyrl-CS"/>
        </w:rPr>
      </w:pPr>
    </w:p>
    <w:p w:rsidR="0032039C" w:rsidRPr="0071003B" w:rsidRDefault="0032039C" w:rsidP="0032039C">
      <w:pPr>
        <w:ind w:left="360" w:firstLine="450"/>
        <w:jc w:val="center"/>
        <w:rPr>
          <w:sz w:val="28"/>
          <w:szCs w:val="28"/>
          <w:lang w:val="sr-Cyrl-CS"/>
        </w:rPr>
      </w:pPr>
    </w:p>
    <w:p w:rsidR="0032039C" w:rsidRPr="0071003B" w:rsidRDefault="0032039C" w:rsidP="0032039C">
      <w:pPr>
        <w:ind w:left="360" w:firstLine="450"/>
        <w:jc w:val="both"/>
        <w:rPr>
          <w:sz w:val="28"/>
          <w:szCs w:val="28"/>
          <w:lang w:val="sr-Cyrl-CS"/>
        </w:rPr>
      </w:pPr>
    </w:p>
    <w:p w:rsidR="0032039C" w:rsidRPr="0071003B" w:rsidRDefault="0032039C" w:rsidP="0032039C">
      <w:pPr>
        <w:rPr>
          <w:sz w:val="28"/>
          <w:szCs w:val="28"/>
          <w:lang w:val="sr-Cyrl-CS"/>
        </w:rPr>
      </w:pPr>
    </w:p>
    <w:p w:rsidR="0032039C" w:rsidRPr="0071003B" w:rsidRDefault="0032039C" w:rsidP="0032039C">
      <w:pPr>
        <w:rPr>
          <w:sz w:val="28"/>
          <w:szCs w:val="28"/>
          <w:lang w:val="sr-Cyrl-CS"/>
        </w:rPr>
      </w:pPr>
    </w:p>
    <w:tbl>
      <w:tblPr>
        <w:tblW w:w="0" w:type="auto"/>
        <w:tblLook w:val="04A0"/>
      </w:tblPr>
      <w:tblGrid>
        <w:gridCol w:w="4739"/>
        <w:gridCol w:w="4747"/>
      </w:tblGrid>
      <w:tr w:rsidR="0032039C" w:rsidRPr="0071003B" w:rsidTr="00B00217">
        <w:tc>
          <w:tcPr>
            <w:tcW w:w="4739" w:type="dxa"/>
            <w:tcBorders>
              <w:bottom w:val="double" w:sz="4" w:space="0" w:color="auto"/>
            </w:tcBorders>
            <w:shd w:val="clear" w:color="auto" w:fill="auto"/>
          </w:tcPr>
          <w:p w:rsidR="0032039C" w:rsidRPr="0071003B" w:rsidRDefault="0032039C" w:rsidP="00B00217">
            <w:pPr>
              <w:jc w:val="both"/>
              <w:rPr>
                <w:b/>
                <w:bCs/>
                <w:lang w:val="sr-Cyrl-CS"/>
              </w:rPr>
            </w:pPr>
          </w:p>
          <w:p w:rsidR="0032039C" w:rsidRPr="0071003B" w:rsidRDefault="0032039C" w:rsidP="00B00217">
            <w:pPr>
              <w:jc w:val="both"/>
              <w:rPr>
                <w:b/>
                <w:bCs/>
                <w:lang w:val="sr-Cyrl-CS"/>
              </w:rPr>
            </w:pPr>
          </w:p>
        </w:tc>
        <w:tc>
          <w:tcPr>
            <w:tcW w:w="4747" w:type="dxa"/>
          </w:tcPr>
          <w:p w:rsidR="0032039C" w:rsidRPr="0071003B" w:rsidRDefault="0032039C" w:rsidP="00B00217">
            <w:pPr>
              <w:jc w:val="center"/>
              <w:rPr>
                <w:b/>
                <w:bCs/>
                <w:lang w:val="sr-Cyrl-CS"/>
              </w:rPr>
            </w:pPr>
            <w:r w:rsidRPr="0071003B">
              <w:rPr>
                <w:b/>
                <w:bCs/>
                <w:lang w:val="sr-Cyrl-CS"/>
              </w:rPr>
              <w:t>Понуђач</w:t>
            </w:r>
          </w:p>
        </w:tc>
      </w:tr>
      <w:tr w:rsidR="0032039C" w:rsidRPr="0071003B" w:rsidTr="00B00217">
        <w:tc>
          <w:tcPr>
            <w:tcW w:w="4739" w:type="dxa"/>
            <w:tcBorders>
              <w:top w:val="double" w:sz="4" w:space="0" w:color="auto"/>
            </w:tcBorders>
          </w:tcPr>
          <w:p w:rsidR="0032039C" w:rsidRPr="0071003B" w:rsidRDefault="0032039C" w:rsidP="00B00217">
            <w:pPr>
              <w:jc w:val="center"/>
              <w:rPr>
                <w:bCs/>
                <w:i/>
                <w:sz w:val="20"/>
                <w:szCs w:val="20"/>
                <w:lang w:val="sr-Cyrl-CS"/>
              </w:rPr>
            </w:pPr>
            <w:r w:rsidRPr="0071003B">
              <w:rPr>
                <w:bCs/>
                <w:i/>
                <w:sz w:val="22"/>
                <w:szCs w:val="20"/>
                <w:lang w:val="sr-Cyrl-CS"/>
              </w:rPr>
              <w:t>(Место и датум)</w:t>
            </w:r>
          </w:p>
        </w:tc>
        <w:tc>
          <w:tcPr>
            <w:tcW w:w="4747" w:type="dxa"/>
          </w:tcPr>
          <w:p w:rsidR="0032039C" w:rsidRPr="0071003B" w:rsidRDefault="0032039C" w:rsidP="00B00217">
            <w:pPr>
              <w:jc w:val="both"/>
              <w:rPr>
                <w:b/>
                <w:bCs/>
                <w:lang w:val="sr-Cyrl-CS"/>
              </w:rPr>
            </w:pPr>
          </w:p>
        </w:tc>
      </w:tr>
      <w:tr w:rsidR="0032039C" w:rsidRPr="0071003B" w:rsidTr="00B00217">
        <w:tc>
          <w:tcPr>
            <w:tcW w:w="4739" w:type="dxa"/>
          </w:tcPr>
          <w:p w:rsidR="0032039C" w:rsidRPr="0071003B" w:rsidRDefault="0032039C" w:rsidP="00B00217">
            <w:pPr>
              <w:jc w:val="both"/>
              <w:rPr>
                <w:b/>
                <w:bCs/>
                <w:lang w:val="sr-Cyrl-CS"/>
              </w:rPr>
            </w:pPr>
          </w:p>
        </w:tc>
        <w:tc>
          <w:tcPr>
            <w:tcW w:w="4747" w:type="dxa"/>
            <w:tcBorders>
              <w:bottom w:val="double" w:sz="4" w:space="0" w:color="auto"/>
            </w:tcBorders>
            <w:shd w:val="clear" w:color="auto" w:fill="F2F2F2" w:themeFill="background1" w:themeFillShade="F2"/>
          </w:tcPr>
          <w:p w:rsidR="0032039C" w:rsidRPr="0071003B" w:rsidRDefault="0032039C" w:rsidP="00B00217">
            <w:pPr>
              <w:jc w:val="both"/>
              <w:rPr>
                <w:b/>
                <w:bCs/>
                <w:lang w:val="sr-Cyrl-CS"/>
              </w:rPr>
            </w:pPr>
          </w:p>
          <w:p w:rsidR="0032039C" w:rsidRPr="0071003B" w:rsidRDefault="0032039C" w:rsidP="00B00217">
            <w:pPr>
              <w:jc w:val="both"/>
              <w:rPr>
                <w:b/>
                <w:bCs/>
                <w:lang w:val="sr-Cyrl-CS"/>
              </w:rPr>
            </w:pPr>
          </w:p>
        </w:tc>
      </w:tr>
    </w:tbl>
    <w:p w:rsidR="0032039C" w:rsidRPr="0071003B" w:rsidRDefault="0032039C" w:rsidP="0032039C">
      <w:pPr>
        <w:tabs>
          <w:tab w:val="left" w:pos="7350"/>
        </w:tabs>
        <w:rPr>
          <w:i/>
          <w:sz w:val="32"/>
          <w:szCs w:val="28"/>
          <w:lang w:val="sr-Cyrl-CS"/>
        </w:rPr>
      </w:pPr>
      <w:r w:rsidRPr="0071003B">
        <w:rPr>
          <w:i/>
          <w:sz w:val="32"/>
          <w:szCs w:val="28"/>
          <w:lang w:val="sr-Cyrl-CS"/>
        </w:rPr>
        <w:t xml:space="preserve">                                                                             </w:t>
      </w:r>
      <w:r w:rsidRPr="0071003B">
        <w:rPr>
          <w:bCs/>
          <w:i/>
          <w:sz w:val="22"/>
          <w:szCs w:val="20"/>
          <w:lang w:val="sr-Cyrl-CS"/>
        </w:rPr>
        <w:t>(Печат и потпис)</w:t>
      </w:r>
    </w:p>
    <w:p w:rsidR="0032039C" w:rsidRPr="0071003B" w:rsidRDefault="0032039C" w:rsidP="0032039C">
      <w:pPr>
        <w:jc w:val="both"/>
        <w:rPr>
          <w:b/>
          <w:lang w:val="sr-Cyrl-CS"/>
        </w:rPr>
      </w:pPr>
    </w:p>
    <w:p w:rsidR="0032039C" w:rsidRPr="0071003B" w:rsidRDefault="0032039C" w:rsidP="0032039C">
      <w:pPr>
        <w:pStyle w:val="BodyText"/>
        <w:spacing w:line="360" w:lineRule="auto"/>
        <w:rPr>
          <w:b/>
          <w:lang w:val="sr-Cyrl-CS"/>
        </w:rPr>
      </w:pPr>
      <w:r w:rsidRPr="0071003B">
        <w:rPr>
          <w:b/>
          <w:lang w:val="sr-Cyrl-CS"/>
        </w:rPr>
        <w:t xml:space="preserve">Напомена: </w:t>
      </w:r>
    </w:p>
    <w:p w:rsidR="0032039C" w:rsidRPr="0071003B" w:rsidRDefault="0032039C" w:rsidP="0032039C">
      <w:pPr>
        <w:pStyle w:val="BodyText"/>
        <w:rPr>
          <w:i/>
          <w:lang w:val="sr-Cyrl-CS"/>
        </w:rPr>
      </w:pPr>
      <w:r w:rsidRPr="0071003B">
        <w:rPr>
          <w:i/>
          <w:lang w:val="sr-Cyrl-CS"/>
        </w:rPr>
        <w:t>У случају већег броја понуђача из групе понуђача образац треба фотокопирати и доставити  за сваког понуђача из групе понуђача.</w:t>
      </w:r>
    </w:p>
    <w:p w:rsidR="0032039C" w:rsidRPr="0071003B" w:rsidRDefault="0032039C" w:rsidP="0032039C">
      <w:pPr>
        <w:pStyle w:val="BodyText"/>
        <w:rPr>
          <w:i/>
          <w:lang w:val="sr-Cyrl-CS"/>
        </w:rPr>
      </w:pPr>
    </w:p>
    <w:p w:rsidR="0032039C" w:rsidRPr="004C5B0B" w:rsidRDefault="0032039C" w:rsidP="0032039C">
      <w:pPr>
        <w:ind w:firstLine="720"/>
        <w:jc w:val="both"/>
        <w:rPr>
          <w:bCs/>
          <w:color w:val="0070C0"/>
          <w:lang w:val="sr-Cyrl-CS"/>
        </w:rPr>
      </w:pPr>
    </w:p>
    <w:p w:rsidR="0032039C" w:rsidRDefault="0032039C" w:rsidP="0032039C">
      <w:pPr>
        <w:ind w:firstLine="720"/>
        <w:jc w:val="both"/>
        <w:rPr>
          <w:bCs/>
          <w:lang w:val="sr-Cyrl-CS"/>
        </w:rPr>
      </w:pPr>
    </w:p>
    <w:p w:rsidR="0032039C" w:rsidRDefault="0032039C" w:rsidP="0032039C">
      <w:pPr>
        <w:ind w:firstLine="720"/>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AE15BE" w:rsidTr="00B00217">
        <w:tc>
          <w:tcPr>
            <w:tcW w:w="9576" w:type="dxa"/>
            <w:tcBorders>
              <w:top w:val="nil"/>
              <w:left w:val="nil"/>
              <w:bottom w:val="nil"/>
              <w:right w:val="nil"/>
            </w:tcBorders>
            <w:shd w:val="clear" w:color="auto" w:fill="FDE9D9" w:themeFill="accent6" w:themeFillTint="33"/>
          </w:tcPr>
          <w:p w:rsidR="0032039C" w:rsidRPr="00AE15BE" w:rsidRDefault="0032039C" w:rsidP="00B00217">
            <w:pPr>
              <w:spacing w:before="120" w:after="120"/>
              <w:jc w:val="center"/>
              <w:rPr>
                <w:b/>
                <w:sz w:val="28"/>
                <w:szCs w:val="28"/>
                <w:lang w:val="sr-Cyrl-CS"/>
              </w:rPr>
            </w:pPr>
            <w:r w:rsidRPr="00AE15BE">
              <w:rPr>
                <w:b/>
                <w:sz w:val="28"/>
                <w:szCs w:val="28"/>
                <w:lang w:val="sr-Cyrl-CS"/>
              </w:rPr>
              <w:tab/>
            </w:r>
            <w:r w:rsidRPr="00AE15BE">
              <w:rPr>
                <w:b/>
                <w:sz w:val="28"/>
                <w:szCs w:val="28"/>
                <w:lang w:val="hr-HR"/>
              </w:rPr>
              <w:t>ОДЕЉАК X</w:t>
            </w:r>
            <w:r w:rsidRPr="00AE15BE">
              <w:rPr>
                <w:b/>
                <w:sz w:val="28"/>
                <w:szCs w:val="28"/>
                <w:lang w:val="sr-Latn-CS"/>
              </w:rPr>
              <w:t>I</w:t>
            </w:r>
            <w:r w:rsidRPr="00AE15BE">
              <w:rPr>
                <w:b/>
                <w:sz w:val="28"/>
                <w:szCs w:val="28"/>
                <w:lang w:val="sr-Cyrl-CS"/>
              </w:rPr>
              <w:t xml:space="preserve"> </w:t>
            </w:r>
          </w:p>
        </w:tc>
      </w:tr>
    </w:tbl>
    <w:p w:rsidR="0032039C" w:rsidRDefault="0032039C" w:rsidP="0032039C">
      <w:pPr>
        <w:ind w:firstLine="720"/>
        <w:jc w:val="both"/>
        <w:rPr>
          <w:bCs/>
          <w:lang w:val="sr-Cyrl-CS"/>
        </w:rPr>
      </w:pPr>
    </w:p>
    <w:p w:rsidR="0032039C" w:rsidRPr="0071003B" w:rsidRDefault="0032039C" w:rsidP="0032039C">
      <w:pPr>
        <w:ind w:firstLine="720"/>
        <w:jc w:val="both"/>
        <w:rPr>
          <w:b/>
          <w:sz w:val="28"/>
          <w:szCs w:val="28"/>
          <w:lang w:val="sr-Cyrl-CS"/>
        </w:rPr>
      </w:pPr>
      <w:r w:rsidRPr="0071003B">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1003B">
        <w:rPr>
          <w:lang w:val="sr-Cyrl-CS"/>
        </w:rPr>
        <w:t>аручилац је припремио образац:</w:t>
      </w:r>
    </w:p>
    <w:p w:rsidR="0032039C" w:rsidRPr="0071003B" w:rsidRDefault="0032039C" w:rsidP="0032039C">
      <w:pPr>
        <w:pStyle w:val="ListParagraph"/>
        <w:ind w:left="1800"/>
        <w:rPr>
          <w:rFonts w:ascii="Times New Roman" w:hAnsi="Times New Roman"/>
          <w:b/>
          <w:sz w:val="28"/>
          <w:szCs w:val="28"/>
          <w:lang w:val="sr-Cyrl-CS"/>
        </w:rPr>
      </w:pPr>
    </w:p>
    <w:p w:rsidR="0032039C" w:rsidRPr="0071003B" w:rsidRDefault="0032039C" w:rsidP="0032039C">
      <w:pPr>
        <w:pStyle w:val="ListParagraph"/>
        <w:ind w:left="1800"/>
        <w:rPr>
          <w:rFonts w:ascii="Times New Roman" w:hAnsi="Times New Roman"/>
          <w:b/>
          <w:sz w:val="28"/>
          <w:szCs w:val="28"/>
          <w:lang w:val="sr-Cyrl-CS"/>
        </w:rPr>
      </w:pPr>
    </w:p>
    <w:p w:rsidR="0032039C" w:rsidRPr="0071003B" w:rsidRDefault="0032039C" w:rsidP="0032039C">
      <w:pPr>
        <w:pStyle w:val="ListParagraph"/>
        <w:ind w:left="0"/>
        <w:jc w:val="center"/>
        <w:rPr>
          <w:rFonts w:ascii="Times New Roman" w:hAnsi="Times New Roman"/>
          <w:b/>
          <w:sz w:val="28"/>
          <w:szCs w:val="28"/>
          <w:lang w:val="sr-Cyrl-CS"/>
        </w:rPr>
      </w:pPr>
      <w:r w:rsidRPr="0071003B">
        <w:rPr>
          <w:rFonts w:ascii="Times New Roman" w:hAnsi="Times New Roman"/>
          <w:b/>
          <w:sz w:val="28"/>
          <w:szCs w:val="28"/>
          <w:lang w:val="sr-Cyrl-CS"/>
        </w:rPr>
        <w:t xml:space="preserve">ОБРАЗАЦ ИЗЈАВЕ О ПОШТОВАЊУ ОBАВЕЗА ПОНУЂАЧА </w:t>
      </w:r>
    </w:p>
    <w:p w:rsidR="0032039C" w:rsidRPr="0071003B" w:rsidRDefault="0032039C" w:rsidP="0032039C">
      <w:pPr>
        <w:pStyle w:val="ListParagraph"/>
        <w:ind w:left="0"/>
        <w:jc w:val="center"/>
        <w:rPr>
          <w:rFonts w:ascii="Times New Roman" w:hAnsi="Times New Roman"/>
          <w:b/>
          <w:sz w:val="28"/>
          <w:szCs w:val="28"/>
          <w:lang w:val="sr-Cyrl-CS"/>
        </w:rPr>
      </w:pPr>
      <w:r w:rsidRPr="0071003B">
        <w:rPr>
          <w:rFonts w:ascii="Times New Roman" w:hAnsi="Times New Roman"/>
          <w:b/>
          <w:sz w:val="28"/>
          <w:szCs w:val="28"/>
          <w:lang w:val="sr-Cyrl-CS"/>
        </w:rPr>
        <w:t>ИЗ ДРУГИХ ПРОПИСА</w:t>
      </w:r>
    </w:p>
    <w:p w:rsidR="0032039C" w:rsidRPr="0071003B" w:rsidRDefault="0032039C" w:rsidP="0032039C">
      <w:pPr>
        <w:jc w:val="both"/>
        <w:rPr>
          <w:lang w:val="sr-Cyrl-CS"/>
        </w:rPr>
      </w:pPr>
    </w:p>
    <w:p w:rsidR="0032039C" w:rsidRPr="0071003B" w:rsidRDefault="0032039C" w:rsidP="0032039C">
      <w:pPr>
        <w:jc w:val="both"/>
        <w:rPr>
          <w:lang w:val="sr-Cyrl-CS"/>
        </w:rPr>
      </w:pPr>
    </w:p>
    <w:p w:rsidR="0032039C" w:rsidRPr="0071003B" w:rsidRDefault="0032039C" w:rsidP="0032039C">
      <w:pPr>
        <w:jc w:val="center"/>
        <w:rPr>
          <w:rFonts w:eastAsia="Arial Unicode MS"/>
          <w:noProof/>
          <w:lang w:val="sr-Cyrl-CS"/>
        </w:rPr>
      </w:pPr>
    </w:p>
    <w:p w:rsidR="0032039C" w:rsidRPr="0071003B" w:rsidRDefault="0032039C" w:rsidP="0032039C">
      <w:pPr>
        <w:tabs>
          <w:tab w:val="num" w:pos="720"/>
        </w:tabs>
        <w:ind w:firstLine="720"/>
        <w:jc w:val="both"/>
        <w:rPr>
          <w:rFonts w:eastAsia="Arial Unicode MS"/>
          <w:noProof/>
          <w:lang w:val="sr-Cyrl-CS"/>
        </w:rPr>
      </w:pPr>
      <w:r w:rsidRPr="0071003B">
        <w:rPr>
          <w:rFonts w:eastAsia="Arial Unicode MS"/>
          <w:noProof/>
          <w:lang w:val="sr-Cyrl-CS"/>
        </w:rPr>
        <w:t xml:space="preserve">Изјављујем под пуном материјалном и кривичном одговорношћу, </w:t>
      </w:r>
    </w:p>
    <w:p w:rsidR="0032039C" w:rsidRPr="0071003B" w:rsidRDefault="0032039C" w:rsidP="0032039C">
      <w:pPr>
        <w:tabs>
          <w:tab w:val="num" w:pos="720"/>
        </w:tabs>
        <w:ind w:firstLine="720"/>
        <w:jc w:val="both"/>
        <w:rPr>
          <w:rFonts w:eastAsia="Arial Unicode MS"/>
          <w:noProof/>
          <w:lang w:val="sr-Cyrl-CS"/>
        </w:rPr>
      </w:pPr>
    </w:p>
    <w:p w:rsidR="0032039C" w:rsidRPr="0071003B" w:rsidRDefault="0032039C" w:rsidP="0032039C">
      <w:pPr>
        <w:ind w:firstLine="720"/>
        <w:rPr>
          <w:rFonts w:eastAsia="Arial Unicode MS"/>
          <w:noProof/>
          <w:lang w:val="sr-Cyrl-CS"/>
        </w:rPr>
      </w:pPr>
      <w:r w:rsidRPr="0071003B">
        <w:rPr>
          <w:rFonts w:eastAsia="Arial Unicode MS"/>
          <w:noProof/>
          <w:lang w:val="sr-Cyrl-CS"/>
        </w:rPr>
        <w:t>________________________________________________________________________</w:t>
      </w:r>
    </w:p>
    <w:p w:rsidR="0032039C" w:rsidRPr="0071003B" w:rsidRDefault="0032039C" w:rsidP="0032039C">
      <w:pPr>
        <w:ind w:firstLine="720"/>
        <w:rPr>
          <w:rFonts w:eastAsia="Arial Unicode MS"/>
          <w:noProof/>
          <w:lang w:val="sr-Cyrl-CS"/>
        </w:rPr>
      </w:pPr>
    </w:p>
    <w:p w:rsidR="0032039C" w:rsidRPr="0071003B" w:rsidRDefault="0032039C" w:rsidP="0032039C">
      <w:pPr>
        <w:ind w:firstLine="720"/>
        <w:rPr>
          <w:rFonts w:eastAsia="Arial Unicode MS"/>
          <w:noProof/>
          <w:lang w:val="sr-Cyrl-CS"/>
        </w:rPr>
      </w:pPr>
      <w:r w:rsidRPr="0071003B">
        <w:rPr>
          <w:rFonts w:eastAsia="Arial Unicode MS"/>
          <w:noProof/>
          <w:lang w:val="sr-Cyrl-CS"/>
        </w:rPr>
        <w:t>________________________________________________________________________</w:t>
      </w:r>
    </w:p>
    <w:p w:rsidR="0032039C" w:rsidRPr="0071003B" w:rsidRDefault="0032039C" w:rsidP="0032039C">
      <w:pPr>
        <w:ind w:firstLine="720"/>
        <w:jc w:val="center"/>
        <w:rPr>
          <w:rFonts w:eastAsia="Arial Unicode MS"/>
          <w:i/>
          <w:noProof/>
          <w:lang w:val="sr-Cyrl-CS"/>
        </w:rPr>
      </w:pPr>
      <w:r w:rsidRPr="0071003B">
        <w:rPr>
          <w:rFonts w:eastAsia="Arial Unicode MS"/>
          <w:i/>
          <w:noProof/>
          <w:lang w:val="sr-Cyrl-CS"/>
        </w:rPr>
        <w:t>(назив и адреса понуђача)</w:t>
      </w:r>
    </w:p>
    <w:p w:rsidR="0032039C" w:rsidRPr="0071003B" w:rsidRDefault="0032039C" w:rsidP="0032039C">
      <w:pPr>
        <w:tabs>
          <w:tab w:val="num" w:pos="720"/>
        </w:tabs>
        <w:ind w:firstLine="720"/>
        <w:jc w:val="both"/>
        <w:rPr>
          <w:rFonts w:eastAsia="Arial Unicode MS"/>
          <w:noProof/>
          <w:lang w:val="sr-Cyrl-CS"/>
        </w:rPr>
      </w:pPr>
    </w:p>
    <w:p w:rsidR="0032039C" w:rsidRPr="0071003B" w:rsidRDefault="0032039C" w:rsidP="0032039C">
      <w:pPr>
        <w:tabs>
          <w:tab w:val="num" w:pos="720"/>
        </w:tabs>
        <w:spacing w:line="360" w:lineRule="auto"/>
        <w:ind w:left="709"/>
        <w:jc w:val="both"/>
        <w:rPr>
          <w:lang w:val="sr-Cyrl-CS"/>
        </w:rPr>
      </w:pPr>
      <w:r w:rsidRPr="0071003B">
        <w:rPr>
          <w:lang w:val="sr-Cyrl-CS"/>
        </w:rPr>
        <w:t xml:space="preserve">да сам поштовао обавезе које произилазе из важећих прописа о заштити на раду, запошљавању и условима рада, заштити животне средине као и да немам меру забране обављања делатности која је на снази у време подношења понуде. </w:t>
      </w:r>
    </w:p>
    <w:p w:rsidR="0032039C" w:rsidRPr="0071003B" w:rsidRDefault="0032039C" w:rsidP="0032039C">
      <w:pPr>
        <w:rPr>
          <w:sz w:val="28"/>
          <w:szCs w:val="28"/>
          <w:lang w:val="sr-Cyrl-CS"/>
        </w:rPr>
      </w:pPr>
    </w:p>
    <w:tbl>
      <w:tblPr>
        <w:tblW w:w="0" w:type="auto"/>
        <w:tblLook w:val="04A0"/>
      </w:tblPr>
      <w:tblGrid>
        <w:gridCol w:w="4739"/>
        <w:gridCol w:w="4747"/>
      </w:tblGrid>
      <w:tr w:rsidR="0032039C" w:rsidRPr="0071003B" w:rsidTr="00B00217">
        <w:tc>
          <w:tcPr>
            <w:tcW w:w="4739" w:type="dxa"/>
            <w:tcBorders>
              <w:bottom w:val="double" w:sz="4" w:space="0" w:color="auto"/>
            </w:tcBorders>
            <w:shd w:val="clear" w:color="auto" w:fill="auto"/>
          </w:tcPr>
          <w:p w:rsidR="0032039C" w:rsidRPr="0071003B" w:rsidRDefault="0032039C" w:rsidP="00B00217">
            <w:pPr>
              <w:jc w:val="both"/>
              <w:rPr>
                <w:b/>
                <w:bCs/>
                <w:lang w:val="sr-Cyrl-CS"/>
              </w:rPr>
            </w:pPr>
          </w:p>
          <w:p w:rsidR="0032039C" w:rsidRPr="0071003B" w:rsidRDefault="0032039C" w:rsidP="00B00217">
            <w:pPr>
              <w:jc w:val="both"/>
              <w:rPr>
                <w:b/>
                <w:bCs/>
                <w:lang w:val="sr-Cyrl-CS"/>
              </w:rPr>
            </w:pPr>
          </w:p>
        </w:tc>
        <w:tc>
          <w:tcPr>
            <w:tcW w:w="4747" w:type="dxa"/>
          </w:tcPr>
          <w:p w:rsidR="0032039C" w:rsidRPr="0071003B" w:rsidRDefault="0032039C" w:rsidP="00B00217">
            <w:pPr>
              <w:jc w:val="center"/>
              <w:rPr>
                <w:b/>
                <w:bCs/>
                <w:lang w:val="sr-Cyrl-CS"/>
              </w:rPr>
            </w:pPr>
            <w:r w:rsidRPr="0071003B">
              <w:rPr>
                <w:b/>
                <w:bCs/>
                <w:lang w:val="sr-Cyrl-CS"/>
              </w:rPr>
              <w:t>Понуђач</w:t>
            </w:r>
          </w:p>
        </w:tc>
      </w:tr>
      <w:tr w:rsidR="0032039C" w:rsidRPr="0071003B" w:rsidTr="00B00217">
        <w:tc>
          <w:tcPr>
            <w:tcW w:w="4739" w:type="dxa"/>
            <w:tcBorders>
              <w:top w:val="double" w:sz="4" w:space="0" w:color="auto"/>
            </w:tcBorders>
          </w:tcPr>
          <w:p w:rsidR="0032039C" w:rsidRPr="0071003B" w:rsidRDefault="0032039C" w:rsidP="00B00217">
            <w:pPr>
              <w:jc w:val="center"/>
              <w:rPr>
                <w:bCs/>
                <w:i/>
                <w:sz w:val="20"/>
                <w:szCs w:val="20"/>
                <w:lang w:val="sr-Cyrl-CS"/>
              </w:rPr>
            </w:pPr>
            <w:r w:rsidRPr="0071003B">
              <w:rPr>
                <w:bCs/>
                <w:i/>
                <w:sz w:val="22"/>
                <w:szCs w:val="20"/>
                <w:lang w:val="sr-Cyrl-CS"/>
              </w:rPr>
              <w:t>(Место и датум)</w:t>
            </w:r>
          </w:p>
        </w:tc>
        <w:tc>
          <w:tcPr>
            <w:tcW w:w="4747" w:type="dxa"/>
          </w:tcPr>
          <w:p w:rsidR="0032039C" w:rsidRPr="0071003B" w:rsidRDefault="0032039C" w:rsidP="00B00217">
            <w:pPr>
              <w:jc w:val="both"/>
              <w:rPr>
                <w:b/>
                <w:bCs/>
                <w:lang w:val="sr-Cyrl-CS"/>
              </w:rPr>
            </w:pPr>
          </w:p>
        </w:tc>
      </w:tr>
      <w:tr w:rsidR="0032039C" w:rsidRPr="0071003B" w:rsidTr="00B00217">
        <w:tc>
          <w:tcPr>
            <w:tcW w:w="4739" w:type="dxa"/>
          </w:tcPr>
          <w:p w:rsidR="0032039C" w:rsidRPr="0071003B" w:rsidRDefault="0032039C" w:rsidP="00B00217">
            <w:pPr>
              <w:jc w:val="both"/>
              <w:rPr>
                <w:b/>
                <w:bCs/>
                <w:lang w:val="sr-Cyrl-CS"/>
              </w:rPr>
            </w:pPr>
          </w:p>
        </w:tc>
        <w:tc>
          <w:tcPr>
            <w:tcW w:w="4747" w:type="dxa"/>
            <w:tcBorders>
              <w:bottom w:val="double" w:sz="4" w:space="0" w:color="auto"/>
            </w:tcBorders>
            <w:shd w:val="clear" w:color="auto" w:fill="F2F2F2" w:themeFill="background1" w:themeFillShade="F2"/>
          </w:tcPr>
          <w:p w:rsidR="0032039C" w:rsidRPr="0071003B" w:rsidRDefault="0032039C" w:rsidP="00B00217">
            <w:pPr>
              <w:jc w:val="both"/>
              <w:rPr>
                <w:b/>
                <w:bCs/>
                <w:lang w:val="sr-Cyrl-CS"/>
              </w:rPr>
            </w:pPr>
          </w:p>
          <w:p w:rsidR="0032039C" w:rsidRPr="0071003B" w:rsidRDefault="0032039C" w:rsidP="00B00217">
            <w:pPr>
              <w:jc w:val="both"/>
              <w:rPr>
                <w:b/>
                <w:bCs/>
                <w:lang w:val="sr-Cyrl-CS"/>
              </w:rPr>
            </w:pPr>
          </w:p>
        </w:tc>
      </w:tr>
    </w:tbl>
    <w:p w:rsidR="0032039C" w:rsidRPr="0071003B" w:rsidRDefault="0032039C" w:rsidP="0032039C">
      <w:pPr>
        <w:tabs>
          <w:tab w:val="left" w:pos="7350"/>
        </w:tabs>
        <w:rPr>
          <w:i/>
          <w:sz w:val="32"/>
          <w:szCs w:val="28"/>
          <w:lang w:val="sr-Cyrl-CS"/>
        </w:rPr>
      </w:pPr>
      <w:r w:rsidRPr="0071003B">
        <w:rPr>
          <w:sz w:val="28"/>
          <w:szCs w:val="28"/>
          <w:lang w:val="sr-Cyrl-CS"/>
        </w:rPr>
        <w:t xml:space="preserve">                                                                                         </w:t>
      </w:r>
      <w:r w:rsidRPr="0071003B">
        <w:rPr>
          <w:bCs/>
          <w:sz w:val="20"/>
          <w:szCs w:val="20"/>
          <w:lang w:val="sr-Cyrl-CS"/>
        </w:rPr>
        <w:t xml:space="preserve"> </w:t>
      </w:r>
      <w:r w:rsidRPr="0071003B">
        <w:rPr>
          <w:bCs/>
          <w:i/>
          <w:sz w:val="22"/>
          <w:szCs w:val="20"/>
          <w:lang w:val="sr-Cyrl-CS"/>
        </w:rPr>
        <w:t>(Печат и потпис)</w:t>
      </w:r>
    </w:p>
    <w:p w:rsidR="0032039C" w:rsidRPr="00257635" w:rsidRDefault="0032039C" w:rsidP="0032039C">
      <w:pPr>
        <w:pStyle w:val="BodyText"/>
        <w:spacing w:line="360" w:lineRule="auto"/>
        <w:rPr>
          <w:b/>
          <w:i/>
          <w:color w:val="0070C0"/>
          <w:sz w:val="28"/>
          <w:lang w:val="sr-Cyrl-CS"/>
        </w:rPr>
      </w:pPr>
    </w:p>
    <w:p w:rsidR="0032039C" w:rsidRPr="004C5B0B" w:rsidRDefault="0032039C" w:rsidP="0032039C">
      <w:pPr>
        <w:pStyle w:val="BodyText"/>
        <w:spacing w:line="360" w:lineRule="auto"/>
        <w:rPr>
          <w:b/>
          <w:color w:val="0070C0"/>
          <w:lang w:val="sr-Cyrl-CS"/>
        </w:rPr>
      </w:pPr>
    </w:p>
    <w:p w:rsidR="0032039C" w:rsidRPr="0071003B" w:rsidRDefault="0032039C" w:rsidP="0032039C">
      <w:pPr>
        <w:pStyle w:val="BodyText"/>
        <w:spacing w:line="360" w:lineRule="auto"/>
        <w:rPr>
          <w:b/>
          <w:lang w:val="sr-Cyrl-CS"/>
        </w:rPr>
      </w:pPr>
      <w:r w:rsidRPr="0071003B">
        <w:rPr>
          <w:b/>
          <w:lang w:val="sr-Cyrl-CS"/>
        </w:rPr>
        <w:t xml:space="preserve">Напомена: </w:t>
      </w:r>
    </w:p>
    <w:p w:rsidR="0032039C" w:rsidRPr="0071003B" w:rsidRDefault="0032039C" w:rsidP="0032039C">
      <w:pPr>
        <w:pStyle w:val="BodyText"/>
        <w:rPr>
          <w:i/>
          <w:lang w:val="sr-Cyrl-CS"/>
        </w:rPr>
      </w:pPr>
      <w:r w:rsidRPr="0071003B">
        <w:rPr>
          <w:i/>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67272F" w:rsidRPr="00B2345F" w:rsidRDefault="0067272F" w:rsidP="00240F2F">
      <w:pPr>
        <w:jc w:val="both"/>
        <w:rPr>
          <w:lang w:val="sr-Cyrl-CS"/>
        </w:rPr>
      </w:pPr>
    </w:p>
    <w:p w:rsidR="00323967" w:rsidRDefault="00323967" w:rsidP="00240F2F">
      <w:pPr>
        <w:jc w:val="both"/>
        <w:rPr>
          <w:lang w:val="sr-Cyrl-CS"/>
        </w:rPr>
        <w:sectPr w:rsidR="00323967" w:rsidSect="0032273B">
          <w:pgSz w:w="12240" w:h="15840"/>
          <w:pgMar w:top="418" w:right="1440" w:bottom="1152" w:left="1440" w:header="576" w:footer="432" w:gutter="0"/>
          <w:pgBorders w:offsetFrom="page">
            <w:bottom w:val="single" w:sz="4" w:space="24" w:color="auto"/>
          </w:pgBorders>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EA3CA6" w:rsidRPr="00AE15BE" w:rsidTr="007A18D9">
        <w:tc>
          <w:tcPr>
            <w:tcW w:w="9576" w:type="dxa"/>
            <w:tcBorders>
              <w:top w:val="nil"/>
              <w:left w:val="nil"/>
              <w:bottom w:val="nil"/>
              <w:right w:val="nil"/>
            </w:tcBorders>
            <w:shd w:val="clear" w:color="auto" w:fill="FDE9D9" w:themeFill="accent6" w:themeFillTint="33"/>
          </w:tcPr>
          <w:p w:rsidR="00EA3CA6" w:rsidRPr="00AE15BE" w:rsidRDefault="00EA3CA6" w:rsidP="007A18D9">
            <w:pPr>
              <w:spacing w:before="120" w:after="120"/>
              <w:jc w:val="center"/>
              <w:rPr>
                <w:b/>
                <w:sz w:val="28"/>
                <w:szCs w:val="28"/>
                <w:lang w:val="sr-Cyrl-CS"/>
              </w:rPr>
            </w:pPr>
            <w:r w:rsidRPr="00AE15BE">
              <w:rPr>
                <w:b/>
                <w:sz w:val="28"/>
                <w:szCs w:val="28"/>
                <w:lang w:val="sr-Cyrl-CS"/>
              </w:rPr>
              <w:tab/>
            </w:r>
            <w:r w:rsidRPr="00AE15BE">
              <w:rPr>
                <w:b/>
                <w:sz w:val="28"/>
                <w:szCs w:val="28"/>
                <w:lang w:val="hr-HR"/>
              </w:rPr>
              <w:t>ОДЕЉАК X</w:t>
            </w:r>
            <w:r>
              <w:rPr>
                <w:b/>
                <w:sz w:val="28"/>
                <w:szCs w:val="28"/>
                <w:lang w:val="sr-Latn-CS"/>
              </w:rPr>
              <w:t>I</w:t>
            </w:r>
            <w:r w:rsidRPr="00AE15BE">
              <w:rPr>
                <w:b/>
                <w:sz w:val="28"/>
                <w:szCs w:val="28"/>
                <w:lang w:val="sr-Latn-CS"/>
              </w:rPr>
              <w:t>I</w:t>
            </w:r>
            <w:r w:rsidRPr="00AE15BE">
              <w:rPr>
                <w:b/>
                <w:sz w:val="28"/>
                <w:szCs w:val="28"/>
                <w:lang w:val="sr-Cyrl-CS"/>
              </w:rPr>
              <w:t xml:space="preserve"> </w:t>
            </w:r>
          </w:p>
        </w:tc>
      </w:tr>
    </w:tbl>
    <w:p w:rsidR="002E06BE" w:rsidRDefault="002E06BE">
      <w:pPr>
        <w:ind w:firstLine="720"/>
        <w:jc w:val="both"/>
        <w:rPr>
          <w:bCs/>
          <w:lang w:val="sr-Cyrl-CS"/>
        </w:rPr>
      </w:pPr>
    </w:p>
    <w:p w:rsidR="00870371" w:rsidRDefault="00EA3CA6">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E15BE">
        <w:rPr>
          <w:lang w:val="sr-Cyrl-CS"/>
        </w:rPr>
        <w:t xml:space="preserve">, </w:t>
      </w:r>
      <w:r>
        <w:rPr>
          <w:lang w:val="sr-Cyrl-CS"/>
        </w:rPr>
        <w:t>Наручилац</w:t>
      </w:r>
      <w:r w:rsidRPr="00AE15BE">
        <w:rPr>
          <w:lang w:val="sr-Cyrl-CS"/>
        </w:rPr>
        <w:t xml:space="preserve"> је припремио:</w:t>
      </w:r>
    </w:p>
    <w:p w:rsidR="00113575" w:rsidRDefault="00113575" w:rsidP="00113575">
      <w:pPr>
        <w:rPr>
          <w:szCs w:val="28"/>
          <w:lang w:val="sr-Cyrl-CS"/>
        </w:rPr>
      </w:pPr>
    </w:p>
    <w:p w:rsidR="00E2090D" w:rsidRDefault="00E2090D" w:rsidP="00113575">
      <w:pPr>
        <w:jc w:val="center"/>
        <w:rPr>
          <w:b/>
          <w:sz w:val="28"/>
          <w:szCs w:val="28"/>
          <w:lang w:val="sr-Cyrl-CS"/>
        </w:rPr>
      </w:pPr>
    </w:p>
    <w:p w:rsidR="00683C79" w:rsidRPr="0071003B" w:rsidRDefault="00683C79" w:rsidP="00113575">
      <w:pPr>
        <w:jc w:val="center"/>
        <w:rPr>
          <w:b/>
          <w:sz w:val="28"/>
          <w:szCs w:val="28"/>
          <w:lang w:val="sr-Cyrl-CS"/>
        </w:rPr>
      </w:pPr>
      <w:r w:rsidRPr="0071003B">
        <w:rPr>
          <w:b/>
          <w:sz w:val="28"/>
          <w:szCs w:val="28"/>
          <w:lang w:val="sr-Cyrl-CS"/>
        </w:rPr>
        <w:t>ОБРАСЦИ ПОТВРДЕ ЗА РЕФЕРЕНЦЕ</w:t>
      </w:r>
    </w:p>
    <w:p w:rsidR="00223606" w:rsidRPr="00153B67" w:rsidRDefault="00223606" w:rsidP="00223606">
      <w:pPr>
        <w:pStyle w:val="ListParagraph"/>
        <w:numPr>
          <w:ilvl w:val="0"/>
          <w:numId w:val="33"/>
        </w:numPr>
        <w:shd w:val="clear" w:color="auto" w:fill="FFFFFF"/>
        <w:tabs>
          <w:tab w:val="left" w:pos="0"/>
          <w:tab w:val="left" w:pos="567"/>
        </w:tabs>
        <w:spacing w:before="120" w:after="0" w:line="240" w:lineRule="auto"/>
        <w:ind w:left="0" w:firstLine="0"/>
        <w:contextualSpacing w:val="0"/>
        <w:jc w:val="both"/>
        <w:rPr>
          <w:rFonts w:ascii="Times New Roman" w:hAnsi="Times New Roman"/>
          <w:sz w:val="24"/>
          <w:szCs w:val="24"/>
          <w:lang w:val="sr-Cyrl-CS"/>
        </w:rPr>
      </w:pPr>
      <w:r w:rsidRPr="00153B67">
        <w:rPr>
          <w:rFonts w:ascii="Times New Roman" w:hAnsi="Times New Roman"/>
          <w:sz w:val="24"/>
          <w:szCs w:val="24"/>
          <w:lang w:val="sr-Cyrl-CS"/>
        </w:rPr>
        <w:t>Референца 1</w:t>
      </w:r>
      <w:r w:rsidRPr="00153B67">
        <w:rPr>
          <w:rFonts w:ascii="Times New Roman" w:hAnsi="Times New Roman"/>
          <w:sz w:val="24"/>
          <w:szCs w:val="24"/>
        </w:rPr>
        <w:t>:</w:t>
      </w:r>
      <w:r w:rsidRPr="00153B67">
        <w:rPr>
          <w:rFonts w:ascii="Times New Roman" w:hAnsi="Times New Roman"/>
          <w:sz w:val="24"/>
          <w:szCs w:val="24"/>
          <w:lang w:val="sr-Cyrl-CS"/>
        </w:rPr>
        <w:t xml:space="preserve"> најмање осамнаест (18) израђених главних / идејних пројеката за ТК објекте са стубом,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p w:rsidR="00223606" w:rsidRPr="00153B67" w:rsidRDefault="00223606" w:rsidP="00E2090D">
      <w:pPr>
        <w:pStyle w:val="ListParagraph"/>
        <w:numPr>
          <w:ilvl w:val="0"/>
          <w:numId w:val="33"/>
        </w:numPr>
        <w:shd w:val="clear" w:color="auto" w:fill="FFFFFF"/>
        <w:tabs>
          <w:tab w:val="left" w:pos="0"/>
          <w:tab w:val="left" w:pos="540"/>
          <w:tab w:val="left" w:pos="1080"/>
        </w:tabs>
        <w:spacing w:before="60" w:after="0" w:line="240" w:lineRule="auto"/>
        <w:ind w:left="0" w:firstLine="0"/>
        <w:contextualSpacing w:val="0"/>
        <w:jc w:val="both"/>
        <w:rPr>
          <w:rFonts w:ascii="Times New Roman" w:hAnsi="Times New Roman"/>
          <w:sz w:val="24"/>
          <w:szCs w:val="24"/>
          <w:lang w:val="sr-Cyrl-CS"/>
        </w:rPr>
      </w:pPr>
      <w:r w:rsidRPr="00153B67">
        <w:rPr>
          <w:rFonts w:ascii="Times New Roman" w:hAnsi="Times New Roman"/>
          <w:sz w:val="24"/>
          <w:szCs w:val="24"/>
          <w:lang w:val="sr-Cyrl-CS"/>
        </w:rPr>
        <w:t>Референца 2: најмање осамнаест (18) исходованих Решења о одобрењу за извођење радова за ТК објекте са стубом, у последње 3 године, а према Закону о планирању и изградњи Републике Србије који је важио у време исходовања Решења о одобрењу за извођење радова;</w:t>
      </w:r>
    </w:p>
    <w:p w:rsidR="00223606" w:rsidRPr="00153B67" w:rsidRDefault="00223606" w:rsidP="00E2090D">
      <w:pPr>
        <w:pStyle w:val="ListParagraph"/>
        <w:numPr>
          <w:ilvl w:val="0"/>
          <w:numId w:val="33"/>
        </w:numPr>
        <w:shd w:val="clear" w:color="auto" w:fill="FFFFFF"/>
        <w:tabs>
          <w:tab w:val="left" w:pos="0"/>
          <w:tab w:val="left" w:pos="567"/>
        </w:tabs>
        <w:spacing w:before="60" w:after="0" w:line="240" w:lineRule="auto"/>
        <w:ind w:left="0" w:firstLine="0"/>
        <w:contextualSpacing w:val="0"/>
        <w:jc w:val="both"/>
        <w:rPr>
          <w:rFonts w:ascii="Times New Roman" w:hAnsi="Times New Roman"/>
          <w:sz w:val="24"/>
          <w:szCs w:val="24"/>
          <w:lang w:val="sr-Cyrl-CS"/>
        </w:rPr>
      </w:pPr>
      <w:r w:rsidRPr="00153B67">
        <w:rPr>
          <w:rFonts w:ascii="Times New Roman" w:hAnsi="Times New Roman"/>
          <w:sz w:val="24"/>
          <w:szCs w:val="24"/>
          <w:lang w:val="sr-Cyrl-CS"/>
        </w:rPr>
        <w:t xml:space="preserve">Референца 3: најмање осамнаест (18) комплетно урађених локација за ТК објекте са стубом висине минимум </w:t>
      </w:r>
      <w:r w:rsidRPr="00153B67">
        <w:rPr>
          <w:rFonts w:ascii="Times New Roman" w:hAnsi="Times New Roman"/>
          <w:sz w:val="24"/>
          <w:szCs w:val="24"/>
        </w:rPr>
        <w:t>24</w:t>
      </w:r>
      <w:r w:rsidRPr="00153B67">
        <w:rPr>
          <w:rFonts w:ascii="Times New Roman" w:hAnsi="Times New Roman"/>
          <w:sz w:val="24"/>
          <w:szCs w:val="24"/>
          <w:lang w:val="sr-Cyrl-CS"/>
        </w:rPr>
        <w:t xml:space="preserve"> метра, од чега је бар 9 стубова висине минимум 30 метара, у последње 3 године (темељ, електро радови, уређење локације, испорука и монтажа стуб), а према Закону о планирању и изградњи Републике Србије и/или закону који регулише област изградње у земљи одакле је референца понуђача, а који су важили у време изградње локација;</w:t>
      </w:r>
    </w:p>
    <w:p w:rsidR="00223606" w:rsidRPr="00153B67" w:rsidRDefault="00223606" w:rsidP="00E2090D">
      <w:pPr>
        <w:pStyle w:val="ListParagraph"/>
        <w:numPr>
          <w:ilvl w:val="0"/>
          <w:numId w:val="33"/>
        </w:numPr>
        <w:shd w:val="clear" w:color="auto" w:fill="FFFFFF"/>
        <w:tabs>
          <w:tab w:val="left" w:pos="0"/>
          <w:tab w:val="left" w:pos="567"/>
        </w:tabs>
        <w:spacing w:before="60" w:after="0" w:line="240" w:lineRule="auto"/>
        <w:ind w:left="0" w:firstLine="0"/>
        <w:contextualSpacing w:val="0"/>
        <w:jc w:val="both"/>
        <w:rPr>
          <w:rFonts w:ascii="Times New Roman" w:hAnsi="Times New Roman"/>
          <w:sz w:val="24"/>
          <w:szCs w:val="24"/>
          <w:lang w:val="sr-Cyrl-CS"/>
        </w:rPr>
      </w:pPr>
      <w:r w:rsidRPr="00153B67">
        <w:rPr>
          <w:rFonts w:ascii="Times New Roman" w:hAnsi="Times New Roman"/>
          <w:sz w:val="24"/>
          <w:szCs w:val="24"/>
          <w:lang w:val="sr-Cyrl-CS"/>
        </w:rPr>
        <w:t xml:space="preserve">Референца 4: најмање десет (10) израђених главних / идејних пројеката за челично решеткасти стуб, висине преко </w:t>
      </w:r>
      <w:r w:rsidRPr="00153B67">
        <w:rPr>
          <w:rFonts w:ascii="Times New Roman" w:hAnsi="Times New Roman"/>
          <w:sz w:val="24"/>
          <w:szCs w:val="24"/>
        </w:rPr>
        <w:t>24</w:t>
      </w:r>
      <w:r w:rsidRPr="00153B67">
        <w:rPr>
          <w:rFonts w:ascii="Times New Roman" w:hAnsi="Times New Roman"/>
          <w:sz w:val="24"/>
          <w:szCs w:val="24"/>
          <w:lang w:val="sr-Cyrl-CS"/>
        </w:rPr>
        <w:t xml:space="preserve"> метра, од чега је бар 5 стубова висине минимум 30 метара, а према Закону о планирању и изградњи Републике Србије који је важио у време израде пројеката;</w:t>
      </w:r>
    </w:p>
    <w:p w:rsidR="00223606" w:rsidRPr="00153B67" w:rsidRDefault="00223606" w:rsidP="00E2090D">
      <w:pPr>
        <w:pStyle w:val="ListParagraph"/>
        <w:numPr>
          <w:ilvl w:val="0"/>
          <w:numId w:val="33"/>
        </w:numPr>
        <w:shd w:val="clear" w:color="auto" w:fill="FFFFFF"/>
        <w:tabs>
          <w:tab w:val="left" w:pos="0"/>
          <w:tab w:val="left" w:pos="567"/>
        </w:tabs>
        <w:spacing w:before="60" w:after="0" w:line="240" w:lineRule="auto"/>
        <w:ind w:left="0" w:firstLine="0"/>
        <w:contextualSpacing w:val="0"/>
        <w:jc w:val="both"/>
        <w:rPr>
          <w:rFonts w:ascii="Times New Roman" w:hAnsi="Times New Roman"/>
          <w:sz w:val="24"/>
          <w:szCs w:val="24"/>
          <w:lang w:val="sr-Cyrl-CS"/>
        </w:rPr>
      </w:pPr>
      <w:r w:rsidRPr="00153B67">
        <w:rPr>
          <w:rFonts w:ascii="Times New Roman" w:hAnsi="Times New Roman"/>
          <w:sz w:val="24"/>
          <w:szCs w:val="24"/>
          <w:lang w:val="sr-Cyrl-CS"/>
        </w:rPr>
        <w:t>Референца 5: регулисани имовинско-правни односи (аквизиција) за изградњу електроенергетског привода (ЕЕ) за напајање најмање осамнаест (18) ТК објеката са стубом (</w:t>
      </w:r>
      <w:r w:rsidRPr="00153B67">
        <w:rPr>
          <w:rFonts w:ascii="Times New Roman" w:hAnsi="Times New Roman"/>
          <w:sz w:val="24"/>
          <w:szCs w:val="24"/>
        </w:rPr>
        <w:t>Greenfield локације)</w:t>
      </w:r>
      <w:r w:rsidRPr="00153B67">
        <w:rPr>
          <w:rFonts w:ascii="Times New Roman" w:hAnsi="Times New Roman"/>
          <w:sz w:val="24"/>
          <w:szCs w:val="24"/>
          <w:lang w:val="sr-Cyrl-CS"/>
        </w:rPr>
        <w:t xml:space="preserve">, у последње 3 године; </w:t>
      </w:r>
    </w:p>
    <w:p w:rsidR="00223606" w:rsidRPr="00153B67" w:rsidRDefault="00223606" w:rsidP="00E2090D">
      <w:pPr>
        <w:pStyle w:val="ListParagraph"/>
        <w:numPr>
          <w:ilvl w:val="0"/>
          <w:numId w:val="33"/>
        </w:numPr>
        <w:shd w:val="clear" w:color="auto" w:fill="FFFFFF"/>
        <w:tabs>
          <w:tab w:val="left" w:pos="0"/>
          <w:tab w:val="left" w:pos="567"/>
        </w:tabs>
        <w:spacing w:before="60" w:after="0" w:line="240" w:lineRule="auto"/>
        <w:ind w:left="0" w:firstLine="0"/>
        <w:contextualSpacing w:val="0"/>
        <w:jc w:val="both"/>
        <w:rPr>
          <w:rFonts w:ascii="Times New Roman" w:hAnsi="Times New Roman"/>
          <w:sz w:val="24"/>
          <w:szCs w:val="24"/>
          <w:lang w:val="sr-Cyrl-CS"/>
        </w:rPr>
      </w:pPr>
      <w:r w:rsidRPr="00153B67">
        <w:rPr>
          <w:rFonts w:ascii="Times New Roman" w:hAnsi="Times New Roman"/>
          <w:sz w:val="24"/>
          <w:szCs w:val="24"/>
          <w:lang w:val="sr-Cyrl-CS"/>
        </w:rPr>
        <w:t>Референца 6: најмање осамнаест (18) израђених главних / идејних пројеката за ЕЕ привод за напајање ТК објеката са стубом (</w:t>
      </w:r>
      <w:r w:rsidRPr="00153B67">
        <w:rPr>
          <w:rFonts w:ascii="Times New Roman" w:hAnsi="Times New Roman"/>
          <w:sz w:val="24"/>
          <w:szCs w:val="24"/>
        </w:rPr>
        <w:t>Greenfield локације)</w:t>
      </w:r>
      <w:r w:rsidRPr="00153B67">
        <w:rPr>
          <w:rFonts w:ascii="Times New Roman" w:hAnsi="Times New Roman"/>
          <w:sz w:val="24"/>
          <w:szCs w:val="24"/>
          <w:lang w:val="sr-Cyrl-CS"/>
        </w:rPr>
        <w:t>,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p w:rsidR="00223606" w:rsidRPr="00153B67" w:rsidRDefault="00223606" w:rsidP="00E2090D">
      <w:pPr>
        <w:pStyle w:val="ListParagraph"/>
        <w:numPr>
          <w:ilvl w:val="0"/>
          <w:numId w:val="33"/>
        </w:numPr>
        <w:shd w:val="clear" w:color="auto" w:fill="FFFFFF"/>
        <w:tabs>
          <w:tab w:val="left" w:pos="0"/>
          <w:tab w:val="left" w:pos="567"/>
        </w:tabs>
        <w:spacing w:before="60" w:after="0" w:line="240" w:lineRule="auto"/>
        <w:ind w:left="0" w:firstLine="0"/>
        <w:contextualSpacing w:val="0"/>
        <w:jc w:val="both"/>
        <w:rPr>
          <w:rFonts w:ascii="Times New Roman" w:hAnsi="Times New Roman"/>
          <w:sz w:val="24"/>
          <w:szCs w:val="24"/>
          <w:lang w:val="sr-Cyrl-CS"/>
        </w:rPr>
      </w:pPr>
      <w:r w:rsidRPr="00153B67">
        <w:rPr>
          <w:rFonts w:ascii="Times New Roman" w:hAnsi="Times New Roman"/>
          <w:sz w:val="24"/>
          <w:szCs w:val="24"/>
          <w:lang w:val="sr-Cyrl-CS"/>
        </w:rPr>
        <w:t>Референца 7: најмање осамнаест (18) изграђених ЕЕ привода за напајање ТК објеката са стубом (</w:t>
      </w:r>
      <w:r w:rsidRPr="00153B67">
        <w:rPr>
          <w:rFonts w:ascii="Times New Roman" w:hAnsi="Times New Roman"/>
          <w:sz w:val="24"/>
          <w:szCs w:val="24"/>
        </w:rPr>
        <w:t>Greenfield локације)</w:t>
      </w:r>
      <w:r w:rsidRPr="00153B67">
        <w:rPr>
          <w:rFonts w:ascii="Times New Roman" w:hAnsi="Times New Roman"/>
          <w:sz w:val="24"/>
          <w:szCs w:val="24"/>
          <w:lang w:val="sr-Cyrl-CS"/>
        </w:rPr>
        <w:t>, у последње 3 године, а према Закону о планирању и изградњи Републике Србије и/или закону који регулише област изградње у земљи одакле је референца понуђача, а који су важили у време изградње локација;</w:t>
      </w:r>
    </w:p>
    <w:p w:rsidR="00223606" w:rsidRPr="00153B67" w:rsidRDefault="00223606" w:rsidP="00E2090D">
      <w:pPr>
        <w:pStyle w:val="ListParagraph"/>
        <w:numPr>
          <w:ilvl w:val="0"/>
          <w:numId w:val="33"/>
        </w:numPr>
        <w:shd w:val="clear" w:color="auto" w:fill="FFFFFF"/>
        <w:tabs>
          <w:tab w:val="left" w:pos="0"/>
          <w:tab w:val="left" w:pos="540"/>
          <w:tab w:val="left" w:pos="1080"/>
        </w:tabs>
        <w:spacing w:before="60" w:after="0" w:line="240" w:lineRule="auto"/>
        <w:ind w:left="0" w:firstLine="0"/>
        <w:contextualSpacing w:val="0"/>
        <w:jc w:val="both"/>
        <w:rPr>
          <w:rFonts w:ascii="Times New Roman" w:hAnsi="Times New Roman"/>
          <w:sz w:val="24"/>
          <w:szCs w:val="24"/>
          <w:lang w:val="sr-Cyrl-CS"/>
        </w:rPr>
      </w:pPr>
      <w:r w:rsidRPr="00153B67">
        <w:rPr>
          <w:rFonts w:ascii="Times New Roman" w:hAnsi="Times New Roman"/>
          <w:sz w:val="24"/>
          <w:szCs w:val="24"/>
          <w:lang w:val="sr-Cyrl-CS"/>
        </w:rPr>
        <w:t>Референца 8: најмање осамнаест (18) исходованих Решења о одобрењу за извођење радова за ЕЕ привод за напајање ТК објекта са стубом, у последње 3 године, а према Закону о планирању и изградњи Републике Србије који је важио у време исходовања Решења о одобрењу за извођење радова.</w:t>
      </w:r>
    </w:p>
    <w:p w:rsidR="00AD5963" w:rsidRPr="00F900A4" w:rsidRDefault="00AD5963" w:rsidP="00AD5963">
      <w:pPr>
        <w:ind w:left="720"/>
        <w:jc w:val="both"/>
        <w:rPr>
          <w:i/>
          <w:color w:val="FF0000"/>
          <w:sz w:val="22"/>
          <w:szCs w:val="22"/>
          <w:highlight w:val="yellow"/>
          <w:lang w:val="sr-Cyrl-CS"/>
        </w:rPr>
      </w:pPr>
    </w:p>
    <w:p w:rsidR="00AD5963" w:rsidRPr="00861084" w:rsidRDefault="00AD5963" w:rsidP="00AD5963">
      <w:pPr>
        <w:ind w:right="120"/>
        <w:jc w:val="both"/>
        <w:rPr>
          <w:lang w:val="sr-Cyrl-CS"/>
        </w:rPr>
      </w:pPr>
      <w:r w:rsidRPr="00861084">
        <w:rPr>
          <w:b/>
          <w:szCs w:val="22"/>
          <w:lang w:val="sr-Cyrl-CS"/>
        </w:rPr>
        <w:t>Напомена:</w:t>
      </w:r>
      <w:r w:rsidRPr="00861084">
        <w:rPr>
          <w:i/>
          <w:szCs w:val="22"/>
          <w:lang w:val="sr-Cyrl-CS"/>
        </w:rPr>
        <w:t xml:space="preserve"> </w:t>
      </w:r>
      <w:r w:rsidRPr="00861084">
        <w:rPr>
          <w:lang w:val="sr-Cyrl-CS"/>
        </w:rPr>
        <w:t>На свакој референтаној листи мора бири меморандум понуђача, потпис одговорног лица, и печат понуђача.</w:t>
      </w:r>
    </w:p>
    <w:p w:rsidR="00AD5963" w:rsidRPr="0071003B" w:rsidRDefault="00AD5963" w:rsidP="00AD5963">
      <w:pPr>
        <w:rPr>
          <w:i/>
        </w:rPr>
      </w:pPr>
      <w:r w:rsidRPr="0071003B">
        <w:rPr>
          <w:i/>
        </w:rPr>
        <w:t>(Меморандум понуђача)</w:t>
      </w:r>
    </w:p>
    <w:p w:rsidR="00861084" w:rsidRPr="0071003B" w:rsidRDefault="00861084" w:rsidP="00CC77D1">
      <w:pPr>
        <w:jc w:val="center"/>
        <w:rPr>
          <w:b/>
        </w:rPr>
      </w:pPr>
    </w:p>
    <w:p w:rsidR="00CC77D1" w:rsidRPr="0071003B" w:rsidRDefault="00CC77D1" w:rsidP="00CC77D1">
      <w:pPr>
        <w:jc w:val="center"/>
        <w:rPr>
          <w:b/>
          <w:lang w:val="sr-Cyrl-CS"/>
        </w:rPr>
      </w:pPr>
      <w:r w:rsidRPr="0071003B">
        <w:rPr>
          <w:b/>
        </w:rPr>
        <w:t xml:space="preserve">Образац потврде за </w:t>
      </w:r>
      <w:r w:rsidRPr="0071003B">
        <w:rPr>
          <w:b/>
          <w:lang w:val="sr-Cyrl-CS"/>
        </w:rPr>
        <w:t>референце бр. 1</w:t>
      </w:r>
    </w:p>
    <w:p w:rsidR="00701C53" w:rsidRDefault="00701C53" w:rsidP="00701C53">
      <w:pPr>
        <w:shd w:val="clear" w:color="auto" w:fill="FFFFFF"/>
        <w:tabs>
          <w:tab w:val="left" w:pos="0"/>
          <w:tab w:val="left" w:pos="567"/>
        </w:tabs>
        <w:spacing w:before="120"/>
        <w:jc w:val="both"/>
        <w:rPr>
          <w:i/>
          <w:sz w:val="20"/>
          <w:lang w:val="sr-Cyrl-CS"/>
        </w:rPr>
      </w:pPr>
      <w:r w:rsidRPr="0071003B">
        <w:rPr>
          <w:i/>
          <w:sz w:val="20"/>
          <w:lang w:val="sr-Cyrl-CS"/>
        </w:rPr>
        <w:t>најмање 18 (осамнаест) израђених главних / идејних пројеката за ТК објекте са стубом,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p w:rsidR="00E2090D" w:rsidRPr="0071003B" w:rsidRDefault="00E2090D" w:rsidP="00701C53">
      <w:pPr>
        <w:shd w:val="clear" w:color="auto" w:fill="FFFFFF"/>
        <w:tabs>
          <w:tab w:val="left" w:pos="0"/>
          <w:tab w:val="left" w:pos="567"/>
        </w:tabs>
        <w:spacing w:before="120"/>
        <w:jc w:val="both"/>
        <w:rPr>
          <w:i/>
          <w:sz w:val="2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AD5963" w:rsidRPr="0071003B" w:rsidTr="00A371D7">
        <w:trPr>
          <w:trHeight w:val="1000"/>
        </w:trPr>
        <w:tc>
          <w:tcPr>
            <w:tcW w:w="516" w:type="dxa"/>
            <w:tcBorders>
              <w:bottom w:val="double" w:sz="4" w:space="0" w:color="auto"/>
            </w:tcBorders>
            <w:shd w:val="clear" w:color="auto" w:fill="F2F2F2" w:themeFill="background1" w:themeFillShade="F2"/>
            <w:vAlign w:val="center"/>
          </w:tcPr>
          <w:p w:rsidR="00AD5963" w:rsidRPr="0071003B" w:rsidRDefault="00AD5963" w:rsidP="00A371D7">
            <w:pPr>
              <w:jc w:val="center"/>
              <w:rPr>
                <w:sz w:val="22"/>
                <w:lang w:val="sr-Cyrl-CS"/>
              </w:rPr>
            </w:pPr>
            <w:r w:rsidRPr="0071003B">
              <w:rPr>
                <w:sz w:val="22"/>
                <w:lang w:val="sr-Cyrl-CS"/>
              </w:rPr>
              <w:t>Р.</w:t>
            </w:r>
          </w:p>
          <w:p w:rsidR="00AD5963" w:rsidRPr="0071003B" w:rsidRDefault="00AD5963" w:rsidP="00A371D7">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 xml:space="preserve">Предмет </w:t>
            </w:r>
          </w:p>
          <w:p w:rsidR="00AD5963" w:rsidRPr="0071003B" w:rsidRDefault="00AD5963" w:rsidP="00A371D7">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AD5963" w:rsidRPr="0071003B" w:rsidRDefault="00AD5963" w:rsidP="00A371D7">
            <w:pPr>
              <w:jc w:val="center"/>
              <w:rPr>
                <w:lang w:val="sr-Cyrl-CS"/>
              </w:rPr>
            </w:pPr>
          </w:p>
          <w:p w:rsidR="00AD5963" w:rsidRPr="0071003B" w:rsidRDefault="00AD5963" w:rsidP="00A371D7">
            <w:pPr>
              <w:jc w:val="center"/>
              <w:rPr>
                <w:lang w:val="sr-Cyrl-CS"/>
              </w:rPr>
            </w:pPr>
            <w:r w:rsidRPr="0071003B">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Локација</w:t>
            </w:r>
          </w:p>
        </w:tc>
        <w:tc>
          <w:tcPr>
            <w:tcW w:w="1822" w:type="dxa"/>
            <w:tcBorders>
              <w:bottom w:val="double" w:sz="4" w:space="0" w:color="auto"/>
            </w:tcBorders>
            <w:shd w:val="clear" w:color="auto" w:fill="F2F2F2" w:themeFill="background1" w:themeFillShade="F2"/>
          </w:tcPr>
          <w:p w:rsidR="00AD5963" w:rsidRPr="0071003B" w:rsidRDefault="00AD5963" w:rsidP="00A371D7">
            <w:pPr>
              <w:spacing w:before="120"/>
              <w:jc w:val="center"/>
              <w:rPr>
                <w:lang w:val="sr-Cyrl-CS"/>
              </w:rPr>
            </w:pPr>
            <w:r w:rsidRPr="0071003B">
              <w:rPr>
                <w:lang w:val="sr-Cyrl-CS"/>
              </w:rPr>
              <w:t>Потпис и печат инвеститора -наручиоца</w:t>
            </w:r>
          </w:p>
        </w:tc>
      </w:tr>
      <w:tr w:rsidR="00AD5963" w:rsidRPr="0071003B" w:rsidTr="00A371D7">
        <w:tc>
          <w:tcPr>
            <w:tcW w:w="516" w:type="dxa"/>
            <w:tcBorders>
              <w:top w:val="double" w:sz="4" w:space="0" w:color="auto"/>
            </w:tcBorders>
          </w:tcPr>
          <w:p w:rsidR="00AD5963" w:rsidRPr="0071003B" w:rsidRDefault="00AD5963" w:rsidP="00861084">
            <w:pPr>
              <w:spacing w:before="60" w:after="60"/>
              <w:jc w:val="center"/>
              <w:rPr>
                <w:sz w:val="22"/>
                <w:lang w:val="sr-Cyrl-CS"/>
              </w:rPr>
            </w:pPr>
            <w:r w:rsidRPr="0071003B">
              <w:rPr>
                <w:sz w:val="22"/>
                <w:lang w:val="sr-Cyrl-CS"/>
              </w:rPr>
              <w:t>1.</w:t>
            </w:r>
          </w:p>
        </w:tc>
        <w:tc>
          <w:tcPr>
            <w:tcW w:w="2036" w:type="dxa"/>
            <w:tcBorders>
              <w:top w:val="double" w:sz="4" w:space="0" w:color="auto"/>
            </w:tcBorders>
          </w:tcPr>
          <w:p w:rsidR="00AD5963" w:rsidRPr="0071003B" w:rsidRDefault="00AD5963" w:rsidP="00861084">
            <w:pPr>
              <w:spacing w:before="60" w:after="60"/>
              <w:rPr>
                <w:lang w:val="sr-Cyrl-CS"/>
              </w:rPr>
            </w:pPr>
          </w:p>
        </w:tc>
        <w:tc>
          <w:tcPr>
            <w:tcW w:w="1984" w:type="dxa"/>
            <w:tcBorders>
              <w:top w:val="double" w:sz="4" w:space="0" w:color="auto"/>
            </w:tcBorders>
          </w:tcPr>
          <w:p w:rsidR="00AD5963" w:rsidRPr="0071003B" w:rsidRDefault="00AD5963" w:rsidP="00861084">
            <w:pPr>
              <w:spacing w:before="60" w:after="60"/>
              <w:rPr>
                <w:lang w:val="sr-Cyrl-CS"/>
              </w:rPr>
            </w:pPr>
          </w:p>
        </w:tc>
        <w:tc>
          <w:tcPr>
            <w:tcW w:w="1701" w:type="dxa"/>
            <w:tcBorders>
              <w:top w:val="double" w:sz="4" w:space="0" w:color="auto"/>
            </w:tcBorders>
          </w:tcPr>
          <w:p w:rsidR="00AD5963" w:rsidRPr="0071003B" w:rsidRDefault="00AD5963" w:rsidP="00861084">
            <w:pPr>
              <w:spacing w:before="60" w:after="60"/>
              <w:rPr>
                <w:lang w:val="sr-Cyrl-CS"/>
              </w:rPr>
            </w:pPr>
          </w:p>
        </w:tc>
        <w:tc>
          <w:tcPr>
            <w:tcW w:w="1409" w:type="dxa"/>
            <w:tcBorders>
              <w:top w:val="double" w:sz="4" w:space="0" w:color="auto"/>
            </w:tcBorders>
          </w:tcPr>
          <w:p w:rsidR="00AD5963" w:rsidRPr="0071003B" w:rsidRDefault="00AD5963" w:rsidP="00861084">
            <w:pPr>
              <w:spacing w:before="60" w:after="60"/>
              <w:rPr>
                <w:lang w:val="sr-Cyrl-CS"/>
              </w:rPr>
            </w:pPr>
          </w:p>
        </w:tc>
        <w:tc>
          <w:tcPr>
            <w:tcW w:w="1822" w:type="dxa"/>
            <w:tcBorders>
              <w:top w:val="double" w:sz="4" w:space="0" w:color="auto"/>
            </w:tcBorders>
          </w:tcPr>
          <w:p w:rsidR="00AD5963" w:rsidRPr="0071003B" w:rsidRDefault="00AD5963" w:rsidP="00861084">
            <w:pPr>
              <w:spacing w:before="60" w:after="60"/>
              <w:rPr>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2.</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3.</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4.</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5.</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6.</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7.</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8.</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9.</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10.</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11.</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12.</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13.</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14.</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15.</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701C53" w:rsidRPr="0071003B" w:rsidTr="00A371D7">
        <w:tc>
          <w:tcPr>
            <w:tcW w:w="516" w:type="dxa"/>
          </w:tcPr>
          <w:p w:rsidR="00701C53" w:rsidRPr="0071003B" w:rsidRDefault="00701C53" w:rsidP="00861084">
            <w:pPr>
              <w:spacing w:before="60" w:after="60"/>
              <w:jc w:val="center"/>
              <w:rPr>
                <w:sz w:val="22"/>
                <w:lang w:val="sr-Cyrl-CS"/>
              </w:rPr>
            </w:pPr>
            <w:r w:rsidRPr="0071003B">
              <w:rPr>
                <w:sz w:val="22"/>
                <w:lang w:val="sr-Cyrl-CS"/>
              </w:rPr>
              <w:t>16.</w:t>
            </w:r>
          </w:p>
        </w:tc>
        <w:tc>
          <w:tcPr>
            <w:tcW w:w="2036" w:type="dxa"/>
          </w:tcPr>
          <w:p w:rsidR="00701C53" w:rsidRPr="0071003B" w:rsidRDefault="00701C53" w:rsidP="00861084">
            <w:pPr>
              <w:spacing w:before="60" w:after="60"/>
              <w:jc w:val="center"/>
              <w:rPr>
                <w:sz w:val="22"/>
                <w:lang w:val="sr-Cyrl-CS"/>
              </w:rPr>
            </w:pPr>
          </w:p>
        </w:tc>
        <w:tc>
          <w:tcPr>
            <w:tcW w:w="1984" w:type="dxa"/>
          </w:tcPr>
          <w:p w:rsidR="00701C53" w:rsidRPr="0071003B" w:rsidRDefault="00701C53" w:rsidP="00861084">
            <w:pPr>
              <w:spacing w:before="60" w:after="60"/>
              <w:jc w:val="center"/>
              <w:rPr>
                <w:sz w:val="22"/>
                <w:lang w:val="sr-Cyrl-CS"/>
              </w:rPr>
            </w:pPr>
          </w:p>
        </w:tc>
        <w:tc>
          <w:tcPr>
            <w:tcW w:w="1701" w:type="dxa"/>
          </w:tcPr>
          <w:p w:rsidR="00701C53" w:rsidRPr="0071003B" w:rsidRDefault="00701C53" w:rsidP="00861084">
            <w:pPr>
              <w:spacing w:before="60" w:after="60"/>
              <w:jc w:val="center"/>
              <w:rPr>
                <w:sz w:val="22"/>
                <w:lang w:val="sr-Cyrl-CS"/>
              </w:rPr>
            </w:pPr>
          </w:p>
        </w:tc>
        <w:tc>
          <w:tcPr>
            <w:tcW w:w="1409" w:type="dxa"/>
          </w:tcPr>
          <w:p w:rsidR="00701C53" w:rsidRPr="0071003B" w:rsidRDefault="00701C53" w:rsidP="00861084">
            <w:pPr>
              <w:spacing w:before="60" w:after="60"/>
              <w:jc w:val="center"/>
              <w:rPr>
                <w:sz w:val="22"/>
                <w:lang w:val="sr-Cyrl-CS"/>
              </w:rPr>
            </w:pPr>
          </w:p>
        </w:tc>
        <w:tc>
          <w:tcPr>
            <w:tcW w:w="1822" w:type="dxa"/>
          </w:tcPr>
          <w:p w:rsidR="00701C53" w:rsidRPr="0071003B" w:rsidRDefault="00701C53" w:rsidP="00861084">
            <w:pPr>
              <w:spacing w:before="60" w:after="60"/>
              <w:jc w:val="center"/>
              <w:rPr>
                <w:sz w:val="22"/>
                <w:lang w:val="sr-Cyrl-CS"/>
              </w:rPr>
            </w:pPr>
          </w:p>
        </w:tc>
      </w:tr>
      <w:tr w:rsidR="00701C53" w:rsidRPr="0071003B" w:rsidTr="00A371D7">
        <w:tc>
          <w:tcPr>
            <w:tcW w:w="516" w:type="dxa"/>
          </w:tcPr>
          <w:p w:rsidR="00701C53" w:rsidRPr="0071003B" w:rsidRDefault="00701C53" w:rsidP="00861084">
            <w:pPr>
              <w:spacing w:before="60" w:after="60"/>
              <w:jc w:val="center"/>
              <w:rPr>
                <w:sz w:val="22"/>
                <w:lang w:val="sr-Cyrl-CS"/>
              </w:rPr>
            </w:pPr>
            <w:r w:rsidRPr="0071003B">
              <w:rPr>
                <w:sz w:val="22"/>
                <w:lang w:val="sr-Cyrl-CS"/>
              </w:rPr>
              <w:t>17.</w:t>
            </w:r>
          </w:p>
        </w:tc>
        <w:tc>
          <w:tcPr>
            <w:tcW w:w="2036" w:type="dxa"/>
          </w:tcPr>
          <w:p w:rsidR="00701C53" w:rsidRPr="0071003B" w:rsidRDefault="00701C53" w:rsidP="00861084">
            <w:pPr>
              <w:spacing w:before="60" w:after="60"/>
              <w:jc w:val="center"/>
              <w:rPr>
                <w:sz w:val="22"/>
                <w:lang w:val="sr-Cyrl-CS"/>
              </w:rPr>
            </w:pPr>
          </w:p>
        </w:tc>
        <w:tc>
          <w:tcPr>
            <w:tcW w:w="1984" w:type="dxa"/>
          </w:tcPr>
          <w:p w:rsidR="00701C53" w:rsidRPr="0071003B" w:rsidRDefault="00701C53" w:rsidP="00861084">
            <w:pPr>
              <w:spacing w:before="60" w:after="60"/>
              <w:jc w:val="center"/>
              <w:rPr>
                <w:sz w:val="22"/>
                <w:lang w:val="sr-Cyrl-CS"/>
              </w:rPr>
            </w:pPr>
          </w:p>
        </w:tc>
        <w:tc>
          <w:tcPr>
            <w:tcW w:w="1701" w:type="dxa"/>
          </w:tcPr>
          <w:p w:rsidR="00701C53" w:rsidRPr="0071003B" w:rsidRDefault="00701C53" w:rsidP="00861084">
            <w:pPr>
              <w:spacing w:before="60" w:after="60"/>
              <w:jc w:val="center"/>
              <w:rPr>
                <w:sz w:val="22"/>
                <w:lang w:val="sr-Cyrl-CS"/>
              </w:rPr>
            </w:pPr>
          </w:p>
        </w:tc>
        <w:tc>
          <w:tcPr>
            <w:tcW w:w="1409" w:type="dxa"/>
          </w:tcPr>
          <w:p w:rsidR="00701C53" w:rsidRPr="0071003B" w:rsidRDefault="00701C53" w:rsidP="00861084">
            <w:pPr>
              <w:spacing w:before="60" w:after="60"/>
              <w:jc w:val="center"/>
              <w:rPr>
                <w:sz w:val="22"/>
                <w:lang w:val="sr-Cyrl-CS"/>
              </w:rPr>
            </w:pPr>
          </w:p>
        </w:tc>
        <w:tc>
          <w:tcPr>
            <w:tcW w:w="1822" w:type="dxa"/>
          </w:tcPr>
          <w:p w:rsidR="00701C53" w:rsidRPr="0071003B" w:rsidRDefault="00701C53" w:rsidP="00861084">
            <w:pPr>
              <w:spacing w:before="60" w:after="60"/>
              <w:jc w:val="center"/>
              <w:rPr>
                <w:sz w:val="22"/>
                <w:lang w:val="sr-Cyrl-CS"/>
              </w:rPr>
            </w:pPr>
          </w:p>
        </w:tc>
      </w:tr>
      <w:tr w:rsidR="00701C53" w:rsidRPr="0071003B" w:rsidTr="00A371D7">
        <w:tc>
          <w:tcPr>
            <w:tcW w:w="516" w:type="dxa"/>
          </w:tcPr>
          <w:p w:rsidR="00701C53" w:rsidRPr="0071003B" w:rsidRDefault="00701C53" w:rsidP="00861084">
            <w:pPr>
              <w:spacing w:before="60" w:after="60"/>
              <w:jc w:val="center"/>
              <w:rPr>
                <w:sz w:val="22"/>
                <w:lang w:val="sr-Cyrl-CS"/>
              </w:rPr>
            </w:pPr>
            <w:r w:rsidRPr="0071003B">
              <w:rPr>
                <w:sz w:val="22"/>
                <w:lang w:val="sr-Cyrl-CS"/>
              </w:rPr>
              <w:t>18.</w:t>
            </w:r>
          </w:p>
        </w:tc>
        <w:tc>
          <w:tcPr>
            <w:tcW w:w="2036" w:type="dxa"/>
          </w:tcPr>
          <w:p w:rsidR="00701C53" w:rsidRPr="0071003B" w:rsidRDefault="00701C53" w:rsidP="00861084">
            <w:pPr>
              <w:spacing w:before="60" w:after="60"/>
              <w:jc w:val="center"/>
              <w:rPr>
                <w:sz w:val="22"/>
                <w:lang w:val="sr-Cyrl-CS"/>
              </w:rPr>
            </w:pPr>
          </w:p>
        </w:tc>
        <w:tc>
          <w:tcPr>
            <w:tcW w:w="1984" w:type="dxa"/>
          </w:tcPr>
          <w:p w:rsidR="00701C53" w:rsidRPr="0071003B" w:rsidRDefault="00701C53" w:rsidP="00861084">
            <w:pPr>
              <w:spacing w:before="60" w:after="60"/>
              <w:jc w:val="center"/>
              <w:rPr>
                <w:sz w:val="22"/>
                <w:lang w:val="sr-Cyrl-CS"/>
              </w:rPr>
            </w:pPr>
          </w:p>
        </w:tc>
        <w:tc>
          <w:tcPr>
            <w:tcW w:w="1701" w:type="dxa"/>
          </w:tcPr>
          <w:p w:rsidR="00701C53" w:rsidRPr="0071003B" w:rsidRDefault="00701C53" w:rsidP="00861084">
            <w:pPr>
              <w:spacing w:before="60" w:after="60"/>
              <w:jc w:val="center"/>
              <w:rPr>
                <w:sz w:val="22"/>
                <w:lang w:val="sr-Cyrl-CS"/>
              </w:rPr>
            </w:pPr>
          </w:p>
        </w:tc>
        <w:tc>
          <w:tcPr>
            <w:tcW w:w="1409" w:type="dxa"/>
          </w:tcPr>
          <w:p w:rsidR="00701C53" w:rsidRPr="0071003B" w:rsidRDefault="00701C53" w:rsidP="00861084">
            <w:pPr>
              <w:spacing w:before="60" w:after="60"/>
              <w:jc w:val="center"/>
              <w:rPr>
                <w:sz w:val="22"/>
                <w:lang w:val="sr-Cyrl-CS"/>
              </w:rPr>
            </w:pPr>
          </w:p>
        </w:tc>
        <w:tc>
          <w:tcPr>
            <w:tcW w:w="1822" w:type="dxa"/>
          </w:tcPr>
          <w:p w:rsidR="00701C53" w:rsidRPr="0071003B" w:rsidRDefault="00701C53" w:rsidP="00861084">
            <w:pPr>
              <w:spacing w:before="60" w:after="60"/>
              <w:jc w:val="center"/>
              <w:rPr>
                <w:sz w:val="22"/>
                <w:lang w:val="sr-Cyrl-CS"/>
              </w:rPr>
            </w:pPr>
          </w:p>
        </w:tc>
      </w:tr>
    </w:tbl>
    <w:p w:rsidR="00AD5963" w:rsidRDefault="00AD5963" w:rsidP="00E2090D">
      <w:pPr>
        <w:spacing w:before="120"/>
        <w:jc w:val="both"/>
      </w:pPr>
      <w:r w:rsidRPr="0071003B">
        <w:t xml:space="preserve">Ова потврда служи ради учешћа у отвореном поступку </w:t>
      </w:r>
      <w:r w:rsidRPr="0071003B">
        <w:rPr>
          <w:lang w:val="sr-Cyrl-CS"/>
        </w:rPr>
        <w:t xml:space="preserve">јавне набавке </w:t>
      </w:r>
      <w:r w:rsidRPr="0071003B">
        <w:rPr>
          <w:bCs/>
          <w:iCs/>
          <w:lang w:val="sr-Cyrl-CS"/>
        </w:rPr>
        <w:t xml:space="preserve">радова – </w:t>
      </w:r>
      <w:r w:rsidR="00861084" w:rsidRPr="0071003B">
        <w:t xml:space="preserve">изградња  мреже станица за мониторисање РФ спектра и сензора за мерење нејонизујућег зрачења, на </w:t>
      </w:r>
      <w:r w:rsidR="00E74DA6">
        <w:t>две</w:t>
      </w:r>
      <w:r w:rsidR="00861084" w:rsidRPr="0071003B">
        <w:t xml:space="preserve"> године</w:t>
      </w:r>
      <w:r w:rsidR="00861084" w:rsidRPr="0071003B">
        <w:rPr>
          <w:rFonts w:eastAsia="Arial Unicode MS"/>
          <w:noProof/>
          <w:lang w:val="sr-Cyrl-CS"/>
        </w:rPr>
        <w:t>, бр. 1-02-4042-2</w:t>
      </w:r>
      <w:r w:rsidR="00E74DA6">
        <w:rPr>
          <w:rFonts w:eastAsia="Arial Unicode MS"/>
          <w:noProof/>
          <w:lang w:val="sr-Cyrl-CS"/>
        </w:rPr>
        <w:t>5</w:t>
      </w:r>
      <w:r w:rsidR="00861084" w:rsidRPr="0071003B">
        <w:rPr>
          <w:rFonts w:eastAsia="Arial Unicode MS"/>
          <w:noProof/>
          <w:lang w:val="sr-Cyrl-CS"/>
        </w:rPr>
        <w:t>/17</w:t>
      </w:r>
      <w:r w:rsidRPr="0071003B">
        <w:rPr>
          <w:lang w:val="sr-Cyrl-CS"/>
        </w:rPr>
        <w:t xml:space="preserve">, код Наручиоца – Регулаторна агенција за електрнске комунукације и поштанске услуге – РАТЕЛ </w:t>
      </w:r>
      <w:r w:rsidRPr="0071003B">
        <w:t>и у друге сврхе се не може користити.</w:t>
      </w:r>
    </w:p>
    <w:p w:rsidR="00CA12FA" w:rsidRPr="00CA12FA" w:rsidRDefault="00CA12FA" w:rsidP="00AD5963">
      <w:pPr>
        <w:jc w:val="both"/>
      </w:pPr>
    </w:p>
    <w:p w:rsidR="00AD5963" w:rsidRPr="0071003B" w:rsidRDefault="00AD5963" w:rsidP="00AD5963">
      <w:pPr>
        <w:jc w:val="both"/>
        <w:rPr>
          <w:b/>
          <w:iCs/>
          <w:lang w:val="sr-Cyrl-CS"/>
        </w:rPr>
      </w:pPr>
      <w:r w:rsidRPr="0071003B">
        <w:rPr>
          <w:b/>
          <w:iCs/>
          <w:lang w:val="sr-Cyrl-CS"/>
        </w:rPr>
        <w:t xml:space="preserve">                                                                                                         Понуђач</w:t>
      </w:r>
    </w:p>
    <w:p w:rsidR="00AD5963" w:rsidRPr="0071003B" w:rsidRDefault="00AD5963" w:rsidP="00AD5963">
      <w:pPr>
        <w:jc w:val="both"/>
        <w:rPr>
          <w:i/>
          <w:iCs/>
          <w:lang w:val="sr-Cyrl-CS"/>
        </w:rPr>
      </w:pPr>
    </w:p>
    <w:p w:rsidR="00AD5963" w:rsidRPr="0071003B" w:rsidRDefault="00AD5963" w:rsidP="00AD5963">
      <w:pPr>
        <w:jc w:val="both"/>
        <w:rPr>
          <w:i/>
          <w:iCs/>
          <w:lang w:val="sr-Cyrl-CS"/>
        </w:rPr>
      </w:pPr>
      <w:r w:rsidRPr="0071003B">
        <w:rPr>
          <w:i/>
          <w:iCs/>
          <w:lang w:val="sr-Cyrl-CS"/>
        </w:rPr>
        <w:t>_____________________________                           _____________________________</w:t>
      </w:r>
    </w:p>
    <w:p w:rsidR="00AD5963" w:rsidRPr="0071003B" w:rsidRDefault="00AD5963" w:rsidP="00AD5963">
      <w:pPr>
        <w:tabs>
          <w:tab w:val="left" w:pos="7350"/>
        </w:tabs>
        <w:rPr>
          <w:bCs/>
          <w:sz w:val="20"/>
          <w:szCs w:val="20"/>
          <w:lang w:val="sr-Cyrl-CS"/>
        </w:rPr>
      </w:pPr>
      <w:r w:rsidRPr="0071003B">
        <w:rPr>
          <w:sz w:val="28"/>
          <w:szCs w:val="28"/>
          <w:lang w:val="sr-Cyrl-CS"/>
        </w:rPr>
        <w:t xml:space="preserve">  </w:t>
      </w:r>
      <w:r w:rsidR="00861084" w:rsidRPr="0071003B">
        <w:rPr>
          <w:sz w:val="28"/>
          <w:szCs w:val="28"/>
          <w:lang w:val="sr-Cyrl-CS"/>
        </w:rPr>
        <w:t xml:space="preserve">     </w:t>
      </w:r>
      <w:r w:rsidRPr="0071003B">
        <w:rPr>
          <w:bCs/>
          <w:sz w:val="20"/>
          <w:szCs w:val="20"/>
          <w:lang w:val="sr-Cyrl-CS"/>
        </w:rPr>
        <w:t>(Место и датум)</w:t>
      </w:r>
      <w:r w:rsidRPr="0071003B">
        <w:rPr>
          <w:sz w:val="28"/>
          <w:szCs w:val="28"/>
          <w:lang w:val="sr-Cyrl-CS"/>
        </w:rPr>
        <w:t xml:space="preserve">                                                                   </w:t>
      </w:r>
      <w:r w:rsidRPr="0071003B">
        <w:rPr>
          <w:bCs/>
          <w:sz w:val="20"/>
          <w:szCs w:val="20"/>
          <w:lang w:val="sr-Cyrl-CS"/>
        </w:rPr>
        <w:t xml:space="preserve"> (Печат и потпис)</w:t>
      </w:r>
    </w:p>
    <w:p w:rsidR="00861084" w:rsidRPr="0071003B" w:rsidRDefault="00861084" w:rsidP="00AD5963">
      <w:pPr>
        <w:tabs>
          <w:tab w:val="left" w:pos="7350"/>
        </w:tabs>
        <w:rPr>
          <w:bCs/>
          <w:sz w:val="20"/>
          <w:szCs w:val="20"/>
          <w:lang w:val="sr-Cyrl-CS"/>
        </w:rPr>
      </w:pPr>
    </w:p>
    <w:p w:rsidR="00AD5963" w:rsidRPr="0071003B" w:rsidRDefault="00AD5963" w:rsidP="00AD5963">
      <w:pPr>
        <w:rPr>
          <w:i/>
        </w:rPr>
      </w:pPr>
      <w:r w:rsidRPr="0071003B">
        <w:rPr>
          <w:i/>
        </w:rPr>
        <w:t>(Меморандум понуђача)</w:t>
      </w:r>
    </w:p>
    <w:p w:rsidR="00EA6E7A" w:rsidRPr="0071003B" w:rsidRDefault="00EA6E7A" w:rsidP="00CC77D1">
      <w:pPr>
        <w:jc w:val="center"/>
        <w:rPr>
          <w:b/>
        </w:rPr>
      </w:pPr>
    </w:p>
    <w:p w:rsidR="00EA6E7A" w:rsidRPr="0071003B" w:rsidRDefault="00EA6E7A" w:rsidP="00CC77D1">
      <w:pPr>
        <w:jc w:val="center"/>
        <w:rPr>
          <w:b/>
        </w:rPr>
      </w:pPr>
    </w:p>
    <w:p w:rsidR="00CC77D1" w:rsidRPr="0071003B" w:rsidRDefault="00CC77D1" w:rsidP="00CC77D1">
      <w:pPr>
        <w:jc w:val="center"/>
        <w:rPr>
          <w:b/>
          <w:lang w:val="sr-Cyrl-CS"/>
        </w:rPr>
      </w:pPr>
      <w:r w:rsidRPr="0071003B">
        <w:rPr>
          <w:b/>
        </w:rPr>
        <w:t xml:space="preserve">Образац потврде за </w:t>
      </w:r>
      <w:r w:rsidRPr="0071003B">
        <w:rPr>
          <w:b/>
          <w:lang w:val="sr-Cyrl-CS"/>
        </w:rPr>
        <w:t>референце бр. 2</w:t>
      </w:r>
    </w:p>
    <w:p w:rsidR="00EA6E7A" w:rsidRPr="0071003B" w:rsidRDefault="00EA6E7A" w:rsidP="00CC77D1">
      <w:pPr>
        <w:jc w:val="center"/>
        <w:rPr>
          <w:b/>
        </w:rPr>
      </w:pPr>
    </w:p>
    <w:p w:rsidR="00EA6E7A" w:rsidRPr="0071003B" w:rsidRDefault="00EA6E7A" w:rsidP="00EA6E7A">
      <w:pPr>
        <w:pStyle w:val="ListParagraph"/>
        <w:shd w:val="clear" w:color="auto" w:fill="FFFFFF"/>
        <w:tabs>
          <w:tab w:val="left" w:pos="0"/>
          <w:tab w:val="left" w:pos="540"/>
          <w:tab w:val="left" w:pos="1080"/>
        </w:tabs>
        <w:spacing w:before="120" w:after="0" w:line="240" w:lineRule="auto"/>
        <w:ind w:left="0"/>
        <w:contextualSpacing w:val="0"/>
        <w:jc w:val="both"/>
        <w:rPr>
          <w:rFonts w:ascii="Times New Roman" w:hAnsi="Times New Roman"/>
          <w:sz w:val="20"/>
          <w:szCs w:val="24"/>
          <w:lang w:val="sr-Cyrl-CS"/>
        </w:rPr>
      </w:pPr>
      <w:r w:rsidRPr="0071003B">
        <w:rPr>
          <w:rFonts w:ascii="Times New Roman" w:hAnsi="Times New Roman"/>
          <w:sz w:val="20"/>
          <w:szCs w:val="24"/>
          <w:lang w:val="sr-Cyrl-CS"/>
        </w:rPr>
        <w:t>најмање 18 (осамнаест) исходованих Решења о одобрењу за извођење радова за ТК објекте са стубом, у последње 3 године, а према Закону о планирању и изградњи Републике Србије који је важио у време исходовања Решења о одобрењу за извођење радова;</w:t>
      </w:r>
    </w:p>
    <w:p w:rsidR="00AD5963" w:rsidRPr="0071003B" w:rsidRDefault="00AD5963" w:rsidP="00AD5963">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AD5963" w:rsidRPr="0071003B" w:rsidTr="00A371D7">
        <w:trPr>
          <w:trHeight w:val="1000"/>
        </w:trPr>
        <w:tc>
          <w:tcPr>
            <w:tcW w:w="516" w:type="dxa"/>
            <w:tcBorders>
              <w:bottom w:val="double" w:sz="4" w:space="0" w:color="auto"/>
            </w:tcBorders>
            <w:shd w:val="clear" w:color="auto" w:fill="F2F2F2" w:themeFill="background1" w:themeFillShade="F2"/>
            <w:vAlign w:val="center"/>
          </w:tcPr>
          <w:p w:rsidR="00AD5963" w:rsidRPr="0071003B" w:rsidRDefault="00AD5963" w:rsidP="00A371D7">
            <w:pPr>
              <w:jc w:val="center"/>
              <w:rPr>
                <w:sz w:val="22"/>
                <w:lang w:val="sr-Cyrl-CS"/>
              </w:rPr>
            </w:pPr>
            <w:r w:rsidRPr="0071003B">
              <w:rPr>
                <w:sz w:val="22"/>
                <w:lang w:val="sr-Cyrl-CS"/>
              </w:rPr>
              <w:t>Р.</w:t>
            </w:r>
          </w:p>
          <w:p w:rsidR="00AD5963" w:rsidRPr="0071003B" w:rsidRDefault="00AD5963" w:rsidP="00A371D7">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 xml:space="preserve">Предмет </w:t>
            </w:r>
          </w:p>
          <w:p w:rsidR="00AD5963" w:rsidRPr="0071003B" w:rsidRDefault="00AD5963" w:rsidP="00A371D7">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AD5963" w:rsidRPr="0071003B" w:rsidRDefault="00AD5963" w:rsidP="00A371D7">
            <w:pPr>
              <w:jc w:val="center"/>
              <w:rPr>
                <w:lang w:val="sr-Cyrl-CS"/>
              </w:rPr>
            </w:pPr>
          </w:p>
          <w:p w:rsidR="00AD5963" w:rsidRPr="0071003B" w:rsidRDefault="00AD5963" w:rsidP="00A371D7">
            <w:pPr>
              <w:jc w:val="center"/>
              <w:rPr>
                <w:lang w:val="sr-Cyrl-CS"/>
              </w:rPr>
            </w:pPr>
            <w:r w:rsidRPr="0071003B">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Локација</w:t>
            </w:r>
          </w:p>
        </w:tc>
        <w:tc>
          <w:tcPr>
            <w:tcW w:w="1822" w:type="dxa"/>
            <w:tcBorders>
              <w:bottom w:val="double" w:sz="4" w:space="0" w:color="auto"/>
            </w:tcBorders>
            <w:shd w:val="clear" w:color="auto" w:fill="F2F2F2" w:themeFill="background1" w:themeFillShade="F2"/>
          </w:tcPr>
          <w:p w:rsidR="00AD5963" w:rsidRPr="0071003B" w:rsidRDefault="00AD5963" w:rsidP="00A371D7">
            <w:pPr>
              <w:spacing w:before="120"/>
              <w:jc w:val="center"/>
              <w:rPr>
                <w:lang w:val="sr-Cyrl-CS"/>
              </w:rPr>
            </w:pPr>
            <w:r w:rsidRPr="0071003B">
              <w:rPr>
                <w:lang w:val="sr-Cyrl-CS"/>
              </w:rPr>
              <w:t>Потпис и печат инвеститора -наручиоца</w:t>
            </w:r>
          </w:p>
        </w:tc>
      </w:tr>
      <w:tr w:rsidR="00AD5963" w:rsidRPr="0071003B" w:rsidTr="00A371D7">
        <w:tc>
          <w:tcPr>
            <w:tcW w:w="516" w:type="dxa"/>
            <w:tcBorders>
              <w:top w:val="double" w:sz="4" w:space="0" w:color="auto"/>
            </w:tcBorders>
          </w:tcPr>
          <w:p w:rsidR="00AD5963" w:rsidRPr="0071003B" w:rsidRDefault="00AD5963" w:rsidP="00A371D7">
            <w:pPr>
              <w:jc w:val="center"/>
              <w:rPr>
                <w:sz w:val="22"/>
                <w:lang w:val="sr-Cyrl-CS"/>
              </w:rPr>
            </w:pPr>
            <w:r w:rsidRPr="0071003B">
              <w:rPr>
                <w:sz w:val="22"/>
                <w:lang w:val="sr-Cyrl-CS"/>
              </w:rPr>
              <w:t>1.</w:t>
            </w:r>
          </w:p>
        </w:tc>
        <w:tc>
          <w:tcPr>
            <w:tcW w:w="2036" w:type="dxa"/>
            <w:tcBorders>
              <w:top w:val="double" w:sz="4" w:space="0" w:color="auto"/>
            </w:tcBorders>
          </w:tcPr>
          <w:p w:rsidR="00AD5963" w:rsidRPr="0071003B" w:rsidRDefault="00AD5963" w:rsidP="00A371D7">
            <w:pPr>
              <w:rPr>
                <w:lang w:val="sr-Cyrl-CS"/>
              </w:rPr>
            </w:pPr>
          </w:p>
        </w:tc>
        <w:tc>
          <w:tcPr>
            <w:tcW w:w="1984" w:type="dxa"/>
            <w:tcBorders>
              <w:top w:val="double" w:sz="4" w:space="0" w:color="auto"/>
            </w:tcBorders>
          </w:tcPr>
          <w:p w:rsidR="00AD5963" w:rsidRPr="0071003B" w:rsidRDefault="00AD5963" w:rsidP="00A371D7">
            <w:pPr>
              <w:rPr>
                <w:lang w:val="sr-Cyrl-CS"/>
              </w:rPr>
            </w:pPr>
          </w:p>
        </w:tc>
        <w:tc>
          <w:tcPr>
            <w:tcW w:w="1701" w:type="dxa"/>
            <w:tcBorders>
              <w:top w:val="double" w:sz="4" w:space="0" w:color="auto"/>
            </w:tcBorders>
          </w:tcPr>
          <w:p w:rsidR="00AD5963" w:rsidRPr="0071003B" w:rsidRDefault="00AD5963" w:rsidP="00A371D7">
            <w:pPr>
              <w:rPr>
                <w:lang w:val="sr-Cyrl-CS"/>
              </w:rPr>
            </w:pPr>
          </w:p>
        </w:tc>
        <w:tc>
          <w:tcPr>
            <w:tcW w:w="1409" w:type="dxa"/>
            <w:tcBorders>
              <w:top w:val="double" w:sz="4" w:space="0" w:color="auto"/>
            </w:tcBorders>
          </w:tcPr>
          <w:p w:rsidR="00AD5963" w:rsidRPr="0071003B" w:rsidRDefault="00AD5963" w:rsidP="00A371D7">
            <w:pPr>
              <w:rPr>
                <w:lang w:val="sr-Cyrl-CS"/>
              </w:rPr>
            </w:pPr>
          </w:p>
        </w:tc>
        <w:tc>
          <w:tcPr>
            <w:tcW w:w="1822" w:type="dxa"/>
            <w:tcBorders>
              <w:top w:val="double" w:sz="4" w:space="0" w:color="auto"/>
            </w:tcBorders>
          </w:tcPr>
          <w:p w:rsidR="00AD5963" w:rsidRPr="0071003B" w:rsidRDefault="00AD5963" w:rsidP="00A371D7">
            <w:pPr>
              <w:rPr>
                <w:lang w:val="sr-Cyrl-CS"/>
              </w:rPr>
            </w:pPr>
          </w:p>
        </w:tc>
      </w:tr>
      <w:tr w:rsidR="00AD5963" w:rsidRPr="0071003B" w:rsidTr="00A371D7">
        <w:tc>
          <w:tcPr>
            <w:tcW w:w="516" w:type="dxa"/>
          </w:tcPr>
          <w:p w:rsidR="00AD5963" w:rsidRPr="0071003B" w:rsidRDefault="00AD5963" w:rsidP="00A371D7">
            <w:pPr>
              <w:jc w:val="center"/>
              <w:rPr>
                <w:sz w:val="22"/>
                <w:lang w:val="sr-Cyrl-CS"/>
              </w:rPr>
            </w:pPr>
            <w:r w:rsidRPr="0071003B">
              <w:rPr>
                <w:sz w:val="22"/>
                <w:lang w:val="sr-Cyrl-CS"/>
              </w:rPr>
              <w:t>2.</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3.</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4.</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5.</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6.</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7.</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8.</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9.</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10.</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11.</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12.</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13.</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14.</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15.</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16.</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17.</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18.</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19.</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20.</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bl>
    <w:p w:rsidR="00AD5963" w:rsidRPr="0071003B" w:rsidRDefault="00AD5963" w:rsidP="00AD5963"/>
    <w:p w:rsidR="00EA6E7A" w:rsidRPr="0071003B" w:rsidRDefault="00EA6E7A" w:rsidP="00AD5963"/>
    <w:p w:rsidR="00861084" w:rsidRPr="0071003B" w:rsidRDefault="00861084" w:rsidP="00861084">
      <w:pPr>
        <w:jc w:val="both"/>
      </w:pPr>
      <w:r w:rsidRPr="0071003B">
        <w:t xml:space="preserve">Ова потврда служи ради учешћа у отвореном поступку </w:t>
      </w:r>
      <w:r w:rsidRPr="0071003B">
        <w:rPr>
          <w:lang w:val="sr-Cyrl-CS"/>
        </w:rPr>
        <w:t xml:space="preserve">јавне набавке </w:t>
      </w:r>
      <w:r w:rsidRPr="0071003B">
        <w:rPr>
          <w:bCs/>
          <w:iCs/>
          <w:lang w:val="sr-Cyrl-CS"/>
        </w:rPr>
        <w:t xml:space="preserve">радова – </w:t>
      </w:r>
      <w:r w:rsidRPr="0071003B">
        <w:t xml:space="preserve">изградња  мреже станица за мониторисање РФ спектра и сензора за мерење нејонизујућег зрачења, на </w:t>
      </w:r>
      <w:r w:rsidR="00E74DA6">
        <w:t>две</w:t>
      </w:r>
      <w:r w:rsidRPr="0071003B">
        <w:t xml:space="preserve"> године</w:t>
      </w:r>
      <w:r w:rsidRPr="0071003B">
        <w:rPr>
          <w:rFonts w:eastAsia="Arial Unicode MS"/>
          <w:noProof/>
          <w:lang w:val="sr-Cyrl-CS"/>
        </w:rPr>
        <w:t>, бр. 1-02-4042-2</w:t>
      </w:r>
      <w:r w:rsidR="00E74DA6">
        <w:rPr>
          <w:rFonts w:eastAsia="Arial Unicode MS"/>
          <w:noProof/>
          <w:lang w:val="sr-Cyrl-CS"/>
        </w:rPr>
        <w:t>5</w:t>
      </w:r>
      <w:r w:rsidRPr="0071003B">
        <w:rPr>
          <w:rFonts w:eastAsia="Arial Unicode MS"/>
          <w:noProof/>
          <w:lang w:val="sr-Cyrl-CS"/>
        </w:rPr>
        <w:t>/17</w:t>
      </w:r>
      <w:r w:rsidRPr="0071003B">
        <w:rPr>
          <w:lang w:val="sr-Cyrl-CS"/>
        </w:rPr>
        <w:t xml:space="preserve">, код Наручиоца – Регулаторна агенција за електрнске комунукације и поштанске услуге – РАТЕЛ </w:t>
      </w:r>
      <w:r w:rsidRPr="0071003B">
        <w:t>и у друге сврхе се не може користити.</w:t>
      </w:r>
    </w:p>
    <w:p w:rsidR="00EA6E7A" w:rsidRPr="0071003B" w:rsidRDefault="00EA6E7A" w:rsidP="00AD5963">
      <w:pPr>
        <w:jc w:val="both"/>
      </w:pPr>
    </w:p>
    <w:p w:rsidR="00AD5963" w:rsidRPr="0071003B" w:rsidRDefault="00AD5963" w:rsidP="00AD5963">
      <w:pPr>
        <w:jc w:val="both"/>
        <w:rPr>
          <w:b/>
          <w:iCs/>
          <w:lang w:val="sr-Cyrl-CS"/>
        </w:rPr>
      </w:pPr>
      <w:r w:rsidRPr="0071003B">
        <w:rPr>
          <w:b/>
          <w:iCs/>
          <w:lang w:val="sr-Cyrl-CS"/>
        </w:rPr>
        <w:t xml:space="preserve">                                                                                                         Понуђач</w:t>
      </w:r>
    </w:p>
    <w:p w:rsidR="00AD5963" w:rsidRPr="0071003B" w:rsidRDefault="00AD5963" w:rsidP="00AD5963">
      <w:pPr>
        <w:jc w:val="both"/>
        <w:rPr>
          <w:i/>
          <w:iCs/>
          <w:lang w:val="sr-Cyrl-CS"/>
        </w:rPr>
      </w:pPr>
    </w:p>
    <w:p w:rsidR="00AD5963" w:rsidRPr="0071003B" w:rsidRDefault="00AD5963" w:rsidP="00AD5963">
      <w:pPr>
        <w:jc w:val="both"/>
        <w:rPr>
          <w:i/>
          <w:iCs/>
          <w:lang w:val="sr-Cyrl-CS"/>
        </w:rPr>
      </w:pPr>
      <w:r w:rsidRPr="0071003B">
        <w:rPr>
          <w:i/>
          <w:iCs/>
          <w:lang w:val="sr-Cyrl-CS"/>
        </w:rPr>
        <w:t>_____________________________                           _____________________________</w:t>
      </w:r>
    </w:p>
    <w:p w:rsidR="00AD5963" w:rsidRPr="0071003B" w:rsidRDefault="00AD5963" w:rsidP="00AD5963">
      <w:pPr>
        <w:tabs>
          <w:tab w:val="left" w:pos="7350"/>
        </w:tabs>
        <w:rPr>
          <w:bCs/>
          <w:sz w:val="20"/>
          <w:szCs w:val="20"/>
          <w:lang w:val="sr-Cyrl-CS"/>
        </w:rPr>
      </w:pPr>
      <w:r w:rsidRPr="0071003B">
        <w:rPr>
          <w:sz w:val="28"/>
          <w:szCs w:val="28"/>
          <w:lang w:val="sr-Cyrl-CS"/>
        </w:rPr>
        <w:t xml:space="preserve">  </w:t>
      </w:r>
      <w:r w:rsidRPr="0071003B">
        <w:rPr>
          <w:bCs/>
          <w:sz w:val="20"/>
          <w:szCs w:val="20"/>
          <w:lang w:val="sr-Cyrl-CS"/>
        </w:rPr>
        <w:t>(Место и датум)</w:t>
      </w:r>
      <w:r w:rsidRPr="0071003B">
        <w:rPr>
          <w:sz w:val="28"/>
          <w:szCs w:val="28"/>
          <w:lang w:val="sr-Cyrl-CS"/>
        </w:rPr>
        <w:t xml:space="preserve">                                                                   </w:t>
      </w:r>
      <w:r w:rsidRPr="0071003B">
        <w:rPr>
          <w:bCs/>
          <w:sz w:val="20"/>
          <w:szCs w:val="20"/>
          <w:lang w:val="sr-Cyrl-CS"/>
        </w:rPr>
        <w:t xml:space="preserve"> (Печат и потпис)</w:t>
      </w:r>
    </w:p>
    <w:p w:rsidR="00AD5963" w:rsidRPr="0071003B" w:rsidRDefault="00AD5963" w:rsidP="00AD5963">
      <w:pPr>
        <w:rPr>
          <w:i/>
        </w:rPr>
      </w:pPr>
    </w:p>
    <w:p w:rsidR="00EA6E7A" w:rsidRPr="0071003B" w:rsidRDefault="00EA6E7A" w:rsidP="00AD5963">
      <w:pPr>
        <w:rPr>
          <w:i/>
        </w:rPr>
      </w:pPr>
    </w:p>
    <w:p w:rsidR="00AD5963" w:rsidRPr="0071003B" w:rsidRDefault="00AD5963" w:rsidP="00AD5963">
      <w:pPr>
        <w:rPr>
          <w:i/>
        </w:rPr>
      </w:pPr>
      <w:r w:rsidRPr="0071003B">
        <w:rPr>
          <w:i/>
        </w:rPr>
        <w:t>(Меморандум понуђача)</w:t>
      </w:r>
    </w:p>
    <w:p w:rsidR="00AD5963" w:rsidRPr="0071003B" w:rsidRDefault="00AD5963" w:rsidP="00AD5963">
      <w:pPr>
        <w:jc w:val="center"/>
        <w:rPr>
          <w:lang w:val="sr-Cyrl-CS"/>
        </w:rPr>
      </w:pPr>
    </w:p>
    <w:p w:rsidR="00CC77D1" w:rsidRPr="0071003B" w:rsidRDefault="00CC77D1" w:rsidP="00CC77D1">
      <w:pPr>
        <w:jc w:val="center"/>
        <w:rPr>
          <w:b/>
        </w:rPr>
      </w:pPr>
      <w:r w:rsidRPr="0071003B">
        <w:rPr>
          <w:b/>
        </w:rPr>
        <w:t xml:space="preserve">Образац потврде за </w:t>
      </w:r>
      <w:r w:rsidRPr="0071003B">
        <w:rPr>
          <w:b/>
          <w:lang w:val="sr-Cyrl-CS"/>
        </w:rPr>
        <w:t>референце бр. 3</w:t>
      </w:r>
    </w:p>
    <w:p w:rsidR="00223606" w:rsidRPr="00153B67" w:rsidRDefault="00223606" w:rsidP="00223606">
      <w:pPr>
        <w:pStyle w:val="ListParagraph"/>
        <w:shd w:val="clear" w:color="auto" w:fill="FFFFFF"/>
        <w:tabs>
          <w:tab w:val="left" w:pos="0"/>
          <w:tab w:val="left" w:pos="567"/>
        </w:tabs>
        <w:spacing w:before="120" w:after="0" w:line="240" w:lineRule="auto"/>
        <w:ind w:left="0"/>
        <w:contextualSpacing w:val="0"/>
        <w:jc w:val="both"/>
        <w:rPr>
          <w:rFonts w:ascii="Times New Roman" w:hAnsi="Times New Roman"/>
          <w:i/>
          <w:sz w:val="24"/>
          <w:szCs w:val="24"/>
          <w:lang w:val="sr-Cyrl-CS"/>
        </w:rPr>
      </w:pPr>
      <w:r w:rsidRPr="00153B67">
        <w:rPr>
          <w:rFonts w:ascii="Times New Roman" w:hAnsi="Times New Roman"/>
          <w:i/>
          <w:sz w:val="24"/>
          <w:szCs w:val="24"/>
          <w:lang w:val="sr-Cyrl-CS"/>
        </w:rPr>
        <w:t xml:space="preserve">најмање 18 (осамнаест) комплетно урађених локација за ТК објекте са стубом висине минимум </w:t>
      </w:r>
      <w:r w:rsidRPr="00153B67">
        <w:rPr>
          <w:rFonts w:ascii="Times New Roman" w:hAnsi="Times New Roman"/>
          <w:i/>
          <w:sz w:val="24"/>
          <w:szCs w:val="24"/>
        </w:rPr>
        <w:t>24</w:t>
      </w:r>
      <w:r w:rsidRPr="00153B67">
        <w:rPr>
          <w:rFonts w:ascii="Times New Roman" w:hAnsi="Times New Roman"/>
          <w:i/>
          <w:sz w:val="24"/>
          <w:szCs w:val="24"/>
          <w:lang w:val="sr-Cyrl-CS"/>
        </w:rPr>
        <w:t xml:space="preserve"> метра, од чега је бар 9 стубова висине минимум 30 метара, у последње 3 године (темељ, електро радови, уређење локације, испорука и монтажа стуб), а према Закону о планирању и изградњи Републике Србије и/или закону који регулише област изградње у земљи одакле је референца понуђача, а који су важили у време изградње локација;</w:t>
      </w:r>
    </w:p>
    <w:p w:rsidR="00AD5963" w:rsidRPr="0071003B" w:rsidRDefault="00AD5963" w:rsidP="00AD5963">
      <w:pP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E53589" w:rsidRPr="0071003B" w:rsidTr="002460C5">
        <w:trPr>
          <w:trHeight w:val="1000"/>
        </w:trPr>
        <w:tc>
          <w:tcPr>
            <w:tcW w:w="516" w:type="dxa"/>
            <w:tcBorders>
              <w:bottom w:val="double" w:sz="4" w:space="0" w:color="auto"/>
            </w:tcBorders>
            <w:shd w:val="clear" w:color="auto" w:fill="F2F2F2" w:themeFill="background1" w:themeFillShade="F2"/>
            <w:vAlign w:val="center"/>
          </w:tcPr>
          <w:p w:rsidR="00E53589" w:rsidRPr="0071003B" w:rsidRDefault="00E53589" w:rsidP="002460C5">
            <w:pPr>
              <w:jc w:val="center"/>
              <w:rPr>
                <w:sz w:val="22"/>
                <w:lang w:val="sr-Cyrl-CS"/>
              </w:rPr>
            </w:pPr>
            <w:r w:rsidRPr="0071003B">
              <w:rPr>
                <w:sz w:val="22"/>
                <w:lang w:val="sr-Cyrl-CS"/>
              </w:rPr>
              <w:t>Р.</w:t>
            </w:r>
          </w:p>
          <w:p w:rsidR="00E53589" w:rsidRPr="0071003B" w:rsidRDefault="00E53589" w:rsidP="002460C5">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E53589" w:rsidRPr="0071003B" w:rsidRDefault="00E53589" w:rsidP="002460C5">
            <w:pPr>
              <w:jc w:val="center"/>
              <w:rPr>
                <w:lang w:val="sr-Cyrl-CS"/>
              </w:rPr>
            </w:pPr>
            <w:r w:rsidRPr="0071003B">
              <w:rPr>
                <w:lang w:val="sr-Cyrl-CS"/>
              </w:rPr>
              <w:t xml:space="preserve">Предмет </w:t>
            </w:r>
          </w:p>
          <w:p w:rsidR="00E53589" w:rsidRPr="0071003B" w:rsidRDefault="00E53589" w:rsidP="002460C5">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E53589" w:rsidRPr="0071003B" w:rsidRDefault="00E53589" w:rsidP="002460C5">
            <w:pPr>
              <w:jc w:val="center"/>
              <w:rPr>
                <w:lang w:val="sr-Cyrl-CS"/>
              </w:rPr>
            </w:pPr>
          </w:p>
          <w:p w:rsidR="00E53589" w:rsidRPr="0071003B" w:rsidRDefault="00E53589" w:rsidP="002460C5">
            <w:pPr>
              <w:jc w:val="center"/>
              <w:rPr>
                <w:lang w:val="sr-Cyrl-CS"/>
              </w:rPr>
            </w:pPr>
            <w:r w:rsidRPr="0071003B">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E53589" w:rsidRPr="0071003B" w:rsidRDefault="00E53589" w:rsidP="002460C5">
            <w:pPr>
              <w:jc w:val="center"/>
              <w:rPr>
                <w:lang w:val="sr-Cyrl-CS"/>
              </w:rPr>
            </w:pPr>
            <w:r w:rsidRPr="0071003B">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E53589" w:rsidRPr="0071003B" w:rsidRDefault="00E53589" w:rsidP="002460C5">
            <w:pPr>
              <w:jc w:val="center"/>
              <w:rPr>
                <w:lang w:val="sr-Cyrl-CS"/>
              </w:rPr>
            </w:pPr>
            <w:r w:rsidRPr="0071003B">
              <w:rPr>
                <w:lang w:val="sr-Cyrl-CS"/>
              </w:rPr>
              <w:t>Локација</w:t>
            </w:r>
          </w:p>
        </w:tc>
        <w:tc>
          <w:tcPr>
            <w:tcW w:w="1822" w:type="dxa"/>
            <w:tcBorders>
              <w:bottom w:val="double" w:sz="4" w:space="0" w:color="auto"/>
            </w:tcBorders>
            <w:shd w:val="clear" w:color="auto" w:fill="F2F2F2" w:themeFill="background1" w:themeFillShade="F2"/>
          </w:tcPr>
          <w:p w:rsidR="00E53589" w:rsidRPr="0071003B" w:rsidRDefault="00E53589" w:rsidP="002460C5">
            <w:pPr>
              <w:spacing w:before="120"/>
              <w:jc w:val="center"/>
              <w:rPr>
                <w:lang w:val="sr-Cyrl-CS"/>
              </w:rPr>
            </w:pPr>
            <w:r w:rsidRPr="0071003B">
              <w:rPr>
                <w:lang w:val="sr-Cyrl-CS"/>
              </w:rPr>
              <w:t>Потпис и печат инвеститора -наручиоца</w:t>
            </w:r>
          </w:p>
        </w:tc>
      </w:tr>
      <w:tr w:rsidR="00E53589" w:rsidRPr="0071003B" w:rsidTr="002460C5">
        <w:tc>
          <w:tcPr>
            <w:tcW w:w="516" w:type="dxa"/>
            <w:tcBorders>
              <w:top w:val="double" w:sz="4" w:space="0" w:color="auto"/>
            </w:tcBorders>
          </w:tcPr>
          <w:p w:rsidR="00E53589" w:rsidRPr="0071003B" w:rsidRDefault="00E53589" w:rsidP="002460C5">
            <w:pPr>
              <w:jc w:val="center"/>
              <w:rPr>
                <w:sz w:val="22"/>
                <w:lang w:val="sr-Cyrl-CS"/>
              </w:rPr>
            </w:pPr>
            <w:r w:rsidRPr="0071003B">
              <w:rPr>
                <w:sz w:val="22"/>
                <w:lang w:val="sr-Cyrl-CS"/>
              </w:rPr>
              <w:t>1.</w:t>
            </w:r>
          </w:p>
        </w:tc>
        <w:tc>
          <w:tcPr>
            <w:tcW w:w="2036" w:type="dxa"/>
            <w:tcBorders>
              <w:top w:val="double" w:sz="4" w:space="0" w:color="auto"/>
            </w:tcBorders>
          </w:tcPr>
          <w:p w:rsidR="00E53589" w:rsidRPr="0071003B" w:rsidRDefault="00E53589" w:rsidP="002460C5">
            <w:pPr>
              <w:rPr>
                <w:lang w:val="sr-Cyrl-CS"/>
              </w:rPr>
            </w:pPr>
          </w:p>
        </w:tc>
        <w:tc>
          <w:tcPr>
            <w:tcW w:w="1984" w:type="dxa"/>
            <w:tcBorders>
              <w:top w:val="double" w:sz="4" w:space="0" w:color="auto"/>
            </w:tcBorders>
          </w:tcPr>
          <w:p w:rsidR="00E53589" w:rsidRPr="0071003B" w:rsidRDefault="00E53589" w:rsidP="002460C5">
            <w:pPr>
              <w:rPr>
                <w:lang w:val="sr-Cyrl-CS"/>
              </w:rPr>
            </w:pPr>
          </w:p>
        </w:tc>
        <w:tc>
          <w:tcPr>
            <w:tcW w:w="1701" w:type="dxa"/>
            <w:tcBorders>
              <w:top w:val="double" w:sz="4" w:space="0" w:color="auto"/>
            </w:tcBorders>
          </w:tcPr>
          <w:p w:rsidR="00E53589" w:rsidRPr="0071003B" w:rsidRDefault="00E53589" w:rsidP="002460C5">
            <w:pPr>
              <w:rPr>
                <w:lang w:val="sr-Cyrl-CS"/>
              </w:rPr>
            </w:pPr>
          </w:p>
        </w:tc>
        <w:tc>
          <w:tcPr>
            <w:tcW w:w="1409" w:type="dxa"/>
            <w:tcBorders>
              <w:top w:val="double" w:sz="4" w:space="0" w:color="auto"/>
            </w:tcBorders>
          </w:tcPr>
          <w:p w:rsidR="00E53589" w:rsidRPr="0071003B" w:rsidRDefault="00E53589" w:rsidP="002460C5">
            <w:pPr>
              <w:rPr>
                <w:lang w:val="sr-Cyrl-CS"/>
              </w:rPr>
            </w:pPr>
          </w:p>
        </w:tc>
        <w:tc>
          <w:tcPr>
            <w:tcW w:w="1822" w:type="dxa"/>
            <w:tcBorders>
              <w:top w:val="double" w:sz="4" w:space="0" w:color="auto"/>
            </w:tcBorders>
          </w:tcPr>
          <w:p w:rsidR="00E53589" w:rsidRPr="0071003B" w:rsidRDefault="00E53589" w:rsidP="002460C5">
            <w:pPr>
              <w:rPr>
                <w:lang w:val="sr-Cyrl-CS"/>
              </w:rPr>
            </w:pPr>
          </w:p>
        </w:tc>
      </w:tr>
      <w:tr w:rsidR="00E53589" w:rsidRPr="0071003B" w:rsidTr="002460C5">
        <w:tc>
          <w:tcPr>
            <w:tcW w:w="516" w:type="dxa"/>
          </w:tcPr>
          <w:p w:rsidR="00E53589" w:rsidRPr="0071003B" w:rsidRDefault="00E53589" w:rsidP="002460C5">
            <w:pPr>
              <w:jc w:val="center"/>
              <w:rPr>
                <w:sz w:val="22"/>
                <w:lang w:val="sr-Cyrl-CS"/>
              </w:rPr>
            </w:pPr>
            <w:r w:rsidRPr="0071003B">
              <w:rPr>
                <w:sz w:val="22"/>
                <w:lang w:val="sr-Cyrl-CS"/>
              </w:rPr>
              <w:t>2.</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3.</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4.</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5.</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6.</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7.</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8.</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9.</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10.</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11.</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12.</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13.</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14.</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15.</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16.</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17.</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18.</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19.</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20.</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bl>
    <w:p w:rsidR="00AD5963" w:rsidRPr="0071003B" w:rsidRDefault="00AD5963" w:rsidP="00AD5963">
      <w:pPr>
        <w:rPr>
          <w:highlight w:val="yellow"/>
        </w:rPr>
      </w:pPr>
    </w:p>
    <w:p w:rsidR="00861084" w:rsidRPr="0071003B" w:rsidRDefault="00861084" w:rsidP="00861084">
      <w:pPr>
        <w:jc w:val="both"/>
      </w:pPr>
      <w:r w:rsidRPr="0071003B">
        <w:t xml:space="preserve">Ова потврда служи ради учешћа у отвореном поступку </w:t>
      </w:r>
      <w:r w:rsidRPr="0071003B">
        <w:rPr>
          <w:lang w:val="sr-Cyrl-CS"/>
        </w:rPr>
        <w:t xml:space="preserve">јавне набавке </w:t>
      </w:r>
      <w:r w:rsidRPr="0071003B">
        <w:rPr>
          <w:bCs/>
          <w:iCs/>
          <w:lang w:val="sr-Cyrl-CS"/>
        </w:rPr>
        <w:t xml:space="preserve">радова – </w:t>
      </w:r>
      <w:r w:rsidRPr="0071003B">
        <w:t xml:space="preserve">изградња  мреже станица за мониторисање РФ спектра и сензора за мерење нејонизујућег зрачења, на </w:t>
      </w:r>
      <w:r w:rsidR="00E74DA6">
        <w:t>две</w:t>
      </w:r>
      <w:r w:rsidRPr="0071003B">
        <w:t xml:space="preserve"> године</w:t>
      </w:r>
      <w:r w:rsidRPr="0071003B">
        <w:rPr>
          <w:rFonts w:eastAsia="Arial Unicode MS"/>
          <w:noProof/>
          <w:lang w:val="sr-Cyrl-CS"/>
        </w:rPr>
        <w:t>, бр. 1-02-4042-2</w:t>
      </w:r>
      <w:r w:rsidR="00E74DA6">
        <w:rPr>
          <w:rFonts w:eastAsia="Arial Unicode MS"/>
          <w:noProof/>
          <w:lang w:val="sr-Cyrl-CS"/>
        </w:rPr>
        <w:t>5</w:t>
      </w:r>
      <w:r w:rsidRPr="0071003B">
        <w:rPr>
          <w:rFonts w:eastAsia="Arial Unicode MS"/>
          <w:noProof/>
          <w:lang w:val="sr-Cyrl-CS"/>
        </w:rPr>
        <w:t>/17</w:t>
      </w:r>
      <w:r w:rsidRPr="0071003B">
        <w:rPr>
          <w:lang w:val="sr-Cyrl-CS"/>
        </w:rPr>
        <w:t xml:space="preserve">, код Наручиоца – Регулаторна агенција за електрнске комунукације и поштанске услуге – РАТЕЛ </w:t>
      </w:r>
      <w:r w:rsidRPr="0071003B">
        <w:t>и у друге сврхе се не може користити.</w:t>
      </w:r>
    </w:p>
    <w:p w:rsidR="00AD5963" w:rsidRPr="0071003B" w:rsidRDefault="00AD5963" w:rsidP="00AD5963">
      <w:pPr>
        <w:jc w:val="both"/>
      </w:pPr>
    </w:p>
    <w:p w:rsidR="00AD5963" w:rsidRPr="0071003B" w:rsidRDefault="00AD5963" w:rsidP="00AD5963">
      <w:pPr>
        <w:jc w:val="both"/>
        <w:rPr>
          <w:b/>
          <w:iCs/>
          <w:lang w:val="sr-Cyrl-CS"/>
        </w:rPr>
      </w:pPr>
      <w:r w:rsidRPr="0071003B">
        <w:rPr>
          <w:b/>
          <w:iCs/>
          <w:lang w:val="sr-Cyrl-CS"/>
        </w:rPr>
        <w:t xml:space="preserve">                                                                                                         Понуђач</w:t>
      </w:r>
    </w:p>
    <w:p w:rsidR="00AD5963" w:rsidRPr="0071003B" w:rsidRDefault="00AD5963" w:rsidP="00AD5963">
      <w:pPr>
        <w:jc w:val="both"/>
        <w:rPr>
          <w:i/>
          <w:iCs/>
          <w:lang w:val="sr-Cyrl-CS"/>
        </w:rPr>
      </w:pPr>
    </w:p>
    <w:p w:rsidR="00AD5963" w:rsidRPr="0071003B" w:rsidRDefault="00AD5963" w:rsidP="00AD5963">
      <w:pPr>
        <w:jc w:val="both"/>
        <w:rPr>
          <w:i/>
          <w:iCs/>
          <w:lang w:val="sr-Cyrl-CS"/>
        </w:rPr>
      </w:pPr>
      <w:r w:rsidRPr="0071003B">
        <w:rPr>
          <w:i/>
          <w:iCs/>
          <w:lang w:val="sr-Cyrl-CS"/>
        </w:rPr>
        <w:t>_____________________________                           _____________________________</w:t>
      </w:r>
    </w:p>
    <w:p w:rsidR="00AD5963" w:rsidRPr="0071003B" w:rsidRDefault="00AD5963" w:rsidP="00AD5963">
      <w:pPr>
        <w:tabs>
          <w:tab w:val="left" w:pos="7350"/>
        </w:tabs>
        <w:rPr>
          <w:bCs/>
          <w:lang w:val="sr-Cyrl-CS"/>
        </w:rPr>
      </w:pPr>
      <w:r w:rsidRPr="0071003B">
        <w:rPr>
          <w:lang w:val="sr-Cyrl-CS"/>
        </w:rPr>
        <w:t xml:space="preserve">  </w:t>
      </w:r>
      <w:r w:rsidRPr="0071003B">
        <w:rPr>
          <w:bCs/>
          <w:lang w:val="sr-Cyrl-CS"/>
        </w:rPr>
        <w:t>(Место и датум)</w:t>
      </w:r>
      <w:r w:rsidRPr="0071003B">
        <w:rPr>
          <w:lang w:val="sr-Cyrl-CS"/>
        </w:rPr>
        <w:t xml:space="preserve">                                                                   </w:t>
      </w:r>
      <w:r w:rsidRPr="0071003B">
        <w:rPr>
          <w:bCs/>
          <w:lang w:val="sr-Cyrl-CS"/>
        </w:rPr>
        <w:t xml:space="preserve"> (Печат и потпис)</w:t>
      </w:r>
    </w:p>
    <w:p w:rsidR="00AD5963" w:rsidRPr="0071003B" w:rsidRDefault="00AD5963" w:rsidP="00AD5963">
      <w:pPr>
        <w:jc w:val="center"/>
        <w:rPr>
          <w:lang w:val="sr-Cyrl-CS"/>
        </w:rPr>
      </w:pPr>
    </w:p>
    <w:p w:rsidR="00AD5963" w:rsidRPr="0071003B" w:rsidRDefault="00AD5963" w:rsidP="00AD5963">
      <w:pPr>
        <w:jc w:val="center"/>
        <w:rPr>
          <w:highlight w:val="yellow"/>
          <w:lang w:val="sr-Cyrl-CS"/>
        </w:rPr>
      </w:pPr>
    </w:p>
    <w:p w:rsidR="00AD5963" w:rsidRPr="0071003B" w:rsidRDefault="00AD5963" w:rsidP="00AD5963">
      <w:pPr>
        <w:rPr>
          <w:i/>
        </w:rPr>
      </w:pPr>
      <w:r w:rsidRPr="0071003B">
        <w:rPr>
          <w:i/>
        </w:rPr>
        <w:t>(Меморандум понуђача)</w:t>
      </w:r>
    </w:p>
    <w:p w:rsidR="00AD5963" w:rsidRPr="0071003B" w:rsidRDefault="00AD5963" w:rsidP="00AD5963">
      <w:pPr>
        <w:jc w:val="center"/>
        <w:rPr>
          <w:lang w:val="sr-Cyrl-CS"/>
        </w:rPr>
      </w:pPr>
    </w:p>
    <w:p w:rsidR="00CC77D1" w:rsidRPr="0071003B" w:rsidRDefault="00CC77D1" w:rsidP="00CC77D1">
      <w:pPr>
        <w:jc w:val="center"/>
        <w:rPr>
          <w:b/>
        </w:rPr>
      </w:pPr>
      <w:r w:rsidRPr="0071003B">
        <w:rPr>
          <w:b/>
        </w:rPr>
        <w:t xml:space="preserve">Образац потврде за </w:t>
      </w:r>
      <w:r w:rsidRPr="0071003B">
        <w:rPr>
          <w:b/>
          <w:lang w:val="sr-Cyrl-CS"/>
        </w:rPr>
        <w:t>референце бр. 4</w:t>
      </w:r>
    </w:p>
    <w:p w:rsidR="00861084" w:rsidRPr="0071003B" w:rsidRDefault="00861084" w:rsidP="00861084">
      <w:pPr>
        <w:pStyle w:val="ListParagraph"/>
        <w:shd w:val="clear" w:color="auto" w:fill="FFFFFF"/>
        <w:tabs>
          <w:tab w:val="left" w:pos="0"/>
          <w:tab w:val="left" w:pos="567"/>
        </w:tabs>
        <w:spacing w:before="120" w:after="0" w:line="240" w:lineRule="auto"/>
        <w:ind w:left="0"/>
        <w:contextualSpacing w:val="0"/>
        <w:jc w:val="both"/>
        <w:rPr>
          <w:rFonts w:ascii="Times New Roman" w:hAnsi="Times New Roman"/>
          <w:i/>
          <w:sz w:val="20"/>
          <w:szCs w:val="24"/>
          <w:lang w:val="sr-Cyrl-CS"/>
        </w:rPr>
      </w:pPr>
      <w:r w:rsidRPr="0071003B">
        <w:rPr>
          <w:rFonts w:ascii="Times New Roman" w:hAnsi="Times New Roman"/>
          <w:i/>
          <w:sz w:val="20"/>
          <w:szCs w:val="24"/>
          <w:lang w:val="sr-Cyrl-CS"/>
        </w:rPr>
        <w:t xml:space="preserve">најмање 10 (десет) израђених главних / идејних пројеката за челично решеткасти стуб, висине преко </w:t>
      </w:r>
      <w:r w:rsidRPr="0071003B">
        <w:rPr>
          <w:rFonts w:ascii="Times New Roman" w:hAnsi="Times New Roman"/>
          <w:i/>
          <w:sz w:val="20"/>
          <w:szCs w:val="24"/>
        </w:rPr>
        <w:t>24</w:t>
      </w:r>
      <w:r w:rsidRPr="0071003B">
        <w:rPr>
          <w:rFonts w:ascii="Times New Roman" w:hAnsi="Times New Roman"/>
          <w:i/>
          <w:sz w:val="20"/>
          <w:szCs w:val="24"/>
          <w:lang w:val="sr-Cyrl-CS"/>
        </w:rPr>
        <w:t xml:space="preserve"> метра, од чега је бар 5 стубова висине минимум 30 метара, а према Закону о планирању и изградњи Републике Србије који је важио у време израде пројеката;</w:t>
      </w:r>
    </w:p>
    <w:p w:rsidR="00AD5963" w:rsidRPr="0071003B" w:rsidRDefault="00AD5963" w:rsidP="00AD5963">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AD5963" w:rsidRPr="0071003B" w:rsidTr="00A371D7">
        <w:trPr>
          <w:trHeight w:val="1000"/>
        </w:trPr>
        <w:tc>
          <w:tcPr>
            <w:tcW w:w="516" w:type="dxa"/>
            <w:tcBorders>
              <w:bottom w:val="double" w:sz="4" w:space="0" w:color="auto"/>
            </w:tcBorders>
            <w:shd w:val="clear" w:color="auto" w:fill="F2F2F2" w:themeFill="background1" w:themeFillShade="F2"/>
            <w:vAlign w:val="center"/>
          </w:tcPr>
          <w:p w:rsidR="00AD5963" w:rsidRPr="0071003B" w:rsidRDefault="00AD5963" w:rsidP="00A371D7">
            <w:pPr>
              <w:jc w:val="center"/>
              <w:rPr>
                <w:sz w:val="22"/>
                <w:lang w:val="sr-Cyrl-CS"/>
              </w:rPr>
            </w:pPr>
            <w:r w:rsidRPr="0071003B">
              <w:rPr>
                <w:sz w:val="22"/>
                <w:lang w:val="sr-Cyrl-CS"/>
              </w:rPr>
              <w:t>Р.</w:t>
            </w:r>
          </w:p>
          <w:p w:rsidR="00AD5963" w:rsidRPr="0071003B" w:rsidRDefault="00AD5963" w:rsidP="00A371D7">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 xml:space="preserve">Предмет </w:t>
            </w:r>
          </w:p>
          <w:p w:rsidR="00AD5963" w:rsidRPr="0071003B" w:rsidRDefault="00AD5963" w:rsidP="00A371D7">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AD5963" w:rsidRPr="0071003B" w:rsidRDefault="00AD5963" w:rsidP="00A371D7">
            <w:pPr>
              <w:jc w:val="center"/>
              <w:rPr>
                <w:lang w:val="sr-Cyrl-CS"/>
              </w:rPr>
            </w:pPr>
          </w:p>
          <w:p w:rsidR="00AD5963" w:rsidRPr="0071003B" w:rsidRDefault="00AD5963" w:rsidP="00A371D7">
            <w:pPr>
              <w:jc w:val="center"/>
              <w:rPr>
                <w:lang w:val="sr-Cyrl-CS"/>
              </w:rPr>
            </w:pPr>
            <w:r w:rsidRPr="0071003B">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Локација</w:t>
            </w:r>
          </w:p>
        </w:tc>
        <w:tc>
          <w:tcPr>
            <w:tcW w:w="1822" w:type="dxa"/>
            <w:tcBorders>
              <w:bottom w:val="double" w:sz="4" w:space="0" w:color="auto"/>
            </w:tcBorders>
            <w:shd w:val="clear" w:color="auto" w:fill="F2F2F2" w:themeFill="background1" w:themeFillShade="F2"/>
          </w:tcPr>
          <w:p w:rsidR="00AD5963" w:rsidRPr="0071003B" w:rsidRDefault="00AD5963" w:rsidP="00A371D7">
            <w:pPr>
              <w:spacing w:before="120"/>
              <w:jc w:val="center"/>
              <w:rPr>
                <w:lang w:val="sr-Cyrl-CS"/>
              </w:rPr>
            </w:pPr>
            <w:r w:rsidRPr="0071003B">
              <w:rPr>
                <w:lang w:val="sr-Cyrl-CS"/>
              </w:rPr>
              <w:t>Потпис и печат инвеститора -наручиоца</w:t>
            </w:r>
          </w:p>
        </w:tc>
      </w:tr>
      <w:tr w:rsidR="00AD5963" w:rsidRPr="0071003B" w:rsidTr="00A371D7">
        <w:tc>
          <w:tcPr>
            <w:tcW w:w="516" w:type="dxa"/>
            <w:tcBorders>
              <w:top w:val="double" w:sz="4" w:space="0" w:color="auto"/>
            </w:tcBorders>
          </w:tcPr>
          <w:p w:rsidR="00AD5963" w:rsidRPr="0071003B" w:rsidRDefault="00AD5963" w:rsidP="00A371D7">
            <w:pPr>
              <w:spacing w:before="120" w:after="240"/>
              <w:jc w:val="center"/>
              <w:rPr>
                <w:sz w:val="22"/>
                <w:lang w:val="sr-Cyrl-CS"/>
              </w:rPr>
            </w:pPr>
            <w:r w:rsidRPr="0071003B">
              <w:rPr>
                <w:sz w:val="22"/>
                <w:lang w:val="sr-Cyrl-CS"/>
              </w:rPr>
              <w:t>1.</w:t>
            </w:r>
          </w:p>
        </w:tc>
        <w:tc>
          <w:tcPr>
            <w:tcW w:w="2036" w:type="dxa"/>
            <w:tcBorders>
              <w:top w:val="double" w:sz="4" w:space="0" w:color="auto"/>
            </w:tcBorders>
          </w:tcPr>
          <w:p w:rsidR="00AD5963" w:rsidRPr="0071003B" w:rsidRDefault="00AD5963" w:rsidP="00A371D7">
            <w:pPr>
              <w:spacing w:before="120" w:after="240"/>
              <w:rPr>
                <w:lang w:val="sr-Cyrl-CS"/>
              </w:rPr>
            </w:pPr>
          </w:p>
        </w:tc>
        <w:tc>
          <w:tcPr>
            <w:tcW w:w="1984" w:type="dxa"/>
            <w:tcBorders>
              <w:top w:val="double" w:sz="4" w:space="0" w:color="auto"/>
            </w:tcBorders>
          </w:tcPr>
          <w:p w:rsidR="00AD5963" w:rsidRPr="0071003B" w:rsidRDefault="00AD5963" w:rsidP="00A371D7">
            <w:pPr>
              <w:spacing w:before="120" w:after="240"/>
              <w:rPr>
                <w:lang w:val="sr-Cyrl-CS"/>
              </w:rPr>
            </w:pPr>
          </w:p>
        </w:tc>
        <w:tc>
          <w:tcPr>
            <w:tcW w:w="1701" w:type="dxa"/>
            <w:tcBorders>
              <w:top w:val="double" w:sz="4" w:space="0" w:color="auto"/>
            </w:tcBorders>
          </w:tcPr>
          <w:p w:rsidR="00AD5963" w:rsidRPr="0071003B" w:rsidRDefault="00AD5963" w:rsidP="00A371D7">
            <w:pPr>
              <w:spacing w:before="120" w:after="240"/>
              <w:rPr>
                <w:lang w:val="sr-Cyrl-CS"/>
              </w:rPr>
            </w:pPr>
          </w:p>
        </w:tc>
        <w:tc>
          <w:tcPr>
            <w:tcW w:w="1409" w:type="dxa"/>
            <w:tcBorders>
              <w:top w:val="double" w:sz="4" w:space="0" w:color="auto"/>
            </w:tcBorders>
          </w:tcPr>
          <w:p w:rsidR="00AD5963" w:rsidRPr="0071003B" w:rsidRDefault="00AD5963" w:rsidP="00A371D7">
            <w:pPr>
              <w:spacing w:before="120" w:after="240"/>
              <w:rPr>
                <w:lang w:val="sr-Cyrl-CS"/>
              </w:rPr>
            </w:pPr>
          </w:p>
        </w:tc>
        <w:tc>
          <w:tcPr>
            <w:tcW w:w="1822" w:type="dxa"/>
            <w:tcBorders>
              <w:top w:val="double" w:sz="4" w:space="0" w:color="auto"/>
            </w:tcBorders>
          </w:tcPr>
          <w:p w:rsidR="00AD5963" w:rsidRPr="0071003B" w:rsidRDefault="00AD5963" w:rsidP="00A371D7">
            <w:pPr>
              <w:spacing w:before="120" w:after="240"/>
              <w:rPr>
                <w:lang w:val="sr-Cyrl-CS"/>
              </w:rPr>
            </w:pPr>
          </w:p>
        </w:tc>
      </w:tr>
      <w:tr w:rsidR="00AD5963" w:rsidRPr="0071003B" w:rsidTr="00A371D7">
        <w:tc>
          <w:tcPr>
            <w:tcW w:w="516" w:type="dxa"/>
          </w:tcPr>
          <w:p w:rsidR="00AD5963" w:rsidRPr="0071003B" w:rsidRDefault="00AD5963" w:rsidP="00A371D7">
            <w:pPr>
              <w:spacing w:before="120" w:after="240"/>
              <w:jc w:val="center"/>
              <w:rPr>
                <w:sz w:val="22"/>
                <w:lang w:val="sr-Cyrl-CS"/>
              </w:rPr>
            </w:pPr>
            <w:r w:rsidRPr="0071003B">
              <w:rPr>
                <w:sz w:val="22"/>
                <w:lang w:val="sr-Cyrl-CS"/>
              </w:rPr>
              <w:t>2.</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r w:rsidR="00AD5963" w:rsidRPr="0071003B" w:rsidTr="00A371D7">
        <w:tc>
          <w:tcPr>
            <w:tcW w:w="516" w:type="dxa"/>
          </w:tcPr>
          <w:p w:rsidR="00AD5963" w:rsidRPr="0071003B" w:rsidRDefault="00AD5963" w:rsidP="00A371D7">
            <w:pPr>
              <w:spacing w:before="120" w:after="240"/>
              <w:jc w:val="center"/>
              <w:rPr>
                <w:lang w:val="sr-Cyrl-CS"/>
              </w:rPr>
            </w:pPr>
            <w:r w:rsidRPr="0071003B">
              <w:rPr>
                <w:lang w:val="sr-Cyrl-CS"/>
              </w:rPr>
              <w:t>3.</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r w:rsidR="00AD5963" w:rsidRPr="0071003B" w:rsidTr="00A371D7">
        <w:tc>
          <w:tcPr>
            <w:tcW w:w="516" w:type="dxa"/>
          </w:tcPr>
          <w:p w:rsidR="00AD5963" w:rsidRPr="0071003B" w:rsidRDefault="00AD5963" w:rsidP="00A371D7">
            <w:pPr>
              <w:spacing w:before="120" w:after="240"/>
              <w:jc w:val="center"/>
              <w:rPr>
                <w:lang w:val="sr-Cyrl-CS"/>
              </w:rPr>
            </w:pPr>
            <w:r w:rsidRPr="0071003B">
              <w:rPr>
                <w:lang w:val="sr-Cyrl-CS"/>
              </w:rPr>
              <w:t>4.</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r w:rsidR="00AD5963" w:rsidRPr="0071003B" w:rsidTr="00A371D7">
        <w:tc>
          <w:tcPr>
            <w:tcW w:w="516" w:type="dxa"/>
          </w:tcPr>
          <w:p w:rsidR="00AD5963" w:rsidRPr="0071003B" w:rsidRDefault="00AD5963" w:rsidP="00A371D7">
            <w:pPr>
              <w:spacing w:before="120" w:after="240"/>
              <w:jc w:val="center"/>
              <w:rPr>
                <w:lang w:val="sr-Cyrl-CS"/>
              </w:rPr>
            </w:pPr>
            <w:r w:rsidRPr="0071003B">
              <w:rPr>
                <w:lang w:val="sr-Cyrl-CS"/>
              </w:rPr>
              <w:t>5.</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r w:rsidR="00AD5963" w:rsidRPr="0071003B" w:rsidTr="00A371D7">
        <w:tc>
          <w:tcPr>
            <w:tcW w:w="516" w:type="dxa"/>
          </w:tcPr>
          <w:p w:rsidR="00AD5963" w:rsidRPr="0071003B" w:rsidRDefault="00AD5963" w:rsidP="00A371D7">
            <w:pPr>
              <w:spacing w:before="120" w:after="240"/>
              <w:jc w:val="center"/>
              <w:rPr>
                <w:lang w:val="sr-Cyrl-CS"/>
              </w:rPr>
            </w:pPr>
            <w:r w:rsidRPr="0071003B">
              <w:rPr>
                <w:lang w:val="sr-Cyrl-CS"/>
              </w:rPr>
              <w:t>6.</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r w:rsidR="00AD5963" w:rsidRPr="0071003B" w:rsidTr="00A371D7">
        <w:tc>
          <w:tcPr>
            <w:tcW w:w="516" w:type="dxa"/>
          </w:tcPr>
          <w:p w:rsidR="00AD5963" w:rsidRPr="0071003B" w:rsidRDefault="00AD5963" w:rsidP="00A371D7">
            <w:pPr>
              <w:spacing w:before="120" w:after="240"/>
              <w:jc w:val="center"/>
              <w:rPr>
                <w:lang w:val="sr-Cyrl-CS"/>
              </w:rPr>
            </w:pPr>
            <w:r w:rsidRPr="0071003B">
              <w:rPr>
                <w:lang w:val="sr-Cyrl-CS"/>
              </w:rPr>
              <w:t>7.</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r w:rsidR="00AD5963" w:rsidRPr="0071003B" w:rsidTr="00A371D7">
        <w:tc>
          <w:tcPr>
            <w:tcW w:w="516" w:type="dxa"/>
          </w:tcPr>
          <w:p w:rsidR="00AD5963" w:rsidRPr="0071003B" w:rsidRDefault="00AD5963" w:rsidP="00A371D7">
            <w:pPr>
              <w:spacing w:before="120" w:after="240"/>
              <w:jc w:val="center"/>
              <w:rPr>
                <w:lang w:val="sr-Cyrl-CS"/>
              </w:rPr>
            </w:pPr>
            <w:r w:rsidRPr="0071003B">
              <w:rPr>
                <w:lang w:val="sr-Cyrl-CS"/>
              </w:rPr>
              <w:t>8.</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r w:rsidR="00AD5963" w:rsidRPr="0071003B" w:rsidTr="00A371D7">
        <w:tc>
          <w:tcPr>
            <w:tcW w:w="516" w:type="dxa"/>
          </w:tcPr>
          <w:p w:rsidR="00AD5963" w:rsidRPr="0071003B" w:rsidRDefault="00AD5963" w:rsidP="00A371D7">
            <w:pPr>
              <w:spacing w:before="120" w:after="240"/>
              <w:jc w:val="center"/>
              <w:rPr>
                <w:lang w:val="sr-Cyrl-CS"/>
              </w:rPr>
            </w:pPr>
            <w:r w:rsidRPr="0071003B">
              <w:rPr>
                <w:lang w:val="sr-Cyrl-CS"/>
              </w:rPr>
              <w:t>9.</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r w:rsidR="00AD5963" w:rsidRPr="0071003B" w:rsidTr="00A371D7">
        <w:tc>
          <w:tcPr>
            <w:tcW w:w="516" w:type="dxa"/>
          </w:tcPr>
          <w:p w:rsidR="00AD5963" w:rsidRPr="0071003B" w:rsidRDefault="00AD5963" w:rsidP="00A371D7">
            <w:pPr>
              <w:spacing w:before="120" w:after="240"/>
              <w:jc w:val="center"/>
              <w:rPr>
                <w:lang w:val="sr-Cyrl-CS"/>
              </w:rPr>
            </w:pPr>
            <w:r w:rsidRPr="0071003B">
              <w:rPr>
                <w:lang w:val="sr-Cyrl-CS"/>
              </w:rPr>
              <w:t>10.</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bl>
    <w:p w:rsidR="00AD5963" w:rsidRPr="0071003B" w:rsidRDefault="00AD5963" w:rsidP="00AD5963"/>
    <w:p w:rsidR="00861084" w:rsidRPr="0071003B" w:rsidRDefault="00861084" w:rsidP="00861084">
      <w:pPr>
        <w:jc w:val="both"/>
      </w:pPr>
      <w:r w:rsidRPr="0071003B">
        <w:t xml:space="preserve">Ова потврда служи ради учешћа у отвореном поступку </w:t>
      </w:r>
      <w:r w:rsidRPr="0071003B">
        <w:rPr>
          <w:lang w:val="sr-Cyrl-CS"/>
        </w:rPr>
        <w:t xml:space="preserve">јавне набавке </w:t>
      </w:r>
      <w:r w:rsidRPr="0071003B">
        <w:rPr>
          <w:bCs/>
          <w:iCs/>
          <w:lang w:val="sr-Cyrl-CS"/>
        </w:rPr>
        <w:t xml:space="preserve">радова – </w:t>
      </w:r>
      <w:r w:rsidRPr="0071003B">
        <w:t xml:space="preserve">изградња  мреже станица за мониторисање РФ спектра и сензора за мерење нејонизујућег зрачења, на </w:t>
      </w:r>
      <w:r w:rsidR="00E74DA6">
        <w:t>две</w:t>
      </w:r>
      <w:r w:rsidRPr="0071003B">
        <w:t xml:space="preserve"> године</w:t>
      </w:r>
      <w:r w:rsidRPr="0071003B">
        <w:rPr>
          <w:rFonts w:eastAsia="Arial Unicode MS"/>
          <w:noProof/>
          <w:lang w:val="sr-Cyrl-CS"/>
        </w:rPr>
        <w:t>, бр. 1-02-4042-2</w:t>
      </w:r>
      <w:r w:rsidR="00E74DA6">
        <w:rPr>
          <w:rFonts w:eastAsia="Arial Unicode MS"/>
          <w:noProof/>
          <w:lang w:val="sr-Cyrl-CS"/>
        </w:rPr>
        <w:t>5</w:t>
      </w:r>
      <w:r w:rsidRPr="0071003B">
        <w:rPr>
          <w:rFonts w:eastAsia="Arial Unicode MS"/>
          <w:noProof/>
          <w:lang w:val="sr-Cyrl-CS"/>
        </w:rPr>
        <w:t>/17</w:t>
      </w:r>
      <w:r w:rsidRPr="0071003B">
        <w:rPr>
          <w:lang w:val="sr-Cyrl-CS"/>
        </w:rPr>
        <w:t xml:space="preserve">, код Наручиоца – Регулаторна агенција за електрнске комунукације и поштанске услуге – РАТЕЛ </w:t>
      </w:r>
      <w:r w:rsidRPr="0071003B">
        <w:t>и у друге сврхе се не може користити.</w:t>
      </w:r>
    </w:p>
    <w:p w:rsidR="00AD5963" w:rsidRPr="0071003B" w:rsidRDefault="00AD5963" w:rsidP="00AD5963">
      <w:pPr>
        <w:jc w:val="both"/>
      </w:pPr>
    </w:p>
    <w:p w:rsidR="00AD5963" w:rsidRPr="0071003B" w:rsidRDefault="00AD5963" w:rsidP="00AD5963">
      <w:pPr>
        <w:jc w:val="both"/>
        <w:rPr>
          <w:b/>
          <w:iCs/>
          <w:lang w:val="sr-Cyrl-CS"/>
        </w:rPr>
      </w:pPr>
      <w:r w:rsidRPr="0071003B">
        <w:rPr>
          <w:b/>
          <w:iCs/>
          <w:lang w:val="sr-Cyrl-CS"/>
        </w:rPr>
        <w:t xml:space="preserve">                                                                                                         Понуђач</w:t>
      </w:r>
    </w:p>
    <w:p w:rsidR="00AD5963" w:rsidRPr="0071003B" w:rsidRDefault="00AD5963" w:rsidP="00AD5963">
      <w:pPr>
        <w:jc w:val="both"/>
        <w:rPr>
          <w:i/>
          <w:iCs/>
          <w:lang w:val="sr-Cyrl-CS"/>
        </w:rPr>
      </w:pPr>
    </w:p>
    <w:p w:rsidR="00AD5963" w:rsidRPr="0071003B" w:rsidRDefault="00AD5963" w:rsidP="00AD5963">
      <w:pPr>
        <w:jc w:val="both"/>
        <w:rPr>
          <w:i/>
          <w:iCs/>
          <w:lang w:val="sr-Cyrl-CS"/>
        </w:rPr>
      </w:pPr>
      <w:r w:rsidRPr="0071003B">
        <w:rPr>
          <w:i/>
          <w:iCs/>
          <w:lang w:val="sr-Cyrl-CS"/>
        </w:rPr>
        <w:t>_____________________________                           _____________________________</w:t>
      </w:r>
    </w:p>
    <w:p w:rsidR="00AD5963" w:rsidRPr="0071003B" w:rsidRDefault="00AD5963" w:rsidP="00AD5963">
      <w:pPr>
        <w:tabs>
          <w:tab w:val="left" w:pos="7350"/>
        </w:tabs>
        <w:rPr>
          <w:bCs/>
          <w:lang w:val="sr-Cyrl-CS"/>
        </w:rPr>
      </w:pPr>
      <w:r w:rsidRPr="0071003B">
        <w:rPr>
          <w:lang w:val="sr-Cyrl-CS"/>
        </w:rPr>
        <w:t xml:space="preserve">  </w:t>
      </w:r>
      <w:r w:rsidRPr="0071003B">
        <w:rPr>
          <w:bCs/>
          <w:lang w:val="sr-Cyrl-CS"/>
        </w:rPr>
        <w:t>(Место и датум)</w:t>
      </w:r>
      <w:r w:rsidRPr="0071003B">
        <w:rPr>
          <w:lang w:val="sr-Cyrl-CS"/>
        </w:rPr>
        <w:t xml:space="preserve">                                                                   </w:t>
      </w:r>
      <w:r w:rsidRPr="0071003B">
        <w:rPr>
          <w:bCs/>
          <w:lang w:val="sr-Cyrl-CS"/>
        </w:rPr>
        <w:t xml:space="preserve"> (Печат и потпис)</w:t>
      </w:r>
    </w:p>
    <w:p w:rsidR="00AD5963" w:rsidRPr="0071003B" w:rsidRDefault="00AD5963" w:rsidP="00AD5963">
      <w:pPr>
        <w:jc w:val="center"/>
        <w:rPr>
          <w:highlight w:val="yellow"/>
          <w:lang w:val="sr-Cyrl-CS"/>
        </w:rPr>
      </w:pPr>
    </w:p>
    <w:p w:rsidR="00AD5963" w:rsidRPr="0071003B" w:rsidRDefault="00AD5963" w:rsidP="00AD5963">
      <w:pPr>
        <w:rPr>
          <w:i/>
        </w:rPr>
      </w:pPr>
      <w:r w:rsidRPr="0071003B">
        <w:rPr>
          <w:i/>
        </w:rPr>
        <w:t>(Меморандум понуђача)</w:t>
      </w:r>
    </w:p>
    <w:p w:rsidR="00AD5963" w:rsidRPr="0071003B" w:rsidRDefault="00AD5963" w:rsidP="00AD5963">
      <w:pPr>
        <w:rPr>
          <w:i/>
        </w:rPr>
      </w:pPr>
    </w:p>
    <w:p w:rsidR="00E2090D" w:rsidRDefault="00E2090D" w:rsidP="00CC77D1">
      <w:pPr>
        <w:jc w:val="center"/>
        <w:rPr>
          <w:b/>
        </w:rPr>
      </w:pPr>
    </w:p>
    <w:p w:rsidR="00CC77D1" w:rsidRPr="0071003B" w:rsidRDefault="00CC77D1" w:rsidP="00CC77D1">
      <w:pPr>
        <w:jc w:val="center"/>
        <w:rPr>
          <w:b/>
        </w:rPr>
      </w:pPr>
      <w:r w:rsidRPr="0071003B">
        <w:rPr>
          <w:b/>
        </w:rPr>
        <w:t xml:space="preserve">Образац потврде за </w:t>
      </w:r>
      <w:r w:rsidRPr="0071003B">
        <w:rPr>
          <w:b/>
          <w:lang w:val="sr-Cyrl-CS"/>
        </w:rPr>
        <w:t>референце бр. 5</w:t>
      </w:r>
    </w:p>
    <w:p w:rsidR="00861084" w:rsidRPr="0071003B" w:rsidRDefault="00861084" w:rsidP="00861084">
      <w:pPr>
        <w:pStyle w:val="ListParagraph"/>
        <w:shd w:val="clear" w:color="auto" w:fill="FFFFFF"/>
        <w:tabs>
          <w:tab w:val="left" w:pos="0"/>
          <w:tab w:val="left" w:pos="567"/>
        </w:tabs>
        <w:spacing w:before="120" w:after="0" w:line="240" w:lineRule="auto"/>
        <w:ind w:left="0"/>
        <w:contextualSpacing w:val="0"/>
        <w:jc w:val="both"/>
        <w:rPr>
          <w:rFonts w:ascii="Times New Roman" w:hAnsi="Times New Roman"/>
          <w:i/>
          <w:sz w:val="20"/>
          <w:szCs w:val="24"/>
          <w:lang w:val="sr-Cyrl-CS"/>
        </w:rPr>
      </w:pPr>
      <w:r w:rsidRPr="0071003B">
        <w:rPr>
          <w:rFonts w:ascii="Times New Roman" w:hAnsi="Times New Roman"/>
          <w:i/>
          <w:sz w:val="20"/>
          <w:szCs w:val="24"/>
          <w:lang w:val="sr-Cyrl-CS"/>
        </w:rPr>
        <w:t>регулисани имовинско-правни односи (аквизиција) за изградњу електроенергетског привода (ЕЕ) за напајање најмање 18 (осамнаест) ТК објеката са стубом (</w:t>
      </w:r>
      <w:r w:rsidRPr="0071003B">
        <w:rPr>
          <w:rFonts w:ascii="Times New Roman" w:hAnsi="Times New Roman"/>
          <w:i/>
          <w:sz w:val="20"/>
          <w:szCs w:val="24"/>
        </w:rPr>
        <w:t>Greenfield локације)</w:t>
      </w:r>
      <w:r w:rsidRPr="0071003B">
        <w:rPr>
          <w:rFonts w:ascii="Times New Roman" w:hAnsi="Times New Roman"/>
          <w:i/>
          <w:sz w:val="20"/>
          <w:szCs w:val="24"/>
          <w:lang w:val="sr-Cyrl-CS"/>
        </w:rPr>
        <w:t xml:space="preserve">, у последње 3 године; </w:t>
      </w:r>
    </w:p>
    <w:p w:rsidR="00AD5963" w:rsidRPr="0071003B" w:rsidRDefault="00AD5963" w:rsidP="00AD5963">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861084" w:rsidRPr="0071003B" w:rsidTr="002460C5">
        <w:trPr>
          <w:trHeight w:val="1000"/>
        </w:trPr>
        <w:tc>
          <w:tcPr>
            <w:tcW w:w="516" w:type="dxa"/>
            <w:tcBorders>
              <w:bottom w:val="double" w:sz="4" w:space="0" w:color="auto"/>
            </w:tcBorders>
            <w:shd w:val="clear" w:color="auto" w:fill="F2F2F2" w:themeFill="background1" w:themeFillShade="F2"/>
            <w:vAlign w:val="center"/>
          </w:tcPr>
          <w:p w:rsidR="00861084" w:rsidRPr="0071003B" w:rsidRDefault="00861084" w:rsidP="002460C5">
            <w:pPr>
              <w:jc w:val="center"/>
              <w:rPr>
                <w:sz w:val="22"/>
                <w:lang w:val="sr-Cyrl-CS"/>
              </w:rPr>
            </w:pPr>
            <w:r w:rsidRPr="0071003B">
              <w:rPr>
                <w:sz w:val="22"/>
                <w:lang w:val="sr-Cyrl-CS"/>
              </w:rPr>
              <w:t>Р.</w:t>
            </w:r>
          </w:p>
          <w:p w:rsidR="00861084" w:rsidRPr="0071003B" w:rsidRDefault="00861084" w:rsidP="002460C5">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861084" w:rsidRPr="0071003B" w:rsidRDefault="00861084" w:rsidP="002460C5">
            <w:pPr>
              <w:jc w:val="center"/>
              <w:rPr>
                <w:lang w:val="sr-Cyrl-CS"/>
              </w:rPr>
            </w:pPr>
            <w:r w:rsidRPr="0071003B">
              <w:rPr>
                <w:lang w:val="sr-Cyrl-CS"/>
              </w:rPr>
              <w:t xml:space="preserve">Предмет </w:t>
            </w:r>
          </w:p>
          <w:p w:rsidR="00861084" w:rsidRPr="0071003B" w:rsidRDefault="00861084" w:rsidP="002460C5">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861084" w:rsidRPr="0071003B" w:rsidRDefault="00861084" w:rsidP="002460C5">
            <w:pPr>
              <w:jc w:val="center"/>
              <w:rPr>
                <w:lang w:val="sr-Cyrl-CS"/>
              </w:rPr>
            </w:pPr>
          </w:p>
          <w:p w:rsidR="00861084" w:rsidRPr="0071003B" w:rsidRDefault="00861084" w:rsidP="002460C5">
            <w:pPr>
              <w:jc w:val="center"/>
              <w:rPr>
                <w:lang w:val="sr-Cyrl-CS"/>
              </w:rPr>
            </w:pPr>
            <w:r w:rsidRPr="0071003B">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861084" w:rsidRPr="0071003B" w:rsidRDefault="00861084" w:rsidP="002460C5">
            <w:pPr>
              <w:jc w:val="center"/>
              <w:rPr>
                <w:lang w:val="sr-Cyrl-CS"/>
              </w:rPr>
            </w:pPr>
            <w:r w:rsidRPr="0071003B">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861084" w:rsidRPr="0071003B" w:rsidRDefault="00861084" w:rsidP="002460C5">
            <w:pPr>
              <w:jc w:val="center"/>
              <w:rPr>
                <w:lang w:val="sr-Cyrl-CS"/>
              </w:rPr>
            </w:pPr>
            <w:r w:rsidRPr="0071003B">
              <w:rPr>
                <w:lang w:val="sr-Cyrl-CS"/>
              </w:rPr>
              <w:t>Локација</w:t>
            </w:r>
          </w:p>
        </w:tc>
        <w:tc>
          <w:tcPr>
            <w:tcW w:w="1822" w:type="dxa"/>
            <w:tcBorders>
              <w:bottom w:val="double" w:sz="4" w:space="0" w:color="auto"/>
            </w:tcBorders>
            <w:shd w:val="clear" w:color="auto" w:fill="F2F2F2" w:themeFill="background1" w:themeFillShade="F2"/>
          </w:tcPr>
          <w:p w:rsidR="00861084" w:rsidRPr="0071003B" w:rsidRDefault="00861084" w:rsidP="002460C5">
            <w:pPr>
              <w:spacing w:before="120"/>
              <w:jc w:val="center"/>
              <w:rPr>
                <w:lang w:val="sr-Cyrl-CS"/>
              </w:rPr>
            </w:pPr>
            <w:r w:rsidRPr="0071003B">
              <w:rPr>
                <w:lang w:val="sr-Cyrl-CS"/>
              </w:rPr>
              <w:t>Потпис и печат инвеститора -наручиоца</w:t>
            </w:r>
          </w:p>
        </w:tc>
      </w:tr>
      <w:tr w:rsidR="00861084" w:rsidRPr="0071003B" w:rsidTr="002460C5">
        <w:tc>
          <w:tcPr>
            <w:tcW w:w="516" w:type="dxa"/>
            <w:tcBorders>
              <w:top w:val="double" w:sz="4" w:space="0" w:color="auto"/>
            </w:tcBorders>
          </w:tcPr>
          <w:p w:rsidR="00861084" w:rsidRPr="0071003B" w:rsidRDefault="00861084" w:rsidP="002460C5">
            <w:pPr>
              <w:spacing w:before="60" w:after="60"/>
              <w:jc w:val="center"/>
              <w:rPr>
                <w:sz w:val="22"/>
                <w:lang w:val="sr-Cyrl-CS"/>
              </w:rPr>
            </w:pPr>
            <w:r w:rsidRPr="0071003B">
              <w:rPr>
                <w:sz w:val="22"/>
                <w:lang w:val="sr-Cyrl-CS"/>
              </w:rPr>
              <w:t>1.</w:t>
            </w:r>
          </w:p>
        </w:tc>
        <w:tc>
          <w:tcPr>
            <w:tcW w:w="2036" w:type="dxa"/>
            <w:tcBorders>
              <w:top w:val="double" w:sz="4" w:space="0" w:color="auto"/>
            </w:tcBorders>
          </w:tcPr>
          <w:p w:rsidR="00861084" w:rsidRPr="0071003B" w:rsidRDefault="00861084" w:rsidP="002460C5">
            <w:pPr>
              <w:spacing w:before="60" w:after="60"/>
              <w:rPr>
                <w:lang w:val="sr-Cyrl-CS"/>
              </w:rPr>
            </w:pPr>
          </w:p>
        </w:tc>
        <w:tc>
          <w:tcPr>
            <w:tcW w:w="1984" w:type="dxa"/>
            <w:tcBorders>
              <w:top w:val="double" w:sz="4" w:space="0" w:color="auto"/>
            </w:tcBorders>
          </w:tcPr>
          <w:p w:rsidR="00861084" w:rsidRPr="0071003B" w:rsidRDefault="00861084" w:rsidP="002460C5">
            <w:pPr>
              <w:spacing w:before="60" w:after="60"/>
              <w:rPr>
                <w:lang w:val="sr-Cyrl-CS"/>
              </w:rPr>
            </w:pPr>
          </w:p>
        </w:tc>
        <w:tc>
          <w:tcPr>
            <w:tcW w:w="1701" w:type="dxa"/>
            <w:tcBorders>
              <w:top w:val="double" w:sz="4" w:space="0" w:color="auto"/>
            </w:tcBorders>
          </w:tcPr>
          <w:p w:rsidR="00861084" w:rsidRPr="0071003B" w:rsidRDefault="00861084" w:rsidP="002460C5">
            <w:pPr>
              <w:spacing w:before="60" w:after="60"/>
              <w:rPr>
                <w:lang w:val="sr-Cyrl-CS"/>
              </w:rPr>
            </w:pPr>
          </w:p>
        </w:tc>
        <w:tc>
          <w:tcPr>
            <w:tcW w:w="1409" w:type="dxa"/>
            <w:tcBorders>
              <w:top w:val="double" w:sz="4" w:space="0" w:color="auto"/>
            </w:tcBorders>
          </w:tcPr>
          <w:p w:rsidR="00861084" w:rsidRPr="0071003B" w:rsidRDefault="00861084" w:rsidP="002460C5">
            <w:pPr>
              <w:spacing w:before="60" w:after="60"/>
              <w:rPr>
                <w:lang w:val="sr-Cyrl-CS"/>
              </w:rPr>
            </w:pPr>
          </w:p>
        </w:tc>
        <w:tc>
          <w:tcPr>
            <w:tcW w:w="1822" w:type="dxa"/>
            <w:tcBorders>
              <w:top w:val="double" w:sz="4" w:space="0" w:color="auto"/>
            </w:tcBorders>
          </w:tcPr>
          <w:p w:rsidR="00861084" w:rsidRPr="0071003B" w:rsidRDefault="00861084" w:rsidP="002460C5">
            <w:pPr>
              <w:spacing w:before="60" w:after="60"/>
              <w:rPr>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2.</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3.</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4.</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5.</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6.</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7.</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8.</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9.</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10.</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11.</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12.</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13.</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14.</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15.</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16.</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17.</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18.</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bl>
    <w:p w:rsidR="00861084" w:rsidRPr="0071003B" w:rsidRDefault="00861084" w:rsidP="00E2090D">
      <w:pPr>
        <w:spacing w:before="120"/>
        <w:jc w:val="both"/>
      </w:pPr>
      <w:r w:rsidRPr="0071003B">
        <w:t xml:space="preserve">Ова потврда служи ради учешћа у отвореном поступку </w:t>
      </w:r>
      <w:r w:rsidRPr="0071003B">
        <w:rPr>
          <w:lang w:val="sr-Cyrl-CS"/>
        </w:rPr>
        <w:t xml:space="preserve">јавне набавке </w:t>
      </w:r>
      <w:r w:rsidRPr="0071003B">
        <w:rPr>
          <w:bCs/>
          <w:iCs/>
          <w:lang w:val="sr-Cyrl-CS"/>
        </w:rPr>
        <w:t xml:space="preserve">радова – </w:t>
      </w:r>
      <w:r w:rsidRPr="0071003B">
        <w:t xml:space="preserve">изградња  мреже станица за мониторисање РФ спектра и сензора за мерење нејонизујућег зрачења, на </w:t>
      </w:r>
      <w:r w:rsidR="00E74DA6">
        <w:t>две</w:t>
      </w:r>
      <w:r w:rsidRPr="0071003B">
        <w:t xml:space="preserve"> године</w:t>
      </w:r>
      <w:r w:rsidRPr="0071003B">
        <w:rPr>
          <w:rFonts w:eastAsia="Arial Unicode MS"/>
          <w:noProof/>
          <w:lang w:val="sr-Cyrl-CS"/>
        </w:rPr>
        <w:t>, бр. 1-02-4042-2</w:t>
      </w:r>
      <w:r w:rsidR="00E74DA6">
        <w:rPr>
          <w:rFonts w:eastAsia="Arial Unicode MS"/>
          <w:noProof/>
          <w:lang w:val="sr-Cyrl-CS"/>
        </w:rPr>
        <w:t>5</w:t>
      </w:r>
      <w:r w:rsidRPr="0071003B">
        <w:rPr>
          <w:rFonts w:eastAsia="Arial Unicode MS"/>
          <w:noProof/>
          <w:lang w:val="sr-Cyrl-CS"/>
        </w:rPr>
        <w:t>/17</w:t>
      </w:r>
      <w:r w:rsidRPr="0071003B">
        <w:rPr>
          <w:lang w:val="sr-Cyrl-CS"/>
        </w:rPr>
        <w:t xml:space="preserve">, код Наручиоца – Регулаторна агенција за електрнске комунукације и поштанске услуге – РАТЕЛ </w:t>
      </w:r>
      <w:r w:rsidRPr="0071003B">
        <w:t>и у друге сврхе се не може користити.</w:t>
      </w:r>
    </w:p>
    <w:p w:rsidR="00E2090D" w:rsidRDefault="00AD5963" w:rsidP="00AD5963">
      <w:pPr>
        <w:jc w:val="both"/>
        <w:rPr>
          <w:b/>
          <w:iCs/>
          <w:lang w:val="sr-Cyrl-CS"/>
        </w:rPr>
      </w:pPr>
      <w:r w:rsidRPr="0071003B">
        <w:rPr>
          <w:b/>
          <w:iCs/>
          <w:lang w:val="sr-Cyrl-CS"/>
        </w:rPr>
        <w:t xml:space="preserve">                                                                                                         </w:t>
      </w:r>
    </w:p>
    <w:p w:rsidR="00AD5963" w:rsidRPr="0071003B" w:rsidRDefault="00AD5963" w:rsidP="00A71034">
      <w:pPr>
        <w:ind w:left="5760" w:firstLine="720"/>
        <w:jc w:val="both"/>
        <w:rPr>
          <w:b/>
          <w:iCs/>
          <w:lang w:val="sr-Cyrl-CS"/>
        </w:rPr>
      </w:pPr>
      <w:r w:rsidRPr="0071003B">
        <w:rPr>
          <w:b/>
          <w:iCs/>
          <w:lang w:val="sr-Cyrl-CS"/>
        </w:rPr>
        <w:t>Понуђач</w:t>
      </w:r>
    </w:p>
    <w:p w:rsidR="00AD5963" w:rsidRPr="0071003B" w:rsidRDefault="00AD5963" w:rsidP="00AD5963">
      <w:pPr>
        <w:jc w:val="both"/>
        <w:rPr>
          <w:i/>
          <w:iCs/>
          <w:lang w:val="sr-Cyrl-CS"/>
        </w:rPr>
      </w:pPr>
    </w:p>
    <w:p w:rsidR="00AD5963" w:rsidRPr="0071003B" w:rsidRDefault="00AD5963" w:rsidP="00AD5963">
      <w:pPr>
        <w:jc w:val="both"/>
        <w:rPr>
          <w:i/>
          <w:iCs/>
          <w:lang w:val="sr-Cyrl-CS"/>
        </w:rPr>
      </w:pPr>
      <w:r w:rsidRPr="0071003B">
        <w:rPr>
          <w:i/>
          <w:iCs/>
          <w:lang w:val="sr-Cyrl-CS"/>
        </w:rPr>
        <w:t>_____________________________                           _____________________________</w:t>
      </w:r>
    </w:p>
    <w:p w:rsidR="00AD5963" w:rsidRPr="0071003B" w:rsidRDefault="00AD5963" w:rsidP="00AD5963">
      <w:pPr>
        <w:tabs>
          <w:tab w:val="left" w:pos="7350"/>
        </w:tabs>
        <w:rPr>
          <w:bCs/>
          <w:sz w:val="20"/>
          <w:szCs w:val="20"/>
          <w:lang w:val="sr-Cyrl-CS"/>
        </w:rPr>
      </w:pPr>
      <w:r w:rsidRPr="0071003B">
        <w:rPr>
          <w:sz w:val="28"/>
          <w:szCs w:val="28"/>
          <w:lang w:val="sr-Cyrl-CS"/>
        </w:rPr>
        <w:t xml:space="preserve">  </w:t>
      </w:r>
      <w:r w:rsidRPr="0071003B">
        <w:rPr>
          <w:bCs/>
          <w:sz w:val="20"/>
          <w:szCs w:val="20"/>
          <w:lang w:val="sr-Cyrl-CS"/>
        </w:rPr>
        <w:t>(Место и датум)</w:t>
      </w:r>
      <w:r w:rsidRPr="0071003B">
        <w:rPr>
          <w:sz w:val="28"/>
          <w:szCs w:val="28"/>
          <w:lang w:val="sr-Cyrl-CS"/>
        </w:rPr>
        <w:t xml:space="preserve">                                                                   </w:t>
      </w:r>
      <w:r w:rsidRPr="0071003B">
        <w:rPr>
          <w:bCs/>
          <w:sz w:val="20"/>
          <w:szCs w:val="20"/>
          <w:lang w:val="sr-Cyrl-CS"/>
        </w:rPr>
        <w:t xml:space="preserve"> (Печат и потпис)</w:t>
      </w:r>
    </w:p>
    <w:p w:rsidR="00AD5963" w:rsidRPr="0071003B" w:rsidRDefault="00AD5963" w:rsidP="00AD5963">
      <w:pPr>
        <w:jc w:val="center"/>
        <w:rPr>
          <w:i/>
          <w:sz w:val="22"/>
          <w:szCs w:val="22"/>
          <w:lang w:val="sr-Cyrl-CS"/>
        </w:rPr>
      </w:pPr>
    </w:p>
    <w:p w:rsidR="00CA341F" w:rsidRPr="0071003B" w:rsidRDefault="00CA341F" w:rsidP="00CA341F">
      <w:pPr>
        <w:rPr>
          <w:i/>
        </w:rPr>
      </w:pPr>
      <w:r w:rsidRPr="0071003B">
        <w:rPr>
          <w:i/>
        </w:rPr>
        <w:t>(Меморандум понуђача)</w:t>
      </w:r>
    </w:p>
    <w:p w:rsidR="00CA341F" w:rsidRPr="0071003B" w:rsidRDefault="00CA341F" w:rsidP="00CA341F">
      <w:pPr>
        <w:rPr>
          <w:i/>
        </w:rPr>
      </w:pPr>
    </w:p>
    <w:p w:rsidR="00CA341F" w:rsidRPr="0071003B" w:rsidRDefault="00CA341F" w:rsidP="00CA341F">
      <w:pPr>
        <w:jc w:val="center"/>
        <w:rPr>
          <w:b/>
        </w:rPr>
      </w:pPr>
      <w:r w:rsidRPr="0071003B">
        <w:rPr>
          <w:b/>
        </w:rPr>
        <w:t xml:space="preserve">Образац потврде за </w:t>
      </w:r>
      <w:r w:rsidRPr="0071003B">
        <w:rPr>
          <w:b/>
          <w:lang w:val="sr-Cyrl-CS"/>
        </w:rPr>
        <w:t>референце бр. 6</w:t>
      </w:r>
    </w:p>
    <w:p w:rsidR="00CA341F" w:rsidRDefault="00CA341F" w:rsidP="00CA341F">
      <w:pPr>
        <w:pStyle w:val="ListParagraph"/>
        <w:shd w:val="clear" w:color="auto" w:fill="FFFFFF"/>
        <w:tabs>
          <w:tab w:val="left" w:pos="0"/>
          <w:tab w:val="left" w:pos="567"/>
        </w:tabs>
        <w:spacing w:before="120" w:after="0" w:line="240" w:lineRule="auto"/>
        <w:ind w:left="0"/>
        <w:contextualSpacing w:val="0"/>
        <w:jc w:val="both"/>
        <w:rPr>
          <w:rFonts w:ascii="Times New Roman" w:hAnsi="Times New Roman"/>
          <w:i/>
          <w:sz w:val="20"/>
          <w:szCs w:val="24"/>
          <w:lang w:val="sr-Cyrl-CS"/>
        </w:rPr>
      </w:pPr>
      <w:r w:rsidRPr="0071003B">
        <w:rPr>
          <w:rFonts w:ascii="Times New Roman" w:hAnsi="Times New Roman"/>
          <w:i/>
          <w:sz w:val="20"/>
          <w:szCs w:val="24"/>
          <w:lang w:val="sr-Cyrl-CS"/>
        </w:rPr>
        <w:t>најмање 18 (осамнаест) израђених главних / идејних пројеката за ЕЕ привод за напајање ТК објеката са стубом (</w:t>
      </w:r>
      <w:r w:rsidRPr="0071003B">
        <w:rPr>
          <w:rFonts w:ascii="Times New Roman" w:hAnsi="Times New Roman"/>
          <w:i/>
          <w:sz w:val="20"/>
          <w:szCs w:val="24"/>
        </w:rPr>
        <w:t>Greenfield локације)</w:t>
      </w:r>
      <w:r w:rsidRPr="0071003B">
        <w:rPr>
          <w:rFonts w:ascii="Times New Roman" w:hAnsi="Times New Roman"/>
          <w:i/>
          <w:sz w:val="20"/>
          <w:szCs w:val="24"/>
          <w:lang w:val="sr-Cyrl-CS"/>
        </w:rPr>
        <w:t>,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p w:rsidR="00E2090D" w:rsidRPr="0071003B" w:rsidRDefault="00E2090D" w:rsidP="00E2090D">
      <w:pPr>
        <w:pStyle w:val="ListParagraph"/>
        <w:shd w:val="clear" w:color="auto" w:fill="FFFFFF"/>
        <w:tabs>
          <w:tab w:val="left" w:pos="0"/>
          <w:tab w:val="left" w:pos="567"/>
        </w:tabs>
        <w:spacing w:before="120" w:after="0" w:line="240" w:lineRule="auto"/>
        <w:ind w:left="0"/>
        <w:contextualSpacing w:val="0"/>
        <w:jc w:val="both"/>
        <w:rPr>
          <w:rFonts w:ascii="Times New Roman" w:hAnsi="Times New Roman"/>
          <w:i/>
          <w:sz w:val="20"/>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CA341F" w:rsidRPr="0071003B" w:rsidTr="002460C5">
        <w:trPr>
          <w:trHeight w:val="1000"/>
        </w:trPr>
        <w:tc>
          <w:tcPr>
            <w:tcW w:w="516" w:type="dxa"/>
            <w:tcBorders>
              <w:bottom w:val="double" w:sz="4" w:space="0" w:color="auto"/>
            </w:tcBorders>
            <w:shd w:val="clear" w:color="auto" w:fill="F2F2F2" w:themeFill="background1" w:themeFillShade="F2"/>
            <w:vAlign w:val="center"/>
          </w:tcPr>
          <w:p w:rsidR="00CA341F" w:rsidRPr="0071003B" w:rsidRDefault="00CA341F" w:rsidP="002460C5">
            <w:pPr>
              <w:jc w:val="center"/>
              <w:rPr>
                <w:sz w:val="22"/>
                <w:lang w:val="sr-Cyrl-CS"/>
              </w:rPr>
            </w:pPr>
            <w:r w:rsidRPr="0071003B">
              <w:rPr>
                <w:sz w:val="22"/>
                <w:lang w:val="sr-Cyrl-CS"/>
              </w:rPr>
              <w:t>Р.</w:t>
            </w:r>
          </w:p>
          <w:p w:rsidR="00CA341F" w:rsidRPr="0071003B" w:rsidRDefault="00CA341F" w:rsidP="002460C5">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CA341F" w:rsidRPr="0071003B" w:rsidRDefault="00CA341F" w:rsidP="002460C5">
            <w:pPr>
              <w:jc w:val="center"/>
              <w:rPr>
                <w:lang w:val="sr-Cyrl-CS"/>
              </w:rPr>
            </w:pPr>
            <w:r w:rsidRPr="0071003B">
              <w:rPr>
                <w:lang w:val="sr-Cyrl-CS"/>
              </w:rPr>
              <w:t xml:space="preserve">Предмет </w:t>
            </w:r>
          </w:p>
          <w:p w:rsidR="00CA341F" w:rsidRPr="0071003B" w:rsidRDefault="00CA341F" w:rsidP="002460C5">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CA341F" w:rsidRPr="0071003B" w:rsidRDefault="00CA341F" w:rsidP="002460C5">
            <w:pPr>
              <w:jc w:val="center"/>
              <w:rPr>
                <w:lang w:val="sr-Cyrl-CS"/>
              </w:rPr>
            </w:pPr>
          </w:p>
          <w:p w:rsidR="00CA341F" w:rsidRPr="0071003B" w:rsidRDefault="00CA341F" w:rsidP="002460C5">
            <w:pPr>
              <w:jc w:val="center"/>
              <w:rPr>
                <w:lang w:val="sr-Cyrl-CS"/>
              </w:rPr>
            </w:pPr>
            <w:r w:rsidRPr="0071003B">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CA341F" w:rsidRPr="0071003B" w:rsidRDefault="00CA341F" w:rsidP="002460C5">
            <w:pPr>
              <w:jc w:val="center"/>
              <w:rPr>
                <w:lang w:val="sr-Cyrl-CS"/>
              </w:rPr>
            </w:pPr>
            <w:r w:rsidRPr="0071003B">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CA341F" w:rsidRPr="0071003B" w:rsidRDefault="00CA341F" w:rsidP="002460C5">
            <w:pPr>
              <w:jc w:val="center"/>
              <w:rPr>
                <w:lang w:val="sr-Cyrl-CS"/>
              </w:rPr>
            </w:pPr>
            <w:r w:rsidRPr="0071003B">
              <w:rPr>
                <w:lang w:val="sr-Cyrl-CS"/>
              </w:rPr>
              <w:t>Локација</w:t>
            </w:r>
          </w:p>
        </w:tc>
        <w:tc>
          <w:tcPr>
            <w:tcW w:w="1822" w:type="dxa"/>
            <w:tcBorders>
              <w:bottom w:val="double" w:sz="4" w:space="0" w:color="auto"/>
            </w:tcBorders>
            <w:shd w:val="clear" w:color="auto" w:fill="F2F2F2" w:themeFill="background1" w:themeFillShade="F2"/>
          </w:tcPr>
          <w:p w:rsidR="00CA341F" w:rsidRPr="0071003B" w:rsidRDefault="00CA341F" w:rsidP="002460C5">
            <w:pPr>
              <w:spacing w:before="120"/>
              <w:jc w:val="center"/>
              <w:rPr>
                <w:lang w:val="sr-Cyrl-CS"/>
              </w:rPr>
            </w:pPr>
            <w:r w:rsidRPr="0071003B">
              <w:rPr>
                <w:lang w:val="sr-Cyrl-CS"/>
              </w:rPr>
              <w:t>Потпис и печат инвеститора -наручиоца</w:t>
            </w:r>
          </w:p>
        </w:tc>
      </w:tr>
      <w:tr w:rsidR="00CA341F" w:rsidRPr="0071003B" w:rsidTr="002460C5">
        <w:tc>
          <w:tcPr>
            <w:tcW w:w="516" w:type="dxa"/>
            <w:tcBorders>
              <w:top w:val="double" w:sz="4" w:space="0" w:color="auto"/>
            </w:tcBorders>
          </w:tcPr>
          <w:p w:rsidR="00CA341F" w:rsidRPr="0071003B" w:rsidRDefault="00CA341F" w:rsidP="002460C5">
            <w:pPr>
              <w:spacing w:before="60" w:after="60"/>
              <w:jc w:val="center"/>
              <w:rPr>
                <w:sz w:val="22"/>
                <w:lang w:val="sr-Cyrl-CS"/>
              </w:rPr>
            </w:pPr>
            <w:r w:rsidRPr="0071003B">
              <w:rPr>
                <w:sz w:val="22"/>
                <w:lang w:val="sr-Cyrl-CS"/>
              </w:rPr>
              <w:t>1.</w:t>
            </w:r>
          </w:p>
        </w:tc>
        <w:tc>
          <w:tcPr>
            <w:tcW w:w="2036" w:type="dxa"/>
            <w:tcBorders>
              <w:top w:val="double" w:sz="4" w:space="0" w:color="auto"/>
            </w:tcBorders>
          </w:tcPr>
          <w:p w:rsidR="00CA341F" w:rsidRPr="0071003B" w:rsidRDefault="00CA341F" w:rsidP="002460C5">
            <w:pPr>
              <w:spacing w:before="60" w:after="60"/>
              <w:rPr>
                <w:lang w:val="sr-Cyrl-CS"/>
              </w:rPr>
            </w:pPr>
          </w:p>
        </w:tc>
        <w:tc>
          <w:tcPr>
            <w:tcW w:w="1984" w:type="dxa"/>
            <w:tcBorders>
              <w:top w:val="double" w:sz="4" w:space="0" w:color="auto"/>
            </w:tcBorders>
          </w:tcPr>
          <w:p w:rsidR="00CA341F" w:rsidRPr="0071003B" w:rsidRDefault="00CA341F" w:rsidP="002460C5">
            <w:pPr>
              <w:spacing w:before="60" w:after="60"/>
              <w:rPr>
                <w:lang w:val="sr-Cyrl-CS"/>
              </w:rPr>
            </w:pPr>
          </w:p>
        </w:tc>
        <w:tc>
          <w:tcPr>
            <w:tcW w:w="1701" w:type="dxa"/>
            <w:tcBorders>
              <w:top w:val="double" w:sz="4" w:space="0" w:color="auto"/>
            </w:tcBorders>
          </w:tcPr>
          <w:p w:rsidR="00CA341F" w:rsidRPr="0071003B" w:rsidRDefault="00CA341F" w:rsidP="002460C5">
            <w:pPr>
              <w:spacing w:before="60" w:after="60"/>
              <w:rPr>
                <w:lang w:val="sr-Cyrl-CS"/>
              </w:rPr>
            </w:pPr>
          </w:p>
        </w:tc>
        <w:tc>
          <w:tcPr>
            <w:tcW w:w="1409" w:type="dxa"/>
            <w:tcBorders>
              <w:top w:val="double" w:sz="4" w:space="0" w:color="auto"/>
            </w:tcBorders>
          </w:tcPr>
          <w:p w:rsidR="00CA341F" w:rsidRPr="0071003B" w:rsidRDefault="00CA341F" w:rsidP="002460C5">
            <w:pPr>
              <w:spacing w:before="60" w:after="60"/>
              <w:rPr>
                <w:lang w:val="sr-Cyrl-CS"/>
              </w:rPr>
            </w:pPr>
          </w:p>
        </w:tc>
        <w:tc>
          <w:tcPr>
            <w:tcW w:w="1822" w:type="dxa"/>
            <w:tcBorders>
              <w:top w:val="double" w:sz="4" w:space="0" w:color="auto"/>
            </w:tcBorders>
          </w:tcPr>
          <w:p w:rsidR="00CA341F" w:rsidRPr="0071003B" w:rsidRDefault="00CA341F" w:rsidP="002460C5">
            <w:pPr>
              <w:spacing w:before="60" w:after="60"/>
              <w:rPr>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2.</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3.</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4.</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5.</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6.</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7.</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8.</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9.</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10.</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11.</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12.</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13.</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14.</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15.</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16.</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17.</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18.</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bl>
    <w:p w:rsidR="00CA341F" w:rsidRPr="0071003B" w:rsidRDefault="00CA341F" w:rsidP="00E2090D">
      <w:pPr>
        <w:spacing w:before="120"/>
        <w:jc w:val="both"/>
      </w:pPr>
      <w:r w:rsidRPr="0071003B">
        <w:t xml:space="preserve">Ова потврда служи ради учешћа у отвореном поступку </w:t>
      </w:r>
      <w:r w:rsidRPr="0071003B">
        <w:rPr>
          <w:lang w:val="sr-Cyrl-CS"/>
        </w:rPr>
        <w:t xml:space="preserve">јавне набавке </w:t>
      </w:r>
      <w:r w:rsidRPr="0071003B">
        <w:rPr>
          <w:bCs/>
          <w:iCs/>
          <w:lang w:val="sr-Cyrl-CS"/>
        </w:rPr>
        <w:t xml:space="preserve">радова – </w:t>
      </w:r>
      <w:r w:rsidRPr="0071003B">
        <w:t xml:space="preserve">изградња  мреже станица за мониторисање РФ спектра и сензора за мерење нејонизујућег зрачења, на </w:t>
      </w:r>
      <w:r w:rsidR="00E74DA6">
        <w:t>две</w:t>
      </w:r>
      <w:r w:rsidRPr="0071003B">
        <w:t xml:space="preserve"> године</w:t>
      </w:r>
      <w:r w:rsidRPr="0071003B">
        <w:rPr>
          <w:rFonts w:eastAsia="Arial Unicode MS"/>
          <w:noProof/>
          <w:lang w:val="sr-Cyrl-CS"/>
        </w:rPr>
        <w:t>, бр. 1-02-4042-2</w:t>
      </w:r>
      <w:r w:rsidR="00E74DA6">
        <w:rPr>
          <w:rFonts w:eastAsia="Arial Unicode MS"/>
          <w:noProof/>
          <w:lang w:val="sr-Cyrl-CS"/>
        </w:rPr>
        <w:t>5</w:t>
      </w:r>
      <w:r w:rsidRPr="0071003B">
        <w:rPr>
          <w:rFonts w:eastAsia="Arial Unicode MS"/>
          <w:noProof/>
          <w:lang w:val="sr-Cyrl-CS"/>
        </w:rPr>
        <w:t>/17</w:t>
      </w:r>
      <w:r w:rsidRPr="0071003B">
        <w:rPr>
          <w:lang w:val="sr-Cyrl-CS"/>
        </w:rPr>
        <w:t xml:space="preserve">, код Наручиоца – Регулаторна агенција за електрнске комунукације и поштанске услуге – РАТЕЛ </w:t>
      </w:r>
      <w:r w:rsidRPr="0071003B">
        <w:t>и у друге сврхе се не може користити.</w:t>
      </w:r>
    </w:p>
    <w:p w:rsidR="00CA341F" w:rsidRPr="0071003B" w:rsidRDefault="00CA341F" w:rsidP="00CA341F">
      <w:pPr>
        <w:jc w:val="center"/>
        <w:rPr>
          <w:i/>
          <w:sz w:val="22"/>
          <w:szCs w:val="22"/>
          <w:lang w:val="sr-Cyrl-CS"/>
        </w:rPr>
      </w:pPr>
    </w:p>
    <w:p w:rsidR="00CA341F" w:rsidRPr="0071003B" w:rsidRDefault="00CA341F" w:rsidP="00CA341F">
      <w:pPr>
        <w:jc w:val="both"/>
        <w:rPr>
          <w:b/>
          <w:iCs/>
          <w:lang w:val="sr-Cyrl-CS"/>
        </w:rPr>
      </w:pPr>
      <w:r w:rsidRPr="0071003B">
        <w:rPr>
          <w:b/>
          <w:iCs/>
          <w:lang w:val="sr-Cyrl-CS"/>
        </w:rPr>
        <w:t xml:space="preserve">                                                                                                         Понуђач</w:t>
      </w:r>
    </w:p>
    <w:p w:rsidR="00CA341F" w:rsidRPr="0071003B" w:rsidRDefault="00CA341F" w:rsidP="00CA341F">
      <w:pPr>
        <w:jc w:val="both"/>
        <w:rPr>
          <w:i/>
          <w:iCs/>
          <w:lang w:val="sr-Cyrl-CS"/>
        </w:rPr>
      </w:pPr>
    </w:p>
    <w:p w:rsidR="00CA341F" w:rsidRPr="0071003B" w:rsidRDefault="00CA341F" w:rsidP="00CA341F">
      <w:pPr>
        <w:jc w:val="both"/>
        <w:rPr>
          <w:i/>
          <w:iCs/>
          <w:lang w:val="sr-Cyrl-CS"/>
        </w:rPr>
      </w:pPr>
      <w:r w:rsidRPr="0071003B">
        <w:rPr>
          <w:i/>
          <w:iCs/>
          <w:lang w:val="sr-Cyrl-CS"/>
        </w:rPr>
        <w:t>_____________________________                           _____________________________</w:t>
      </w:r>
    </w:p>
    <w:p w:rsidR="00CA341F" w:rsidRPr="0071003B" w:rsidRDefault="00CA341F" w:rsidP="00CA341F">
      <w:pPr>
        <w:tabs>
          <w:tab w:val="left" w:pos="7350"/>
        </w:tabs>
        <w:rPr>
          <w:bCs/>
          <w:sz w:val="20"/>
          <w:szCs w:val="20"/>
          <w:lang w:val="sr-Cyrl-CS"/>
        </w:rPr>
      </w:pPr>
      <w:r w:rsidRPr="0071003B">
        <w:rPr>
          <w:sz w:val="28"/>
          <w:szCs w:val="28"/>
          <w:lang w:val="sr-Cyrl-CS"/>
        </w:rPr>
        <w:t xml:space="preserve">  </w:t>
      </w:r>
      <w:r w:rsidRPr="0071003B">
        <w:rPr>
          <w:bCs/>
          <w:sz w:val="20"/>
          <w:szCs w:val="20"/>
          <w:lang w:val="sr-Cyrl-CS"/>
        </w:rPr>
        <w:t>(Место и датум)</w:t>
      </w:r>
      <w:r w:rsidRPr="0071003B">
        <w:rPr>
          <w:sz w:val="28"/>
          <w:szCs w:val="28"/>
          <w:lang w:val="sr-Cyrl-CS"/>
        </w:rPr>
        <w:t xml:space="preserve">                                                                   </w:t>
      </w:r>
      <w:r w:rsidRPr="0071003B">
        <w:rPr>
          <w:bCs/>
          <w:sz w:val="20"/>
          <w:szCs w:val="20"/>
          <w:lang w:val="sr-Cyrl-CS"/>
        </w:rPr>
        <w:t xml:space="preserve"> (Печат и потпис)</w:t>
      </w:r>
    </w:p>
    <w:p w:rsidR="00CA341F" w:rsidRPr="0071003B" w:rsidRDefault="00CA341F" w:rsidP="00AD5963">
      <w:pPr>
        <w:jc w:val="center"/>
        <w:rPr>
          <w:i/>
          <w:sz w:val="22"/>
          <w:szCs w:val="22"/>
          <w:lang w:val="sr-Cyrl-CS"/>
        </w:rPr>
      </w:pPr>
    </w:p>
    <w:p w:rsidR="007F130B" w:rsidRPr="0071003B" w:rsidRDefault="007F130B" w:rsidP="007F130B">
      <w:pPr>
        <w:rPr>
          <w:i/>
        </w:rPr>
      </w:pPr>
      <w:r w:rsidRPr="0071003B">
        <w:rPr>
          <w:i/>
        </w:rPr>
        <w:t>(Меморандум понуђача)</w:t>
      </w:r>
    </w:p>
    <w:p w:rsidR="007F130B" w:rsidRPr="0071003B" w:rsidRDefault="007F130B" w:rsidP="007F130B">
      <w:pPr>
        <w:rPr>
          <w:i/>
        </w:rPr>
      </w:pPr>
    </w:p>
    <w:p w:rsidR="007F130B" w:rsidRPr="0071003B" w:rsidRDefault="007F130B" w:rsidP="00E2090D">
      <w:pPr>
        <w:spacing w:after="120"/>
        <w:jc w:val="center"/>
        <w:rPr>
          <w:b/>
        </w:rPr>
      </w:pPr>
      <w:r w:rsidRPr="0071003B">
        <w:rPr>
          <w:b/>
        </w:rPr>
        <w:t xml:space="preserve">Образац потврде за </w:t>
      </w:r>
      <w:r w:rsidRPr="0071003B">
        <w:rPr>
          <w:b/>
          <w:lang w:val="sr-Cyrl-CS"/>
        </w:rPr>
        <w:t>референце бр. 7</w:t>
      </w:r>
    </w:p>
    <w:p w:rsidR="005B0D2A" w:rsidRPr="00153B67" w:rsidRDefault="005B0D2A" w:rsidP="00E2090D">
      <w:pPr>
        <w:pStyle w:val="ListParagraph"/>
        <w:shd w:val="clear" w:color="auto" w:fill="FFFFFF"/>
        <w:tabs>
          <w:tab w:val="left" w:pos="0"/>
          <w:tab w:val="left" w:pos="567"/>
        </w:tabs>
        <w:spacing w:after="120" w:line="240" w:lineRule="auto"/>
        <w:ind w:left="0"/>
        <w:contextualSpacing w:val="0"/>
        <w:jc w:val="both"/>
        <w:rPr>
          <w:rFonts w:ascii="Times New Roman" w:hAnsi="Times New Roman"/>
          <w:i/>
          <w:sz w:val="24"/>
          <w:szCs w:val="24"/>
          <w:lang w:val="sr-Cyrl-CS"/>
        </w:rPr>
      </w:pPr>
      <w:r w:rsidRPr="00153B67">
        <w:rPr>
          <w:rFonts w:ascii="Times New Roman" w:hAnsi="Times New Roman"/>
          <w:i/>
          <w:lang w:val="sr-Cyrl-CS"/>
        </w:rPr>
        <w:t>најмање 18 (осамнаест) изграђених ЕЕ привода за напајање ТК објеката са стубом (</w:t>
      </w:r>
      <w:r w:rsidRPr="00153B67">
        <w:rPr>
          <w:rFonts w:ascii="Times New Roman" w:hAnsi="Times New Roman"/>
          <w:i/>
        </w:rPr>
        <w:t>Greenfield локације)</w:t>
      </w:r>
      <w:r w:rsidRPr="00153B67">
        <w:rPr>
          <w:rFonts w:ascii="Times New Roman" w:hAnsi="Times New Roman"/>
          <w:i/>
          <w:lang w:val="sr-Cyrl-CS"/>
        </w:rPr>
        <w:t>, у последње 3 године, а према Закону о планирању и изградњи Републике Србије који је важио у време изградње локације</w:t>
      </w:r>
      <w:r w:rsidRPr="00153B67">
        <w:rPr>
          <w:rFonts w:ascii="Times New Roman" w:hAnsi="Times New Roman"/>
          <w:i/>
          <w:sz w:val="24"/>
          <w:szCs w:val="24"/>
          <w:lang w:val="sr-Cyrl-CS"/>
        </w:rPr>
        <w:t xml:space="preserve"> и/или закону који регулише област изградње у земљи одакле је референца понуђача, а који су важили у време изградње локација;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A34F91" w:rsidRPr="0071003B" w:rsidTr="002460C5">
        <w:trPr>
          <w:trHeight w:val="1000"/>
        </w:trPr>
        <w:tc>
          <w:tcPr>
            <w:tcW w:w="516" w:type="dxa"/>
            <w:tcBorders>
              <w:bottom w:val="double" w:sz="4" w:space="0" w:color="auto"/>
            </w:tcBorders>
            <w:shd w:val="clear" w:color="auto" w:fill="F2F2F2" w:themeFill="background1" w:themeFillShade="F2"/>
            <w:vAlign w:val="center"/>
          </w:tcPr>
          <w:p w:rsidR="00A34F91" w:rsidRPr="0071003B" w:rsidRDefault="00A34F91" w:rsidP="002460C5">
            <w:pPr>
              <w:jc w:val="center"/>
              <w:rPr>
                <w:sz w:val="22"/>
                <w:lang w:val="sr-Cyrl-CS"/>
              </w:rPr>
            </w:pPr>
            <w:r w:rsidRPr="0071003B">
              <w:rPr>
                <w:sz w:val="22"/>
                <w:lang w:val="sr-Cyrl-CS"/>
              </w:rPr>
              <w:t>Р.</w:t>
            </w:r>
          </w:p>
          <w:p w:rsidR="00A34F91" w:rsidRPr="0071003B" w:rsidRDefault="00A34F91" w:rsidP="002460C5">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A34F91" w:rsidRPr="0071003B" w:rsidRDefault="00A34F91" w:rsidP="002460C5">
            <w:pPr>
              <w:jc w:val="center"/>
              <w:rPr>
                <w:lang w:val="sr-Cyrl-CS"/>
              </w:rPr>
            </w:pPr>
            <w:r w:rsidRPr="0071003B">
              <w:rPr>
                <w:lang w:val="sr-Cyrl-CS"/>
              </w:rPr>
              <w:t xml:space="preserve">Предмет </w:t>
            </w:r>
          </w:p>
          <w:p w:rsidR="00A34F91" w:rsidRPr="0071003B" w:rsidRDefault="00A34F91" w:rsidP="002460C5">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A34F91" w:rsidRPr="0071003B" w:rsidRDefault="00A34F91" w:rsidP="002460C5">
            <w:pPr>
              <w:jc w:val="center"/>
              <w:rPr>
                <w:lang w:val="sr-Cyrl-CS"/>
              </w:rPr>
            </w:pPr>
          </w:p>
          <w:p w:rsidR="00A34F91" w:rsidRPr="0071003B" w:rsidRDefault="00A34F91" w:rsidP="002460C5">
            <w:pPr>
              <w:jc w:val="center"/>
              <w:rPr>
                <w:lang w:val="sr-Cyrl-CS"/>
              </w:rPr>
            </w:pPr>
            <w:r w:rsidRPr="0071003B">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A34F91" w:rsidRPr="0071003B" w:rsidRDefault="00A34F91" w:rsidP="002460C5">
            <w:pPr>
              <w:jc w:val="center"/>
              <w:rPr>
                <w:lang w:val="sr-Cyrl-CS"/>
              </w:rPr>
            </w:pPr>
            <w:r w:rsidRPr="0071003B">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A34F91" w:rsidRPr="0071003B" w:rsidRDefault="00A34F91" w:rsidP="002460C5">
            <w:pPr>
              <w:jc w:val="center"/>
              <w:rPr>
                <w:lang w:val="sr-Cyrl-CS"/>
              </w:rPr>
            </w:pPr>
            <w:r w:rsidRPr="0071003B">
              <w:rPr>
                <w:lang w:val="sr-Cyrl-CS"/>
              </w:rPr>
              <w:t>Локација</w:t>
            </w:r>
          </w:p>
        </w:tc>
        <w:tc>
          <w:tcPr>
            <w:tcW w:w="1822" w:type="dxa"/>
            <w:tcBorders>
              <w:bottom w:val="double" w:sz="4" w:space="0" w:color="auto"/>
            </w:tcBorders>
            <w:shd w:val="clear" w:color="auto" w:fill="F2F2F2" w:themeFill="background1" w:themeFillShade="F2"/>
          </w:tcPr>
          <w:p w:rsidR="00A34F91" w:rsidRPr="0071003B" w:rsidRDefault="00A34F91" w:rsidP="002460C5">
            <w:pPr>
              <w:spacing w:before="120"/>
              <w:jc w:val="center"/>
              <w:rPr>
                <w:lang w:val="sr-Cyrl-CS"/>
              </w:rPr>
            </w:pPr>
            <w:r w:rsidRPr="0071003B">
              <w:rPr>
                <w:lang w:val="sr-Cyrl-CS"/>
              </w:rPr>
              <w:t>Потпис и печат инвеститора -наручиоца</w:t>
            </w:r>
          </w:p>
        </w:tc>
      </w:tr>
      <w:tr w:rsidR="00A34F91" w:rsidRPr="0071003B" w:rsidTr="002460C5">
        <w:tc>
          <w:tcPr>
            <w:tcW w:w="516" w:type="dxa"/>
            <w:tcBorders>
              <w:top w:val="double" w:sz="4" w:space="0" w:color="auto"/>
            </w:tcBorders>
          </w:tcPr>
          <w:p w:rsidR="00A34F91" w:rsidRPr="0071003B" w:rsidRDefault="00A34F91" w:rsidP="002460C5">
            <w:pPr>
              <w:spacing w:before="60" w:after="60"/>
              <w:jc w:val="center"/>
              <w:rPr>
                <w:sz w:val="22"/>
                <w:lang w:val="sr-Cyrl-CS"/>
              </w:rPr>
            </w:pPr>
            <w:r w:rsidRPr="0071003B">
              <w:rPr>
                <w:sz w:val="22"/>
                <w:lang w:val="sr-Cyrl-CS"/>
              </w:rPr>
              <w:t>1.</w:t>
            </w:r>
          </w:p>
        </w:tc>
        <w:tc>
          <w:tcPr>
            <w:tcW w:w="2036" w:type="dxa"/>
            <w:tcBorders>
              <w:top w:val="double" w:sz="4" w:space="0" w:color="auto"/>
            </w:tcBorders>
          </w:tcPr>
          <w:p w:rsidR="00A34F91" w:rsidRPr="0071003B" w:rsidRDefault="00A34F91" w:rsidP="002460C5">
            <w:pPr>
              <w:spacing w:before="60" w:after="60"/>
              <w:rPr>
                <w:lang w:val="sr-Cyrl-CS"/>
              </w:rPr>
            </w:pPr>
          </w:p>
        </w:tc>
        <w:tc>
          <w:tcPr>
            <w:tcW w:w="1984" w:type="dxa"/>
            <w:tcBorders>
              <w:top w:val="double" w:sz="4" w:space="0" w:color="auto"/>
            </w:tcBorders>
          </w:tcPr>
          <w:p w:rsidR="00A34F91" w:rsidRPr="0071003B" w:rsidRDefault="00A34F91" w:rsidP="002460C5">
            <w:pPr>
              <w:spacing w:before="60" w:after="60"/>
              <w:rPr>
                <w:lang w:val="sr-Cyrl-CS"/>
              </w:rPr>
            </w:pPr>
          </w:p>
        </w:tc>
        <w:tc>
          <w:tcPr>
            <w:tcW w:w="1701" w:type="dxa"/>
            <w:tcBorders>
              <w:top w:val="double" w:sz="4" w:space="0" w:color="auto"/>
            </w:tcBorders>
          </w:tcPr>
          <w:p w:rsidR="00A34F91" w:rsidRPr="0071003B" w:rsidRDefault="00A34F91" w:rsidP="002460C5">
            <w:pPr>
              <w:spacing w:before="60" w:after="60"/>
              <w:rPr>
                <w:lang w:val="sr-Cyrl-CS"/>
              </w:rPr>
            </w:pPr>
          </w:p>
        </w:tc>
        <w:tc>
          <w:tcPr>
            <w:tcW w:w="1409" w:type="dxa"/>
            <w:tcBorders>
              <w:top w:val="double" w:sz="4" w:space="0" w:color="auto"/>
            </w:tcBorders>
          </w:tcPr>
          <w:p w:rsidR="00A34F91" w:rsidRPr="0071003B" w:rsidRDefault="00A34F91" w:rsidP="002460C5">
            <w:pPr>
              <w:spacing w:before="60" w:after="60"/>
              <w:rPr>
                <w:lang w:val="sr-Cyrl-CS"/>
              </w:rPr>
            </w:pPr>
          </w:p>
        </w:tc>
        <w:tc>
          <w:tcPr>
            <w:tcW w:w="1822" w:type="dxa"/>
            <w:tcBorders>
              <w:top w:val="double" w:sz="4" w:space="0" w:color="auto"/>
            </w:tcBorders>
          </w:tcPr>
          <w:p w:rsidR="00A34F91" w:rsidRPr="0071003B" w:rsidRDefault="00A34F91" w:rsidP="002460C5">
            <w:pPr>
              <w:spacing w:before="60" w:after="60"/>
              <w:rPr>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2.</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3.</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4.</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5.</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6.</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7.</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8.</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9.</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10.</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11.</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12.</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13.</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14.</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15.</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16.</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17.</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18.</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bl>
    <w:p w:rsidR="00A34F91" w:rsidRPr="00FE1B37" w:rsidRDefault="00A34F91" w:rsidP="00E2090D">
      <w:pPr>
        <w:spacing w:before="120"/>
        <w:jc w:val="both"/>
      </w:pPr>
      <w:r w:rsidRPr="0071003B">
        <w:t xml:space="preserve">Ова потврда служи ради учешћа у отвореном поступку </w:t>
      </w:r>
      <w:r w:rsidRPr="0071003B">
        <w:rPr>
          <w:lang w:val="sr-Cyrl-CS"/>
        </w:rPr>
        <w:t xml:space="preserve">јавне набавке </w:t>
      </w:r>
      <w:r w:rsidRPr="0071003B">
        <w:rPr>
          <w:bCs/>
          <w:iCs/>
          <w:lang w:val="sr-Cyrl-CS"/>
        </w:rPr>
        <w:t xml:space="preserve">радова – </w:t>
      </w:r>
      <w:r w:rsidRPr="0071003B">
        <w:t xml:space="preserve">изградња  мреже станица за мониторисање РФ спектра и сензора за мерење нејонизујућег зрачења, на </w:t>
      </w:r>
      <w:r w:rsidR="00E74DA6">
        <w:t>две</w:t>
      </w:r>
      <w:r w:rsidRPr="0071003B">
        <w:t xml:space="preserve"> године</w:t>
      </w:r>
      <w:r w:rsidRPr="0071003B">
        <w:rPr>
          <w:rFonts w:eastAsia="Arial Unicode MS"/>
          <w:noProof/>
          <w:lang w:val="sr-Cyrl-CS"/>
        </w:rPr>
        <w:t>, бр. 1-02-4042-2</w:t>
      </w:r>
      <w:r w:rsidR="00E74DA6">
        <w:rPr>
          <w:rFonts w:eastAsia="Arial Unicode MS"/>
          <w:noProof/>
          <w:lang w:val="sr-Cyrl-CS"/>
        </w:rPr>
        <w:t>5</w:t>
      </w:r>
      <w:r w:rsidRPr="0071003B">
        <w:rPr>
          <w:rFonts w:eastAsia="Arial Unicode MS"/>
          <w:noProof/>
          <w:lang w:val="sr-Cyrl-CS"/>
        </w:rPr>
        <w:t>/17</w:t>
      </w:r>
      <w:r w:rsidRPr="0071003B">
        <w:rPr>
          <w:lang w:val="sr-Cyrl-CS"/>
        </w:rPr>
        <w:t xml:space="preserve">, код Наручиоца – Регулаторна агенција за електрнске комунукације и поштанске услуге – РАТЕЛ </w:t>
      </w:r>
      <w:r w:rsidRPr="0071003B">
        <w:t>и у друге сврхе се не може користити.</w:t>
      </w:r>
    </w:p>
    <w:p w:rsidR="00A34F91" w:rsidRPr="0071003B" w:rsidRDefault="00A34F91" w:rsidP="00A34F91">
      <w:pPr>
        <w:jc w:val="both"/>
        <w:rPr>
          <w:b/>
          <w:iCs/>
          <w:lang w:val="sr-Cyrl-CS"/>
        </w:rPr>
      </w:pPr>
      <w:r w:rsidRPr="0071003B">
        <w:rPr>
          <w:b/>
          <w:iCs/>
          <w:lang w:val="sr-Cyrl-CS"/>
        </w:rPr>
        <w:t xml:space="preserve">                                                                                                         Понуђач</w:t>
      </w:r>
    </w:p>
    <w:p w:rsidR="00A34F91" w:rsidRPr="0071003B" w:rsidRDefault="00A34F91" w:rsidP="00A34F91">
      <w:pPr>
        <w:jc w:val="both"/>
        <w:rPr>
          <w:i/>
          <w:iCs/>
          <w:lang w:val="sr-Cyrl-CS"/>
        </w:rPr>
      </w:pPr>
    </w:p>
    <w:p w:rsidR="00A34F91" w:rsidRPr="0071003B" w:rsidRDefault="00A34F91" w:rsidP="00A34F91">
      <w:pPr>
        <w:jc w:val="both"/>
        <w:rPr>
          <w:i/>
          <w:iCs/>
          <w:lang w:val="sr-Cyrl-CS"/>
        </w:rPr>
      </w:pPr>
      <w:r w:rsidRPr="0071003B">
        <w:rPr>
          <w:i/>
          <w:iCs/>
          <w:lang w:val="sr-Cyrl-CS"/>
        </w:rPr>
        <w:t>_____________________________                           _____________________________</w:t>
      </w:r>
    </w:p>
    <w:p w:rsidR="00A34F91" w:rsidRPr="0071003B" w:rsidRDefault="00A34F91" w:rsidP="00A34F91">
      <w:pPr>
        <w:tabs>
          <w:tab w:val="left" w:pos="7350"/>
        </w:tabs>
        <w:rPr>
          <w:bCs/>
          <w:sz w:val="20"/>
          <w:szCs w:val="20"/>
          <w:lang w:val="sr-Cyrl-CS"/>
        </w:rPr>
      </w:pPr>
      <w:r w:rsidRPr="0071003B">
        <w:rPr>
          <w:sz w:val="28"/>
          <w:szCs w:val="28"/>
          <w:lang w:val="sr-Cyrl-CS"/>
        </w:rPr>
        <w:t xml:space="preserve">  </w:t>
      </w:r>
      <w:r w:rsidRPr="0071003B">
        <w:rPr>
          <w:bCs/>
          <w:sz w:val="20"/>
          <w:szCs w:val="20"/>
          <w:lang w:val="sr-Cyrl-CS"/>
        </w:rPr>
        <w:t>(Место и датум)</w:t>
      </w:r>
      <w:r w:rsidRPr="0071003B">
        <w:rPr>
          <w:sz w:val="28"/>
          <w:szCs w:val="28"/>
          <w:lang w:val="sr-Cyrl-CS"/>
        </w:rPr>
        <w:t xml:space="preserve">                                                                   </w:t>
      </w:r>
      <w:r w:rsidRPr="0071003B">
        <w:rPr>
          <w:bCs/>
          <w:sz w:val="20"/>
          <w:szCs w:val="20"/>
          <w:lang w:val="sr-Cyrl-CS"/>
        </w:rPr>
        <w:t xml:space="preserve"> (Печат и потпис)</w:t>
      </w:r>
    </w:p>
    <w:p w:rsidR="005B0D2A" w:rsidRDefault="005B0D2A" w:rsidP="00FF681D">
      <w:pPr>
        <w:rPr>
          <w:i/>
        </w:rPr>
      </w:pPr>
    </w:p>
    <w:p w:rsidR="00FF681D" w:rsidRPr="0071003B" w:rsidRDefault="00FF681D" w:rsidP="00FF681D">
      <w:pPr>
        <w:rPr>
          <w:i/>
        </w:rPr>
      </w:pPr>
      <w:r w:rsidRPr="0071003B">
        <w:rPr>
          <w:i/>
        </w:rPr>
        <w:t>(Меморандум понуђача)</w:t>
      </w:r>
    </w:p>
    <w:p w:rsidR="00FF681D" w:rsidRPr="0071003B" w:rsidRDefault="00FF681D" w:rsidP="00FF681D">
      <w:pPr>
        <w:rPr>
          <w:i/>
        </w:rPr>
      </w:pPr>
    </w:p>
    <w:p w:rsidR="00FF681D" w:rsidRPr="0071003B" w:rsidRDefault="00FF681D" w:rsidP="00FF681D">
      <w:pPr>
        <w:jc w:val="center"/>
        <w:rPr>
          <w:b/>
        </w:rPr>
      </w:pPr>
      <w:r w:rsidRPr="0071003B">
        <w:rPr>
          <w:b/>
        </w:rPr>
        <w:t xml:space="preserve">Образац потврде за </w:t>
      </w:r>
      <w:r w:rsidRPr="0071003B">
        <w:rPr>
          <w:b/>
          <w:lang w:val="sr-Cyrl-CS"/>
        </w:rPr>
        <w:t xml:space="preserve">референце бр. </w:t>
      </w:r>
      <w:r w:rsidR="004904A9">
        <w:rPr>
          <w:b/>
          <w:lang w:val="sr-Cyrl-CS"/>
        </w:rPr>
        <w:t>8</w:t>
      </w:r>
    </w:p>
    <w:p w:rsidR="00FF681D" w:rsidRPr="0071003B" w:rsidRDefault="00FF681D" w:rsidP="00E2090D">
      <w:pPr>
        <w:pStyle w:val="ListParagraph"/>
        <w:shd w:val="clear" w:color="auto" w:fill="FFFFFF"/>
        <w:tabs>
          <w:tab w:val="left" w:pos="0"/>
          <w:tab w:val="left" w:pos="540"/>
          <w:tab w:val="left" w:pos="1080"/>
        </w:tabs>
        <w:spacing w:before="120" w:after="120" w:line="240" w:lineRule="auto"/>
        <w:ind w:left="0"/>
        <w:contextualSpacing w:val="0"/>
        <w:jc w:val="both"/>
        <w:rPr>
          <w:rFonts w:ascii="Times New Roman" w:hAnsi="Times New Roman"/>
          <w:i/>
          <w:sz w:val="20"/>
          <w:szCs w:val="24"/>
          <w:lang w:val="sr-Cyrl-CS"/>
        </w:rPr>
      </w:pPr>
      <w:r w:rsidRPr="0071003B">
        <w:rPr>
          <w:rFonts w:ascii="Times New Roman" w:hAnsi="Times New Roman"/>
          <w:i/>
          <w:sz w:val="20"/>
          <w:szCs w:val="24"/>
          <w:lang w:val="sr-Cyrl-CS"/>
        </w:rPr>
        <w:t>најмање 18 (осамнаест) исходованих Решења о одобрењу за извођење радова за ЕЕ привод за напајање ТК објекта са стубом, у последње 3 године, а према Закону о планирању и изградњи Републике Србије који је важио у време исходовања Решења о одобрењу за извођење радова.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FF681D" w:rsidRPr="0071003B" w:rsidTr="002460C5">
        <w:trPr>
          <w:trHeight w:val="1000"/>
        </w:trPr>
        <w:tc>
          <w:tcPr>
            <w:tcW w:w="516" w:type="dxa"/>
            <w:tcBorders>
              <w:bottom w:val="double" w:sz="4" w:space="0" w:color="auto"/>
            </w:tcBorders>
            <w:shd w:val="clear" w:color="auto" w:fill="F2F2F2" w:themeFill="background1" w:themeFillShade="F2"/>
            <w:vAlign w:val="center"/>
          </w:tcPr>
          <w:p w:rsidR="00FF681D" w:rsidRPr="0071003B" w:rsidRDefault="00FF681D" w:rsidP="002460C5">
            <w:pPr>
              <w:jc w:val="center"/>
              <w:rPr>
                <w:sz w:val="22"/>
                <w:lang w:val="sr-Cyrl-CS"/>
              </w:rPr>
            </w:pPr>
            <w:r w:rsidRPr="0071003B">
              <w:rPr>
                <w:sz w:val="22"/>
                <w:lang w:val="sr-Cyrl-CS"/>
              </w:rPr>
              <w:t>Р.</w:t>
            </w:r>
          </w:p>
          <w:p w:rsidR="00FF681D" w:rsidRPr="0071003B" w:rsidRDefault="00FF681D" w:rsidP="002460C5">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FF681D" w:rsidRPr="0071003B" w:rsidRDefault="00FF681D" w:rsidP="002460C5">
            <w:pPr>
              <w:jc w:val="center"/>
              <w:rPr>
                <w:lang w:val="sr-Cyrl-CS"/>
              </w:rPr>
            </w:pPr>
            <w:r w:rsidRPr="0071003B">
              <w:rPr>
                <w:lang w:val="sr-Cyrl-CS"/>
              </w:rPr>
              <w:t xml:space="preserve">Предмет </w:t>
            </w:r>
          </w:p>
          <w:p w:rsidR="00FF681D" w:rsidRPr="0071003B" w:rsidRDefault="00FF681D" w:rsidP="002460C5">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FF681D" w:rsidRPr="0071003B" w:rsidRDefault="00FF681D" w:rsidP="002460C5">
            <w:pPr>
              <w:jc w:val="center"/>
              <w:rPr>
                <w:lang w:val="sr-Cyrl-CS"/>
              </w:rPr>
            </w:pPr>
          </w:p>
          <w:p w:rsidR="00FF681D" w:rsidRPr="0071003B" w:rsidRDefault="00FF681D" w:rsidP="002460C5">
            <w:pPr>
              <w:jc w:val="center"/>
              <w:rPr>
                <w:lang w:val="sr-Cyrl-CS"/>
              </w:rPr>
            </w:pPr>
            <w:r w:rsidRPr="0071003B">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FF681D" w:rsidRPr="0071003B" w:rsidRDefault="00FF681D" w:rsidP="002460C5">
            <w:pPr>
              <w:jc w:val="center"/>
              <w:rPr>
                <w:lang w:val="sr-Cyrl-CS"/>
              </w:rPr>
            </w:pPr>
            <w:r w:rsidRPr="0071003B">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FF681D" w:rsidRPr="0071003B" w:rsidRDefault="00FF681D" w:rsidP="002460C5">
            <w:pPr>
              <w:jc w:val="center"/>
              <w:rPr>
                <w:lang w:val="sr-Cyrl-CS"/>
              </w:rPr>
            </w:pPr>
            <w:r w:rsidRPr="0071003B">
              <w:rPr>
                <w:lang w:val="sr-Cyrl-CS"/>
              </w:rPr>
              <w:t>Локација</w:t>
            </w:r>
          </w:p>
        </w:tc>
        <w:tc>
          <w:tcPr>
            <w:tcW w:w="1822" w:type="dxa"/>
            <w:tcBorders>
              <w:bottom w:val="double" w:sz="4" w:space="0" w:color="auto"/>
            </w:tcBorders>
            <w:shd w:val="clear" w:color="auto" w:fill="F2F2F2" w:themeFill="background1" w:themeFillShade="F2"/>
          </w:tcPr>
          <w:p w:rsidR="00FF681D" w:rsidRPr="0071003B" w:rsidRDefault="00FF681D" w:rsidP="002460C5">
            <w:pPr>
              <w:spacing w:before="120"/>
              <w:jc w:val="center"/>
              <w:rPr>
                <w:lang w:val="sr-Cyrl-CS"/>
              </w:rPr>
            </w:pPr>
            <w:r w:rsidRPr="0071003B">
              <w:rPr>
                <w:lang w:val="sr-Cyrl-CS"/>
              </w:rPr>
              <w:t>Потпис и печат инвеститора -наручиоца</w:t>
            </w:r>
          </w:p>
        </w:tc>
      </w:tr>
      <w:tr w:rsidR="00FF681D" w:rsidRPr="0071003B" w:rsidTr="002460C5">
        <w:tc>
          <w:tcPr>
            <w:tcW w:w="516" w:type="dxa"/>
            <w:tcBorders>
              <w:top w:val="double" w:sz="4" w:space="0" w:color="auto"/>
            </w:tcBorders>
          </w:tcPr>
          <w:p w:rsidR="00FF681D" w:rsidRPr="0071003B" w:rsidRDefault="00FF681D" w:rsidP="002460C5">
            <w:pPr>
              <w:spacing w:before="60" w:after="60"/>
              <w:jc w:val="center"/>
              <w:rPr>
                <w:sz w:val="22"/>
                <w:lang w:val="sr-Cyrl-CS"/>
              </w:rPr>
            </w:pPr>
            <w:r w:rsidRPr="0071003B">
              <w:rPr>
                <w:sz w:val="22"/>
                <w:lang w:val="sr-Cyrl-CS"/>
              </w:rPr>
              <w:t>1.</w:t>
            </w:r>
          </w:p>
        </w:tc>
        <w:tc>
          <w:tcPr>
            <w:tcW w:w="2036" w:type="dxa"/>
            <w:tcBorders>
              <w:top w:val="double" w:sz="4" w:space="0" w:color="auto"/>
            </w:tcBorders>
          </w:tcPr>
          <w:p w:rsidR="00FF681D" w:rsidRPr="0071003B" w:rsidRDefault="00FF681D" w:rsidP="002460C5">
            <w:pPr>
              <w:spacing w:before="60" w:after="60"/>
              <w:rPr>
                <w:lang w:val="sr-Cyrl-CS"/>
              </w:rPr>
            </w:pPr>
          </w:p>
        </w:tc>
        <w:tc>
          <w:tcPr>
            <w:tcW w:w="1984" w:type="dxa"/>
            <w:tcBorders>
              <w:top w:val="double" w:sz="4" w:space="0" w:color="auto"/>
            </w:tcBorders>
          </w:tcPr>
          <w:p w:rsidR="00FF681D" w:rsidRPr="0071003B" w:rsidRDefault="00FF681D" w:rsidP="002460C5">
            <w:pPr>
              <w:spacing w:before="60" w:after="60"/>
              <w:rPr>
                <w:lang w:val="sr-Cyrl-CS"/>
              </w:rPr>
            </w:pPr>
          </w:p>
        </w:tc>
        <w:tc>
          <w:tcPr>
            <w:tcW w:w="1701" w:type="dxa"/>
            <w:tcBorders>
              <w:top w:val="double" w:sz="4" w:space="0" w:color="auto"/>
            </w:tcBorders>
          </w:tcPr>
          <w:p w:rsidR="00FF681D" w:rsidRPr="0071003B" w:rsidRDefault="00FF681D" w:rsidP="002460C5">
            <w:pPr>
              <w:spacing w:before="60" w:after="60"/>
              <w:rPr>
                <w:lang w:val="sr-Cyrl-CS"/>
              </w:rPr>
            </w:pPr>
          </w:p>
        </w:tc>
        <w:tc>
          <w:tcPr>
            <w:tcW w:w="1409" w:type="dxa"/>
            <w:tcBorders>
              <w:top w:val="double" w:sz="4" w:space="0" w:color="auto"/>
            </w:tcBorders>
          </w:tcPr>
          <w:p w:rsidR="00FF681D" w:rsidRPr="0071003B" w:rsidRDefault="00FF681D" w:rsidP="002460C5">
            <w:pPr>
              <w:spacing w:before="60" w:after="60"/>
              <w:rPr>
                <w:lang w:val="sr-Cyrl-CS"/>
              </w:rPr>
            </w:pPr>
          </w:p>
        </w:tc>
        <w:tc>
          <w:tcPr>
            <w:tcW w:w="1822" w:type="dxa"/>
            <w:tcBorders>
              <w:top w:val="double" w:sz="4" w:space="0" w:color="auto"/>
            </w:tcBorders>
          </w:tcPr>
          <w:p w:rsidR="00FF681D" w:rsidRPr="0071003B" w:rsidRDefault="00FF681D" w:rsidP="002460C5">
            <w:pPr>
              <w:spacing w:before="60" w:after="60"/>
              <w:rPr>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2.</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3.</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4.</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5.</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6.</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7.</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8.</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9.</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10.</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11.</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12.</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13.</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14.</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15.</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16.</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17.</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18.</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bl>
    <w:p w:rsidR="00FF681D" w:rsidRPr="0071003B" w:rsidRDefault="00FF681D" w:rsidP="00FF681D">
      <w:pPr>
        <w:jc w:val="both"/>
      </w:pPr>
    </w:p>
    <w:p w:rsidR="00FF681D" w:rsidRPr="0071003B" w:rsidRDefault="00FF681D" w:rsidP="00FF681D">
      <w:pPr>
        <w:jc w:val="both"/>
      </w:pPr>
      <w:r w:rsidRPr="0071003B">
        <w:t xml:space="preserve">Ова потврда служи ради учешћа у отвореном поступку </w:t>
      </w:r>
      <w:r w:rsidRPr="0071003B">
        <w:rPr>
          <w:lang w:val="sr-Cyrl-CS"/>
        </w:rPr>
        <w:t xml:space="preserve">јавне набавке </w:t>
      </w:r>
      <w:r w:rsidRPr="0071003B">
        <w:rPr>
          <w:bCs/>
          <w:iCs/>
          <w:lang w:val="sr-Cyrl-CS"/>
        </w:rPr>
        <w:t xml:space="preserve">радова – </w:t>
      </w:r>
      <w:r w:rsidRPr="0071003B">
        <w:t xml:space="preserve">изградња  мреже станица за мониторисање РФ спектра и сензора за мерење нејонизујућег зрачења, на </w:t>
      </w:r>
      <w:r w:rsidR="00E74DA6">
        <w:t>две</w:t>
      </w:r>
      <w:r w:rsidRPr="0071003B">
        <w:t xml:space="preserve"> године</w:t>
      </w:r>
      <w:r w:rsidRPr="0071003B">
        <w:rPr>
          <w:rFonts w:eastAsia="Arial Unicode MS"/>
          <w:noProof/>
          <w:lang w:val="sr-Cyrl-CS"/>
        </w:rPr>
        <w:t>, бр. 1-02-4042-2</w:t>
      </w:r>
      <w:r w:rsidR="00E74DA6">
        <w:rPr>
          <w:rFonts w:eastAsia="Arial Unicode MS"/>
          <w:noProof/>
          <w:lang w:val="sr-Cyrl-CS"/>
        </w:rPr>
        <w:t>5</w:t>
      </w:r>
      <w:r w:rsidRPr="0071003B">
        <w:rPr>
          <w:rFonts w:eastAsia="Arial Unicode MS"/>
          <w:noProof/>
          <w:lang w:val="sr-Cyrl-CS"/>
        </w:rPr>
        <w:t>/17</w:t>
      </w:r>
      <w:r w:rsidRPr="0071003B">
        <w:rPr>
          <w:lang w:val="sr-Cyrl-CS"/>
        </w:rPr>
        <w:t xml:space="preserve">, код Наручиоца – Регулаторна агенција за електрнске комунукације и поштанске услуге – РАТЕЛ </w:t>
      </w:r>
      <w:r w:rsidRPr="0071003B">
        <w:t>и у друге сврхе се не може користити.</w:t>
      </w:r>
    </w:p>
    <w:p w:rsidR="00FF681D" w:rsidRPr="0071003B" w:rsidRDefault="00FF681D" w:rsidP="00FF681D">
      <w:pPr>
        <w:jc w:val="center"/>
        <w:rPr>
          <w:i/>
          <w:sz w:val="22"/>
          <w:szCs w:val="22"/>
          <w:lang w:val="sr-Cyrl-CS"/>
        </w:rPr>
      </w:pPr>
    </w:p>
    <w:p w:rsidR="00FF681D" w:rsidRPr="0071003B" w:rsidRDefault="00FF681D" w:rsidP="00FF681D">
      <w:pPr>
        <w:jc w:val="both"/>
        <w:rPr>
          <w:b/>
          <w:iCs/>
          <w:lang w:val="sr-Cyrl-CS"/>
        </w:rPr>
      </w:pPr>
      <w:r w:rsidRPr="0071003B">
        <w:rPr>
          <w:b/>
          <w:iCs/>
          <w:lang w:val="sr-Cyrl-CS"/>
        </w:rPr>
        <w:t xml:space="preserve">                                                                                                         Понуђач</w:t>
      </w:r>
    </w:p>
    <w:p w:rsidR="00FF681D" w:rsidRPr="0071003B" w:rsidRDefault="00FF681D" w:rsidP="00FF681D">
      <w:pPr>
        <w:jc w:val="both"/>
        <w:rPr>
          <w:i/>
          <w:iCs/>
          <w:lang w:val="sr-Cyrl-CS"/>
        </w:rPr>
      </w:pPr>
    </w:p>
    <w:p w:rsidR="00FF681D" w:rsidRPr="0071003B" w:rsidRDefault="00FF681D" w:rsidP="00FF681D">
      <w:pPr>
        <w:jc w:val="both"/>
        <w:rPr>
          <w:i/>
          <w:iCs/>
          <w:lang w:val="sr-Cyrl-CS"/>
        </w:rPr>
      </w:pPr>
      <w:r w:rsidRPr="0071003B">
        <w:rPr>
          <w:i/>
          <w:iCs/>
          <w:lang w:val="sr-Cyrl-CS"/>
        </w:rPr>
        <w:t>_____________________________                           _____________________________</w:t>
      </w:r>
    </w:p>
    <w:p w:rsidR="00FF681D" w:rsidRPr="0071003B" w:rsidRDefault="00FF681D" w:rsidP="00FF681D">
      <w:pPr>
        <w:tabs>
          <w:tab w:val="left" w:pos="7350"/>
        </w:tabs>
        <w:rPr>
          <w:bCs/>
          <w:sz w:val="20"/>
          <w:szCs w:val="20"/>
          <w:lang w:val="sr-Cyrl-CS"/>
        </w:rPr>
      </w:pPr>
      <w:r w:rsidRPr="0071003B">
        <w:rPr>
          <w:sz w:val="28"/>
          <w:szCs w:val="28"/>
          <w:lang w:val="sr-Cyrl-CS"/>
        </w:rPr>
        <w:t xml:space="preserve">  </w:t>
      </w:r>
      <w:r w:rsidRPr="0071003B">
        <w:rPr>
          <w:bCs/>
          <w:sz w:val="20"/>
          <w:szCs w:val="20"/>
          <w:lang w:val="sr-Cyrl-CS"/>
        </w:rPr>
        <w:t>(Место и датум)</w:t>
      </w:r>
      <w:r w:rsidRPr="0071003B">
        <w:rPr>
          <w:sz w:val="28"/>
          <w:szCs w:val="28"/>
          <w:lang w:val="sr-Cyrl-CS"/>
        </w:rPr>
        <w:t xml:space="preserve">                                                                   </w:t>
      </w:r>
      <w:r w:rsidRPr="0071003B">
        <w:rPr>
          <w:bCs/>
          <w:sz w:val="20"/>
          <w:szCs w:val="20"/>
          <w:lang w:val="sr-Cyrl-CS"/>
        </w:rPr>
        <w:t xml:space="preserve"> (Печат и потпис)</w:t>
      </w:r>
    </w:p>
    <w:p w:rsidR="00CA341F" w:rsidRPr="0071003B" w:rsidRDefault="00CA341F" w:rsidP="00AD5963">
      <w:pPr>
        <w:jc w:val="center"/>
        <w:rPr>
          <w:i/>
          <w:sz w:val="22"/>
          <w:szCs w:val="22"/>
          <w:lang w:val="sr-Cyrl-CS"/>
        </w:rPr>
      </w:pPr>
    </w:p>
    <w:p w:rsidR="00AD5963" w:rsidRPr="0071003B" w:rsidRDefault="00AD5963" w:rsidP="00AD5963">
      <w:pPr>
        <w:jc w:val="center"/>
        <w:rPr>
          <w:lang w:val="sr-Cyrl-CS"/>
        </w:rPr>
      </w:pPr>
    </w:p>
    <w:p w:rsidR="00AD5963" w:rsidRPr="0071003B" w:rsidRDefault="00AD5963" w:rsidP="00AD5963">
      <w:pPr>
        <w:jc w:val="center"/>
        <w:rPr>
          <w:lang w:val="sr-Cyrl-CS"/>
        </w:rPr>
      </w:pPr>
    </w:p>
    <w:p w:rsidR="00AD5963" w:rsidRPr="0071003B" w:rsidRDefault="00AD5963" w:rsidP="00AD5963">
      <w:pPr>
        <w:jc w:val="center"/>
        <w:rPr>
          <w:lang w:val="sr-Cyrl-CS"/>
        </w:rPr>
      </w:pPr>
    </w:p>
    <w:p w:rsidR="00EC25DF" w:rsidRPr="0071003B" w:rsidRDefault="00EC25DF" w:rsidP="00AD5963">
      <w:pPr>
        <w:jc w:val="center"/>
        <w:rPr>
          <w:lang w:val="sr-Cyrl-CS"/>
        </w:rPr>
      </w:pPr>
    </w:p>
    <w:p w:rsidR="00EC25DF" w:rsidRPr="0071003B" w:rsidRDefault="00EC25DF" w:rsidP="00AD5963">
      <w:pPr>
        <w:jc w:val="center"/>
        <w:rPr>
          <w:lang w:val="sr-Cyrl-CS"/>
        </w:rPr>
      </w:pPr>
    </w:p>
    <w:p w:rsidR="00AD5963" w:rsidRPr="0071003B" w:rsidRDefault="004F2912" w:rsidP="004F2912">
      <w:pPr>
        <w:jc w:val="right"/>
        <w:rPr>
          <w:lang w:val="sr-Cyrl-CS"/>
        </w:rPr>
      </w:pPr>
      <w:r>
        <w:rPr>
          <w:noProof/>
        </w:rPr>
        <w:drawing>
          <wp:inline distT="0" distB="0" distL="0" distR="0">
            <wp:extent cx="3854121" cy="3665551"/>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3853727" cy="3665176"/>
                    </a:xfrm>
                    <a:prstGeom prst="rect">
                      <a:avLst/>
                    </a:prstGeom>
                    <a:noFill/>
                    <a:ln w="9525">
                      <a:noFill/>
                      <a:miter lim="800000"/>
                      <a:headEnd/>
                      <a:tailEnd/>
                    </a:ln>
                  </pic:spPr>
                </pic:pic>
              </a:graphicData>
            </a:graphic>
          </wp:inline>
        </w:drawing>
      </w:r>
    </w:p>
    <w:p w:rsidR="00917418" w:rsidRPr="00AA39A8" w:rsidRDefault="00917418" w:rsidP="00643BF0">
      <w:pPr>
        <w:jc w:val="center"/>
        <w:rPr>
          <w:lang w:val="sr-Cyrl-CS"/>
        </w:rPr>
      </w:pPr>
    </w:p>
    <w:sectPr w:rsidR="00917418" w:rsidRPr="00AA39A8" w:rsidSect="00D11300">
      <w:pgSz w:w="12240" w:h="15840"/>
      <w:pgMar w:top="420" w:right="1440" w:bottom="1151" w:left="1440" w:header="578" w:footer="431" w:gutter="0"/>
      <w:pgBorders w:offsetFrom="page">
        <w:bottom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3B2" w:rsidRDefault="003E23B2" w:rsidP="001B0891">
      <w:r>
        <w:separator/>
      </w:r>
    </w:p>
  </w:endnote>
  <w:endnote w:type="continuationSeparator" w:id="1">
    <w:p w:rsidR="003E23B2" w:rsidRDefault="003E23B2" w:rsidP="001B08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C C Times">
    <w:altName w:val="Courier New"/>
    <w:charset w:val="00"/>
    <w:family w:val="roman"/>
    <w:pitch w:val="variable"/>
    <w:sig w:usb0="00000087" w:usb1="00000000" w:usb2="00000000" w:usb3="00000000" w:csb0="0000001B" w:csb1="00000000"/>
  </w:font>
  <w:font w:name="TimesNewRomanPSMT">
    <w:altName w:val="Times New Roman"/>
    <w:charset w:val="EE"/>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9880"/>
      <w:docPartObj>
        <w:docPartGallery w:val="Page Numbers (Bottom of Page)"/>
        <w:docPartUnique/>
      </w:docPartObj>
    </w:sdtPr>
    <w:sdtContent>
      <w:sdt>
        <w:sdtPr>
          <w:id w:val="20899881"/>
          <w:docPartObj>
            <w:docPartGallery w:val="Page Numbers (Top of Page)"/>
            <w:docPartUnique/>
          </w:docPartObj>
        </w:sdtPr>
        <w:sdtContent>
          <w:p w:rsidR="00D8443B" w:rsidRDefault="00D8443B">
            <w:pPr>
              <w:pStyle w:val="Footer"/>
              <w:jc w:val="right"/>
            </w:pPr>
            <w:r>
              <w:t xml:space="preserve"> </w:t>
            </w:r>
            <w:r w:rsidR="003D2C0B">
              <w:rPr>
                <w:b/>
              </w:rPr>
              <w:fldChar w:fldCharType="begin"/>
            </w:r>
            <w:r>
              <w:rPr>
                <w:b/>
              </w:rPr>
              <w:instrText xml:space="preserve"> PAGE </w:instrText>
            </w:r>
            <w:r w:rsidR="003D2C0B">
              <w:rPr>
                <w:b/>
              </w:rPr>
              <w:fldChar w:fldCharType="separate"/>
            </w:r>
            <w:r w:rsidR="00A82E88">
              <w:rPr>
                <w:b/>
                <w:noProof/>
              </w:rPr>
              <w:t>35</w:t>
            </w:r>
            <w:r w:rsidR="003D2C0B">
              <w:rPr>
                <w:b/>
              </w:rPr>
              <w:fldChar w:fldCharType="end"/>
            </w:r>
            <w:r>
              <w:t xml:space="preserve"> </w:t>
            </w:r>
            <w:r>
              <w:rPr>
                <w:lang w:val="sr-Cyrl-CS"/>
              </w:rPr>
              <w:t>од</w:t>
            </w:r>
            <w:r>
              <w:t xml:space="preserve"> </w:t>
            </w:r>
            <w:r w:rsidR="003D2C0B">
              <w:rPr>
                <w:b/>
              </w:rPr>
              <w:fldChar w:fldCharType="begin"/>
            </w:r>
            <w:r>
              <w:rPr>
                <w:b/>
              </w:rPr>
              <w:instrText xml:space="preserve"> NUMPAGES  </w:instrText>
            </w:r>
            <w:r w:rsidR="003D2C0B">
              <w:rPr>
                <w:b/>
              </w:rPr>
              <w:fldChar w:fldCharType="separate"/>
            </w:r>
            <w:r w:rsidR="00A82E88">
              <w:rPr>
                <w:b/>
                <w:noProof/>
              </w:rPr>
              <w:t>35</w:t>
            </w:r>
            <w:r w:rsidR="003D2C0B">
              <w:rPr>
                <w:b/>
              </w:rPr>
              <w:fldChar w:fldCharType="end"/>
            </w:r>
          </w:p>
        </w:sdtContent>
      </w:sdt>
    </w:sdtContent>
  </w:sdt>
  <w:p w:rsidR="00D8443B" w:rsidRDefault="00D8443B">
    <w:pPr>
      <w:pStyle w:val="Footer"/>
    </w:pPr>
  </w:p>
  <w:p w:rsidR="00D8443B" w:rsidRDefault="00D8443B" w:rsidP="009202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9882"/>
      <w:docPartObj>
        <w:docPartGallery w:val="Page Numbers (Bottom of Page)"/>
        <w:docPartUnique/>
      </w:docPartObj>
    </w:sdtPr>
    <w:sdtContent>
      <w:sdt>
        <w:sdtPr>
          <w:id w:val="20899883"/>
          <w:docPartObj>
            <w:docPartGallery w:val="Page Numbers (Top of Page)"/>
            <w:docPartUnique/>
          </w:docPartObj>
        </w:sdtPr>
        <w:sdtContent>
          <w:p w:rsidR="00D8443B" w:rsidRDefault="00D8443B">
            <w:pPr>
              <w:pStyle w:val="Footer"/>
              <w:jc w:val="right"/>
            </w:pPr>
            <w:r>
              <w:t xml:space="preserve"> </w:t>
            </w:r>
            <w:r w:rsidR="003D2C0B">
              <w:rPr>
                <w:b/>
              </w:rPr>
              <w:fldChar w:fldCharType="begin"/>
            </w:r>
            <w:r>
              <w:rPr>
                <w:b/>
              </w:rPr>
              <w:instrText xml:space="preserve"> PAGE </w:instrText>
            </w:r>
            <w:r w:rsidR="003D2C0B">
              <w:rPr>
                <w:b/>
              </w:rPr>
              <w:fldChar w:fldCharType="separate"/>
            </w:r>
            <w:r w:rsidR="00A82E88">
              <w:rPr>
                <w:b/>
                <w:noProof/>
              </w:rPr>
              <w:t>1</w:t>
            </w:r>
            <w:r w:rsidR="003D2C0B">
              <w:rPr>
                <w:b/>
              </w:rPr>
              <w:fldChar w:fldCharType="end"/>
            </w:r>
            <w:r>
              <w:t xml:space="preserve"> </w:t>
            </w:r>
            <w:r>
              <w:rPr>
                <w:lang w:val="sr-Cyrl-CS"/>
              </w:rPr>
              <w:t>од</w:t>
            </w:r>
            <w:r>
              <w:t xml:space="preserve"> </w:t>
            </w:r>
            <w:r w:rsidR="003D2C0B">
              <w:rPr>
                <w:b/>
              </w:rPr>
              <w:fldChar w:fldCharType="begin"/>
            </w:r>
            <w:r>
              <w:rPr>
                <w:b/>
              </w:rPr>
              <w:instrText xml:space="preserve"> NUMPAGES  </w:instrText>
            </w:r>
            <w:r w:rsidR="003D2C0B">
              <w:rPr>
                <w:b/>
              </w:rPr>
              <w:fldChar w:fldCharType="separate"/>
            </w:r>
            <w:r w:rsidR="00A82E88">
              <w:rPr>
                <w:b/>
                <w:noProof/>
              </w:rPr>
              <w:t>1</w:t>
            </w:r>
            <w:r w:rsidR="003D2C0B">
              <w:rPr>
                <w: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3B2" w:rsidRDefault="003E23B2" w:rsidP="001B0891">
      <w:r>
        <w:separator/>
      </w:r>
    </w:p>
  </w:footnote>
  <w:footnote w:type="continuationSeparator" w:id="1">
    <w:p w:rsidR="003E23B2" w:rsidRDefault="003E23B2"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3B" w:rsidRDefault="00D8443B" w:rsidP="0031522E">
    <w:pPr>
      <w:pStyle w:val="Header"/>
      <w:tabs>
        <w:tab w:val="clear" w:pos="4320"/>
        <w:tab w:val="center" w:pos="90"/>
      </w:tabs>
      <w:rPr>
        <w:sz w:val="16"/>
        <w:szCs w:val="16"/>
        <w:lang w:val="sr-Cyrl-CS"/>
      </w:rPr>
    </w:pPr>
    <w:r>
      <w:rPr>
        <w:noProof/>
        <w:sz w:val="16"/>
        <w:szCs w:val="16"/>
      </w:rPr>
      <w:drawing>
        <wp:inline distT="0" distB="0" distL="0" distR="0">
          <wp:extent cx="781050" cy="4191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81050" cy="419100"/>
                  </a:xfrm>
                  <a:prstGeom prst="rect">
                    <a:avLst/>
                  </a:prstGeom>
                  <a:noFill/>
                  <a:ln w="9525">
                    <a:noFill/>
                    <a:miter lim="800000"/>
                    <a:headEnd/>
                    <a:tailEnd/>
                  </a:ln>
                </pic:spPr>
              </pic:pic>
            </a:graphicData>
          </a:graphic>
        </wp:inline>
      </w:drawing>
    </w:r>
    <w:r w:rsidRPr="00CC0CC3">
      <w:rPr>
        <w:sz w:val="16"/>
        <w:szCs w:val="16"/>
        <w:lang w:val="sr-Cyrl-CS"/>
      </w:rPr>
      <w:t xml:space="preserve">                 </w:t>
    </w:r>
  </w:p>
  <w:p w:rsidR="00D8443B" w:rsidRDefault="00D8443B" w:rsidP="00635CBA">
    <w:pPr>
      <w:pStyle w:val="Header"/>
      <w:jc w:val="center"/>
      <w:rPr>
        <w:sz w:val="16"/>
        <w:szCs w:val="16"/>
        <w:lang w:val="sr-Cyrl-CS"/>
      </w:rPr>
    </w:pPr>
    <w:r w:rsidRPr="00635CBA">
      <w:rPr>
        <w:sz w:val="16"/>
        <w:szCs w:val="16"/>
        <w:lang w:val="sr-Cyrl-CS"/>
      </w:rPr>
      <w:t xml:space="preserve"> Конкурсна документација за јавну набавку </w:t>
    </w:r>
    <w:r w:rsidRPr="00635CBA">
      <w:rPr>
        <w:bCs/>
        <w:iCs/>
        <w:sz w:val="16"/>
        <w:szCs w:val="16"/>
        <w:lang w:val="sr-Cyrl-CS"/>
      </w:rPr>
      <w:t xml:space="preserve">радова – </w:t>
    </w:r>
    <w:r w:rsidRPr="00635CBA">
      <w:rPr>
        <w:sz w:val="16"/>
        <w:szCs w:val="16"/>
      </w:rPr>
      <w:t>изградња  мреже станица за мониторисање РФ спектра</w:t>
    </w:r>
    <w:r>
      <w:rPr>
        <w:sz w:val="16"/>
        <w:szCs w:val="16"/>
      </w:rPr>
      <w:t xml:space="preserve"> и</w:t>
    </w:r>
    <w:r w:rsidRPr="00635CBA">
      <w:rPr>
        <w:sz w:val="16"/>
        <w:szCs w:val="16"/>
      </w:rPr>
      <w:t xml:space="preserve"> </w:t>
    </w:r>
  </w:p>
  <w:p w:rsidR="00D8443B" w:rsidRPr="00635C9D" w:rsidRDefault="00D8443B" w:rsidP="00635CBA">
    <w:pPr>
      <w:pStyle w:val="Header"/>
      <w:jc w:val="center"/>
      <w:rPr>
        <w:sz w:val="16"/>
        <w:szCs w:val="16"/>
      </w:rPr>
    </w:pPr>
    <w:r w:rsidRPr="00635CBA">
      <w:rPr>
        <w:sz w:val="16"/>
        <w:szCs w:val="16"/>
      </w:rPr>
      <w:t>сензора за мерење нејонизујућег зрачења</w:t>
    </w:r>
    <w:r>
      <w:rPr>
        <w:sz w:val="16"/>
        <w:szCs w:val="16"/>
      </w:rPr>
      <w:t>, на две године</w:t>
    </w:r>
  </w:p>
  <w:p w:rsidR="00D8443B" w:rsidRPr="00635CBA" w:rsidRDefault="003D2C0B" w:rsidP="005F172D">
    <w:pPr>
      <w:pStyle w:val="Header"/>
      <w:jc w:val="center"/>
      <w:rPr>
        <w:bCs/>
        <w:color w:val="17365D"/>
        <w:sz w:val="16"/>
        <w:szCs w:val="16"/>
        <w:lang w:val="sr-Cyrl-CS"/>
      </w:rPr>
    </w:pPr>
    <w:r w:rsidRPr="003D2C0B">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3B" w:rsidRDefault="00D8443B" w:rsidP="00A762E5">
    <w:pPr>
      <w:pStyle w:val="Header"/>
      <w:pBdr>
        <w:bottom w:val="thickThinSmallGap" w:sz="24" w:space="0" w:color="622423"/>
      </w:pBdr>
      <w:jc w:val="center"/>
      <w:rPr>
        <w:rFonts w:ascii="Cambria" w:hAnsi="Cambria"/>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41E7"/>
    <w:multiLevelType w:val="hybridMultilevel"/>
    <w:tmpl w:val="0CA8C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067C8"/>
    <w:multiLevelType w:val="hybridMultilevel"/>
    <w:tmpl w:val="53649C06"/>
    <w:lvl w:ilvl="0" w:tplc="CA4E8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77F9A"/>
    <w:multiLevelType w:val="hybridMultilevel"/>
    <w:tmpl w:val="F9BC4E4C"/>
    <w:lvl w:ilvl="0" w:tplc="535E9E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2418EB"/>
    <w:multiLevelType w:val="hybridMultilevel"/>
    <w:tmpl w:val="9DFE97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9B092A"/>
    <w:multiLevelType w:val="hybridMultilevel"/>
    <w:tmpl w:val="764CC74C"/>
    <w:lvl w:ilvl="0" w:tplc="1956590E">
      <w:start w:val="1"/>
      <w:numFmt w:val="decimal"/>
      <w:lvlText w:val="%1."/>
      <w:lvlJc w:val="left"/>
      <w:pPr>
        <w:tabs>
          <w:tab w:val="num" w:pos="1211"/>
        </w:tabs>
        <w:ind w:left="1211"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8871934"/>
    <w:multiLevelType w:val="hybridMultilevel"/>
    <w:tmpl w:val="083C2CB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7">
    <w:nsid w:val="1A030B3A"/>
    <w:multiLevelType w:val="hybridMultilevel"/>
    <w:tmpl w:val="D7F0B28E"/>
    <w:lvl w:ilvl="0" w:tplc="E37A4C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1034D"/>
    <w:multiLevelType w:val="hybridMultilevel"/>
    <w:tmpl w:val="B5A62F4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932F53"/>
    <w:multiLevelType w:val="hybridMultilevel"/>
    <w:tmpl w:val="8612E934"/>
    <w:lvl w:ilvl="0" w:tplc="11DC61B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1EBA7B4C"/>
    <w:multiLevelType w:val="hybridMultilevel"/>
    <w:tmpl w:val="FC20EF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EC23B39"/>
    <w:multiLevelType w:val="hybridMultilevel"/>
    <w:tmpl w:val="6FDEFB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E11C94"/>
    <w:multiLevelType w:val="hybridMultilevel"/>
    <w:tmpl w:val="B80402C2"/>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43108"/>
    <w:multiLevelType w:val="hybridMultilevel"/>
    <w:tmpl w:val="9DFE97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C407FA"/>
    <w:multiLevelType w:val="hybridMultilevel"/>
    <w:tmpl w:val="7098FCF4"/>
    <w:lvl w:ilvl="0" w:tplc="CA4E855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FD41B28"/>
    <w:multiLevelType w:val="hybridMultilevel"/>
    <w:tmpl w:val="11DA29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CF3939"/>
    <w:multiLevelType w:val="hybridMultilevel"/>
    <w:tmpl w:val="E40C2436"/>
    <w:lvl w:ilvl="0" w:tplc="535E9E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B205FD"/>
    <w:multiLevelType w:val="hybridMultilevel"/>
    <w:tmpl w:val="FA5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825B81"/>
    <w:multiLevelType w:val="hybridMultilevel"/>
    <w:tmpl w:val="0DF6E666"/>
    <w:lvl w:ilvl="0" w:tplc="90244838">
      <w:start w:val="1"/>
      <w:numFmt w:val="upperRoman"/>
      <w:lvlText w:val="%1."/>
      <w:lvlJc w:val="right"/>
      <w:pPr>
        <w:ind w:left="90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BA6398"/>
    <w:multiLevelType w:val="hybridMultilevel"/>
    <w:tmpl w:val="0AF82C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4F9E398F"/>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D752E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593496"/>
    <w:multiLevelType w:val="hybridMultilevel"/>
    <w:tmpl w:val="3710B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8">
    <w:nsid w:val="59B95614"/>
    <w:multiLevelType w:val="hybridMultilevel"/>
    <w:tmpl w:val="4CDAC87E"/>
    <w:lvl w:ilvl="0" w:tplc="0EDC6AD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B73D6B"/>
    <w:multiLevelType w:val="hybridMultilevel"/>
    <w:tmpl w:val="C9BE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012359"/>
    <w:multiLevelType w:val="hybridMultilevel"/>
    <w:tmpl w:val="72CED62A"/>
    <w:lvl w:ilvl="0" w:tplc="C8C8393E">
      <w:start w:val="1"/>
      <w:numFmt w:val="decimal"/>
      <w:lvlText w:val="%1)"/>
      <w:lvlJc w:val="left"/>
      <w:pPr>
        <w:ind w:left="783" w:hanging="360"/>
      </w:pPr>
      <w:rPr>
        <w:b/>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1">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A37939"/>
    <w:multiLevelType w:val="hybridMultilevel"/>
    <w:tmpl w:val="8FB8F04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5356B32"/>
    <w:multiLevelType w:val="hybridMultilevel"/>
    <w:tmpl w:val="09929D2A"/>
    <w:lvl w:ilvl="0" w:tplc="9258B6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4103C6"/>
    <w:multiLevelType w:val="hybridMultilevel"/>
    <w:tmpl w:val="BEB0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172603"/>
    <w:multiLevelType w:val="hybridMultilevel"/>
    <w:tmpl w:val="4CDAC87E"/>
    <w:lvl w:ilvl="0" w:tplc="0EDC6AD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566C3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820610"/>
    <w:multiLevelType w:val="hybridMultilevel"/>
    <w:tmpl w:val="8CBA5A9E"/>
    <w:lvl w:ilvl="0" w:tplc="13D670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9">
    <w:nsid w:val="74A82707"/>
    <w:multiLevelType w:val="hybridMultilevel"/>
    <w:tmpl w:val="BCF8109A"/>
    <w:lvl w:ilvl="0" w:tplc="E92027A6">
      <w:start w:val="2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4BA57F0"/>
    <w:multiLevelType w:val="hybridMultilevel"/>
    <w:tmpl w:val="F68873EA"/>
    <w:lvl w:ilvl="0" w:tplc="B3463050">
      <w:start w:val="1"/>
      <w:numFmt w:val="bullet"/>
      <w:lvlText w:val="-"/>
      <w:lvlJc w:val="left"/>
      <w:pPr>
        <w:ind w:left="1500" w:hanging="360"/>
      </w:pPr>
      <w:rPr>
        <w:rFonts w:ascii="Times New Roman" w:eastAsia="Times New Roman" w:hAnsi="Times New Roman" w:cs="Times New Roman"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nsid w:val="75C273DE"/>
    <w:multiLevelType w:val="hybridMultilevel"/>
    <w:tmpl w:val="C2EE99F4"/>
    <w:lvl w:ilvl="0" w:tplc="7B4CA44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6C246EA"/>
    <w:multiLevelType w:val="hybridMultilevel"/>
    <w:tmpl w:val="F022F6E0"/>
    <w:lvl w:ilvl="0" w:tplc="BB1E0DE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F117B3"/>
    <w:multiLevelType w:val="hybridMultilevel"/>
    <w:tmpl w:val="414EB5B4"/>
    <w:lvl w:ilvl="0" w:tplc="D6EE1E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CC90F09"/>
    <w:multiLevelType w:val="hybridMultilevel"/>
    <w:tmpl w:val="086A22E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4"/>
  </w:num>
  <w:num w:numId="2">
    <w:abstractNumId w:val="38"/>
  </w:num>
  <w:num w:numId="3">
    <w:abstractNumId w:val="33"/>
  </w:num>
  <w:num w:numId="4">
    <w:abstractNumId w:val="6"/>
  </w:num>
  <w:num w:numId="5">
    <w:abstractNumId w:val="16"/>
  </w:num>
  <w:num w:numId="6">
    <w:abstractNumId w:val="43"/>
  </w:num>
  <w:num w:numId="7">
    <w:abstractNumId w:val="22"/>
  </w:num>
  <w:num w:numId="8">
    <w:abstractNumId w:val="24"/>
  </w:num>
  <w:num w:numId="9">
    <w:abstractNumId w:val="36"/>
  </w:num>
  <w:num w:numId="10">
    <w:abstractNumId w:val="18"/>
  </w:num>
  <w:num w:numId="11">
    <w:abstractNumId w:val="25"/>
  </w:num>
  <w:num w:numId="12">
    <w:abstractNumId w:val="30"/>
  </w:num>
  <w:num w:numId="13">
    <w:abstractNumId w:val="17"/>
  </w:num>
  <w:num w:numId="14">
    <w:abstractNumId w:val="27"/>
  </w:num>
  <w:num w:numId="15">
    <w:abstractNumId w:val="31"/>
  </w:num>
  <w:num w:numId="16">
    <w:abstractNumId w:val="21"/>
  </w:num>
  <w:num w:numId="17">
    <w:abstractNumId w:val="42"/>
  </w:num>
  <w:num w:numId="18">
    <w:abstractNumId w:val="7"/>
  </w:num>
  <w:num w:numId="19">
    <w:abstractNumId w:val="41"/>
  </w:num>
  <w:num w:numId="20">
    <w:abstractNumId w:val="12"/>
  </w:num>
  <w:num w:numId="21">
    <w:abstractNumId w:val="10"/>
  </w:num>
  <w:num w:numId="22">
    <w:abstractNumId w:val="5"/>
  </w:num>
  <w:num w:numId="23">
    <w:abstractNumId w:val="20"/>
  </w:num>
  <w:num w:numId="24">
    <w:abstractNumId w:val="11"/>
  </w:num>
  <w:num w:numId="25">
    <w:abstractNumId w:val="9"/>
  </w:num>
  <w:num w:numId="26">
    <w:abstractNumId w:val="29"/>
  </w:num>
  <w:num w:numId="27">
    <w:abstractNumId w:val="34"/>
  </w:num>
  <w:num w:numId="28">
    <w:abstractNumId w:val="37"/>
  </w:num>
  <w:num w:numId="29">
    <w:abstractNumId w:val="13"/>
  </w:num>
  <w:num w:numId="30">
    <w:abstractNumId w:val="15"/>
  </w:num>
  <w:num w:numId="31">
    <w:abstractNumId w:val="1"/>
  </w:num>
  <w:num w:numId="32">
    <w:abstractNumId w:val="14"/>
  </w:num>
  <w:num w:numId="33">
    <w:abstractNumId w:val="40"/>
  </w:num>
  <w:num w:numId="34">
    <w:abstractNumId w:val="8"/>
  </w:num>
  <w:num w:numId="35">
    <w:abstractNumId w:val="45"/>
  </w:num>
  <w:num w:numId="36">
    <w:abstractNumId w:val="26"/>
  </w:num>
  <w:num w:numId="37">
    <w:abstractNumId w:val="39"/>
  </w:num>
  <w:num w:numId="38">
    <w:abstractNumId w:val="0"/>
  </w:num>
  <w:num w:numId="39">
    <w:abstractNumId w:val="32"/>
  </w:num>
  <w:num w:numId="40">
    <w:abstractNumId w:val="28"/>
  </w:num>
  <w:num w:numId="41">
    <w:abstractNumId w:val="23"/>
  </w:num>
  <w:num w:numId="42">
    <w:abstractNumId w:val="19"/>
  </w:num>
  <w:num w:numId="43">
    <w:abstractNumId w:val="3"/>
  </w:num>
  <w:num w:numId="44">
    <w:abstractNumId w:val="35"/>
  </w:num>
  <w:num w:numId="45">
    <w:abstractNumId w:val="44"/>
  </w:num>
  <w:num w:numId="46">
    <w:abstractNumId w:val="2"/>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20"/>
  <w:displayHorizontalDrawingGridEvery w:val="2"/>
  <w:characterSpacingControl w:val="doNotCompress"/>
  <w:hdrShapeDefaults>
    <o:shapedefaults v:ext="edit" spidmax="249858"/>
  </w:hdrShapeDefaults>
  <w:footnotePr>
    <w:footnote w:id="0"/>
    <w:footnote w:id="1"/>
  </w:footnotePr>
  <w:endnotePr>
    <w:endnote w:id="0"/>
    <w:endnote w:id="1"/>
  </w:endnotePr>
  <w:compat/>
  <w:rsids>
    <w:rsidRoot w:val="00273519"/>
    <w:rsid w:val="00000845"/>
    <w:rsid w:val="00000866"/>
    <w:rsid w:val="00000A35"/>
    <w:rsid w:val="00001427"/>
    <w:rsid w:val="00002511"/>
    <w:rsid w:val="000028E1"/>
    <w:rsid w:val="0000297A"/>
    <w:rsid w:val="000031E3"/>
    <w:rsid w:val="00003495"/>
    <w:rsid w:val="000039C1"/>
    <w:rsid w:val="00004FCB"/>
    <w:rsid w:val="00006CB7"/>
    <w:rsid w:val="000105A2"/>
    <w:rsid w:val="00011E62"/>
    <w:rsid w:val="0001293C"/>
    <w:rsid w:val="000137E4"/>
    <w:rsid w:val="000163A0"/>
    <w:rsid w:val="0001643D"/>
    <w:rsid w:val="000164FE"/>
    <w:rsid w:val="000172B6"/>
    <w:rsid w:val="00017564"/>
    <w:rsid w:val="000176BB"/>
    <w:rsid w:val="00017A80"/>
    <w:rsid w:val="000201BD"/>
    <w:rsid w:val="00020709"/>
    <w:rsid w:val="00021A32"/>
    <w:rsid w:val="00021D58"/>
    <w:rsid w:val="000231CD"/>
    <w:rsid w:val="00023C74"/>
    <w:rsid w:val="00025FED"/>
    <w:rsid w:val="00026171"/>
    <w:rsid w:val="00027101"/>
    <w:rsid w:val="0002796F"/>
    <w:rsid w:val="00030B44"/>
    <w:rsid w:val="00031821"/>
    <w:rsid w:val="0003353F"/>
    <w:rsid w:val="00033791"/>
    <w:rsid w:val="00033B4C"/>
    <w:rsid w:val="00033F92"/>
    <w:rsid w:val="0003439D"/>
    <w:rsid w:val="00036263"/>
    <w:rsid w:val="000367C8"/>
    <w:rsid w:val="00037042"/>
    <w:rsid w:val="00037197"/>
    <w:rsid w:val="00037476"/>
    <w:rsid w:val="00037BC1"/>
    <w:rsid w:val="00040BCB"/>
    <w:rsid w:val="000419F0"/>
    <w:rsid w:val="00041BB1"/>
    <w:rsid w:val="00042795"/>
    <w:rsid w:val="00042AF7"/>
    <w:rsid w:val="00042FAB"/>
    <w:rsid w:val="00044113"/>
    <w:rsid w:val="000441D9"/>
    <w:rsid w:val="00044863"/>
    <w:rsid w:val="0004524B"/>
    <w:rsid w:val="00045738"/>
    <w:rsid w:val="00045E3C"/>
    <w:rsid w:val="000463FB"/>
    <w:rsid w:val="000468E5"/>
    <w:rsid w:val="00046AA8"/>
    <w:rsid w:val="0004774F"/>
    <w:rsid w:val="00047A4A"/>
    <w:rsid w:val="00052E26"/>
    <w:rsid w:val="000531CF"/>
    <w:rsid w:val="00053459"/>
    <w:rsid w:val="000543BD"/>
    <w:rsid w:val="000557EA"/>
    <w:rsid w:val="00055E10"/>
    <w:rsid w:val="00056A3C"/>
    <w:rsid w:val="000577D6"/>
    <w:rsid w:val="000600C6"/>
    <w:rsid w:val="00060C56"/>
    <w:rsid w:val="000619E0"/>
    <w:rsid w:val="00061EAC"/>
    <w:rsid w:val="00061EF7"/>
    <w:rsid w:val="00062671"/>
    <w:rsid w:val="0006536B"/>
    <w:rsid w:val="00065622"/>
    <w:rsid w:val="000658DA"/>
    <w:rsid w:val="000659C0"/>
    <w:rsid w:val="00066054"/>
    <w:rsid w:val="000703FC"/>
    <w:rsid w:val="000705D7"/>
    <w:rsid w:val="000706D9"/>
    <w:rsid w:val="00070744"/>
    <w:rsid w:val="00071A59"/>
    <w:rsid w:val="00071F9A"/>
    <w:rsid w:val="00073153"/>
    <w:rsid w:val="00073256"/>
    <w:rsid w:val="00074926"/>
    <w:rsid w:val="00076806"/>
    <w:rsid w:val="00076A50"/>
    <w:rsid w:val="000776FF"/>
    <w:rsid w:val="0008071E"/>
    <w:rsid w:val="000810BE"/>
    <w:rsid w:val="000813E7"/>
    <w:rsid w:val="00081875"/>
    <w:rsid w:val="00082E0E"/>
    <w:rsid w:val="00084964"/>
    <w:rsid w:val="00084E03"/>
    <w:rsid w:val="00084E45"/>
    <w:rsid w:val="000851E4"/>
    <w:rsid w:val="000854E7"/>
    <w:rsid w:val="0008611B"/>
    <w:rsid w:val="000862E8"/>
    <w:rsid w:val="0008720E"/>
    <w:rsid w:val="000913BD"/>
    <w:rsid w:val="00093038"/>
    <w:rsid w:val="00093472"/>
    <w:rsid w:val="00093879"/>
    <w:rsid w:val="00094A2B"/>
    <w:rsid w:val="000958C0"/>
    <w:rsid w:val="000962A7"/>
    <w:rsid w:val="00097315"/>
    <w:rsid w:val="000973BD"/>
    <w:rsid w:val="00097A96"/>
    <w:rsid w:val="000A0304"/>
    <w:rsid w:val="000A0C56"/>
    <w:rsid w:val="000A165D"/>
    <w:rsid w:val="000A1B90"/>
    <w:rsid w:val="000A37BA"/>
    <w:rsid w:val="000A544D"/>
    <w:rsid w:val="000A588E"/>
    <w:rsid w:val="000A5F79"/>
    <w:rsid w:val="000A6D26"/>
    <w:rsid w:val="000A6F37"/>
    <w:rsid w:val="000A74E9"/>
    <w:rsid w:val="000A7F37"/>
    <w:rsid w:val="000B0449"/>
    <w:rsid w:val="000B140A"/>
    <w:rsid w:val="000B1577"/>
    <w:rsid w:val="000B173D"/>
    <w:rsid w:val="000B173E"/>
    <w:rsid w:val="000B2A06"/>
    <w:rsid w:val="000B2D81"/>
    <w:rsid w:val="000B3816"/>
    <w:rsid w:val="000B39C4"/>
    <w:rsid w:val="000B3CE5"/>
    <w:rsid w:val="000B49FF"/>
    <w:rsid w:val="000B51A7"/>
    <w:rsid w:val="000B61F7"/>
    <w:rsid w:val="000B6813"/>
    <w:rsid w:val="000C00F1"/>
    <w:rsid w:val="000C045B"/>
    <w:rsid w:val="000C0DF8"/>
    <w:rsid w:val="000C1152"/>
    <w:rsid w:val="000C1380"/>
    <w:rsid w:val="000C1650"/>
    <w:rsid w:val="000C1A35"/>
    <w:rsid w:val="000C261D"/>
    <w:rsid w:val="000C2898"/>
    <w:rsid w:val="000C2D36"/>
    <w:rsid w:val="000C2E53"/>
    <w:rsid w:val="000C2E79"/>
    <w:rsid w:val="000C3C73"/>
    <w:rsid w:val="000C4F37"/>
    <w:rsid w:val="000C7D70"/>
    <w:rsid w:val="000D0EE2"/>
    <w:rsid w:val="000D1250"/>
    <w:rsid w:val="000D126D"/>
    <w:rsid w:val="000D2BCD"/>
    <w:rsid w:val="000D2EE5"/>
    <w:rsid w:val="000D4050"/>
    <w:rsid w:val="000D470E"/>
    <w:rsid w:val="000D49AF"/>
    <w:rsid w:val="000D4C95"/>
    <w:rsid w:val="000D520B"/>
    <w:rsid w:val="000D6C8D"/>
    <w:rsid w:val="000D7F8A"/>
    <w:rsid w:val="000E0433"/>
    <w:rsid w:val="000E0D18"/>
    <w:rsid w:val="000E15BF"/>
    <w:rsid w:val="000E38FA"/>
    <w:rsid w:val="000E4B34"/>
    <w:rsid w:val="000E54F9"/>
    <w:rsid w:val="000E63CF"/>
    <w:rsid w:val="000E7B66"/>
    <w:rsid w:val="000F0296"/>
    <w:rsid w:val="000F0A4F"/>
    <w:rsid w:val="000F0B83"/>
    <w:rsid w:val="000F0E2F"/>
    <w:rsid w:val="000F14C3"/>
    <w:rsid w:val="000F1516"/>
    <w:rsid w:val="000F2788"/>
    <w:rsid w:val="000F3038"/>
    <w:rsid w:val="000F4FE1"/>
    <w:rsid w:val="000F5D71"/>
    <w:rsid w:val="000F62BF"/>
    <w:rsid w:val="000F6CD2"/>
    <w:rsid w:val="000F7554"/>
    <w:rsid w:val="000F7A3E"/>
    <w:rsid w:val="000F7C8F"/>
    <w:rsid w:val="00100665"/>
    <w:rsid w:val="0010185F"/>
    <w:rsid w:val="00102769"/>
    <w:rsid w:val="00103201"/>
    <w:rsid w:val="00104968"/>
    <w:rsid w:val="001053B8"/>
    <w:rsid w:val="00105699"/>
    <w:rsid w:val="00106232"/>
    <w:rsid w:val="00106254"/>
    <w:rsid w:val="00107390"/>
    <w:rsid w:val="001104D9"/>
    <w:rsid w:val="001111C4"/>
    <w:rsid w:val="001115EB"/>
    <w:rsid w:val="0011223A"/>
    <w:rsid w:val="001122B3"/>
    <w:rsid w:val="001133D1"/>
    <w:rsid w:val="00113575"/>
    <w:rsid w:val="00113A78"/>
    <w:rsid w:val="001157A5"/>
    <w:rsid w:val="00115A8D"/>
    <w:rsid w:val="00117E27"/>
    <w:rsid w:val="00120087"/>
    <w:rsid w:val="00120180"/>
    <w:rsid w:val="0012190B"/>
    <w:rsid w:val="0012199B"/>
    <w:rsid w:val="00121FA2"/>
    <w:rsid w:val="00122D23"/>
    <w:rsid w:val="00123EDA"/>
    <w:rsid w:val="001243EC"/>
    <w:rsid w:val="0012543B"/>
    <w:rsid w:val="00126603"/>
    <w:rsid w:val="001311A8"/>
    <w:rsid w:val="001314CC"/>
    <w:rsid w:val="00131B09"/>
    <w:rsid w:val="0013209E"/>
    <w:rsid w:val="00132E4E"/>
    <w:rsid w:val="001330EB"/>
    <w:rsid w:val="001335D2"/>
    <w:rsid w:val="00135D42"/>
    <w:rsid w:val="00136962"/>
    <w:rsid w:val="00136FBA"/>
    <w:rsid w:val="001416C3"/>
    <w:rsid w:val="00141BE2"/>
    <w:rsid w:val="00142638"/>
    <w:rsid w:val="00142CC2"/>
    <w:rsid w:val="001435F3"/>
    <w:rsid w:val="00143D0C"/>
    <w:rsid w:val="0014481D"/>
    <w:rsid w:val="00145D51"/>
    <w:rsid w:val="00146542"/>
    <w:rsid w:val="001466A0"/>
    <w:rsid w:val="001468B5"/>
    <w:rsid w:val="00146ED5"/>
    <w:rsid w:val="001471B6"/>
    <w:rsid w:val="0015086C"/>
    <w:rsid w:val="00150E48"/>
    <w:rsid w:val="00151C9F"/>
    <w:rsid w:val="0015215A"/>
    <w:rsid w:val="0015265C"/>
    <w:rsid w:val="001532C9"/>
    <w:rsid w:val="0015345D"/>
    <w:rsid w:val="001535DA"/>
    <w:rsid w:val="00154118"/>
    <w:rsid w:val="00154A30"/>
    <w:rsid w:val="001558F4"/>
    <w:rsid w:val="00155A03"/>
    <w:rsid w:val="00155B13"/>
    <w:rsid w:val="00155FC4"/>
    <w:rsid w:val="0015668F"/>
    <w:rsid w:val="00157131"/>
    <w:rsid w:val="00160605"/>
    <w:rsid w:val="0016060D"/>
    <w:rsid w:val="00162396"/>
    <w:rsid w:val="0016239E"/>
    <w:rsid w:val="0016464D"/>
    <w:rsid w:val="001654E6"/>
    <w:rsid w:val="00165B2B"/>
    <w:rsid w:val="001663E2"/>
    <w:rsid w:val="001677B0"/>
    <w:rsid w:val="0017021F"/>
    <w:rsid w:val="0017025B"/>
    <w:rsid w:val="001706DD"/>
    <w:rsid w:val="00171ACA"/>
    <w:rsid w:val="00171BC1"/>
    <w:rsid w:val="001728E3"/>
    <w:rsid w:val="00172BF4"/>
    <w:rsid w:val="001765DA"/>
    <w:rsid w:val="00176769"/>
    <w:rsid w:val="00177962"/>
    <w:rsid w:val="00180454"/>
    <w:rsid w:val="00180530"/>
    <w:rsid w:val="00181A4B"/>
    <w:rsid w:val="00182338"/>
    <w:rsid w:val="00182FEA"/>
    <w:rsid w:val="00184A2C"/>
    <w:rsid w:val="00187B9F"/>
    <w:rsid w:val="00190071"/>
    <w:rsid w:val="00190895"/>
    <w:rsid w:val="00190B90"/>
    <w:rsid w:val="00192790"/>
    <w:rsid w:val="00192DE6"/>
    <w:rsid w:val="001930E5"/>
    <w:rsid w:val="001930FF"/>
    <w:rsid w:val="00193894"/>
    <w:rsid w:val="00193B02"/>
    <w:rsid w:val="00193FE9"/>
    <w:rsid w:val="001940C0"/>
    <w:rsid w:val="00194129"/>
    <w:rsid w:val="00194137"/>
    <w:rsid w:val="0019461D"/>
    <w:rsid w:val="001948C9"/>
    <w:rsid w:val="00195916"/>
    <w:rsid w:val="001967C9"/>
    <w:rsid w:val="00196885"/>
    <w:rsid w:val="001974E3"/>
    <w:rsid w:val="001A12F4"/>
    <w:rsid w:val="001A1CE9"/>
    <w:rsid w:val="001A2336"/>
    <w:rsid w:val="001A26A9"/>
    <w:rsid w:val="001A299B"/>
    <w:rsid w:val="001A30C6"/>
    <w:rsid w:val="001A47D0"/>
    <w:rsid w:val="001A564B"/>
    <w:rsid w:val="001A6751"/>
    <w:rsid w:val="001B084F"/>
    <w:rsid w:val="001B0891"/>
    <w:rsid w:val="001B093A"/>
    <w:rsid w:val="001B0B5B"/>
    <w:rsid w:val="001B0EF6"/>
    <w:rsid w:val="001B1D15"/>
    <w:rsid w:val="001B23A1"/>
    <w:rsid w:val="001B4428"/>
    <w:rsid w:val="001B4965"/>
    <w:rsid w:val="001B4D52"/>
    <w:rsid w:val="001B52FB"/>
    <w:rsid w:val="001B6323"/>
    <w:rsid w:val="001B67E8"/>
    <w:rsid w:val="001C06C2"/>
    <w:rsid w:val="001C107C"/>
    <w:rsid w:val="001C131A"/>
    <w:rsid w:val="001C180E"/>
    <w:rsid w:val="001C2BB3"/>
    <w:rsid w:val="001C41BE"/>
    <w:rsid w:val="001C42EE"/>
    <w:rsid w:val="001C59D5"/>
    <w:rsid w:val="001C6811"/>
    <w:rsid w:val="001C6852"/>
    <w:rsid w:val="001D0A9E"/>
    <w:rsid w:val="001D0EB7"/>
    <w:rsid w:val="001D1933"/>
    <w:rsid w:val="001D3B8D"/>
    <w:rsid w:val="001D3E2F"/>
    <w:rsid w:val="001D4444"/>
    <w:rsid w:val="001D4877"/>
    <w:rsid w:val="001D4C80"/>
    <w:rsid w:val="001D512A"/>
    <w:rsid w:val="001D53FC"/>
    <w:rsid w:val="001D57B0"/>
    <w:rsid w:val="001D624E"/>
    <w:rsid w:val="001D6CAC"/>
    <w:rsid w:val="001D6EE3"/>
    <w:rsid w:val="001D7F34"/>
    <w:rsid w:val="001E0110"/>
    <w:rsid w:val="001E09DB"/>
    <w:rsid w:val="001E135E"/>
    <w:rsid w:val="001E15A5"/>
    <w:rsid w:val="001E38A8"/>
    <w:rsid w:val="001E43F7"/>
    <w:rsid w:val="001E5337"/>
    <w:rsid w:val="001E5352"/>
    <w:rsid w:val="001E5395"/>
    <w:rsid w:val="001E5AD1"/>
    <w:rsid w:val="001E6A34"/>
    <w:rsid w:val="001E7085"/>
    <w:rsid w:val="001E70DE"/>
    <w:rsid w:val="001E746C"/>
    <w:rsid w:val="001E7A62"/>
    <w:rsid w:val="001E7D0F"/>
    <w:rsid w:val="001F0374"/>
    <w:rsid w:val="001F09C3"/>
    <w:rsid w:val="001F14D7"/>
    <w:rsid w:val="001F1F19"/>
    <w:rsid w:val="001F29D3"/>
    <w:rsid w:val="001F5248"/>
    <w:rsid w:val="001F60EA"/>
    <w:rsid w:val="001F6E4F"/>
    <w:rsid w:val="00200B6D"/>
    <w:rsid w:val="00200C8A"/>
    <w:rsid w:val="002021F8"/>
    <w:rsid w:val="002025A3"/>
    <w:rsid w:val="00203924"/>
    <w:rsid w:val="00203B60"/>
    <w:rsid w:val="00203DF9"/>
    <w:rsid w:val="00203E3A"/>
    <w:rsid w:val="00203F77"/>
    <w:rsid w:val="0020489A"/>
    <w:rsid w:val="00205D18"/>
    <w:rsid w:val="00205D2B"/>
    <w:rsid w:val="00206169"/>
    <w:rsid w:val="00206FF8"/>
    <w:rsid w:val="002104B8"/>
    <w:rsid w:val="00211BEB"/>
    <w:rsid w:val="0021227B"/>
    <w:rsid w:val="002137E3"/>
    <w:rsid w:val="00213965"/>
    <w:rsid w:val="00213EC4"/>
    <w:rsid w:val="00216FC6"/>
    <w:rsid w:val="00220461"/>
    <w:rsid w:val="002207AE"/>
    <w:rsid w:val="00220CCF"/>
    <w:rsid w:val="00222469"/>
    <w:rsid w:val="0022282D"/>
    <w:rsid w:val="00222EC6"/>
    <w:rsid w:val="00223606"/>
    <w:rsid w:val="0022365F"/>
    <w:rsid w:val="002237E9"/>
    <w:rsid w:val="002238BD"/>
    <w:rsid w:val="00224440"/>
    <w:rsid w:val="00225D66"/>
    <w:rsid w:val="00232B89"/>
    <w:rsid w:val="00233CD4"/>
    <w:rsid w:val="00235CC7"/>
    <w:rsid w:val="0023658A"/>
    <w:rsid w:val="0023695C"/>
    <w:rsid w:val="002409E8"/>
    <w:rsid w:val="00240E3F"/>
    <w:rsid w:val="00240F14"/>
    <w:rsid w:val="00240F2F"/>
    <w:rsid w:val="002416C3"/>
    <w:rsid w:val="00241EBA"/>
    <w:rsid w:val="00242EB5"/>
    <w:rsid w:val="00243F1B"/>
    <w:rsid w:val="002448FC"/>
    <w:rsid w:val="00244B16"/>
    <w:rsid w:val="00244FC8"/>
    <w:rsid w:val="00245F4C"/>
    <w:rsid w:val="00245FF5"/>
    <w:rsid w:val="002460C5"/>
    <w:rsid w:val="00246153"/>
    <w:rsid w:val="0024745F"/>
    <w:rsid w:val="002479F6"/>
    <w:rsid w:val="002505F5"/>
    <w:rsid w:val="002518E2"/>
    <w:rsid w:val="00252785"/>
    <w:rsid w:val="002562EC"/>
    <w:rsid w:val="00257D07"/>
    <w:rsid w:val="00260AEF"/>
    <w:rsid w:val="00260BC6"/>
    <w:rsid w:val="00260DC6"/>
    <w:rsid w:val="0026130D"/>
    <w:rsid w:val="00262F71"/>
    <w:rsid w:val="002644FC"/>
    <w:rsid w:val="0026493E"/>
    <w:rsid w:val="00264AB6"/>
    <w:rsid w:val="00264C90"/>
    <w:rsid w:val="00265217"/>
    <w:rsid w:val="002668B2"/>
    <w:rsid w:val="0026738C"/>
    <w:rsid w:val="00267C06"/>
    <w:rsid w:val="002701F8"/>
    <w:rsid w:val="00270980"/>
    <w:rsid w:val="00272576"/>
    <w:rsid w:val="00272E87"/>
    <w:rsid w:val="00273519"/>
    <w:rsid w:val="00274BDA"/>
    <w:rsid w:val="002756CF"/>
    <w:rsid w:val="0027577F"/>
    <w:rsid w:val="00275BE6"/>
    <w:rsid w:val="00275F96"/>
    <w:rsid w:val="002765C9"/>
    <w:rsid w:val="00276832"/>
    <w:rsid w:val="0027687A"/>
    <w:rsid w:val="00276A8A"/>
    <w:rsid w:val="002775A2"/>
    <w:rsid w:val="00277A20"/>
    <w:rsid w:val="00277EBC"/>
    <w:rsid w:val="00280C13"/>
    <w:rsid w:val="00282999"/>
    <w:rsid w:val="00282AA6"/>
    <w:rsid w:val="00283B93"/>
    <w:rsid w:val="00283C6D"/>
    <w:rsid w:val="00283CFD"/>
    <w:rsid w:val="00285EE9"/>
    <w:rsid w:val="00286E19"/>
    <w:rsid w:val="0029122D"/>
    <w:rsid w:val="00291285"/>
    <w:rsid w:val="00291B7B"/>
    <w:rsid w:val="00292B38"/>
    <w:rsid w:val="00292D50"/>
    <w:rsid w:val="002933DA"/>
    <w:rsid w:val="00293EA3"/>
    <w:rsid w:val="002945DA"/>
    <w:rsid w:val="002947BF"/>
    <w:rsid w:val="002947F9"/>
    <w:rsid w:val="00294868"/>
    <w:rsid w:val="00294A59"/>
    <w:rsid w:val="00295328"/>
    <w:rsid w:val="0029647B"/>
    <w:rsid w:val="002964CE"/>
    <w:rsid w:val="00296C4D"/>
    <w:rsid w:val="00297DA3"/>
    <w:rsid w:val="002A00F4"/>
    <w:rsid w:val="002A11DE"/>
    <w:rsid w:val="002A2D50"/>
    <w:rsid w:val="002A3661"/>
    <w:rsid w:val="002A38FA"/>
    <w:rsid w:val="002A5868"/>
    <w:rsid w:val="002A6042"/>
    <w:rsid w:val="002A6D03"/>
    <w:rsid w:val="002A7759"/>
    <w:rsid w:val="002B0FFE"/>
    <w:rsid w:val="002B1771"/>
    <w:rsid w:val="002B1B55"/>
    <w:rsid w:val="002B1BE9"/>
    <w:rsid w:val="002B1CEF"/>
    <w:rsid w:val="002B2331"/>
    <w:rsid w:val="002B296F"/>
    <w:rsid w:val="002B3150"/>
    <w:rsid w:val="002B439B"/>
    <w:rsid w:val="002B536A"/>
    <w:rsid w:val="002B578F"/>
    <w:rsid w:val="002C0292"/>
    <w:rsid w:val="002C09BF"/>
    <w:rsid w:val="002C127F"/>
    <w:rsid w:val="002C2618"/>
    <w:rsid w:val="002C2CE8"/>
    <w:rsid w:val="002C310C"/>
    <w:rsid w:val="002C4E75"/>
    <w:rsid w:val="002C665D"/>
    <w:rsid w:val="002C669D"/>
    <w:rsid w:val="002C69F3"/>
    <w:rsid w:val="002D086F"/>
    <w:rsid w:val="002D20FF"/>
    <w:rsid w:val="002D4643"/>
    <w:rsid w:val="002D468D"/>
    <w:rsid w:val="002D53E9"/>
    <w:rsid w:val="002D5517"/>
    <w:rsid w:val="002D5808"/>
    <w:rsid w:val="002D5A74"/>
    <w:rsid w:val="002D5CA9"/>
    <w:rsid w:val="002D631F"/>
    <w:rsid w:val="002D71A4"/>
    <w:rsid w:val="002D7F78"/>
    <w:rsid w:val="002E06BE"/>
    <w:rsid w:val="002E185B"/>
    <w:rsid w:val="002E1C4D"/>
    <w:rsid w:val="002E230D"/>
    <w:rsid w:val="002E2318"/>
    <w:rsid w:val="002E247C"/>
    <w:rsid w:val="002E39CF"/>
    <w:rsid w:val="002E3B95"/>
    <w:rsid w:val="002E43B9"/>
    <w:rsid w:val="002E4A54"/>
    <w:rsid w:val="002E4E1C"/>
    <w:rsid w:val="002F0190"/>
    <w:rsid w:val="002F0843"/>
    <w:rsid w:val="002F11AE"/>
    <w:rsid w:val="002F2515"/>
    <w:rsid w:val="002F2755"/>
    <w:rsid w:val="002F3A83"/>
    <w:rsid w:val="002F438D"/>
    <w:rsid w:val="002F45A3"/>
    <w:rsid w:val="002F4898"/>
    <w:rsid w:val="002F5221"/>
    <w:rsid w:val="002F551D"/>
    <w:rsid w:val="002F56BB"/>
    <w:rsid w:val="002F5A9B"/>
    <w:rsid w:val="002F5E1F"/>
    <w:rsid w:val="002F6DD6"/>
    <w:rsid w:val="002F7B7A"/>
    <w:rsid w:val="002F7E06"/>
    <w:rsid w:val="00300702"/>
    <w:rsid w:val="003012CD"/>
    <w:rsid w:val="003013E0"/>
    <w:rsid w:val="00301AB7"/>
    <w:rsid w:val="00301B3E"/>
    <w:rsid w:val="00301E25"/>
    <w:rsid w:val="00301E3E"/>
    <w:rsid w:val="00302C3F"/>
    <w:rsid w:val="00302F33"/>
    <w:rsid w:val="00303ED0"/>
    <w:rsid w:val="0030429B"/>
    <w:rsid w:val="003049CB"/>
    <w:rsid w:val="00304D7C"/>
    <w:rsid w:val="003050DF"/>
    <w:rsid w:val="00305103"/>
    <w:rsid w:val="003066DC"/>
    <w:rsid w:val="00306D4D"/>
    <w:rsid w:val="0031033A"/>
    <w:rsid w:val="00310443"/>
    <w:rsid w:val="00310CBF"/>
    <w:rsid w:val="00310E60"/>
    <w:rsid w:val="003121D4"/>
    <w:rsid w:val="0031282C"/>
    <w:rsid w:val="003129F3"/>
    <w:rsid w:val="00313D77"/>
    <w:rsid w:val="0031455C"/>
    <w:rsid w:val="0031522E"/>
    <w:rsid w:val="00315338"/>
    <w:rsid w:val="00316090"/>
    <w:rsid w:val="003169CE"/>
    <w:rsid w:val="0031783F"/>
    <w:rsid w:val="0032039C"/>
    <w:rsid w:val="0032063C"/>
    <w:rsid w:val="00320FBA"/>
    <w:rsid w:val="0032273B"/>
    <w:rsid w:val="00322CA6"/>
    <w:rsid w:val="00322FAE"/>
    <w:rsid w:val="00323049"/>
    <w:rsid w:val="0032384A"/>
    <w:rsid w:val="00323967"/>
    <w:rsid w:val="00323DC0"/>
    <w:rsid w:val="003254D1"/>
    <w:rsid w:val="003275DF"/>
    <w:rsid w:val="00327E13"/>
    <w:rsid w:val="00330408"/>
    <w:rsid w:val="0033044C"/>
    <w:rsid w:val="00330EBE"/>
    <w:rsid w:val="00331417"/>
    <w:rsid w:val="0033184A"/>
    <w:rsid w:val="00332769"/>
    <w:rsid w:val="00333498"/>
    <w:rsid w:val="003347FD"/>
    <w:rsid w:val="00335EC8"/>
    <w:rsid w:val="00336040"/>
    <w:rsid w:val="00336FBE"/>
    <w:rsid w:val="003401C3"/>
    <w:rsid w:val="00341AEB"/>
    <w:rsid w:val="00342A74"/>
    <w:rsid w:val="0034372E"/>
    <w:rsid w:val="0034376B"/>
    <w:rsid w:val="00344696"/>
    <w:rsid w:val="00345E18"/>
    <w:rsid w:val="00347BC7"/>
    <w:rsid w:val="00350B5A"/>
    <w:rsid w:val="00351D5D"/>
    <w:rsid w:val="00352B73"/>
    <w:rsid w:val="003531AF"/>
    <w:rsid w:val="00353705"/>
    <w:rsid w:val="00353D08"/>
    <w:rsid w:val="00353DB3"/>
    <w:rsid w:val="00354970"/>
    <w:rsid w:val="0035578C"/>
    <w:rsid w:val="003558B3"/>
    <w:rsid w:val="003563D5"/>
    <w:rsid w:val="00356C75"/>
    <w:rsid w:val="00357120"/>
    <w:rsid w:val="003572CB"/>
    <w:rsid w:val="0035766D"/>
    <w:rsid w:val="00357ADD"/>
    <w:rsid w:val="00360264"/>
    <w:rsid w:val="00360B32"/>
    <w:rsid w:val="0036154F"/>
    <w:rsid w:val="00361B43"/>
    <w:rsid w:val="00361F2B"/>
    <w:rsid w:val="003636C9"/>
    <w:rsid w:val="00363B1A"/>
    <w:rsid w:val="00363F9D"/>
    <w:rsid w:val="00364CF6"/>
    <w:rsid w:val="00365258"/>
    <w:rsid w:val="00365B55"/>
    <w:rsid w:val="00366F97"/>
    <w:rsid w:val="00370894"/>
    <w:rsid w:val="0037094D"/>
    <w:rsid w:val="00370B01"/>
    <w:rsid w:val="0037220B"/>
    <w:rsid w:val="003723E9"/>
    <w:rsid w:val="00372E1F"/>
    <w:rsid w:val="00373D59"/>
    <w:rsid w:val="003755A6"/>
    <w:rsid w:val="00375718"/>
    <w:rsid w:val="00375CE8"/>
    <w:rsid w:val="003762EE"/>
    <w:rsid w:val="003767BF"/>
    <w:rsid w:val="00376AA8"/>
    <w:rsid w:val="0037706B"/>
    <w:rsid w:val="0037716F"/>
    <w:rsid w:val="0037743E"/>
    <w:rsid w:val="0037777E"/>
    <w:rsid w:val="00377940"/>
    <w:rsid w:val="00377DAA"/>
    <w:rsid w:val="00380182"/>
    <w:rsid w:val="003801A3"/>
    <w:rsid w:val="00381252"/>
    <w:rsid w:val="00381462"/>
    <w:rsid w:val="00381499"/>
    <w:rsid w:val="003819B4"/>
    <w:rsid w:val="003821D9"/>
    <w:rsid w:val="00382576"/>
    <w:rsid w:val="0038292A"/>
    <w:rsid w:val="00382C29"/>
    <w:rsid w:val="00383EE7"/>
    <w:rsid w:val="00383F42"/>
    <w:rsid w:val="003841CB"/>
    <w:rsid w:val="00384248"/>
    <w:rsid w:val="00385AEA"/>
    <w:rsid w:val="00385DBB"/>
    <w:rsid w:val="00386606"/>
    <w:rsid w:val="00387598"/>
    <w:rsid w:val="003878A5"/>
    <w:rsid w:val="00387907"/>
    <w:rsid w:val="00387D96"/>
    <w:rsid w:val="00387F21"/>
    <w:rsid w:val="003907A3"/>
    <w:rsid w:val="00390EC7"/>
    <w:rsid w:val="0039152A"/>
    <w:rsid w:val="00391D19"/>
    <w:rsid w:val="00392118"/>
    <w:rsid w:val="00392640"/>
    <w:rsid w:val="00392B6D"/>
    <w:rsid w:val="00392B99"/>
    <w:rsid w:val="00392BB0"/>
    <w:rsid w:val="00392DD4"/>
    <w:rsid w:val="00394B37"/>
    <w:rsid w:val="00395812"/>
    <w:rsid w:val="0039599C"/>
    <w:rsid w:val="003967D6"/>
    <w:rsid w:val="0039687C"/>
    <w:rsid w:val="003A1585"/>
    <w:rsid w:val="003A15FD"/>
    <w:rsid w:val="003A1850"/>
    <w:rsid w:val="003A220A"/>
    <w:rsid w:val="003A3D81"/>
    <w:rsid w:val="003A46DE"/>
    <w:rsid w:val="003A6BBE"/>
    <w:rsid w:val="003B1A61"/>
    <w:rsid w:val="003B2706"/>
    <w:rsid w:val="003B3180"/>
    <w:rsid w:val="003B37DD"/>
    <w:rsid w:val="003B4266"/>
    <w:rsid w:val="003B4539"/>
    <w:rsid w:val="003B455C"/>
    <w:rsid w:val="003B682A"/>
    <w:rsid w:val="003C2098"/>
    <w:rsid w:val="003C23CE"/>
    <w:rsid w:val="003C253B"/>
    <w:rsid w:val="003C2A53"/>
    <w:rsid w:val="003C3B17"/>
    <w:rsid w:val="003C3B3E"/>
    <w:rsid w:val="003C3CA0"/>
    <w:rsid w:val="003C4473"/>
    <w:rsid w:val="003C495C"/>
    <w:rsid w:val="003C5A37"/>
    <w:rsid w:val="003C6D3B"/>
    <w:rsid w:val="003C7313"/>
    <w:rsid w:val="003C7804"/>
    <w:rsid w:val="003D0D63"/>
    <w:rsid w:val="003D19B8"/>
    <w:rsid w:val="003D2C0B"/>
    <w:rsid w:val="003D3AF0"/>
    <w:rsid w:val="003D3E3A"/>
    <w:rsid w:val="003D4011"/>
    <w:rsid w:val="003D4678"/>
    <w:rsid w:val="003D4DC0"/>
    <w:rsid w:val="003D756E"/>
    <w:rsid w:val="003D795E"/>
    <w:rsid w:val="003D7D7D"/>
    <w:rsid w:val="003E0109"/>
    <w:rsid w:val="003E0DFA"/>
    <w:rsid w:val="003E1E46"/>
    <w:rsid w:val="003E23B2"/>
    <w:rsid w:val="003E2BCA"/>
    <w:rsid w:val="003E3F27"/>
    <w:rsid w:val="003E434D"/>
    <w:rsid w:val="003E4947"/>
    <w:rsid w:val="003E4948"/>
    <w:rsid w:val="003E5361"/>
    <w:rsid w:val="003E5E95"/>
    <w:rsid w:val="003E662B"/>
    <w:rsid w:val="003F01F4"/>
    <w:rsid w:val="003F0424"/>
    <w:rsid w:val="003F0F38"/>
    <w:rsid w:val="003F1C12"/>
    <w:rsid w:val="003F2070"/>
    <w:rsid w:val="003F2112"/>
    <w:rsid w:val="003F285C"/>
    <w:rsid w:val="003F3334"/>
    <w:rsid w:val="003F371E"/>
    <w:rsid w:val="003F3748"/>
    <w:rsid w:val="003F57CD"/>
    <w:rsid w:val="003F5FBA"/>
    <w:rsid w:val="003F6275"/>
    <w:rsid w:val="003F6BD5"/>
    <w:rsid w:val="003F6C36"/>
    <w:rsid w:val="003F7AB5"/>
    <w:rsid w:val="003F7C1A"/>
    <w:rsid w:val="00400445"/>
    <w:rsid w:val="00400751"/>
    <w:rsid w:val="0040118D"/>
    <w:rsid w:val="004015CC"/>
    <w:rsid w:val="0040182C"/>
    <w:rsid w:val="004026E5"/>
    <w:rsid w:val="00403594"/>
    <w:rsid w:val="004057B4"/>
    <w:rsid w:val="00406DD3"/>
    <w:rsid w:val="004106F4"/>
    <w:rsid w:val="0041070F"/>
    <w:rsid w:val="00411112"/>
    <w:rsid w:val="004119D1"/>
    <w:rsid w:val="00413382"/>
    <w:rsid w:val="004139E6"/>
    <w:rsid w:val="00414BC7"/>
    <w:rsid w:val="00415073"/>
    <w:rsid w:val="0041544B"/>
    <w:rsid w:val="00415D09"/>
    <w:rsid w:val="00416556"/>
    <w:rsid w:val="00416EA4"/>
    <w:rsid w:val="004175A1"/>
    <w:rsid w:val="00417B08"/>
    <w:rsid w:val="00417E68"/>
    <w:rsid w:val="00420068"/>
    <w:rsid w:val="00420156"/>
    <w:rsid w:val="00420798"/>
    <w:rsid w:val="00420867"/>
    <w:rsid w:val="00420998"/>
    <w:rsid w:val="00421335"/>
    <w:rsid w:val="004237E4"/>
    <w:rsid w:val="0042388A"/>
    <w:rsid w:val="0042433E"/>
    <w:rsid w:val="00424FB3"/>
    <w:rsid w:val="00425440"/>
    <w:rsid w:val="00425797"/>
    <w:rsid w:val="00426184"/>
    <w:rsid w:val="00426E48"/>
    <w:rsid w:val="004272D0"/>
    <w:rsid w:val="00430659"/>
    <w:rsid w:val="00430FE8"/>
    <w:rsid w:val="00431166"/>
    <w:rsid w:val="004312DD"/>
    <w:rsid w:val="0043154A"/>
    <w:rsid w:val="0043264C"/>
    <w:rsid w:val="00433232"/>
    <w:rsid w:val="004333B0"/>
    <w:rsid w:val="004343B2"/>
    <w:rsid w:val="00434435"/>
    <w:rsid w:val="0043582C"/>
    <w:rsid w:val="00435A3D"/>
    <w:rsid w:val="00435C00"/>
    <w:rsid w:val="00435CBF"/>
    <w:rsid w:val="00435FC8"/>
    <w:rsid w:val="00436C71"/>
    <w:rsid w:val="004374A1"/>
    <w:rsid w:val="00437D2C"/>
    <w:rsid w:val="00437D75"/>
    <w:rsid w:val="00441002"/>
    <w:rsid w:val="00442DFB"/>
    <w:rsid w:val="004434C5"/>
    <w:rsid w:val="004437F1"/>
    <w:rsid w:val="0044380B"/>
    <w:rsid w:val="004443AC"/>
    <w:rsid w:val="0044444C"/>
    <w:rsid w:val="00444A62"/>
    <w:rsid w:val="00444A90"/>
    <w:rsid w:val="00444F8C"/>
    <w:rsid w:val="00446254"/>
    <w:rsid w:val="004466B5"/>
    <w:rsid w:val="00446986"/>
    <w:rsid w:val="0044737C"/>
    <w:rsid w:val="00447524"/>
    <w:rsid w:val="0044787A"/>
    <w:rsid w:val="00447A65"/>
    <w:rsid w:val="00450700"/>
    <w:rsid w:val="0045080B"/>
    <w:rsid w:val="00451596"/>
    <w:rsid w:val="004518E4"/>
    <w:rsid w:val="004527C7"/>
    <w:rsid w:val="004534F8"/>
    <w:rsid w:val="00453D1B"/>
    <w:rsid w:val="004545D3"/>
    <w:rsid w:val="00454EC8"/>
    <w:rsid w:val="004551B6"/>
    <w:rsid w:val="00455885"/>
    <w:rsid w:val="0045632D"/>
    <w:rsid w:val="004567D5"/>
    <w:rsid w:val="004569A8"/>
    <w:rsid w:val="004569D2"/>
    <w:rsid w:val="00457D43"/>
    <w:rsid w:val="00460216"/>
    <w:rsid w:val="00460250"/>
    <w:rsid w:val="00460381"/>
    <w:rsid w:val="004605BE"/>
    <w:rsid w:val="0046109F"/>
    <w:rsid w:val="004625CF"/>
    <w:rsid w:val="0046360A"/>
    <w:rsid w:val="00463750"/>
    <w:rsid w:val="00463A15"/>
    <w:rsid w:val="00463A55"/>
    <w:rsid w:val="00465E57"/>
    <w:rsid w:val="00467B15"/>
    <w:rsid w:val="00470A65"/>
    <w:rsid w:val="00474790"/>
    <w:rsid w:val="00474F0B"/>
    <w:rsid w:val="00475457"/>
    <w:rsid w:val="00475B4A"/>
    <w:rsid w:val="00476D18"/>
    <w:rsid w:val="00477274"/>
    <w:rsid w:val="0047757C"/>
    <w:rsid w:val="0048004B"/>
    <w:rsid w:val="00481B44"/>
    <w:rsid w:val="004824B4"/>
    <w:rsid w:val="0048391E"/>
    <w:rsid w:val="00484874"/>
    <w:rsid w:val="00486366"/>
    <w:rsid w:val="00486E13"/>
    <w:rsid w:val="00487004"/>
    <w:rsid w:val="00490012"/>
    <w:rsid w:val="004904A9"/>
    <w:rsid w:val="004906D3"/>
    <w:rsid w:val="004913D7"/>
    <w:rsid w:val="004927DA"/>
    <w:rsid w:val="00492DE4"/>
    <w:rsid w:val="00492EC7"/>
    <w:rsid w:val="004932BB"/>
    <w:rsid w:val="00493399"/>
    <w:rsid w:val="004937D7"/>
    <w:rsid w:val="00493E62"/>
    <w:rsid w:val="0049497B"/>
    <w:rsid w:val="00494E40"/>
    <w:rsid w:val="00495DE4"/>
    <w:rsid w:val="00496EB2"/>
    <w:rsid w:val="00497204"/>
    <w:rsid w:val="004A03A8"/>
    <w:rsid w:val="004A05B0"/>
    <w:rsid w:val="004A0799"/>
    <w:rsid w:val="004A0951"/>
    <w:rsid w:val="004A1961"/>
    <w:rsid w:val="004A22B4"/>
    <w:rsid w:val="004A26D1"/>
    <w:rsid w:val="004A2A09"/>
    <w:rsid w:val="004A2D60"/>
    <w:rsid w:val="004A2EFC"/>
    <w:rsid w:val="004A37FF"/>
    <w:rsid w:val="004A387A"/>
    <w:rsid w:val="004A3BD9"/>
    <w:rsid w:val="004A3DE6"/>
    <w:rsid w:val="004A47C4"/>
    <w:rsid w:val="004A48A7"/>
    <w:rsid w:val="004A49B0"/>
    <w:rsid w:val="004A4D07"/>
    <w:rsid w:val="004A50F5"/>
    <w:rsid w:val="004A56DD"/>
    <w:rsid w:val="004A764C"/>
    <w:rsid w:val="004B180D"/>
    <w:rsid w:val="004B1C37"/>
    <w:rsid w:val="004B2845"/>
    <w:rsid w:val="004B3877"/>
    <w:rsid w:val="004B3C18"/>
    <w:rsid w:val="004B461E"/>
    <w:rsid w:val="004B46CE"/>
    <w:rsid w:val="004B5346"/>
    <w:rsid w:val="004B5B25"/>
    <w:rsid w:val="004B64E2"/>
    <w:rsid w:val="004B7F22"/>
    <w:rsid w:val="004C00D8"/>
    <w:rsid w:val="004C083F"/>
    <w:rsid w:val="004C1546"/>
    <w:rsid w:val="004C20CA"/>
    <w:rsid w:val="004C26BD"/>
    <w:rsid w:val="004C2A56"/>
    <w:rsid w:val="004C38F4"/>
    <w:rsid w:val="004C4C2E"/>
    <w:rsid w:val="004C6A04"/>
    <w:rsid w:val="004C7F52"/>
    <w:rsid w:val="004D022C"/>
    <w:rsid w:val="004D0319"/>
    <w:rsid w:val="004D06D1"/>
    <w:rsid w:val="004D1646"/>
    <w:rsid w:val="004D1A1A"/>
    <w:rsid w:val="004D1F35"/>
    <w:rsid w:val="004D2532"/>
    <w:rsid w:val="004D3D9A"/>
    <w:rsid w:val="004D3E4F"/>
    <w:rsid w:val="004D47F5"/>
    <w:rsid w:val="004D5A2C"/>
    <w:rsid w:val="004D6942"/>
    <w:rsid w:val="004E26DC"/>
    <w:rsid w:val="004E396F"/>
    <w:rsid w:val="004E492E"/>
    <w:rsid w:val="004E54C3"/>
    <w:rsid w:val="004E5ABC"/>
    <w:rsid w:val="004E6510"/>
    <w:rsid w:val="004E6DB5"/>
    <w:rsid w:val="004E7290"/>
    <w:rsid w:val="004F2202"/>
    <w:rsid w:val="004F2912"/>
    <w:rsid w:val="004F4214"/>
    <w:rsid w:val="004F5B47"/>
    <w:rsid w:val="004F5FD6"/>
    <w:rsid w:val="004F7445"/>
    <w:rsid w:val="0050038E"/>
    <w:rsid w:val="00501F12"/>
    <w:rsid w:val="00502304"/>
    <w:rsid w:val="00502DC4"/>
    <w:rsid w:val="00503E48"/>
    <w:rsid w:val="005044C6"/>
    <w:rsid w:val="00504B45"/>
    <w:rsid w:val="00505265"/>
    <w:rsid w:val="00505A9A"/>
    <w:rsid w:val="005064D7"/>
    <w:rsid w:val="00506DA0"/>
    <w:rsid w:val="00510CAC"/>
    <w:rsid w:val="005110CA"/>
    <w:rsid w:val="00511618"/>
    <w:rsid w:val="00512073"/>
    <w:rsid w:val="005139C0"/>
    <w:rsid w:val="00516ACC"/>
    <w:rsid w:val="00516D67"/>
    <w:rsid w:val="00516FA4"/>
    <w:rsid w:val="00520104"/>
    <w:rsid w:val="00520FE2"/>
    <w:rsid w:val="00523193"/>
    <w:rsid w:val="00523F6C"/>
    <w:rsid w:val="005241AE"/>
    <w:rsid w:val="005265DB"/>
    <w:rsid w:val="00530244"/>
    <w:rsid w:val="00531381"/>
    <w:rsid w:val="00531A20"/>
    <w:rsid w:val="005320FE"/>
    <w:rsid w:val="005336AD"/>
    <w:rsid w:val="00533ED8"/>
    <w:rsid w:val="00534458"/>
    <w:rsid w:val="00536AB2"/>
    <w:rsid w:val="00536F57"/>
    <w:rsid w:val="00540103"/>
    <w:rsid w:val="00540308"/>
    <w:rsid w:val="005409A2"/>
    <w:rsid w:val="00540B73"/>
    <w:rsid w:val="00541A7E"/>
    <w:rsid w:val="00542B70"/>
    <w:rsid w:val="00543EF1"/>
    <w:rsid w:val="00544375"/>
    <w:rsid w:val="0054474D"/>
    <w:rsid w:val="00545A6F"/>
    <w:rsid w:val="00547925"/>
    <w:rsid w:val="00547AAB"/>
    <w:rsid w:val="00547AD7"/>
    <w:rsid w:val="00550441"/>
    <w:rsid w:val="00551134"/>
    <w:rsid w:val="0055328E"/>
    <w:rsid w:val="00556FCE"/>
    <w:rsid w:val="00557783"/>
    <w:rsid w:val="00557EB8"/>
    <w:rsid w:val="00557F3B"/>
    <w:rsid w:val="005600B5"/>
    <w:rsid w:val="005601E8"/>
    <w:rsid w:val="00561FCB"/>
    <w:rsid w:val="005628D8"/>
    <w:rsid w:val="00562E0D"/>
    <w:rsid w:val="00564B72"/>
    <w:rsid w:val="0056704A"/>
    <w:rsid w:val="00571B7A"/>
    <w:rsid w:val="00572B42"/>
    <w:rsid w:val="00573140"/>
    <w:rsid w:val="00574854"/>
    <w:rsid w:val="00574F49"/>
    <w:rsid w:val="0057600B"/>
    <w:rsid w:val="005775FF"/>
    <w:rsid w:val="0058449D"/>
    <w:rsid w:val="005850FA"/>
    <w:rsid w:val="00585914"/>
    <w:rsid w:val="00585DE0"/>
    <w:rsid w:val="00586FE5"/>
    <w:rsid w:val="0059060E"/>
    <w:rsid w:val="0059123B"/>
    <w:rsid w:val="00592A49"/>
    <w:rsid w:val="00592F5B"/>
    <w:rsid w:val="00593302"/>
    <w:rsid w:val="00593378"/>
    <w:rsid w:val="00593C18"/>
    <w:rsid w:val="00594F82"/>
    <w:rsid w:val="005952A0"/>
    <w:rsid w:val="00595E97"/>
    <w:rsid w:val="00595F09"/>
    <w:rsid w:val="00596350"/>
    <w:rsid w:val="00596F4A"/>
    <w:rsid w:val="00597AA3"/>
    <w:rsid w:val="005A028E"/>
    <w:rsid w:val="005A0412"/>
    <w:rsid w:val="005A4435"/>
    <w:rsid w:val="005A5C58"/>
    <w:rsid w:val="005A74B4"/>
    <w:rsid w:val="005B0190"/>
    <w:rsid w:val="005B082E"/>
    <w:rsid w:val="005B0D2A"/>
    <w:rsid w:val="005B0E17"/>
    <w:rsid w:val="005B13F8"/>
    <w:rsid w:val="005B170E"/>
    <w:rsid w:val="005B20FB"/>
    <w:rsid w:val="005B237C"/>
    <w:rsid w:val="005B497B"/>
    <w:rsid w:val="005B4E88"/>
    <w:rsid w:val="005B6D15"/>
    <w:rsid w:val="005C030F"/>
    <w:rsid w:val="005C122A"/>
    <w:rsid w:val="005C256E"/>
    <w:rsid w:val="005C2FBD"/>
    <w:rsid w:val="005C34BD"/>
    <w:rsid w:val="005C41DB"/>
    <w:rsid w:val="005C4519"/>
    <w:rsid w:val="005C45DE"/>
    <w:rsid w:val="005C4D17"/>
    <w:rsid w:val="005C50D6"/>
    <w:rsid w:val="005C6CF6"/>
    <w:rsid w:val="005C7984"/>
    <w:rsid w:val="005D0203"/>
    <w:rsid w:val="005D0CDE"/>
    <w:rsid w:val="005D1AD9"/>
    <w:rsid w:val="005D2290"/>
    <w:rsid w:val="005D2377"/>
    <w:rsid w:val="005D2F58"/>
    <w:rsid w:val="005D4151"/>
    <w:rsid w:val="005D546C"/>
    <w:rsid w:val="005D56A8"/>
    <w:rsid w:val="005D5FCC"/>
    <w:rsid w:val="005D7036"/>
    <w:rsid w:val="005E1717"/>
    <w:rsid w:val="005E1D8D"/>
    <w:rsid w:val="005E208E"/>
    <w:rsid w:val="005E3CC7"/>
    <w:rsid w:val="005E56DF"/>
    <w:rsid w:val="005E67D9"/>
    <w:rsid w:val="005E6C2E"/>
    <w:rsid w:val="005E7193"/>
    <w:rsid w:val="005E76FC"/>
    <w:rsid w:val="005E7F93"/>
    <w:rsid w:val="005F014A"/>
    <w:rsid w:val="005F096E"/>
    <w:rsid w:val="005F0DB1"/>
    <w:rsid w:val="005F172D"/>
    <w:rsid w:val="005F17D8"/>
    <w:rsid w:val="005F2A73"/>
    <w:rsid w:val="005F2DC9"/>
    <w:rsid w:val="005F5DF2"/>
    <w:rsid w:val="005F6168"/>
    <w:rsid w:val="005F63D0"/>
    <w:rsid w:val="0060025D"/>
    <w:rsid w:val="00600EA1"/>
    <w:rsid w:val="00600F0B"/>
    <w:rsid w:val="00602397"/>
    <w:rsid w:val="006024C8"/>
    <w:rsid w:val="00603630"/>
    <w:rsid w:val="00604D1F"/>
    <w:rsid w:val="00604D31"/>
    <w:rsid w:val="006058AD"/>
    <w:rsid w:val="00607D6D"/>
    <w:rsid w:val="00610394"/>
    <w:rsid w:val="00610CAF"/>
    <w:rsid w:val="0061141E"/>
    <w:rsid w:val="0061170F"/>
    <w:rsid w:val="0061182F"/>
    <w:rsid w:val="00611FE2"/>
    <w:rsid w:val="006125F4"/>
    <w:rsid w:val="006127BE"/>
    <w:rsid w:val="00612AB0"/>
    <w:rsid w:val="00612FA8"/>
    <w:rsid w:val="0061306E"/>
    <w:rsid w:val="00614617"/>
    <w:rsid w:val="0061584B"/>
    <w:rsid w:val="006158BA"/>
    <w:rsid w:val="00615AC8"/>
    <w:rsid w:val="00616399"/>
    <w:rsid w:val="00616503"/>
    <w:rsid w:val="006166D1"/>
    <w:rsid w:val="00620A02"/>
    <w:rsid w:val="00620F57"/>
    <w:rsid w:val="0062141F"/>
    <w:rsid w:val="00621F2A"/>
    <w:rsid w:val="00623AC2"/>
    <w:rsid w:val="00625D39"/>
    <w:rsid w:val="006275F3"/>
    <w:rsid w:val="00627721"/>
    <w:rsid w:val="006279C3"/>
    <w:rsid w:val="00627C4D"/>
    <w:rsid w:val="00631503"/>
    <w:rsid w:val="006317CF"/>
    <w:rsid w:val="00631C56"/>
    <w:rsid w:val="00631CB9"/>
    <w:rsid w:val="00632030"/>
    <w:rsid w:val="00632045"/>
    <w:rsid w:val="00632ADE"/>
    <w:rsid w:val="0063374C"/>
    <w:rsid w:val="00634E3E"/>
    <w:rsid w:val="0063502A"/>
    <w:rsid w:val="00635036"/>
    <w:rsid w:val="0063514F"/>
    <w:rsid w:val="00635C9D"/>
    <w:rsid w:val="00635CBA"/>
    <w:rsid w:val="00636717"/>
    <w:rsid w:val="00637566"/>
    <w:rsid w:val="0064068B"/>
    <w:rsid w:val="006408B7"/>
    <w:rsid w:val="00641D64"/>
    <w:rsid w:val="00642142"/>
    <w:rsid w:val="006431C2"/>
    <w:rsid w:val="00643BF0"/>
    <w:rsid w:val="00645906"/>
    <w:rsid w:val="00646590"/>
    <w:rsid w:val="006468C1"/>
    <w:rsid w:val="00646B58"/>
    <w:rsid w:val="00646D5F"/>
    <w:rsid w:val="006474CC"/>
    <w:rsid w:val="00647BC1"/>
    <w:rsid w:val="00651022"/>
    <w:rsid w:val="006514CA"/>
    <w:rsid w:val="00651BCF"/>
    <w:rsid w:val="00652B44"/>
    <w:rsid w:val="0065312B"/>
    <w:rsid w:val="006535F6"/>
    <w:rsid w:val="00653DA7"/>
    <w:rsid w:val="0065453C"/>
    <w:rsid w:val="006545E6"/>
    <w:rsid w:val="006550CB"/>
    <w:rsid w:val="00656302"/>
    <w:rsid w:val="006570F0"/>
    <w:rsid w:val="006612FC"/>
    <w:rsid w:val="00663156"/>
    <w:rsid w:val="006636AE"/>
    <w:rsid w:val="00663AB3"/>
    <w:rsid w:val="006644D7"/>
    <w:rsid w:val="0066496B"/>
    <w:rsid w:val="00664EF8"/>
    <w:rsid w:val="00665D43"/>
    <w:rsid w:val="00665DB1"/>
    <w:rsid w:val="00666069"/>
    <w:rsid w:val="006665EC"/>
    <w:rsid w:val="00667282"/>
    <w:rsid w:val="00667713"/>
    <w:rsid w:val="00667EC5"/>
    <w:rsid w:val="0067272F"/>
    <w:rsid w:val="00672B91"/>
    <w:rsid w:val="006731E0"/>
    <w:rsid w:val="00673469"/>
    <w:rsid w:val="00674E8F"/>
    <w:rsid w:val="006750A8"/>
    <w:rsid w:val="006750B0"/>
    <w:rsid w:val="00676171"/>
    <w:rsid w:val="00676D55"/>
    <w:rsid w:val="00676FB1"/>
    <w:rsid w:val="006777AE"/>
    <w:rsid w:val="00680BB6"/>
    <w:rsid w:val="00681069"/>
    <w:rsid w:val="00681A34"/>
    <w:rsid w:val="00682065"/>
    <w:rsid w:val="0068358D"/>
    <w:rsid w:val="00683811"/>
    <w:rsid w:val="00683C79"/>
    <w:rsid w:val="0068486F"/>
    <w:rsid w:val="00684AAA"/>
    <w:rsid w:val="00684B2A"/>
    <w:rsid w:val="0068568A"/>
    <w:rsid w:val="00686CD7"/>
    <w:rsid w:val="00687DA6"/>
    <w:rsid w:val="00687DC0"/>
    <w:rsid w:val="00690A57"/>
    <w:rsid w:val="00690BFB"/>
    <w:rsid w:val="00690E6D"/>
    <w:rsid w:val="00690F9B"/>
    <w:rsid w:val="006910BA"/>
    <w:rsid w:val="0069194C"/>
    <w:rsid w:val="00692CB7"/>
    <w:rsid w:val="00693579"/>
    <w:rsid w:val="00693DDB"/>
    <w:rsid w:val="006945DA"/>
    <w:rsid w:val="00694684"/>
    <w:rsid w:val="00696893"/>
    <w:rsid w:val="00696ADD"/>
    <w:rsid w:val="00696DFB"/>
    <w:rsid w:val="0069707B"/>
    <w:rsid w:val="006971D7"/>
    <w:rsid w:val="006A0662"/>
    <w:rsid w:val="006A1D0F"/>
    <w:rsid w:val="006A1DE0"/>
    <w:rsid w:val="006A1F35"/>
    <w:rsid w:val="006A3E99"/>
    <w:rsid w:val="006A4214"/>
    <w:rsid w:val="006A48B0"/>
    <w:rsid w:val="006A4940"/>
    <w:rsid w:val="006A50EE"/>
    <w:rsid w:val="006A5491"/>
    <w:rsid w:val="006A5C86"/>
    <w:rsid w:val="006A6182"/>
    <w:rsid w:val="006B04AD"/>
    <w:rsid w:val="006B0880"/>
    <w:rsid w:val="006B1509"/>
    <w:rsid w:val="006B1863"/>
    <w:rsid w:val="006B1942"/>
    <w:rsid w:val="006B1F44"/>
    <w:rsid w:val="006B2E7D"/>
    <w:rsid w:val="006B2F06"/>
    <w:rsid w:val="006B342B"/>
    <w:rsid w:val="006B3B90"/>
    <w:rsid w:val="006B4F94"/>
    <w:rsid w:val="006B56BB"/>
    <w:rsid w:val="006B5ED8"/>
    <w:rsid w:val="006B6A4B"/>
    <w:rsid w:val="006B6CC1"/>
    <w:rsid w:val="006B7B85"/>
    <w:rsid w:val="006B7F42"/>
    <w:rsid w:val="006C00CC"/>
    <w:rsid w:val="006C054B"/>
    <w:rsid w:val="006C0BCC"/>
    <w:rsid w:val="006C14B0"/>
    <w:rsid w:val="006C1591"/>
    <w:rsid w:val="006C212C"/>
    <w:rsid w:val="006C2DF3"/>
    <w:rsid w:val="006C3747"/>
    <w:rsid w:val="006C5515"/>
    <w:rsid w:val="006C6882"/>
    <w:rsid w:val="006C7391"/>
    <w:rsid w:val="006C7634"/>
    <w:rsid w:val="006D0C99"/>
    <w:rsid w:val="006D0E17"/>
    <w:rsid w:val="006D1961"/>
    <w:rsid w:val="006D3262"/>
    <w:rsid w:val="006D38DF"/>
    <w:rsid w:val="006D463F"/>
    <w:rsid w:val="006D483F"/>
    <w:rsid w:val="006D5E8A"/>
    <w:rsid w:val="006D7331"/>
    <w:rsid w:val="006E010E"/>
    <w:rsid w:val="006E0FBC"/>
    <w:rsid w:val="006E1F1C"/>
    <w:rsid w:val="006E34BB"/>
    <w:rsid w:val="006E4187"/>
    <w:rsid w:val="006E41B5"/>
    <w:rsid w:val="006E423E"/>
    <w:rsid w:val="006E4461"/>
    <w:rsid w:val="006E6015"/>
    <w:rsid w:val="006E6B57"/>
    <w:rsid w:val="006E6B5C"/>
    <w:rsid w:val="006E79C4"/>
    <w:rsid w:val="006F01DD"/>
    <w:rsid w:val="006F0802"/>
    <w:rsid w:val="006F0953"/>
    <w:rsid w:val="006F0E3E"/>
    <w:rsid w:val="006F19C6"/>
    <w:rsid w:val="006F22E7"/>
    <w:rsid w:val="006F2765"/>
    <w:rsid w:val="006F3875"/>
    <w:rsid w:val="006F3A17"/>
    <w:rsid w:val="006F4728"/>
    <w:rsid w:val="006F482B"/>
    <w:rsid w:val="006F4862"/>
    <w:rsid w:val="006F5AC9"/>
    <w:rsid w:val="006F643A"/>
    <w:rsid w:val="006F752E"/>
    <w:rsid w:val="00700D11"/>
    <w:rsid w:val="00701C53"/>
    <w:rsid w:val="00702596"/>
    <w:rsid w:val="007034F6"/>
    <w:rsid w:val="0070412C"/>
    <w:rsid w:val="00706E34"/>
    <w:rsid w:val="00707404"/>
    <w:rsid w:val="0070767D"/>
    <w:rsid w:val="0071003B"/>
    <w:rsid w:val="007102A1"/>
    <w:rsid w:val="00711D71"/>
    <w:rsid w:val="00712001"/>
    <w:rsid w:val="007129DB"/>
    <w:rsid w:val="00713A10"/>
    <w:rsid w:val="00714DDC"/>
    <w:rsid w:val="00714EA6"/>
    <w:rsid w:val="007161A9"/>
    <w:rsid w:val="007167F0"/>
    <w:rsid w:val="007175D4"/>
    <w:rsid w:val="00720132"/>
    <w:rsid w:val="00721236"/>
    <w:rsid w:val="00721A7F"/>
    <w:rsid w:val="00721E04"/>
    <w:rsid w:val="007223E8"/>
    <w:rsid w:val="0072256A"/>
    <w:rsid w:val="00722C84"/>
    <w:rsid w:val="00722EE7"/>
    <w:rsid w:val="00724A49"/>
    <w:rsid w:val="007260B6"/>
    <w:rsid w:val="007267D2"/>
    <w:rsid w:val="00726E51"/>
    <w:rsid w:val="00731867"/>
    <w:rsid w:val="00731CC3"/>
    <w:rsid w:val="0073292F"/>
    <w:rsid w:val="00734819"/>
    <w:rsid w:val="007349E1"/>
    <w:rsid w:val="00736586"/>
    <w:rsid w:val="0073658B"/>
    <w:rsid w:val="00737538"/>
    <w:rsid w:val="00737959"/>
    <w:rsid w:val="00740183"/>
    <w:rsid w:val="0074115B"/>
    <w:rsid w:val="00741C52"/>
    <w:rsid w:val="00743825"/>
    <w:rsid w:val="00743B6D"/>
    <w:rsid w:val="007440BC"/>
    <w:rsid w:val="00744431"/>
    <w:rsid w:val="0074494C"/>
    <w:rsid w:val="00744B2D"/>
    <w:rsid w:val="00745508"/>
    <w:rsid w:val="0074563E"/>
    <w:rsid w:val="0074615B"/>
    <w:rsid w:val="00746547"/>
    <w:rsid w:val="007466F1"/>
    <w:rsid w:val="007473C0"/>
    <w:rsid w:val="0074782D"/>
    <w:rsid w:val="00751B0A"/>
    <w:rsid w:val="00751E21"/>
    <w:rsid w:val="00752AE4"/>
    <w:rsid w:val="00752F9D"/>
    <w:rsid w:val="0075392C"/>
    <w:rsid w:val="0075419F"/>
    <w:rsid w:val="007545AD"/>
    <w:rsid w:val="00754E0D"/>
    <w:rsid w:val="00754EB4"/>
    <w:rsid w:val="00755A22"/>
    <w:rsid w:val="00755DC5"/>
    <w:rsid w:val="0075628A"/>
    <w:rsid w:val="007563CF"/>
    <w:rsid w:val="007577EA"/>
    <w:rsid w:val="007605B3"/>
    <w:rsid w:val="00761B32"/>
    <w:rsid w:val="00761EBF"/>
    <w:rsid w:val="007620CC"/>
    <w:rsid w:val="007644A3"/>
    <w:rsid w:val="0076455F"/>
    <w:rsid w:val="0076594B"/>
    <w:rsid w:val="00765DD9"/>
    <w:rsid w:val="00766C57"/>
    <w:rsid w:val="00767E7A"/>
    <w:rsid w:val="00770A17"/>
    <w:rsid w:val="00770F1E"/>
    <w:rsid w:val="007726FA"/>
    <w:rsid w:val="0077288C"/>
    <w:rsid w:val="007738B6"/>
    <w:rsid w:val="00774B8F"/>
    <w:rsid w:val="0077558B"/>
    <w:rsid w:val="00775FBA"/>
    <w:rsid w:val="00776262"/>
    <w:rsid w:val="0077636D"/>
    <w:rsid w:val="00776E50"/>
    <w:rsid w:val="00777493"/>
    <w:rsid w:val="00780F2F"/>
    <w:rsid w:val="007822FC"/>
    <w:rsid w:val="00782779"/>
    <w:rsid w:val="00783ECF"/>
    <w:rsid w:val="0078482B"/>
    <w:rsid w:val="0078547D"/>
    <w:rsid w:val="0078670A"/>
    <w:rsid w:val="00786BB2"/>
    <w:rsid w:val="00787134"/>
    <w:rsid w:val="00787CA1"/>
    <w:rsid w:val="00791078"/>
    <w:rsid w:val="007913B0"/>
    <w:rsid w:val="0079258D"/>
    <w:rsid w:val="00793925"/>
    <w:rsid w:val="0079414F"/>
    <w:rsid w:val="007947F8"/>
    <w:rsid w:val="00795416"/>
    <w:rsid w:val="00795EC0"/>
    <w:rsid w:val="007960E3"/>
    <w:rsid w:val="007964B0"/>
    <w:rsid w:val="007968E4"/>
    <w:rsid w:val="00797D15"/>
    <w:rsid w:val="007A03B6"/>
    <w:rsid w:val="007A0885"/>
    <w:rsid w:val="007A1544"/>
    <w:rsid w:val="007A18D9"/>
    <w:rsid w:val="007A2DB3"/>
    <w:rsid w:val="007A2F87"/>
    <w:rsid w:val="007A3AD4"/>
    <w:rsid w:val="007A44DE"/>
    <w:rsid w:val="007A4ABD"/>
    <w:rsid w:val="007A4E11"/>
    <w:rsid w:val="007A5BE5"/>
    <w:rsid w:val="007A6F13"/>
    <w:rsid w:val="007A6F88"/>
    <w:rsid w:val="007A71BF"/>
    <w:rsid w:val="007A753A"/>
    <w:rsid w:val="007A7917"/>
    <w:rsid w:val="007B0F84"/>
    <w:rsid w:val="007B2215"/>
    <w:rsid w:val="007B2389"/>
    <w:rsid w:val="007B2EC6"/>
    <w:rsid w:val="007B321C"/>
    <w:rsid w:val="007B33DA"/>
    <w:rsid w:val="007B3B4B"/>
    <w:rsid w:val="007B4E34"/>
    <w:rsid w:val="007B7C4C"/>
    <w:rsid w:val="007B7F14"/>
    <w:rsid w:val="007C2F5B"/>
    <w:rsid w:val="007C3364"/>
    <w:rsid w:val="007C37D5"/>
    <w:rsid w:val="007C442B"/>
    <w:rsid w:val="007C508B"/>
    <w:rsid w:val="007C657B"/>
    <w:rsid w:val="007C74F0"/>
    <w:rsid w:val="007D079F"/>
    <w:rsid w:val="007D0DDB"/>
    <w:rsid w:val="007D1B58"/>
    <w:rsid w:val="007D2251"/>
    <w:rsid w:val="007D2832"/>
    <w:rsid w:val="007D44E0"/>
    <w:rsid w:val="007D4D59"/>
    <w:rsid w:val="007D6989"/>
    <w:rsid w:val="007D6AB3"/>
    <w:rsid w:val="007D723C"/>
    <w:rsid w:val="007E022B"/>
    <w:rsid w:val="007E1165"/>
    <w:rsid w:val="007E17BC"/>
    <w:rsid w:val="007E1A83"/>
    <w:rsid w:val="007E1BED"/>
    <w:rsid w:val="007E2614"/>
    <w:rsid w:val="007E324F"/>
    <w:rsid w:val="007E3B9E"/>
    <w:rsid w:val="007F0563"/>
    <w:rsid w:val="007F130B"/>
    <w:rsid w:val="007F24E6"/>
    <w:rsid w:val="007F2886"/>
    <w:rsid w:val="007F28CF"/>
    <w:rsid w:val="007F2C4A"/>
    <w:rsid w:val="007F2CB2"/>
    <w:rsid w:val="007F3487"/>
    <w:rsid w:val="007F3596"/>
    <w:rsid w:val="007F3840"/>
    <w:rsid w:val="007F4104"/>
    <w:rsid w:val="007F5DED"/>
    <w:rsid w:val="007F61D3"/>
    <w:rsid w:val="007F6C22"/>
    <w:rsid w:val="007F719E"/>
    <w:rsid w:val="007F72EC"/>
    <w:rsid w:val="007F75EB"/>
    <w:rsid w:val="00800738"/>
    <w:rsid w:val="008016A2"/>
    <w:rsid w:val="00802967"/>
    <w:rsid w:val="0080316A"/>
    <w:rsid w:val="008046CC"/>
    <w:rsid w:val="0080613C"/>
    <w:rsid w:val="008061FF"/>
    <w:rsid w:val="0080635C"/>
    <w:rsid w:val="008063FB"/>
    <w:rsid w:val="008066CA"/>
    <w:rsid w:val="00807138"/>
    <w:rsid w:val="008075D7"/>
    <w:rsid w:val="008076A4"/>
    <w:rsid w:val="008102C2"/>
    <w:rsid w:val="00810647"/>
    <w:rsid w:val="00810785"/>
    <w:rsid w:val="008146D2"/>
    <w:rsid w:val="00816783"/>
    <w:rsid w:val="00816D16"/>
    <w:rsid w:val="00817C7D"/>
    <w:rsid w:val="00817E75"/>
    <w:rsid w:val="00817F6A"/>
    <w:rsid w:val="00817FD7"/>
    <w:rsid w:val="00820555"/>
    <w:rsid w:val="0082144B"/>
    <w:rsid w:val="00821A01"/>
    <w:rsid w:val="0082248A"/>
    <w:rsid w:val="00823659"/>
    <w:rsid w:val="00823767"/>
    <w:rsid w:val="00823A4A"/>
    <w:rsid w:val="00823BAB"/>
    <w:rsid w:val="00824825"/>
    <w:rsid w:val="008259FC"/>
    <w:rsid w:val="008265F0"/>
    <w:rsid w:val="00826E7B"/>
    <w:rsid w:val="008272F3"/>
    <w:rsid w:val="00827EEC"/>
    <w:rsid w:val="008301AF"/>
    <w:rsid w:val="00830930"/>
    <w:rsid w:val="00830ADD"/>
    <w:rsid w:val="00831D2E"/>
    <w:rsid w:val="0083230B"/>
    <w:rsid w:val="00832438"/>
    <w:rsid w:val="00832666"/>
    <w:rsid w:val="008328AC"/>
    <w:rsid w:val="008341F9"/>
    <w:rsid w:val="00834446"/>
    <w:rsid w:val="0083488C"/>
    <w:rsid w:val="00834BE9"/>
    <w:rsid w:val="00836DB9"/>
    <w:rsid w:val="00840727"/>
    <w:rsid w:val="00841C37"/>
    <w:rsid w:val="00842DFA"/>
    <w:rsid w:val="00842FB7"/>
    <w:rsid w:val="008435D7"/>
    <w:rsid w:val="00843D85"/>
    <w:rsid w:val="00844495"/>
    <w:rsid w:val="00846320"/>
    <w:rsid w:val="008465CC"/>
    <w:rsid w:val="008476F0"/>
    <w:rsid w:val="0085090A"/>
    <w:rsid w:val="008512BD"/>
    <w:rsid w:val="00851B47"/>
    <w:rsid w:val="008529E0"/>
    <w:rsid w:val="00852B51"/>
    <w:rsid w:val="00852EC8"/>
    <w:rsid w:val="00854A94"/>
    <w:rsid w:val="00855044"/>
    <w:rsid w:val="008558DA"/>
    <w:rsid w:val="00856628"/>
    <w:rsid w:val="00856FDE"/>
    <w:rsid w:val="008570A1"/>
    <w:rsid w:val="00860624"/>
    <w:rsid w:val="00860E13"/>
    <w:rsid w:val="00861084"/>
    <w:rsid w:val="00861B49"/>
    <w:rsid w:val="00862F4B"/>
    <w:rsid w:val="008630B4"/>
    <w:rsid w:val="00864BAA"/>
    <w:rsid w:val="00864FAD"/>
    <w:rsid w:val="00865050"/>
    <w:rsid w:val="00866255"/>
    <w:rsid w:val="00866627"/>
    <w:rsid w:val="00866DC7"/>
    <w:rsid w:val="00870371"/>
    <w:rsid w:val="00872F76"/>
    <w:rsid w:val="00873E54"/>
    <w:rsid w:val="008741B0"/>
    <w:rsid w:val="00874898"/>
    <w:rsid w:val="0087541D"/>
    <w:rsid w:val="00875D78"/>
    <w:rsid w:val="00875F20"/>
    <w:rsid w:val="00876301"/>
    <w:rsid w:val="00876537"/>
    <w:rsid w:val="008767F3"/>
    <w:rsid w:val="00876B8D"/>
    <w:rsid w:val="00880C24"/>
    <w:rsid w:val="00880D18"/>
    <w:rsid w:val="00880E29"/>
    <w:rsid w:val="00881556"/>
    <w:rsid w:val="0088190F"/>
    <w:rsid w:val="00882525"/>
    <w:rsid w:val="00882EA0"/>
    <w:rsid w:val="00883525"/>
    <w:rsid w:val="008843BE"/>
    <w:rsid w:val="0088497D"/>
    <w:rsid w:val="00884BF8"/>
    <w:rsid w:val="00884DE7"/>
    <w:rsid w:val="00885431"/>
    <w:rsid w:val="00885C45"/>
    <w:rsid w:val="00885E0A"/>
    <w:rsid w:val="0088790B"/>
    <w:rsid w:val="00887C42"/>
    <w:rsid w:val="008902D5"/>
    <w:rsid w:val="008906EB"/>
    <w:rsid w:val="0089121C"/>
    <w:rsid w:val="00892BD2"/>
    <w:rsid w:val="00893093"/>
    <w:rsid w:val="0089355A"/>
    <w:rsid w:val="00893806"/>
    <w:rsid w:val="00893BB6"/>
    <w:rsid w:val="00895218"/>
    <w:rsid w:val="008A26FC"/>
    <w:rsid w:val="008A30EC"/>
    <w:rsid w:val="008A394B"/>
    <w:rsid w:val="008A4262"/>
    <w:rsid w:val="008A43C5"/>
    <w:rsid w:val="008A449F"/>
    <w:rsid w:val="008A44CE"/>
    <w:rsid w:val="008A5524"/>
    <w:rsid w:val="008A5F0F"/>
    <w:rsid w:val="008A61F0"/>
    <w:rsid w:val="008A6470"/>
    <w:rsid w:val="008A6CC1"/>
    <w:rsid w:val="008B0F2F"/>
    <w:rsid w:val="008B1A9C"/>
    <w:rsid w:val="008B1CA4"/>
    <w:rsid w:val="008B312D"/>
    <w:rsid w:val="008B4D72"/>
    <w:rsid w:val="008B5269"/>
    <w:rsid w:val="008B56F6"/>
    <w:rsid w:val="008B5786"/>
    <w:rsid w:val="008B5B66"/>
    <w:rsid w:val="008B63BC"/>
    <w:rsid w:val="008B679C"/>
    <w:rsid w:val="008B68B8"/>
    <w:rsid w:val="008B77EE"/>
    <w:rsid w:val="008C0369"/>
    <w:rsid w:val="008C0C5B"/>
    <w:rsid w:val="008C1630"/>
    <w:rsid w:val="008C2874"/>
    <w:rsid w:val="008C35D8"/>
    <w:rsid w:val="008C3827"/>
    <w:rsid w:val="008C43F6"/>
    <w:rsid w:val="008C48F1"/>
    <w:rsid w:val="008C4F98"/>
    <w:rsid w:val="008C577D"/>
    <w:rsid w:val="008C627F"/>
    <w:rsid w:val="008C69BF"/>
    <w:rsid w:val="008C73FD"/>
    <w:rsid w:val="008D01C6"/>
    <w:rsid w:val="008D03C3"/>
    <w:rsid w:val="008D0972"/>
    <w:rsid w:val="008D13BA"/>
    <w:rsid w:val="008D1B9B"/>
    <w:rsid w:val="008D2602"/>
    <w:rsid w:val="008D26C0"/>
    <w:rsid w:val="008D547D"/>
    <w:rsid w:val="008D6FEC"/>
    <w:rsid w:val="008D7267"/>
    <w:rsid w:val="008D7341"/>
    <w:rsid w:val="008D756E"/>
    <w:rsid w:val="008D7D32"/>
    <w:rsid w:val="008E064A"/>
    <w:rsid w:val="008E0650"/>
    <w:rsid w:val="008E0E10"/>
    <w:rsid w:val="008E126B"/>
    <w:rsid w:val="008E15FD"/>
    <w:rsid w:val="008E28EF"/>
    <w:rsid w:val="008E498F"/>
    <w:rsid w:val="008E6231"/>
    <w:rsid w:val="008E79A1"/>
    <w:rsid w:val="008E7B3B"/>
    <w:rsid w:val="008E7C62"/>
    <w:rsid w:val="008F106F"/>
    <w:rsid w:val="008F2C8F"/>
    <w:rsid w:val="008F3D7C"/>
    <w:rsid w:val="008F4283"/>
    <w:rsid w:val="008F4344"/>
    <w:rsid w:val="008F4929"/>
    <w:rsid w:val="008F4FC1"/>
    <w:rsid w:val="008F5387"/>
    <w:rsid w:val="008F547E"/>
    <w:rsid w:val="008F5EC9"/>
    <w:rsid w:val="008F63E9"/>
    <w:rsid w:val="008F6485"/>
    <w:rsid w:val="008F70C9"/>
    <w:rsid w:val="008F79A2"/>
    <w:rsid w:val="00900351"/>
    <w:rsid w:val="009018DD"/>
    <w:rsid w:val="009025F0"/>
    <w:rsid w:val="009027BA"/>
    <w:rsid w:val="00902840"/>
    <w:rsid w:val="00902D19"/>
    <w:rsid w:val="009037A3"/>
    <w:rsid w:val="00903CD2"/>
    <w:rsid w:val="00905112"/>
    <w:rsid w:val="0090575F"/>
    <w:rsid w:val="009060DB"/>
    <w:rsid w:val="00907E1F"/>
    <w:rsid w:val="00911FAA"/>
    <w:rsid w:val="0091368B"/>
    <w:rsid w:val="009143E5"/>
    <w:rsid w:val="009146FC"/>
    <w:rsid w:val="00917418"/>
    <w:rsid w:val="009177C6"/>
    <w:rsid w:val="0092011D"/>
    <w:rsid w:val="009202B7"/>
    <w:rsid w:val="00920475"/>
    <w:rsid w:val="0092088A"/>
    <w:rsid w:val="00920C73"/>
    <w:rsid w:val="009210F7"/>
    <w:rsid w:val="0092127F"/>
    <w:rsid w:val="009212C7"/>
    <w:rsid w:val="00921C6E"/>
    <w:rsid w:val="009244D9"/>
    <w:rsid w:val="009248A5"/>
    <w:rsid w:val="009259EA"/>
    <w:rsid w:val="009268C0"/>
    <w:rsid w:val="00926C49"/>
    <w:rsid w:val="0092772F"/>
    <w:rsid w:val="00927B05"/>
    <w:rsid w:val="0093005F"/>
    <w:rsid w:val="0093107B"/>
    <w:rsid w:val="00931A0F"/>
    <w:rsid w:val="00933866"/>
    <w:rsid w:val="00934135"/>
    <w:rsid w:val="0093425C"/>
    <w:rsid w:val="00934593"/>
    <w:rsid w:val="00934A59"/>
    <w:rsid w:val="009352E9"/>
    <w:rsid w:val="00936103"/>
    <w:rsid w:val="00936495"/>
    <w:rsid w:val="0093657D"/>
    <w:rsid w:val="009366BA"/>
    <w:rsid w:val="00936B35"/>
    <w:rsid w:val="009377C9"/>
    <w:rsid w:val="009407FB"/>
    <w:rsid w:val="0094135B"/>
    <w:rsid w:val="00943BF5"/>
    <w:rsid w:val="00944D24"/>
    <w:rsid w:val="00944D2E"/>
    <w:rsid w:val="00946F5E"/>
    <w:rsid w:val="0094751C"/>
    <w:rsid w:val="00950A24"/>
    <w:rsid w:val="00952220"/>
    <w:rsid w:val="00953147"/>
    <w:rsid w:val="00953558"/>
    <w:rsid w:val="0095406C"/>
    <w:rsid w:val="0095482F"/>
    <w:rsid w:val="009563BE"/>
    <w:rsid w:val="00956CFB"/>
    <w:rsid w:val="00957A37"/>
    <w:rsid w:val="0096146A"/>
    <w:rsid w:val="00961573"/>
    <w:rsid w:val="009619FD"/>
    <w:rsid w:val="00961B1A"/>
    <w:rsid w:val="009635AE"/>
    <w:rsid w:val="00963E0F"/>
    <w:rsid w:val="0096476B"/>
    <w:rsid w:val="009647B6"/>
    <w:rsid w:val="009653E0"/>
    <w:rsid w:val="00965E41"/>
    <w:rsid w:val="00966BE0"/>
    <w:rsid w:val="00967040"/>
    <w:rsid w:val="0096709F"/>
    <w:rsid w:val="00967CFF"/>
    <w:rsid w:val="00971136"/>
    <w:rsid w:val="0097184D"/>
    <w:rsid w:val="00972391"/>
    <w:rsid w:val="00972D21"/>
    <w:rsid w:val="00974716"/>
    <w:rsid w:val="00974921"/>
    <w:rsid w:val="00975E26"/>
    <w:rsid w:val="00976AE0"/>
    <w:rsid w:val="0097773E"/>
    <w:rsid w:val="0098022B"/>
    <w:rsid w:val="00980CA3"/>
    <w:rsid w:val="00981076"/>
    <w:rsid w:val="009825BA"/>
    <w:rsid w:val="00982C7F"/>
    <w:rsid w:val="00982E24"/>
    <w:rsid w:val="009834D5"/>
    <w:rsid w:val="0098352A"/>
    <w:rsid w:val="0098392A"/>
    <w:rsid w:val="0098461E"/>
    <w:rsid w:val="009846FF"/>
    <w:rsid w:val="00984DD3"/>
    <w:rsid w:val="00985439"/>
    <w:rsid w:val="009860B2"/>
    <w:rsid w:val="00986D16"/>
    <w:rsid w:val="00986D30"/>
    <w:rsid w:val="00986E67"/>
    <w:rsid w:val="00986FFB"/>
    <w:rsid w:val="00987438"/>
    <w:rsid w:val="009903F9"/>
    <w:rsid w:val="009911D8"/>
    <w:rsid w:val="009915DA"/>
    <w:rsid w:val="00993887"/>
    <w:rsid w:val="009942B0"/>
    <w:rsid w:val="00994A9A"/>
    <w:rsid w:val="00994C4A"/>
    <w:rsid w:val="0099524C"/>
    <w:rsid w:val="009956ED"/>
    <w:rsid w:val="00995D54"/>
    <w:rsid w:val="00997837"/>
    <w:rsid w:val="009979EB"/>
    <w:rsid w:val="009A04D1"/>
    <w:rsid w:val="009A06BD"/>
    <w:rsid w:val="009A0737"/>
    <w:rsid w:val="009A0B68"/>
    <w:rsid w:val="009A0B98"/>
    <w:rsid w:val="009A133A"/>
    <w:rsid w:val="009A1A27"/>
    <w:rsid w:val="009A4E0C"/>
    <w:rsid w:val="009A50B4"/>
    <w:rsid w:val="009A6CC3"/>
    <w:rsid w:val="009B0449"/>
    <w:rsid w:val="009B0681"/>
    <w:rsid w:val="009B070E"/>
    <w:rsid w:val="009B1D5D"/>
    <w:rsid w:val="009B202C"/>
    <w:rsid w:val="009B23DA"/>
    <w:rsid w:val="009B2415"/>
    <w:rsid w:val="009B44B6"/>
    <w:rsid w:val="009B4816"/>
    <w:rsid w:val="009B4ACA"/>
    <w:rsid w:val="009B5605"/>
    <w:rsid w:val="009B5F91"/>
    <w:rsid w:val="009B627B"/>
    <w:rsid w:val="009B65C3"/>
    <w:rsid w:val="009C01EA"/>
    <w:rsid w:val="009C0439"/>
    <w:rsid w:val="009C051A"/>
    <w:rsid w:val="009C10A5"/>
    <w:rsid w:val="009C28CD"/>
    <w:rsid w:val="009C3977"/>
    <w:rsid w:val="009C44A8"/>
    <w:rsid w:val="009C4D01"/>
    <w:rsid w:val="009C67F8"/>
    <w:rsid w:val="009C6892"/>
    <w:rsid w:val="009C6DC3"/>
    <w:rsid w:val="009C7528"/>
    <w:rsid w:val="009C7775"/>
    <w:rsid w:val="009D3B98"/>
    <w:rsid w:val="009D3C40"/>
    <w:rsid w:val="009D4454"/>
    <w:rsid w:val="009D4B90"/>
    <w:rsid w:val="009D7903"/>
    <w:rsid w:val="009D7BA5"/>
    <w:rsid w:val="009E1243"/>
    <w:rsid w:val="009E1D44"/>
    <w:rsid w:val="009E1DBC"/>
    <w:rsid w:val="009E3BD0"/>
    <w:rsid w:val="009E4A51"/>
    <w:rsid w:val="009E56EF"/>
    <w:rsid w:val="009E6C29"/>
    <w:rsid w:val="009E6E00"/>
    <w:rsid w:val="009F02CE"/>
    <w:rsid w:val="009F1850"/>
    <w:rsid w:val="009F2C5E"/>
    <w:rsid w:val="009F356F"/>
    <w:rsid w:val="009F39F5"/>
    <w:rsid w:val="009F5883"/>
    <w:rsid w:val="009F5C32"/>
    <w:rsid w:val="009F6D13"/>
    <w:rsid w:val="009F7E21"/>
    <w:rsid w:val="00A006A7"/>
    <w:rsid w:val="00A012BB"/>
    <w:rsid w:val="00A03023"/>
    <w:rsid w:val="00A037E9"/>
    <w:rsid w:val="00A03B89"/>
    <w:rsid w:val="00A03EFB"/>
    <w:rsid w:val="00A03FCE"/>
    <w:rsid w:val="00A04776"/>
    <w:rsid w:val="00A069BF"/>
    <w:rsid w:val="00A0745C"/>
    <w:rsid w:val="00A1063A"/>
    <w:rsid w:val="00A128DA"/>
    <w:rsid w:val="00A1302D"/>
    <w:rsid w:val="00A131C8"/>
    <w:rsid w:val="00A13225"/>
    <w:rsid w:val="00A13510"/>
    <w:rsid w:val="00A13C62"/>
    <w:rsid w:val="00A141E6"/>
    <w:rsid w:val="00A20C83"/>
    <w:rsid w:val="00A2340E"/>
    <w:rsid w:val="00A24094"/>
    <w:rsid w:val="00A2480F"/>
    <w:rsid w:val="00A25456"/>
    <w:rsid w:val="00A26008"/>
    <w:rsid w:val="00A26944"/>
    <w:rsid w:val="00A27915"/>
    <w:rsid w:val="00A3179A"/>
    <w:rsid w:val="00A31B07"/>
    <w:rsid w:val="00A31C58"/>
    <w:rsid w:val="00A32B82"/>
    <w:rsid w:val="00A3353C"/>
    <w:rsid w:val="00A33F1B"/>
    <w:rsid w:val="00A34010"/>
    <w:rsid w:val="00A3496C"/>
    <w:rsid w:val="00A34C8F"/>
    <w:rsid w:val="00A34F91"/>
    <w:rsid w:val="00A35260"/>
    <w:rsid w:val="00A353EF"/>
    <w:rsid w:val="00A35B80"/>
    <w:rsid w:val="00A35C86"/>
    <w:rsid w:val="00A371D7"/>
    <w:rsid w:val="00A37A24"/>
    <w:rsid w:val="00A37CAA"/>
    <w:rsid w:val="00A37D42"/>
    <w:rsid w:val="00A402D8"/>
    <w:rsid w:val="00A40B59"/>
    <w:rsid w:val="00A40EF1"/>
    <w:rsid w:val="00A42382"/>
    <w:rsid w:val="00A43125"/>
    <w:rsid w:val="00A43503"/>
    <w:rsid w:val="00A43561"/>
    <w:rsid w:val="00A43776"/>
    <w:rsid w:val="00A438B0"/>
    <w:rsid w:val="00A439DF"/>
    <w:rsid w:val="00A43B9D"/>
    <w:rsid w:val="00A43CDB"/>
    <w:rsid w:val="00A4516B"/>
    <w:rsid w:val="00A45D7F"/>
    <w:rsid w:val="00A46F72"/>
    <w:rsid w:val="00A4795E"/>
    <w:rsid w:val="00A50277"/>
    <w:rsid w:val="00A50328"/>
    <w:rsid w:val="00A506B8"/>
    <w:rsid w:val="00A50B6E"/>
    <w:rsid w:val="00A50D3C"/>
    <w:rsid w:val="00A51058"/>
    <w:rsid w:val="00A5110A"/>
    <w:rsid w:val="00A5126C"/>
    <w:rsid w:val="00A522B9"/>
    <w:rsid w:val="00A52356"/>
    <w:rsid w:val="00A55105"/>
    <w:rsid w:val="00A57082"/>
    <w:rsid w:val="00A579B7"/>
    <w:rsid w:val="00A6012C"/>
    <w:rsid w:val="00A60F17"/>
    <w:rsid w:val="00A62242"/>
    <w:rsid w:val="00A631DC"/>
    <w:rsid w:val="00A633A7"/>
    <w:rsid w:val="00A63801"/>
    <w:rsid w:val="00A63B65"/>
    <w:rsid w:val="00A63C5D"/>
    <w:rsid w:val="00A67863"/>
    <w:rsid w:val="00A67EDD"/>
    <w:rsid w:val="00A71034"/>
    <w:rsid w:val="00A736DA"/>
    <w:rsid w:val="00A758F1"/>
    <w:rsid w:val="00A762E5"/>
    <w:rsid w:val="00A76512"/>
    <w:rsid w:val="00A8064A"/>
    <w:rsid w:val="00A82968"/>
    <w:rsid w:val="00A82E03"/>
    <w:rsid w:val="00A82E88"/>
    <w:rsid w:val="00A84579"/>
    <w:rsid w:val="00A852E9"/>
    <w:rsid w:val="00A85686"/>
    <w:rsid w:val="00A8569E"/>
    <w:rsid w:val="00A87F40"/>
    <w:rsid w:val="00A90965"/>
    <w:rsid w:val="00A90EA3"/>
    <w:rsid w:val="00A91258"/>
    <w:rsid w:val="00A91967"/>
    <w:rsid w:val="00A92B27"/>
    <w:rsid w:val="00A9347B"/>
    <w:rsid w:val="00A93FF0"/>
    <w:rsid w:val="00A95D15"/>
    <w:rsid w:val="00A96462"/>
    <w:rsid w:val="00A97C5E"/>
    <w:rsid w:val="00AA11E9"/>
    <w:rsid w:val="00AA155D"/>
    <w:rsid w:val="00AA18B3"/>
    <w:rsid w:val="00AA39A8"/>
    <w:rsid w:val="00AA4F52"/>
    <w:rsid w:val="00AA59EA"/>
    <w:rsid w:val="00AA682B"/>
    <w:rsid w:val="00AA69A0"/>
    <w:rsid w:val="00AA6C20"/>
    <w:rsid w:val="00AA742E"/>
    <w:rsid w:val="00AA7700"/>
    <w:rsid w:val="00AA7789"/>
    <w:rsid w:val="00AB0405"/>
    <w:rsid w:val="00AB05B1"/>
    <w:rsid w:val="00AB3603"/>
    <w:rsid w:val="00AB38D9"/>
    <w:rsid w:val="00AB4BF4"/>
    <w:rsid w:val="00AB4D8C"/>
    <w:rsid w:val="00AB4DF9"/>
    <w:rsid w:val="00AB542D"/>
    <w:rsid w:val="00AB56B1"/>
    <w:rsid w:val="00AB6BE3"/>
    <w:rsid w:val="00AB75D5"/>
    <w:rsid w:val="00AC0BC6"/>
    <w:rsid w:val="00AC103F"/>
    <w:rsid w:val="00AC1269"/>
    <w:rsid w:val="00AC193C"/>
    <w:rsid w:val="00AC24DC"/>
    <w:rsid w:val="00AC2720"/>
    <w:rsid w:val="00AC2E22"/>
    <w:rsid w:val="00AC320B"/>
    <w:rsid w:val="00AC339B"/>
    <w:rsid w:val="00AC38F2"/>
    <w:rsid w:val="00AC3AF2"/>
    <w:rsid w:val="00AC3F91"/>
    <w:rsid w:val="00AC42A9"/>
    <w:rsid w:val="00AC6039"/>
    <w:rsid w:val="00AC6251"/>
    <w:rsid w:val="00AC77AD"/>
    <w:rsid w:val="00AD08EC"/>
    <w:rsid w:val="00AD1F5C"/>
    <w:rsid w:val="00AD1FB4"/>
    <w:rsid w:val="00AD2CBD"/>
    <w:rsid w:val="00AD2D5D"/>
    <w:rsid w:val="00AD3938"/>
    <w:rsid w:val="00AD474C"/>
    <w:rsid w:val="00AD4F18"/>
    <w:rsid w:val="00AD5963"/>
    <w:rsid w:val="00AD60D0"/>
    <w:rsid w:val="00AD63F7"/>
    <w:rsid w:val="00AD673E"/>
    <w:rsid w:val="00AD7129"/>
    <w:rsid w:val="00AD719D"/>
    <w:rsid w:val="00AD7E61"/>
    <w:rsid w:val="00AE030D"/>
    <w:rsid w:val="00AE106C"/>
    <w:rsid w:val="00AE1212"/>
    <w:rsid w:val="00AE134E"/>
    <w:rsid w:val="00AE139D"/>
    <w:rsid w:val="00AE15BE"/>
    <w:rsid w:val="00AE16F7"/>
    <w:rsid w:val="00AE191A"/>
    <w:rsid w:val="00AE211B"/>
    <w:rsid w:val="00AE242C"/>
    <w:rsid w:val="00AE29D3"/>
    <w:rsid w:val="00AE2FE4"/>
    <w:rsid w:val="00AE3023"/>
    <w:rsid w:val="00AE34EF"/>
    <w:rsid w:val="00AE4D01"/>
    <w:rsid w:val="00AE5642"/>
    <w:rsid w:val="00AE58CF"/>
    <w:rsid w:val="00AE68B7"/>
    <w:rsid w:val="00AE7339"/>
    <w:rsid w:val="00AE78DC"/>
    <w:rsid w:val="00AF1970"/>
    <w:rsid w:val="00AF1BFC"/>
    <w:rsid w:val="00AF1DF8"/>
    <w:rsid w:val="00AF2403"/>
    <w:rsid w:val="00AF270D"/>
    <w:rsid w:val="00AF35F2"/>
    <w:rsid w:val="00AF3E99"/>
    <w:rsid w:val="00AF4978"/>
    <w:rsid w:val="00AF55C6"/>
    <w:rsid w:val="00AF6178"/>
    <w:rsid w:val="00AF6CA8"/>
    <w:rsid w:val="00AF78D5"/>
    <w:rsid w:val="00AF7E70"/>
    <w:rsid w:val="00B00217"/>
    <w:rsid w:val="00B00C1D"/>
    <w:rsid w:val="00B00DFD"/>
    <w:rsid w:val="00B01C6C"/>
    <w:rsid w:val="00B01CA4"/>
    <w:rsid w:val="00B041C9"/>
    <w:rsid w:val="00B04318"/>
    <w:rsid w:val="00B04E70"/>
    <w:rsid w:val="00B05A18"/>
    <w:rsid w:val="00B068EE"/>
    <w:rsid w:val="00B07277"/>
    <w:rsid w:val="00B0798D"/>
    <w:rsid w:val="00B109BA"/>
    <w:rsid w:val="00B10ABE"/>
    <w:rsid w:val="00B14C1A"/>
    <w:rsid w:val="00B150EA"/>
    <w:rsid w:val="00B15542"/>
    <w:rsid w:val="00B1585C"/>
    <w:rsid w:val="00B15B03"/>
    <w:rsid w:val="00B164CC"/>
    <w:rsid w:val="00B2033C"/>
    <w:rsid w:val="00B20799"/>
    <w:rsid w:val="00B21839"/>
    <w:rsid w:val="00B2345F"/>
    <w:rsid w:val="00B24359"/>
    <w:rsid w:val="00B2443B"/>
    <w:rsid w:val="00B25FEF"/>
    <w:rsid w:val="00B26A44"/>
    <w:rsid w:val="00B26CA9"/>
    <w:rsid w:val="00B270FC"/>
    <w:rsid w:val="00B279A5"/>
    <w:rsid w:val="00B334AE"/>
    <w:rsid w:val="00B33587"/>
    <w:rsid w:val="00B3460F"/>
    <w:rsid w:val="00B34ECD"/>
    <w:rsid w:val="00B35634"/>
    <w:rsid w:val="00B35DCD"/>
    <w:rsid w:val="00B369EA"/>
    <w:rsid w:val="00B37820"/>
    <w:rsid w:val="00B379E5"/>
    <w:rsid w:val="00B40C87"/>
    <w:rsid w:val="00B41A9C"/>
    <w:rsid w:val="00B4273C"/>
    <w:rsid w:val="00B42860"/>
    <w:rsid w:val="00B42A6D"/>
    <w:rsid w:val="00B44D47"/>
    <w:rsid w:val="00B45540"/>
    <w:rsid w:val="00B45997"/>
    <w:rsid w:val="00B4660C"/>
    <w:rsid w:val="00B47304"/>
    <w:rsid w:val="00B50E21"/>
    <w:rsid w:val="00B51050"/>
    <w:rsid w:val="00B51B2A"/>
    <w:rsid w:val="00B52765"/>
    <w:rsid w:val="00B52F7F"/>
    <w:rsid w:val="00B536BB"/>
    <w:rsid w:val="00B53A06"/>
    <w:rsid w:val="00B55905"/>
    <w:rsid w:val="00B567B6"/>
    <w:rsid w:val="00B56BF4"/>
    <w:rsid w:val="00B56BFD"/>
    <w:rsid w:val="00B60CD4"/>
    <w:rsid w:val="00B61513"/>
    <w:rsid w:val="00B652D5"/>
    <w:rsid w:val="00B6652F"/>
    <w:rsid w:val="00B674C3"/>
    <w:rsid w:val="00B67B5C"/>
    <w:rsid w:val="00B67CAB"/>
    <w:rsid w:val="00B70749"/>
    <w:rsid w:val="00B71947"/>
    <w:rsid w:val="00B72457"/>
    <w:rsid w:val="00B73AE3"/>
    <w:rsid w:val="00B7417A"/>
    <w:rsid w:val="00B759D7"/>
    <w:rsid w:val="00B769DD"/>
    <w:rsid w:val="00B76B36"/>
    <w:rsid w:val="00B76C48"/>
    <w:rsid w:val="00B76FAD"/>
    <w:rsid w:val="00B77374"/>
    <w:rsid w:val="00B77AAE"/>
    <w:rsid w:val="00B80A14"/>
    <w:rsid w:val="00B80E57"/>
    <w:rsid w:val="00B82F99"/>
    <w:rsid w:val="00B83596"/>
    <w:rsid w:val="00B8388E"/>
    <w:rsid w:val="00B85E3A"/>
    <w:rsid w:val="00B860C0"/>
    <w:rsid w:val="00B86A21"/>
    <w:rsid w:val="00B86E85"/>
    <w:rsid w:val="00B90BE6"/>
    <w:rsid w:val="00B92308"/>
    <w:rsid w:val="00B92B68"/>
    <w:rsid w:val="00B932B1"/>
    <w:rsid w:val="00B93B49"/>
    <w:rsid w:val="00B945BB"/>
    <w:rsid w:val="00B9462E"/>
    <w:rsid w:val="00B961B5"/>
    <w:rsid w:val="00B96BAB"/>
    <w:rsid w:val="00B96F1F"/>
    <w:rsid w:val="00B97624"/>
    <w:rsid w:val="00BA2A18"/>
    <w:rsid w:val="00BA2A23"/>
    <w:rsid w:val="00BA3910"/>
    <w:rsid w:val="00BA4B90"/>
    <w:rsid w:val="00BA4FA2"/>
    <w:rsid w:val="00BA536D"/>
    <w:rsid w:val="00BA5C0C"/>
    <w:rsid w:val="00BA6471"/>
    <w:rsid w:val="00BA72DE"/>
    <w:rsid w:val="00BA7BD1"/>
    <w:rsid w:val="00BB010C"/>
    <w:rsid w:val="00BB112C"/>
    <w:rsid w:val="00BB17F6"/>
    <w:rsid w:val="00BB1913"/>
    <w:rsid w:val="00BB1A85"/>
    <w:rsid w:val="00BB2475"/>
    <w:rsid w:val="00BB2530"/>
    <w:rsid w:val="00BB2A10"/>
    <w:rsid w:val="00BB32AB"/>
    <w:rsid w:val="00BB3660"/>
    <w:rsid w:val="00BB36E3"/>
    <w:rsid w:val="00BB490A"/>
    <w:rsid w:val="00BB562A"/>
    <w:rsid w:val="00BB623A"/>
    <w:rsid w:val="00BB7ECF"/>
    <w:rsid w:val="00BC00CE"/>
    <w:rsid w:val="00BC0A7B"/>
    <w:rsid w:val="00BC1402"/>
    <w:rsid w:val="00BC18AA"/>
    <w:rsid w:val="00BC227F"/>
    <w:rsid w:val="00BC34B3"/>
    <w:rsid w:val="00BC3FD2"/>
    <w:rsid w:val="00BC54C3"/>
    <w:rsid w:val="00BC5726"/>
    <w:rsid w:val="00BC59FA"/>
    <w:rsid w:val="00BC6BA9"/>
    <w:rsid w:val="00BC6D8E"/>
    <w:rsid w:val="00BC7175"/>
    <w:rsid w:val="00BC757D"/>
    <w:rsid w:val="00BC79C4"/>
    <w:rsid w:val="00BD1492"/>
    <w:rsid w:val="00BD1638"/>
    <w:rsid w:val="00BD193F"/>
    <w:rsid w:val="00BD23FC"/>
    <w:rsid w:val="00BD250F"/>
    <w:rsid w:val="00BD29EF"/>
    <w:rsid w:val="00BD30CB"/>
    <w:rsid w:val="00BD3B75"/>
    <w:rsid w:val="00BD3CCC"/>
    <w:rsid w:val="00BD3ED5"/>
    <w:rsid w:val="00BD4159"/>
    <w:rsid w:val="00BD4730"/>
    <w:rsid w:val="00BD4936"/>
    <w:rsid w:val="00BD6461"/>
    <w:rsid w:val="00BD6EFA"/>
    <w:rsid w:val="00BD74F9"/>
    <w:rsid w:val="00BE05A7"/>
    <w:rsid w:val="00BE0926"/>
    <w:rsid w:val="00BE1969"/>
    <w:rsid w:val="00BE2255"/>
    <w:rsid w:val="00BE2517"/>
    <w:rsid w:val="00BE2EDB"/>
    <w:rsid w:val="00BE33F9"/>
    <w:rsid w:val="00BE4C1F"/>
    <w:rsid w:val="00BE5379"/>
    <w:rsid w:val="00BE577F"/>
    <w:rsid w:val="00BE5A77"/>
    <w:rsid w:val="00BE609C"/>
    <w:rsid w:val="00BE6304"/>
    <w:rsid w:val="00BE63C5"/>
    <w:rsid w:val="00BE6E85"/>
    <w:rsid w:val="00BE7265"/>
    <w:rsid w:val="00BF14F2"/>
    <w:rsid w:val="00BF241F"/>
    <w:rsid w:val="00BF2616"/>
    <w:rsid w:val="00BF27A0"/>
    <w:rsid w:val="00BF3D95"/>
    <w:rsid w:val="00BF4288"/>
    <w:rsid w:val="00BF492F"/>
    <w:rsid w:val="00BF4BE3"/>
    <w:rsid w:val="00BF58E3"/>
    <w:rsid w:val="00C005E0"/>
    <w:rsid w:val="00C013EC"/>
    <w:rsid w:val="00C030D3"/>
    <w:rsid w:val="00C0349C"/>
    <w:rsid w:val="00C041DC"/>
    <w:rsid w:val="00C04340"/>
    <w:rsid w:val="00C04693"/>
    <w:rsid w:val="00C07197"/>
    <w:rsid w:val="00C07C18"/>
    <w:rsid w:val="00C10077"/>
    <w:rsid w:val="00C10294"/>
    <w:rsid w:val="00C10707"/>
    <w:rsid w:val="00C10DE9"/>
    <w:rsid w:val="00C11E0F"/>
    <w:rsid w:val="00C12303"/>
    <w:rsid w:val="00C128DF"/>
    <w:rsid w:val="00C129CF"/>
    <w:rsid w:val="00C13315"/>
    <w:rsid w:val="00C13773"/>
    <w:rsid w:val="00C13926"/>
    <w:rsid w:val="00C14000"/>
    <w:rsid w:val="00C1405E"/>
    <w:rsid w:val="00C14719"/>
    <w:rsid w:val="00C15345"/>
    <w:rsid w:val="00C15D5D"/>
    <w:rsid w:val="00C16411"/>
    <w:rsid w:val="00C171E6"/>
    <w:rsid w:val="00C17641"/>
    <w:rsid w:val="00C17A40"/>
    <w:rsid w:val="00C20773"/>
    <w:rsid w:val="00C20FF3"/>
    <w:rsid w:val="00C21F63"/>
    <w:rsid w:val="00C22B59"/>
    <w:rsid w:val="00C22EAF"/>
    <w:rsid w:val="00C24043"/>
    <w:rsid w:val="00C2452C"/>
    <w:rsid w:val="00C24530"/>
    <w:rsid w:val="00C24BE5"/>
    <w:rsid w:val="00C24BEF"/>
    <w:rsid w:val="00C2527E"/>
    <w:rsid w:val="00C26F27"/>
    <w:rsid w:val="00C27463"/>
    <w:rsid w:val="00C27D5E"/>
    <w:rsid w:val="00C27FD0"/>
    <w:rsid w:val="00C30572"/>
    <w:rsid w:val="00C31571"/>
    <w:rsid w:val="00C31980"/>
    <w:rsid w:val="00C321D9"/>
    <w:rsid w:val="00C3278D"/>
    <w:rsid w:val="00C33418"/>
    <w:rsid w:val="00C33746"/>
    <w:rsid w:val="00C33C33"/>
    <w:rsid w:val="00C34106"/>
    <w:rsid w:val="00C34636"/>
    <w:rsid w:val="00C34FD3"/>
    <w:rsid w:val="00C3623D"/>
    <w:rsid w:val="00C36814"/>
    <w:rsid w:val="00C40229"/>
    <w:rsid w:val="00C40695"/>
    <w:rsid w:val="00C414D4"/>
    <w:rsid w:val="00C4182F"/>
    <w:rsid w:val="00C4189F"/>
    <w:rsid w:val="00C444DC"/>
    <w:rsid w:val="00C4457F"/>
    <w:rsid w:val="00C44F14"/>
    <w:rsid w:val="00C459EE"/>
    <w:rsid w:val="00C461F8"/>
    <w:rsid w:val="00C462B3"/>
    <w:rsid w:val="00C479C7"/>
    <w:rsid w:val="00C50B02"/>
    <w:rsid w:val="00C51349"/>
    <w:rsid w:val="00C549B5"/>
    <w:rsid w:val="00C55B75"/>
    <w:rsid w:val="00C56DEC"/>
    <w:rsid w:val="00C5726E"/>
    <w:rsid w:val="00C575DE"/>
    <w:rsid w:val="00C60E32"/>
    <w:rsid w:val="00C6148F"/>
    <w:rsid w:val="00C638C6"/>
    <w:rsid w:val="00C64350"/>
    <w:rsid w:val="00C6495E"/>
    <w:rsid w:val="00C67740"/>
    <w:rsid w:val="00C67CE4"/>
    <w:rsid w:val="00C7074A"/>
    <w:rsid w:val="00C70B50"/>
    <w:rsid w:val="00C7122A"/>
    <w:rsid w:val="00C72155"/>
    <w:rsid w:val="00C733A7"/>
    <w:rsid w:val="00C73B0A"/>
    <w:rsid w:val="00C73D51"/>
    <w:rsid w:val="00C7402E"/>
    <w:rsid w:val="00C74088"/>
    <w:rsid w:val="00C741E5"/>
    <w:rsid w:val="00C74687"/>
    <w:rsid w:val="00C74DDA"/>
    <w:rsid w:val="00C74F1C"/>
    <w:rsid w:val="00C75368"/>
    <w:rsid w:val="00C753C2"/>
    <w:rsid w:val="00C757FC"/>
    <w:rsid w:val="00C75966"/>
    <w:rsid w:val="00C75B7A"/>
    <w:rsid w:val="00C75F0E"/>
    <w:rsid w:val="00C77A3E"/>
    <w:rsid w:val="00C77F82"/>
    <w:rsid w:val="00C80499"/>
    <w:rsid w:val="00C80C38"/>
    <w:rsid w:val="00C81435"/>
    <w:rsid w:val="00C8182A"/>
    <w:rsid w:val="00C818C1"/>
    <w:rsid w:val="00C82775"/>
    <w:rsid w:val="00C82C4E"/>
    <w:rsid w:val="00C83B5C"/>
    <w:rsid w:val="00C83F4C"/>
    <w:rsid w:val="00C84849"/>
    <w:rsid w:val="00C84A2E"/>
    <w:rsid w:val="00C84AD5"/>
    <w:rsid w:val="00C85017"/>
    <w:rsid w:val="00C85179"/>
    <w:rsid w:val="00C85AD7"/>
    <w:rsid w:val="00C86216"/>
    <w:rsid w:val="00C86724"/>
    <w:rsid w:val="00C868E3"/>
    <w:rsid w:val="00C87110"/>
    <w:rsid w:val="00C87B47"/>
    <w:rsid w:val="00C87F2F"/>
    <w:rsid w:val="00C90396"/>
    <w:rsid w:val="00C918A9"/>
    <w:rsid w:val="00C91CFC"/>
    <w:rsid w:val="00C9251F"/>
    <w:rsid w:val="00C92BD4"/>
    <w:rsid w:val="00C93E28"/>
    <w:rsid w:val="00C93FEB"/>
    <w:rsid w:val="00C9790E"/>
    <w:rsid w:val="00C97D82"/>
    <w:rsid w:val="00CA06D0"/>
    <w:rsid w:val="00CA09D5"/>
    <w:rsid w:val="00CA0A01"/>
    <w:rsid w:val="00CA1262"/>
    <w:rsid w:val="00CA12FA"/>
    <w:rsid w:val="00CA158B"/>
    <w:rsid w:val="00CA1837"/>
    <w:rsid w:val="00CA2BB1"/>
    <w:rsid w:val="00CA341F"/>
    <w:rsid w:val="00CA3799"/>
    <w:rsid w:val="00CA491D"/>
    <w:rsid w:val="00CA5583"/>
    <w:rsid w:val="00CA630D"/>
    <w:rsid w:val="00CA777A"/>
    <w:rsid w:val="00CB045A"/>
    <w:rsid w:val="00CB06B0"/>
    <w:rsid w:val="00CB10CE"/>
    <w:rsid w:val="00CB1782"/>
    <w:rsid w:val="00CB2340"/>
    <w:rsid w:val="00CB2A93"/>
    <w:rsid w:val="00CB2DA3"/>
    <w:rsid w:val="00CB4420"/>
    <w:rsid w:val="00CB58A0"/>
    <w:rsid w:val="00CB6226"/>
    <w:rsid w:val="00CB7700"/>
    <w:rsid w:val="00CC0CC3"/>
    <w:rsid w:val="00CC14F6"/>
    <w:rsid w:val="00CC1F32"/>
    <w:rsid w:val="00CC2777"/>
    <w:rsid w:val="00CC3609"/>
    <w:rsid w:val="00CC3C34"/>
    <w:rsid w:val="00CC4454"/>
    <w:rsid w:val="00CC4D32"/>
    <w:rsid w:val="00CC4FBE"/>
    <w:rsid w:val="00CC5923"/>
    <w:rsid w:val="00CC7790"/>
    <w:rsid w:val="00CC77D1"/>
    <w:rsid w:val="00CC7D19"/>
    <w:rsid w:val="00CC7F63"/>
    <w:rsid w:val="00CD1CAD"/>
    <w:rsid w:val="00CD2434"/>
    <w:rsid w:val="00CD281E"/>
    <w:rsid w:val="00CD319F"/>
    <w:rsid w:val="00CD35C1"/>
    <w:rsid w:val="00CD3901"/>
    <w:rsid w:val="00CD43B3"/>
    <w:rsid w:val="00CD6820"/>
    <w:rsid w:val="00CD77C7"/>
    <w:rsid w:val="00CD7AB4"/>
    <w:rsid w:val="00CE13F3"/>
    <w:rsid w:val="00CE246E"/>
    <w:rsid w:val="00CE2624"/>
    <w:rsid w:val="00CE2DAD"/>
    <w:rsid w:val="00CE392D"/>
    <w:rsid w:val="00CE3CC0"/>
    <w:rsid w:val="00CE3D32"/>
    <w:rsid w:val="00CE77F7"/>
    <w:rsid w:val="00CE7B04"/>
    <w:rsid w:val="00CF039E"/>
    <w:rsid w:val="00CF1E73"/>
    <w:rsid w:val="00CF2521"/>
    <w:rsid w:val="00CF27AE"/>
    <w:rsid w:val="00CF2963"/>
    <w:rsid w:val="00CF3DF7"/>
    <w:rsid w:val="00CF468C"/>
    <w:rsid w:val="00CF5850"/>
    <w:rsid w:val="00CF76A1"/>
    <w:rsid w:val="00D004A5"/>
    <w:rsid w:val="00D00C5D"/>
    <w:rsid w:val="00D00E7D"/>
    <w:rsid w:val="00D01EA3"/>
    <w:rsid w:val="00D0236E"/>
    <w:rsid w:val="00D0241C"/>
    <w:rsid w:val="00D02C20"/>
    <w:rsid w:val="00D04091"/>
    <w:rsid w:val="00D04145"/>
    <w:rsid w:val="00D04B19"/>
    <w:rsid w:val="00D055CF"/>
    <w:rsid w:val="00D0594A"/>
    <w:rsid w:val="00D06491"/>
    <w:rsid w:val="00D06878"/>
    <w:rsid w:val="00D06A12"/>
    <w:rsid w:val="00D06BA8"/>
    <w:rsid w:val="00D07746"/>
    <w:rsid w:val="00D07AF6"/>
    <w:rsid w:val="00D10304"/>
    <w:rsid w:val="00D11300"/>
    <w:rsid w:val="00D12D52"/>
    <w:rsid w:val="00D132D9"/>
    <w:rsid w:val="00D1459F"/>
    <w:rsid w:val="00D15032"/>
    <w:rsid w:val="00D15895"/>
    <w:rsid w:val="00D15932"/>
    <w:rsid w:val="00D16C30"/>
    <w:rsid w:val="00D16DF7"/>
    <w:rsid w:val="00D17013"/>
    <w:rsid w:val="00D17F06"/>
    <w:rsid w:val="00D20BEA"/>
    <w:rsid w:val="00D2432D"/>
    <w:rsid w:val="00D247A5"/>
    <w:rsid w:val="00D259FE"/>
    <w:rsid w:val="00D25C9E"/>
    <w:rsid w:val="00D25E2E"/>
    <w:rsid w:val="00D261B0"/>
    <w:rsid w:val="00D27258"/>
    <w:rsid w:val="00D275D7"/>
    <w:rsid w:val="00D3020C"/>
    <w:rsid w:val="00D30C13"/>
    <w:rsid w:val="00D30D95"/>
    <w:rsid w:val="00D30E49"/>
    <w:rsid w:val="00D315C9"/>
    <w:rsid w:val="00D31B85"/>
    <w:rsid w:val="00D31D5F"/>
    <w:rsid w:val="00D320EE"/>
    <w:rsid w:val="00D33080"/>
    <w:rsid w:val="00D34516"/>
    <w:rsid w:val="00D35781"/>
    <w:rsid w:val="00D35A6B"/>
    <w:rsid w:val="00D421CB"/>
    <w:rsid w:val="00D42B95"/>
    <w:rsid w:val="00D43266"/>
    <w:rsid w:val="00D44778"/>
    <w:rsid w:val="00D454BC"/>
    <w:rsid w:val="00D454E7"/>
    <w:rsid w:val="00D4598C"/>
    <w:rsid w:val="00D459AB"/>
    <w:rsid w:val="00D45AA3"/>
    <w:rsid w:val="00D46719"/>
    <w:rsid w:val="00D46BBF"/>
    <w:rsid w:val="00D474E5"/>
    <w:rsid w:val="00D500AB"/>
    <w:rsid w:val="00D50CF3"/>
    <w:rsid w:val="00D5106A"/>
    <w:rsid w:val="00D51337"/>
    <w:rsid w:val="00D519F6"/>
    <w:rsid w:val="00D52256"/>
    <w:rsid w:val="00D52709"/>
    <w:rsid w:val="00D540A6"/>
    <w:rsid w:val="00D54E44"/>
    <w:rsid w:val="00D54F4F"/>
    <w:rsid w:val="00D55022"/>
    <w:rsid w:val="00D5550D"/>
    <w:rsid w:val="00D55DBB"/>
    <w:rsid w:val="00D56A40"/>
    <w:rsid w:val="00D5702A"/>
    <w:rsid w:val="00D579D9"/>
    <w:rsid w:val="00D6085A"/>
    <w:rsid w:val="00D60C6A"/>
    <w:rsid w:val="00D60E42"/>
    <w:rsid w:val="00D62F0C"/>
    <w:rsid w:val="00D63637"/>
    <w:rsid w:val="00D63645"/>
    <w:rsid w:val="00D64250"/>
    <w:rsid w:val="00D6456C"/>
    <w:rsid w:val="00D65230"/>
    <w:rsid w:val="00D65A72"/>
    <w:rsid w:val="00D669F9"/>
    <w:rsid w:val="00D6782C"/>
    <w:rsid w:val="00D70D87"/>
    <w:rsid w:val="00D71C85"/>
    <w:rsid w:val="00D71F91"/>
    <w:rsid w:val="00D73A84"/>
    <w:rsid w:val="00D74AB3"/>
    <w:rsid w:val="00D7540C"/>
    <w:rsid w:val="00D7558A"/>
    <w:rsid w:val="00D769A1"/>
    <w:rsid w:val="00D7703C"/>
    <w:rsid w:val="00D77713"/>
    <w:rsid w:val="00D77F27"/>
    <w:rsid w:val="00D801F9"/>
    <w:rsid w:val="00D80B9F"/>
    <w:rsid w:val="00D815AA"/>
    <w:rsid w:val="00D81D87"/>
    <w:rsid w:val="00D82B7A"/>
    <w:rsid w:val="00D82D1A"/>
    <w:rsid w:val="00D8346D"/>
    <w:rsid w:val="00D83980"/>
    <w:rsid w:val="00D83EA4"/>
    <w:rsid w:val="00D84045"/>
    <w:rsid w:val="00D8443B"/>
    <w:rsid w:val="00D84580"/>
    <w:rsid w:val="00D8545A"/>
    <w:rsid w:val="00D860CB"/>
    <w:rsid w:val="00D8624E"/>
    <w:rsid w:val="00D87488"/>
    <w:rsid w:val="00D8787A"/>
    <w:rsid w:val="00D9047B"/>
    <w:rsid w:val="00D9054A"/>
    <w:rsid w:val="00D90AA6"/>
    <w:rsid w:val="00D90F89"/>
    <w:rsid w:val="00D9339A"/>
    <w:rsid w:val="00D935B0"/>
    <w:rsid w:val="00D93CB9"/>
    <w:rsid w:val="00D94FC3"/>
    <w:rsid w:val="00D96236"/>
    <w:rsid w:val="00D965C4"/>
    <w:rsid w:val="00D96EE3"/>
    <w:rsid w:val="00DA0DC3"/>
    <w:rsid w:val="00DA134C"/>
    <w:rsid w:val="00DA1565"/>
    <w:rsid w:val="00DA313F"/>
    <w:rsid w:val="00DA379C"/>
    <w:rsid w:val="00DA4047"/>
    <w:rsid w:val="00DA4684"/>
    <w:rsid w:val="00DA4780"/>
    <w:rsid w:val="00DA722A"/>
    <w:rsid w:val="00DA7E61"/>
    <w:rsid w:val="00DB0953"/>
    <w:rsid w:val="00DB0F71"/>
    <w:rsid w:val="00DB1434"/>
    <w:rsid w:val="00DB1FDD"/>
    <w:rsid w:val="00DB2182"/>
    <w:rsid w:val="00DB2AB2"/>
    <w:rsid w:val="00DB44B0"/>
    <w:rsid w:val="00DB6B53"/>
    <w:rsid w:val="00DB6C6C"/>
    <w:rsid w:val="00DB75A9"/>
    <w:rsid w:val="00DB7BD3"/>
    <w:rsid w:val="00DC0802"/>
    <w:rsid w:val="00DC13D1"/>
    <w:rsid w:val="00DC161A"/>
    <w:rsid w:val="00DC1A7D"/>
    <w:rsid w:val="00DC2039"/>
    <w:rsid w:val="00DC291E"/>
    <w:rsid w:val="00DC3049"/>
    <w:rsid w:val="00DC311F"/>
    <w:rsid w:val="00DC33AA"/>
    <w:rsid w:val="00DC34C1"/>
    <w:rsid w:val="00DC4339"/>
    <w:rsid w:val="00DC4B96"/>
    <w:rsid w:val="00DC4DB3"/>
    <w:rsid w:val="00DC666D"/>
    <w:rsid w:val="00DC6AB0"/>
    <w:rsid w:val="00DD022F"/>
    <w:rsid w:val="00DD0EA9"/>
    <w:rsid w:val="00DD0F73"/>
    <w:rsid w:val="00DD5279"/>
    <w:rsid w:val="00DD545D"/>
    <w:rsid w:val="00DD5AF9"/>
    <w:rsid w:val="00DD799C"/>
    <w:rsid w:val="00DD7BC6"/>
    <w:rsid w:val="00DE04AF"/>
    <w:rsid w:val="00DE0673"/>
    <w:rsid w:val="00DE08AC"/>
    <w:rsid w:val="00DE0C89"/>
    <w:rsid w:val="00DE144B"/>
    <w:rsid w:val="00DE1D5D"/>
    <w:rsid w:val="00DE2631"/>
    <w:rsid w:val="00DE27A1"/>
    <w:rsid w:val="00DE2B9B"/>
    <w:rsid w:val="00DE37AC"/>
    <w:rsid w:val="00DE3ECC"/>
    <w:rsid w:val="00DE459B"/>
    <w:rsid w:val="00DE53D8"/>
    <w:rsid w:val="00DE58AA"/>
    <w:rsid w:val="00DE5F54"/>
    <w:rsid w:val="00DE6000"/>
    <w:rsid w:val="00DF0762"/>
    <w:rsid w:val="00DF14A7"/>
    <w:rsid w:val="00DF203D"/>
    <w:rsid w:val="00DF2278"/>
    <w:rsid w:val="00DF2F4E"/>
    <w:rsid w:val="00DF32C7"/>
    <w:rsid w:val="00DF3774"/>
    <w:rsid w:val="00E01481"/>
    <w:rsid w:val="00E01CC3"/>
    <w:rsid w:val="00E03235"/>
    <w:rsid w:val="00E033FC"/>
    <w:rsid w:val="00E03923"/>
    <w:rsid w:val="00E03E0C"/>
    <w:rsid w:val="00E05C6E"/>
    <w:rsid w:val="00E06197"/>
    <w:rsid w:val="00E06ABB"/>
    <w:rsid w:val="00E06CED"/>
    <w:rsid w:val="00E06E19"/>
    <w:rsid w:val="00E109C2"/>
    <w:rsid w:val="00E10BB1"/>
    <w:rsid w:val="00E10EA8"/>
    <w:rsid w:val="00E127CF"/>
    <w:rsid w:val="00E147BF"/>
    <w:rsid w:val="00E14895"/>
    <w:rsid w:val="00E15C16"/>
    <w:rsid w:val="00E17505"/>
    <w:rsid w:val="00E20572"/>
    <w:rsid w:val="00E2090D"/>
    <w:rsid w:val="00E20DE0"/>
    <w:rsid w:val="00E20EFE"/>
    <w:rsid w:val="00E2177B"/>
    <w:rsid w:val="00E2240B"/>
    <w:rsid w:val="00E230D0"/>
    <w:rsid w:val="00E243A5"/>
    <w:rsid w:val="00E2494B"/>
    <w:rsid w:val="00E253EC"/>
    <w:rsid w:val="00E25505"/>
    <w:rsid w:val="00E255F5"/>
    <w:rsid w:val="00E26146"/>
    <w:rsid w:val="00E2657D"/>
    <w:rsid w:val="00E266B4"/>
    <w:rsid w:val="00E26A7C"/>
    <w:rsid w:val="00E26BF7"/>
    <w:rsid w:val="00E27AA8"/>
    <w:rsid w:val="00E31FF5"/>
    <w:rsid w:val="00E32E06"/>
    <w:rsid w:val="00E32E19"/>
    <w:rsid w:val="00E32FE6"/>
    <w:rsid w:val="00E33253"/>
    <w:rsid w:val="00E33FBB"/>
    <w:rsid w:val="00E34658"/>
    <w:rsid w:val="00E35713"/>
    <w:rsid w:val="00E36576"/>
    <w:rsid w:val="00E374C7"/>
    <w:rsid w:val="00E4003B"/>
    <w:rsid w:val="00E415AA"/>
    <w:rsid w:val="00E41C4B"/>
    <w:rsid w:val="00E41D46"/>
    <w:rsid w:val="00E420D1"/>
    <w:rsid w:val="00E42B68"/>
    <w:rsid w:val="00E42C36"/>
    <w:rsid w:val="00E434B0"/>
    <w:rsid w:val="00E43619"/>
    <w:rsid w:val="00E43673"/>
    <w:rsid w:val="00E447A7"/>
    <w:rsid w:val="00E46B39"/>
    <w:rsid w:val="00E46D63"/>
    <w:rsid w:val="00E472C1"/>
    <w:rsid w:val="00E474C2"/>
    <w:rsid w:val="00E50256"/>
    <w:rsid w:val="00E50805"/>
    <w:rsid w:val="00E50B0A"/>
    <w:rsid w:val="00E50B74"/>
    <w:rsid w:val="00E51A94"/>
    <w:rsid w:val="00E520A3"/>
    <w:rsid w:val="00E52A54"/>
    <w:rsid w:val="00E5343A"/>
    <w:rsid w:val="00E53589"/>
    <w:rsid w:val="00E53B18"/>
    <w:rsid w:val="00E5441B"/>
    <w:rsid w:val="00E54786"/>
    <w:rsid w:val="00E54832"/>
    <w:rsid w:val="00E54CC1"/>
    <w:rsid w:val="00E574EE"/>
    <w:rsid w:val="00E579E1"/>
    <w:rsid w:val="00E609F1"/>
    <w:rsid w:val="00E611D7"/>
    <w:rsid w:val="00E61D63"/>
    <w:rsid w:val="00E61EDF"/>
    <w:rsid w:val="00E648E8"/>
    <w:rsid w:val="00E64BF9"/>
    <w:rsid w:val="00E64E41"/>
    <w:rsid w:val="00E6511C"/>
    <w:rsid w:val="00E652D4"/>
    <w:rsid w:val="00E6531F"/>
    <w:rsid w:val="00E65A3D"/>
    <w:rsid w:val="00E65EB1"/>
    <w:rsid w:val="00E66F14"/>
    <w:rsid w:val="00E676F0"/>
    <w:rsid w:val="00E679FD"/>
    <w:rsid w:val="00E71425"/>
    <w:rsid w:val="00E714F7"/>
    <w:rsid w:val="00E72E67"/>
    <w:rsid w:val="00E72EE5"/>
    <w:rsid w:val="00E733A5"/>
    <w:rsid w:val="00E73EE1"/>
    <w:rsid w:val="00E74DA6"/>
    <w:rsid w:val="00E75B92"/>
    <w:rsid w:val="00E775BD"/>
    <w:rsid w:val="00E80D2E"/>
    <w:rsid w:val="00E816FF"/>
    <w:rsid w:val="00E81A74"/>
    <w:rsid w:val="00E831E8"/>
    <w:rsid w:val="00E831F8"/>
    <w:rsid w:val="00E83940"/>
    <w:rsid w:val="00E83F6B"/>
    <w:rsid w:val="00E84294"/>
    <w:rsid w:val="00E84386"/>
    <w:rsid w:val="00E85866"/>
    <w:rsid w:val="00E85ACB"/>
    <w:rsid w:val="00E86A91"/>
    <w:rsid w:val="00E86C53"/>
    <w:rsid w:val="00E87230"/>
    <w:rsid w:val="00E87668"/>
    <w:rsid w:val="00E87701"/>
    <w:rsid w:val="00E904FB"/>
    <w:rsid w:val="00E90806"/>
    <w:rsid w:val="00E912C3"/>
    <w:rsid w:val="00E923B4"/>
    <w:rsid w:val="00E9268F"/>
    <w:rsid w:val="00E92795"/>
    <w:rsid w:val="00E93A60"/>
    <w:rsid w:val="00E95188"/>
    <w:rsid w:val="00E96B45"/>
    <w:rsid w:val="00E96CDD"/>
    <w:rsid w:val="00E96F9E"/>
    <w:rsid w:val="00E97758"/>
    <w:rsid w:val="00E97FCB"/>
    <w:rsid w:val="00EA1EC0"/>
    <w:rsid w:val="00EA2228"/>
    <w:rsid w:val="00EA28E9"/>
    <w:rsid w:val="00EA2ACD"/>
    <w:rsid w:val="00EA2D0B"/>
    <w:rsid w:val="00EA34DE"/>
    <w:rsid w:val="00EA3CA6"/>
    <w:rsid w:val="00EA3D06"/>
    <w:rsid w:val="00EA502D"/>
    <w:rsid w:val="00EA5EE3"/>
    <w:rsid w:val="00EA6E7A"/>
    <w:rsid w:val="00EA78BF"/>
    <w:rsid w:val="00EB27EA"/>
    <w:rsid w:val="00EB31F4"/>
    <w:rsid w:val="00EB4189"/>
    <w:rsid w:val="00EB48FB"/>
    <w:rsid w:val="00EB4DBC"/>
    <w:rsid w:val="00EB529F"/>
    <w:rsid w:val="00EB5C82"/>
    <w:rsid w:val="00EB6850"/>
    <w:rsid w:val="00EB68C2"/>
    <w:rsid w:val="00EB6D17"/>
    <w:rsid w:val="00EB6E73"/>
    <w:rsid w:val="00EB7C9E"/>
    <w:rsid w:val="00EC1B37"/>
    <w:rsid w:val="00EC1F35"/>
    <w:rsid w:val="00EC25DF"/>
    <w:rsid w:val="00EC2614"/>
    <w:rsid w:val="00EC36F7"/>
    <w:rsid w:val="00EC399D"/>
    <w:rsid w:val="00EC4703"/>
    <w:rsid w:val="00EC492A"/>
    <w:rsid w:val="00EC4E98"/>
    <w:rsid w:val="00EC56C4"/>
    <w:rsid w:val="00EC58FC"/>
    <w:rsid w:val="00EC5F6C"/>
    <w:rsid w:val="00EC652A"/>
    <w:rsid w:val="00EC7E45"/>
    <w:rsid w:val="00ED012D"/>
    <w:rsid w:val="00ED0DC0"/>
    <w:rsid w:val="00ED1C4B"/>
    <w:rsid w:val="00ED244E"/>
    <w:rsid w:val="00ED2B3F"/>
    <w:rsid w:val="00ED2CC6"/>
    <w:rsid w:val="00ED304C"/>
    <w:rsid w:val="00ED32DE"/>
    <w:rsid w:val="00ED4830"/>
    <w:rsid w:val="00ED489F"/>
    <w:rsid w:val="00ED4DBE"/>
    <w:rsid w:val="00ED57CC"/>
    <w:rsid w:val="00ED5DEC"/>
    <w:rsid w:val="00ED5DFD"/>
    <w:rsid w:val="00ED66FA"/>
    <w:rsid w:val="00ED6F24"/>
    <w:rsid w:val="00ED713B"/>
    <w:rsid w:val="00ED7F81"/>
    <w:rsid w:val="00EE0A6F"/>
    <w:rsid w:val="00EE11A6"/>
    <w:rsid w:val="00EE1455"/>
    <w:rsid w:val="00EE1504"/>
    <w:rsid w:val="00EE15ED"/>
    <w:rsid w:val="00EE1EBC"/>
    <w:rsid w:val="00EE234F"/>
    <w:rsid w:val="00EE43E3"/>
    <w:rsid w:val="00EE53C3"/>
    <w:rsid w:val="00EE6132"/>
    <w:rsid w:val="00EE64EA"/>
    <w:rsid w:val="00EE66B6"/>
    <w:rsid w:val="00EE7424"/>
    <w:rsid w:val="00EE7AE6"/>
    <w:rsid w:val="00EF1F22"/>
    <w:rsid w:val="00EF208B"/>
    <w:rsid w:val="00EF2874"/>
    <w:rsid w:val="00EF3162"/>
    <w:rsid w:val="00EF32AB"/>
    <w:rsid w:val="00EF40C9"/>
    <w:rsid w:val="00EF4E77"/>
    <w:rsid w:val="00EF535E"/>
    <w:rsid w:val="00EF68F7"/>
    <w:rsid w:val="00EF73F6"/>
    <w:rsid w:val="00F0196A"/>
    <w:rsid w:val="00F01DB4"/>
    <w:rsid w:val="00F024AE"/>
    <w:rsid w:val="00F0315A"/>
    <w:rsid w:val="00F037A7"/>
    <w:rsid w:val="00F04DA7"/>
    <w:rsid w:val="00F056CA"/>
    <w:rsid w:val="00F0641F"/>
    <w:rsid w:val="00F06C23"/>
    <w:rsid w:val="00F10C2C"/>
    <w:rsid w:val="00F11A27"/>
    <w:rsid w:val="00F11D32"/>
    <w:rsid w:val="00F12484"/>
    <w:rsid w:val="00F124B8"/>
    <w:rsid w:val="00F12A77"/>
    <w:rsid w:val="00F12E4D"/>
    <w:rsid w:val="00F145BC"/>
    <w:rsid w:val="00F14F35"/>
    <w:rsid w:val="00F14F3A"/>
    <w:rsid w:val="00F1587A"/>
    <w:rsid w:val="00F17473"/>
    <w:rsid w:val="00F1778E"/>
    <w:rsid w:val="00F20DC1"/>
    <w:rsid w:val="00F210E8"/>
    <w:rsid w:val="00F22A45"/>
    <w:rsid w:val="00F22B38"/>
    <w:rsid w:val="00F2374D"/>
    <w:rsid w:val="00F24BD7"/>
    <w:rsid w:val="00F254DF"/>
    <w:rsid w:val="00F255DB"/>
    <w:rsid w:val="00F257B1"/>
    <w:rsid w:val="00F26799"/>
    <w:rsid w:val="00F26853"/>
    <w:rsid w:val="00F271AA"/>
    <w:rsid w:val="00F27913"/>
    <w:rsid w:val="00F27973"/>
    <w:rsid w:val="00F27EDB"/>
    <w:rsid w:val="00F303DA"/>
    <w:rsid w:val="00F30B2B"/>
    <w:rsid w:val="00F30BC2"/>
    <w:rsid w:val="00F329A5"/>
    <w:rsid w:val="00F3329B"/>
    <w:rsid w:val="00F3385D"/>
    <w:rsid w:val="00F33D0F"/>
    <w:rsid w:val="00F33EF5"/>
    <w:rsid w:val="00F33FC0"/>
    <w:rsid w:val="00F34144"/>
    <w:rsid w:val="00F34D7D"/>
    <w:rsid w:val="00F35C49"/>
    <w:rsid w:val="00F36C3B"/>
    <w:rsid w:val="00F37741"/>
    <w:rsid w:val="00F41E07"/>
    <w:rsid w:val="00F427DA"/>
    <w:rsid w:val="00F42983"/>
    <w:rsid w:val="00F439F3"/>
    <w:rsid w:val="00F43ED9"/>
    <w:rsid w:val="00F4416D"/>
    <w:rsid w:val="00F442CE"/>
    <w:rsid w:val="00F450EC"/>
    <w:rsid w:val="00F45F2E"/>
    <w:rsid w:val="00F50C0D"/>
    <w:rsid w:val="00F50CFC"/>
    <w:rsid w:val="00F50FB7"/>
    <w:rsid w:val="00F51160"/>
    <w:rsid w:val="00F5286B"/>
    <w:rsid w:val="00F52EC8"/>
    <w:rsid w:val="00F54950"/>
    <w:rsid w:val="00F5505E"/>
    <w:rsid w:val="00F56030"/>
    <w:rsid w:val="00F56C29"/>
    <w:rsid w:val="00F56D1E"/>
    <w:rsid w:val="00F56E2F"/>
    <w:rsid w:val="00F57C57"/>
    <w:rsid w:val="00F61870"/>
    <w:rsid w:val="00F6197A"/>
    <w:rsid w:val="00F61F52"/>
    <w:rsid w:val="00F61F9D"/>
    <w:rsid w:val="00F63742"/>
    <w:rsid w:val="00F63EA9"/>
    <w:rsid w:val="00F64DCA"/>
    <w:rsid w:val="00F652AD"/>
    <w:rsid w:val="00F65703"/>
    <w:rsid w:val="00F67401"/>
    <w:rsid w:val="00F70B0F"/>
    <w:rsid w:val="00F71160"/>
    <w:rsid w:val="00F722DF"/>
    <w:rsid w:val="00F72B25"/>
    <w:rsid w:val="00F72B8F"/>
    <w:rsid w:val="00F73489"/>
    <w:rsid w:val="00F73E41"/>
    <w:rsid w:val="00F74A1E"/>
    <w:rsid w:val="00F74E1E"/>
    <w:rsid w:val="00F757E4"/>
    <w:rsid w:val="00F76EB5"/>
    <w:rsid w:val="00F774F8"/>
    <w:rsid w:val="00F80F49"/>
    <w:rsid w:val="00F81EED"/>
    <w:rsid w:val="00F829C5"/>
    <w:rsid w:val="00F83026"/>
    <w:rsid w:val="00F842B4"/>
    <w:rsid w:val="00F84D45"/>
    <w:rsid w:val="00F853AD"/>
    <w:rsid w:val="00F868BB"/>
    <w:rsid w:val="00F900A4"/>
    <w:rsid w:val="00F90777"/>
    <w:rsid w:val="00F90F78"/>
    <w:rsid w:val="00F91090"/>
    <w:rsid w:val="00F91489"/>
    <w:rsid w:val="00F93636"/>
    <w:rsid w:val="00F94B03"/>
    <w:rsid w:val="00F94ED5"/>
    <w:rsid w:val="00F95253"/>
    <w:rsid w:val="00F9579F"/>
    <w:rsid w:val="00F95A93"/>
    <w:rsid w:val="00F9646C"/>
    <w:rsid w:val="00F96926"/>
    <w:rsid w:val="00F971B7"/>
    <w:rsid w:val="00F977B1"/>
    <w:rsid w:val="00FA074B"/>
    <w:rsid w:val="00FA325D"/>
    <w:rsid w:val="00FA3701"/>
    <w:rsid w:val="00FA3742"/>
    <w:rsid w:val="00FA3FFB"/>
    <w:rsid w:val="00FA42D8"/>
    <w:rsid w:val="00FA47ED"/>
    <w:rsid w:val="00FA4C1B"/>
    <w:rsid w:val="00FA52FF"/>
    <w:rsid w:val="00FA573E"/>
    <w:rsid w:val="00FA5BF0"/>
    <w:rsid w:val="00FA5E60"/>
    <w:rsid w:val="00FA5EEA"/>
    <w:rsid w:val="00FA66BD"/>
    <w:rsid w:val="00FA6879"/>
    <w:rsid w:val="00FA764A"/>
    <w:rsid w:val="00FA7E01"/>
    <w:rsid w:val="00FA7E4A"/>
    <w:rsid w:val="00FB2A0B"/>
    <w:rsid w:val="00FB332D"/>
    <w:rsid w:val="00FB3532"/>
    <w:rsid w:val="00FB3BE8"/>
    <w:rsid w:val="00FB4FCB"/>
    <w:rsid w:val="00FB53F3"/>
    <w:rsid w:val="00FB57FF"/>
    <w:rsid w:val="00FC1B17"/>
    <w:rsid w:val="00FC1E5A"/>
    <w:rsid w:val="00FC2CA0"/>
    <w:rsid w:val="00FC2D92"/>
    <w:rsid w:val="00FC37AE"/>
    <w:rsid w:val="00FC3802"/>
    <w:rsid w:val="00FC3ADC"/>
    <w:rsid w:val="00FC3F81"/>
    <w:rsid w:val="00FC4238"/>
    <w:rsid w:val="00FC492A"/>
    <w:rsid w:val="00FC5C76"/>
    <w:rsid w:val="00FC6910"/>
    <w:rsid w:val="00FC6D58"/>
    <w:rsid w:val="00FC6E0C"/>
    <w:rsid w:val="00FD030C"/>
    <w:rsid w:val="00FD0626"/>
    <w:rsid w:val="00FD0DD1"/>
    <w:rsid w:val="00FD15C3"/>
    <w:rsid w:val="00FD181C"/>
    <w:rsid w:val="00FD1934"/>
    <w:rsid w:val="00FD2C2D"/>
    <w:rsid w:val="00FD4797"/>
    <w:rsid w:val="00FD4834"/>
    <w:rsid w:val="00FD517A"/>
    <w:rsid w:val="00FD5D63"/>
    <w:rsid w:val="00FD6587"/>
    <w:rsid w:val="00FD665A"/>
    <w:rsid w:val="00FD695A"/>
    <w:rsid w:val="00FD6BB0"/>
    <w:rsid w:val="00FD737F"/>
    <w:rsid w:val="00FD76BC"/>
    <w:rsid w:val="00FE098E"/>
    <w:rsid w:val="00FE0B81"/>
    <w:rsid w:val="00FE1B37"/>
    <w:rsid w:val="00FE35C2"/>
    <w:rsid w:val="00FE41F3"/>
    <w:rsid w:val="00FE448F"/>
    <w:rsid w:val="00FE48E7"/>
    <w:rsid w:val="00FE68A7"/>
    <w:rsid w:val="00FE71AD"/>
    <w:rsid w:val="00FE71F5"/>
    <w:rsid w:val="00FE76DD"/>
    <w:rsid w:val="00FE7FAC"/>
    <w:rsid w:val="00FF0BD8"/>
    <w:rsid w:val="00FF124A"/>
    <w:rsid w:val="00FF16AB"/>
    <w:rsid w:val="00FF2858"/>
    <w:rsid w:val="00FF4682"/>
    <w:rsid w:val="00FF4B11"/>
    <w:rsid w:val="00FF4CD6"/>
    <w:rsid w:val="00FF681D"/>
    <w:rsid w:val="00FF6969"/>
    <w:rsid w:val="00FF78BC"/>
    <w:rsid w:val="00FF7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9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C2"/>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0"/>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link w:val="Heading2"/>
    <w:rsid w:val="00273519"/>
    <w:rPr>
      <w:rFonts w:ascii="Arial" w:eastAsia="Times New Roman" w:hAnsi="Arial" w:cs="Arial"/>
      <w:b/>
      <w:bCs/>
      <w:i/>
      <w:iCs/>
      <w:sz w:val="28"/>
      <w:szCs w:val="28"/>
    </w:rPr>
  </w:style>
  <w:style w:type="character" w:customStyle="1" w:styleId="Heading3Char">
    <w:name w:val="Heading 3 Char"/>
    <w:link w:val="Heading3"/>
    <w:rsid w:val="00273519"/>
    <w:rPr>
      <w:rFonts w:ascii="Arial" w:eastAsia="Times New Roman" w:hAnsi="Arial" w:cs="Arial"/>
      <w:b/>
      <w:bCs/>
      <w:sz w:val="26"/>
      <w:szCs w:val="26"/>
    </w:rPr>
  </w:style>
  <w:style w:type="character" w:customStyle="1" w:styleId="Heading4Char">
    <w:name w:val="Heading 4 Char"/>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link w:val="Heading5"/>
    <w:rsid w:val="00273519"/>
    <w:rPr>
      <w:rFonts w:ascii="Arial" w:eastAsia="Times New Roman" w:hAnsi="Arial" w:cs="Times New Roman"/>
      <w:szCs w:val="20"/>
    </w:rPr>
  </w:style>
  <w:style w:type="character" w:customStyle="1" w:styleId="Heading6Char">
    <w:name w:val="Heading 6 Char"/>
    <w:link w:val="Heading6"/>
    <w:rsid w:val="00273519"/>
    <w:rPr>
      <w:rFonts w:ascii="Arial" w:eastAsia="Times New Roman" w:hAnsi="Arial" w:cs="Times New Roman"/>
      <w:szCs w:val="20"/>
    </w:rPr>
  </w:style>
  <w:style w:type="character" w:customStyle="1" w:styleId="Heading7Char">
    <w:name w:val="Heading 7 Char"/>
    <w:link w:val="Heading7"/>
    <w:uiPriority w:val="9"/>
    <w:rsid w:val="00273519"/>
    <w:rPr>
      <w:rFonts w:ascii="Times New Roman" w:eastAsia="Times New Roman" w:hAnsi="Times New Roman" w:cs="Times New Roman"/>
      <w:sz w:val="24"/>
      <w:szCs w:val="24"/>
    </w:rPr>
  </w:style>
  <w:style w:type="character" w:customStyle="1" w:styleId="Heading8Char">
    <w:name w:val="Heading 8 Char"/>
    <w:link w:val="Heading8"/>
    <w:rsid w:val="00273519"/>
    <w:rPr>
      <w:rFonts w:ascii="Arial" w:eastAsia="Times New Roman" w:hAnsi="Arial" w:cs="Times New Roman"/>
      <w:i/>
      <w:sz w:val="20"/>
      <w:szCs w:val="20"/>
    </w:rPr>
  </w:style>
  <w:style w:type="character" w:customStyle="1" w:styleId="Heading9Char">
    <w:name w:val="Heading 9 Char"/>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
    <w:basedOn w:val="Normal"/>
    <w:link w:val="BodyTextChar"/>
    <w:rsid w:val="00273519"/>
    <w:pPr>
      <w:jc w:val="both"/>
    </w:pPr>
    <w:rPr>
      <w:lang w:val="hr-HR"/>
    </w:rPr>
  </w:style>
  <w:style w:type="character" w:customStyle="1" w:styleId="BodyTextChar">
    <w:name w:val="Body Text Char"/>
    <w:aliases w:val=" Char Char"/>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link w:val="BodyTextIndent"/>
    <w:rsid w:val="00273519"/>
    <w:rPr>
      <w:rFonts w:ascii="Times New Roman" w:eastAsia="Times New Roman" w:hAnsi="Times New Roman" w:cs="Times New Roman"/>
      <w:sz w:val="24"/>
      <w:szCs w:val="24"/>
      <w:lang w:val="hr-HR"/>
    </w:rPr>
  </w:style>
  <w:style w:type="character" w:styleId="Hyperlink">
    <w:name w:val="Hyperlink"/>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link w:val="CommentText"/>
    <w:uiPriority w:val="99"/>
    <w:rsid w:val="00273519"/>
    <w:rPr>
      <w:rFonts w:ascii="Tahoma" w:eastAsia="Times New Roman" w:hAnsi="Tahoma" w:cs="Times New Roman"/>
      <w:sz w:val="20"/>
      <w:szCs w:val="20"/>
    </w:rPr>
  </w:style>
  <w:style w:type="character" w:styleId="CommentReference">
    <w:name w:val="annotation reference"/>
    <w:uiPriority w:val="99"/>
    <w:semiHidden/>
    <w:rsid w:val="00273519"/>
    <w:rPr>
      <w:sz w:val="16"/>
      <w:szCs w:val="16"/>
    </w:rPr>
  </w:style>
  <w:style w:type="paragraph" w:styleId="BalloonText">
    <w:name w:val="Balloon Text"/>
    <w:basedOn w:val="Normal"/>
    <w:link w:val="BalloonTextChar"/>
    <w:uiPriority w:val="99"/>
    <w:semiHidden/>
    <w:rsid w:val="00273519"/>
    <w:rPr>
      <w:rFonts w:ascii="Tahoma" w:hAnsi="Tahoma"/>
      <w:sz w:val="16"/>
      <w:szCs w:val="16"/>
    </w:rPr>
  </w:style>
  <w:style w:type="character" w:customStyle="1" w:styleId="BalloonTextChar">
    <w:name w:val="Balloon Text Char"/>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3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rsid w:val="00273519"/>
    <w:rPr>
      <w:sz w:val="24"/>
      <w:szCs w:val="24"/>
    </w:rPr>
  </w:style>
  <w:style w:type="character" w:styleId="PlaceholderText">
    <w:name w:val="Placeholder Text"/>
    <w:uiPriority w:val="99"/>
    <w:semiHidden/>
    <w:rsid w:val="00A762E5"/>
    <w:rPr>
      <w:color w:val="808080"/>
    </w:rPr>
  </w:style>
  <w:style w:type="character" w:customStyle="1" w:styleId="CommentSubjectChar1">
    <w:name w:val="Comment Subject Char1"/>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numPr>
        <w:numId w:val="4"/>
      </w:numPr>
      <w:tabs>
        <w:tab w:val="left" w:pos="714"/>
      </w:tabs>
      <w:spacing w:line="320" w:lineRule="atLeast"/>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BodyText2">
    <w:name w:val="Body Text 2"/>
    <w:basedOn w:val="Normal"/>
    <w:link w:val="BodyText2Char"/>
    <w:unhideWhenUsed/>
    <w:rsid w:val="003066DC"/>
    <w:pPr>
      <w:spacing w:after="120" w:line="480" w:lineRule="auto"/>
    </w:pPr>
  </w:style>
  <w:style w:type="character" w:customStyle="1" w:styleId="BodyText2Char">
    <w:name w:val="Body Text 2 Char"/>
    <w:basedOn w:val="DefaultParagraphFont"/>
    <w:link w:val="BodyText2"/>
    <w:rsid w:val="003066DC"/>
    <w:rPr>
      <w:rFonts w:ascii="Times New Roman" w:eastAsia="Times New Roman" w:hAnsi="Times New Roman"/>
      <w:sz w:val="24"/>
      <w:szCs w:val="24"/>
    </w:rPr>
  </w:style>
  <w:style w:type="paragraph" w:styleId="Title">
    <w:name w:val="Title"/>
    <w:basedOn w:val="Normal"/>
    <w:link w:val="TitleChar"/>
    <w:qFormat/>
    <w:rsid w:val="00C17A40"/>
    <w:pPr>
      <w:jc w:val="center"/>
    </w:pPr>
    <w:rPr>
      <w:b/>
      <w:bCs/>
      <w:sz w:val="28"/>
    </w:rPr>
  </w:style>
  <w:style w:type="character" w:customStyle="1" w:styleId="TitleChar">
    <w:name w:val="Title Char"/>
    <w:basedOn w:val="DefaultParagraphFont"/>
    <w:link w:val="Title"/>
    <w:rsid w:val="00C17A40"/>
    <w:rPr>
      <w:rFonts w:ascii="Times New Roman" w:eastAsia="Times New Roman" w:hAnsi="Times New Roman"/>
      <w:b/>
      <w:bCs/>
      <w:sz w:val="28"/>
      <w:szCs w:val="24"/>
    </w:rPr>
  </w:style>
  <w:style w:type="paragraph" w:styleId="NoSpacing">
    <w:name w:val="No Spacing"/>
    <w:uiPriority w:val="1"/>
    <w:qFormat/>
    <w:rsid w:val="00BD3CC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52438">
      <w:bodyDiv w:val="1"/>
      <w:marLeft w:val="0"/>
      <w:marRight w:val="0"/>
      <w:marTop w:val="0"/>
      <w:marBottom w:val="0"/>
      <w:divBdr>
        <w:top w:val="none" w:sz="0" w:space="0" w:color="auto"/>
        <w:left w:val="none" w:sz="0" w:space="0" w:color="auto"/>
        <w:bottom w:val="none" w:sz="0" w:space="0" w:color="auto"/>
        <w:right w:val="none" w:sz="0" w:space="0" w:color="auto"/>
      </w:divBdr>
    </w:div>
    <w:div w:id="31850629">
      <w:bodyDiv w:val="1"/>
      <w:marLeft w:val="0"/>
      <w:marRight w:val="0"/>
      <w:marTop w:val="0"/>
      <w:marBottom w:val="0"/>
      <w:divBdr>
        <w:top w:val="none" w:sz="0" w:space="0" w:color="auto"/>
        <w:left w:val="none" w:sz="0" w:space="0" w:color="auto"/>
        <w:bottom w:val="none" w:sz="0" w:space="0" w:color="auto"/>
        <w:right w:val="none" w:sz="0" w:space="0" w:color="auto"/>
      </w:divBdr>
    </w:div>
    <w:div w:id="79258997">
      <w:bodyDiv w:val="1"/>
      <w:marLeft w:val="0"/>
      <w:marRight w:val="0"/>
      <w:marTop w:val="0"/>
      <w:marBottom w:val="0"/>
      <w:divBdr>
        <w:top w:val="none" w:sz="0" w:space="0" w:color="auto"/>
        <w:left w:val="none" w:sz="0" w:space="0" w:color="auto"/>
        <w:bottom w:val="none" w:sz="0" w:space="0" w:color="auto"/>
        <w:right w:val="none" w:sz="0" w:space="0" w:color="auto"/>
      </w:divBdr>
      <w:divsChild>
        <w:div w:id="824319802">
          <w:marLeft w:val="0"/>
          <w:marRight w:val="0"/>
          <w:marTop w:val="0"/>
          <w:marBottom w:val="0"/>
          <w:divBdr>
            <w:top w:val="none" w:sz="0" w:space="0" w:color="auto"/>
            <w:left w:val="none" w:sz="0" w:space="0" w:color="auto"/>
            <w:bottom w:val="none" w:sz="0" w:space="0" w:color="auto"/>
            <w:right w:val="none" w:sz="0" w:space="0" w:color="auto"/>
          </w:divBdr>
        </w:div>
        <w:div w:id="1666739541">
          <w:marLeft w:val="0"/>
          <w:marRight w:val="0"/>
          <w:marTop w:val="0"/>
          <w:marBottom w:val="0"/>
          <w:divBdr>
            <w:top w:val="none" w:sz="0" w:space="0" w:color="auto"/>
            <w:left w:val="none" w:sz="0" w:space="0" w:color="auto"/>
            <w:bottom w:val="none" w:sz="0" w:space="0" w:color="auto"/>
            <w:right w:val="none" w:sz="0" w:space="0" w:color="auto"/>
          </w:divBdr>
        </w:div>
        <w:div w:id="1953777388">
          <w:marLeft w:val="0"/>
          <w:marRight w:val="0"/>
          <w:marTop w:val="0"/>
          <w:marBottom w:val="0"/>
          <w:divBdr>
            <w:top w:val="none" w:sz="0" w:space="0" w:color="auto"/>
            <w:left w:val="none" w:sz="0" w:space="0" w:color="auto"/>
            <w:bottom w:val="none" w:sz="0" w:space="0" w:color="auto"/>
            <w:right w:val="none" w:sz="0" w:space="0" w:color="auto"/>
          </w:divBdr>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99364959">
      <w:bodyDiv w:val="1"/>
      <w:marLeft w:val="0"/>
      <w:marRight w:val="0"/>
      <w:marTop w:val="0"/>
      <w:marBottom w:val="0"/>
      <w:divBdr>
        <w:top w:val="none" w:sz="0" w:space="0" w:color="auto"/>
        <w:left w:val="none" w:sz="0" w:space="0" w:color="auto"/>
        <w:bottom w:val="none" w:sz="0" w:space="0" w:color="auto"/>
        <w:right w:val="none" w:sz="0" w:space="0" w:color="auto"/>
      </w:divBdr>
      <w:divsChild>
        <w:div w:id="560096156">
          <w:marLeft w:val="0"/>
          <w:marRight w:val="0"/>
          <w:marTop w:val="0"/>
          <w:marBottom w:val="0"/>
          <w:divBdr>
            <w:top w:val="none" w:sz="0" w:space="0" w:color="auto"/>
            <w:left w:val="none" w:sz="0" w:space="0" w:color="auto"/>
            <w:bottom w:val="none" w:sz="0" w:space="0" w:color="auto"/>
            <w:right w:val="none" w:sz="0" w:space="0" w:color="auto"/>
          </w:divBdr>
        </w:div>
        <w:div w:id="1328166263">
          <w:marLeft w:val="0"/>
          <w:marRight w:val="0"/>
          <w:marTop w:val="0"/>
          <w:marBottom w:val="0"/>
          <w:divBdr>
            <w:top w:val="none" w:sz="0" w:space="0" w:color="auto"/>
            <w:left w:val="none" w:sz="0" w:space="0" w:color="auto"/>
            <w:bottom w:val="none" w:sz="0" w:space="0" w:color="auto"/>
            <w:right w:val="none" w:sz="0" w:space="0" w:color="auto"/>
          </w:divBdr>
        </w:div>
      </w:divsChild>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05941018">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01464">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6711470">
      <w:bodyDiv w:val="1"/>
      <w:marLeft w:val="0"/>
      <w:marRight w:val="0"/>
      <w:marTop w:val="0"/>
      <w:marBottom w:val="0"/>
      <w:divBdr>
        <w:top w:val="none" w:sz="0" w:space="0" w:color="auto"/>
        <w:left w:val="none" w:sz="0" w:space="0" w:color="auto"/>
        <w:bottom w:val="none" w:sz="0" w:space="0" w:color="auto"/>
        <w:right w:val="none" w:sz="0" w:space="0" w:color="auto"/>
      </w:divBdr>
    </w:div>
    <w:div w:id="1201748552">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57980270">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6177668">
      <w:bodyDiv w:val="1"/>
      <w:marLeft w:val="0"/>
      <w:marRight w:val="0"/>
      <w:marTop w:val="0"/>
      <w:marBottom w:val="0"/>
      <w:divBdr>
        <w:top w:val="none" w:sz="0" w:space="0" w:color="auto"/>
        <w:left w:val="none" w:sz="0" w:space="0" w:color="auto"/>
        <w:bottom w:val="none" w:sz="0" w:space="0" w:color="auto"/>
        <w:right w:val="none" w:sz="0" w:space="0" w:color="auto"/>
      </w:divBdr>
      <w:divsChild>
        <w:div w:id="9067280">
          <w:marLeft w:val="0"/>
          <w:marRight w:val="0"/>
          <w:marTop w:val="0"/>
          <w:marBottom w:val="0"/>
          <w:divBdr>
            <w:top w:val="none" w:sz="0" w:space="0" w:color="auto"/>
            <w:left w:val="none" w:sz="0" w:space="0" w:color="auto"/>
            <w:bottom w:val="none" w:sz="0" w:space="0" w:color="auto"/>
            <w:right w:val="none" w:sz="0" w:space="0" w:color="auto"/>
          </w:divBdr>
        </w:div>
        <w:div w:id="92097724">
          <w:marLeft w:val="0"/>
          <w:marRight w:val="0"/>
          <w:marTop w:val="0"/>
          <w:marBottom w:val="0"/>
          <w:divBdr>
            <w:top w:val="none" w:sz="0" w:space="0" w:color="auto"/>
            <w:left w:val="none" w:sz="0" w:space="0" w:color="auto"/>
            <w:bottom w:val="none" w:sz="0" w:space="0" w:color="auto"/>
            <w:right w:val="none" w:sz="0" w:space="0" w:color="auto"/>
          </w:divBdr>
        </w:div>
        <w:div w:id="309673763">
          <w:marLeft w:val="0"/>
          <w:marRight w:val="0"/>
          <w:marTop w:val="0"/>
          <w:marBottom w:val="0"/>
          <w:divBdr>
            <w:top w:val="none" w:sz="0" w:space="0" w:color="auto"/>
            <w:left w:val="none" w:sz="0" w:space="0" w:color="auto"/>
            <w:bottom w:val="none" w:sz="0" w:space="0" w:color="auto"/>
            <w:right w:val="none" w:sz="0" w:space="0" w:color="auto"/>
          </w:divBdr>
        </w:div>
        <w:div w:id="499471377">
          <w:marLeft w:val="0"/>
          <w:marRight w:val="0"/>
          <w:marTop w:val="0"/>
          <w:marBottom w:val="0"/>
          <w:divBdr>
            <w:top w:val="none" w:sz="0" w:space="0" w:color="auto"/>
            <w:left w:val="none" w:sz="0" w:space="0" w:color="auto"/>
            <w:bottom w:val="none" w:sz="0" w:space="0" w:color="auto"/>
            <w:right w:val="none" w:sz="0" w:space="0" w:color="auto"/>
          </w:divBdr>
        </w:div>
        <w:div w:id="572207377">
          <w:marLeft w:val="0"/>
          <w:marRight w:val="0"/>
          <w:marTop w:val="0"/>
          <w:marBottom w:val="0"/>
          <w:divBdr>
            <w:top w:val="none" w:sz="0" w:space="0" w:color="auto"/>
            <w:left w:val="none" w:sz="0" w:space="0" w:color="auto"/>
            <w:bottom w:val="none" w:sz="0" w:space="0" w:color="auto"/>
            <w:right w:val="none" w:sz="0" w:space="0" w:color="auto"/>
          </w:divBdr>
        </w:div>
        <w:div w:id="615453798">
          <w:marLeft w:val="0"/>
          <w:marRight w:val="0"/>
          <w:marTop w:val="0"/>
          <w:marBottom w:val="0"/>
          <w:divBdr>
            <w:top w:val="none" w:sz="0" w:space="0" w:color="auto"/>
            <w:left w:val="none" w:sz="0" w:space="0" w:color="auto"/>
            <w:bottom w:val="none" w:sz="0" w:space="0" w:color="auto"/>
            <w:right w:val="none" w:sz="0" w:space="0" w:color="auto"/>
          </w:divBdr>
        </w:div>
        <w:div w:id="768623563">
          <w:marLeft w:val="0"/>
          <w:marRight w:val="0"/>
          <w:marTop w:val="0"/>
          <w:marBottom w:val="0"/>
          <w:divBdr>
            <w:top w:val="none" w:sz="0" w:space="0" w:color="auto"/>
            <w:left w:val="none" w:sz="0" w:space="0" w:color="auto"/>
            <w:bottom w:val="none" w:sz="0" w:space="0" w:color="auto"/>
            <w:right w:val="none" w:sz="0" w:space="0" w:color="auto"/>
          </w:divBdr>
        </w:div>
        <w:div w:id="882912985">
          <w:marLeft w:val="0"/>
          <w:marRight w:val="0"/>
          <w:marTop w:val="0"/>
          <w:marBottom w:val="0"/>
          <w:divBdr>
            <w:top w:val="none" w:sz="0" w:space="0" w:color="auto"/>
            <w:left w:val="none" w:sz="0" w:space="0" w:color="auto"/>
            <w:bottom w:val="none" w:sz="0" w:space="0" w:color="auto"/>
            <w:right w:val="none" w:sz="0" w:space="0" w:color="auto"/>
          </w:divBdr>
        </w:div>
        <w:div w:id="911044356">
          <w:marLeft w:val="0"/>
          <w:marRight w:val="0"/>
          <w:marTop w:val="0"/>
          <w:marBottom w:val="0"/>
          <w:divBdr>
            <w:top w:val="none" w:sz="0" w:space="0" w:color="auto"/>
            <w:left w:val="none" w:sz="0" w:space="0" w:color="auto"/>
            <w:bottom w:val="none" w:sz="0" w:space="0" w:color="auto"/>
            <w:right w:val="none" w:sz="0" w:space="0" w:color="auto"/>
          </w:divBdr>
        </w:div>
        <w:div w:id="932856999">
          <w:marLeft w:val="0"/>
          <w:marRight w:val="0"/>
          <w:marTop w:val="0"/>
          <w:marBottom w:val="0"/>
          <w:divBdr>
            <w:top w:val="none" w:sz="0" w:space="0" w:color="auto"/>
            <w:left w:val="none" w:sz="0" w:space="0" w:color="auto"/>
            <w:bottom w:val="none" w:sz="0" w:space="0" w:color="auto"/>
            <w:right w:val="none" w:sz="0" w:space="0" w:color="auto"/>
          </w:divBdr>
        </w:div>
        <w:div w:id="1069115770">
          <w:marLeft w:val="0"/>
          <w:marRight w:val="0"/>
          <w:marTop w:val="0"/>
          <w:marBottom w:val="0"/>
          <w:divBdr>
            <w:top w:val="none" w:sz="0" w:space="0" w:color="auto"/>
            <w:left w:val="none" w:sz="0" w:space="0" w:color="auto"/>
            <w:bottom w:val="none" w:sz="0" w:space="0" w:color="auto"/>
            <w:right w:val="none" w:sz="0" w:space="0" w:color="auto"/>
          </w:divBdr>
        </w:div>
        <w:div w:id="1280911708">
          <w:marLeft w:val="0"/>
          <w:marRight w:val="0"/>
          <w:marTop w:val="0"/>
          <w:marBottom w:val="0"/>
          <w:divBdr>
            <w:top w:val="none" w:sz="0" w:space="0" w:color="auto"/>
            <w:left w:val="none" w:sz="0" w:space="0" w:color="auto"/>
            <w:bottom w:val="none" w:sz="0" w:space="0" w:color="auto"/>
            <w:right w:val="none" w:sz="0" w:space="0" w:color="auto"/>
          </w:divBdr>
        </w:div>
        <w:div w:id="1285622067">
          <w:marLeft w:val="0"/>
          <w:marRight w:val="0"/>
          <w:marTop w:val="0"/>
          <w:marBottom w:val="0"/>
          <w:divBdr>
            <w:top w:val="none" w:sz="0" w:space="0" w:color="auto"/>
            <w:left w:val="none" w:sz="0" w:space="0" w:color="auto"/>
            <w:bottom w:val="none" w:sz="0" w:space="0" w:color="auto"/>
            <w:right w:val="none" w:sz="0" w:space="0" w:color="auto"/>
          </w:divBdr>
        </w:div>
        <w:div w:id="1969435734">
          <w:marLeft w:val="0"/>
          <w:marRight w:val="0"/>
          <w:marTop w:val="0"/>
          <w:marBottom w:val="0"/>
          <w:divBdr>
            <w:top w:val="none" w:sz="0" w:space="0" w:color="auto"/>
            <w:left w:val="none" w:sz="0" w:space="0" w:color="auto"/>
            <w:bottom w:val="none" w:sz="0" w:space="0" w:color="auto"/>
            <w:right w:val="none" w:sz="0" w:space="0" w:color="auto"/>
          </w:divBdr>
        </w:div>
        <w:div w:id="1976566382">
          <w:marLeft w:val="0"/>
          <w:marRight w:val="0"/>
          <w:marTop w:val="0"/>
          <w:marBottom w:val="0"/>
          <w:divBdr>
            <w:top w:val="none" w:sz="0" w:space="0" w:color="auto"/>
            <w:left w:val="none" w:sz="0" w:space="0" w:color="auto"/>
            <w:bottom w:val="none" w:sz="0" w:space="0" w:color="auto"/>
            <w:right w:val="none" w:sz="0" w:space="0" w:color="auto"/>
          </w:divBdr>
        </w:div>
      </w:divsChild>
    </w:div>
    <w:div w:id="1361669007">
      <w:bodyDiv w:val="1"/>
      <w:marLeft w:val="0"/>
      <w:marRight w:val="0"/>
      <w:marTop w:val="0"/>
      <w:marBottom w:val="0"/>
      <w:divBdr>
        <w:top w:val="none" w:sz="0" w:space="0" w:color="auto"/>
        <w:left w:val="none" w:sz="0" w:space="0" w:color="auto"/>
        <w:bottom w:val="none" w:sz="0" w:space="0" w:color="auto"/>
        <w:right w:val="none" w:sz="0" w:space="0" w:color="auto"/>
      </w:divBdr>
      <w:divsChild>
        <w:div w:id="687028500">
          <w:marLeft w:val="0"/>
          <w:marRight w:val="0"/>
          <w:marTop w:val="0"/>
          <w:marBottom w:val="0"/>
          <w:divBdr>
            <w:top w:val="none" w:sz="0" w:space="0" w:color="auto"/>
            <w:left w:val="none" w:sz="0" w:space="0" w:color="auto"/>
            <w:bottom w:val="none" w:sz="0" w:space="0" w:color="auto"/>
            <w:right w:val="none" w:sz="0" w:space="0" w:color="auto"/>
          </w:divBdr>
        </w:div>
        <w:div w:id="869875834">
          <w:marLeft w:val="0"/>
          <w:marRight w:val="0"/>
          <w:marTop w:val="0"/>
          <w:marBottom w:val="0"/>
          <w:divBdr>
            <w:top w:val="none" w:sz="0" w:space="0" w:color="auto"/>
            <w:left w:val="none" w:sz="0" w:space="0" w:color="auto"/>
            <w:bottom w:val="none" w:sz="0" w:space="0" w:color="auto"/>
            <w:right w:val="none" w:sz="0" w:space="0" w:color="auto"/>
          </w:divBdr>
        </w:div>
        <w:div w:id="1519855331">
          <w:marLeft w:val="0"/>
          <w:marRight w:val="0"/>
          <w:marTop w:val="0"/>
          <w:marBottom w:val="0"/>
          <w:divBdr>
            <w:top w:val="none" w:sz="0" w:space="0" w:color="auto"/>
            <w:left w:val="none" w:sz="0" w:space="0" w:color="auto"/>
            <w:bottom w:val="none" w:sz="0" w:space="0" w:color="auto"/>
            <w:right w:val="none" w:sz="0" w:space="0" w:color="auto"/>
          </w:divBdr>
        </w:div>
        <w:div w:id="1562520727">
          <w:marLeft w:val="0"/>
          <w:marRight w:val="0"/>
          <w:marTop w:val="0"/>
          <w:marBottom w:val="0"/>
          <w:divBdr>
            <w:top w:val="none" w:sz="0" w:space="0" w:color="auto"/>
            <w:left w:val="none" w:sz="0" w:space="0" w:color="auto"/>
            <w:bottom w:val="none" w:sz="0" w:space="0" w:color="auto"/>
            <w:right w:val="none" w:sz="0" w:space="0" w:color="auto"/>
          </w:divBdr>
        </w:div>
      </w:divsChild>
    </w:div>
    <w:div w:id="1385060206">
      <w:bodyDiv w:val="1"/>
      <w:marLeft w:val="0"/>
      <w:marRight w:val="0"/>
      <w:marTop w:val="0"/>
      <w:marBottom w:val="0"/>
      <w:divBdr>
        <w:top w:val="none" w:sz="0" w:space="0" w:color="auto"/>
        <w:left w:val="none" w:sz="0" w:space="0" w:color="auto"/>
        <w:bottom w:val="none" w:sz="0" w:space="0" w:color="auto"/>
        <w:right w:val="none" w:sz="0" w:space="0" w:color="auto"/>
      </w:divBdr>
      <w:divsChild>
        <w:div w:id="1458570036">
          <w:marLeft w:val="0"/>
          <w:marRight w:val="0"/>
          <w:marTop w:val="0"/>
          <w:marBottom w:val="0"/>
          <w:divBdr>
            <w:top w:val="none" w:sz="0" w:space="0" w:color="auto"/>
            <w:left w:val="none" w:sz="0" w:space="0" w:color="auto"/>
            <w:bottom w:val="none" w:sz="0" w:space="0" w:color="auto"/>
            <w:right w:val="none" w:sz="0" w:space="0" w:color="auto"/>
          </w:divBdr>
        </w:div>
        <w:div w:id="1866282353">
          <w:marLeft w:val="0"/>
          <w:marRight w:val="0"/>
          <w:marTop w:val="0"/>
          <w:marBottom w:val="0"/>
          <w:divBdr>
            <w:top w:val="none" w:sz="0" w:space="0" w:color="auto"/>
            <w:left w:val="none" w:sz="0" w:space="0" w:color="auto"/>
            <w:bottom w:val="none" w:sz="0" w:space="0" w:color="auto"/>
            <w:right w:val="none" w:sz="0" w:space="0" w:color="auto"/>
          </w:divBdr>
        </w:div>
      </w:divsChild>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026014">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597834345">
      <w:bodyDiv w:val="1"/>
      <w:marLeft w:val="0"/>
      <w:marRight w:val="0"/>
      <w:marTop w:val="0"/>
      <w:marBottom w:val="0"/>
      <w:divBdr>
        <w:top w:val="none" w:sz="0" w:space="0" w:color="auto"/>
        <w:left w:val="none" w:sz="0" w:space="0" w:color="auto"/>
        <w:bottom w:val="none" w:sz="0" w:space="0" w:color="auto"/>
        <w:right w:val="none" w:sz="0" w:space="0" w:color="auto"/>
      </w:divBdr>
      <w:divsChild>
        <w:div w:id="1063409469">
          <w:marLeft w:val="0"/>
          <w:marRight w:val="0"/>
          <w:marTop w:val="0"/>
          <w:marBottom w:val="0"/>
          <w:divBdr>
            <w:top w:val="none" w:sz="0" w:space="0" w:color="auto"/>
            <w:left w:val="none" w:sz="0" w:space="0" w:color="auto"/>
            <w:bottom w:val="none" w:sz="0" w:space="0" w:color="auto"/>
            <w:right w:val="none" w:sz="0" w:space="0" w:color="auto"/>
          </w:divBdr>
        </w:div>
        <w:div w:id="1584877279">
          <w:marLeft w:val="0"/>
          <w:marRight w:val="0"/>
          <w:marTop w:val="0"/>
          <w:marBottom w:val="0"/>
          <w:divBdr>
            <w:top w:val="none" w:sz="0" w:space="0" w:color="auto"/>
            <w:left w:val="none" w:sz="0" w:space="0" w:color="auto"/>
            <w:bottom w:val="none" w:sz="0" w:space="0" w:color="auto"/>
            <w:right w:val="none" w:sz="0" w:space="0" w:color="auto"/>
          </w:divBdr>
        </w:div>
      </w:divsChild>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36369903">
      <w:bodyDiv w:val="1"/>
      <w:marLeft w:val="0"/>
      <w:marRight w:val="0"/>
      <w:marTop w:val="0"/>
      <w:marBottom w:val="0"/>
      <w:divBdr>
        <w:top w:val="none" w:sz="0" w:space="0" w:color="auto"/>
        <w:left w:val="none" w:sz="0" w:space="0" w:color="auto"/>
        <w:bottom w:val="none" w:sz="0" w:space="0" w:color="auto"/>
        <w:right w:val="none" w:sz="0" w:space="0" w:color="auto"/>
      </w:divBdr>
    </w:div>
    <w:div w:id="1649287351">
      <w:bodyDiv w:val="1"/>
      <w:marLeft w:val="0"/>
      <w:marRight w:val="0"/>
      <w:marTop w:val="0"/>
      <w:marBottom w:val="0"/>
      <w:divBdr>
        <w:top w:val="none" w:sz="0" w:space="0" w:color="auto"/>
        <w:left w:val="none" w:sz="0" w:space="0" w:color="auto"/>
        <w:bottom w:val="none" w:sz="0" w:space="0" w:color="auto"/>
        <w:right w:val="none" w:sz="0" w:space="0" w:color="auto"/>
      </w:divBdr>
      <w:divsChild>
        <w:div w:id="188690301">
          <w:marLeft w:val="0"/>
          <w:marRight w:val="0"/>
          <w:marTop w:val="0"/>
          <w:marBottom w:val="0"/>
          <w:divBdr>
            <w:top w:val="none" w:sz="0" w:space="0" w:color="auto"/>
            <w:left w:val="none" w:sz="0" w:space="0" w:color="auto"/>
            <w:bottom w:val="none" w:sz="0" w:space="0" w:color="auto"/>
            <w:right w:val="none" w:sz="0" w:space="0" w:color="auto"/>
          </w:divBdr>
        </w:div>
        <w:div w:id="968438698">
          <w:marLeft w:val="0"/>
          <w:marRight w:val="0"/>
          <w:marTop w:val="0"/>
          <w:marBottom w:val="0"/>
          <w:divBdr>
            <w:top w:val="none" w:sz="0" w:space="0" w:color="auto"/>
            <w:left w:val="none" w:sz="0" w:space="0" w:color="auto"/>
            <w:bottom w:val="none" w:sz="0" w:space="0" w:color="auto"/>
            <w:right w:val="none" w:sz="0" w:space="0" w:color="auto"/>
          </w:divBdr>
        </w:div>
      </w:divsChild>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2120444">
      <w:bodyDiv w:val="1"/>
      <w:marLeft w:val="0"/>
      <w:marRight w:val="0"/>
      <w:marTop w:val="0"/>
      <w:marBottom w:val="0"/>
      <w:divBdr>
        <w:top w:val="none" w:sz="0" w:space="0" w:color="auto"/>
        <w:left w:val="none" w:sz="0" w:space="0" w:color="auto"/>
        <w:bottom w:val="none" w:sz="0" w:space="0" w:color="auto"/>
        <w:right w:val="none" w:sz="0" w:space="0" w:color="auto"/>
      </w:divBdr>
      <w:divsChild>
        <w:div w:id="202791965">
          <w:marLeft w:val="0"/>
          <w:marRight w:val="0"/>
          <w:marTop w:val="0"/>
          <w:marBottom w:val="0"/>
          <w:divBdr>
            <w:top w:val="none" w:sz="0" w:space="0" w:color="auto"/>
            <w:left w:val="none" w:sz="0" w:space="0" w:color="auto"/>
            <w:bottom w:val="none" w:sz="0" w:space="0" w:color="auto"/>
            <w:right w:val="none" w:sz="0" w:space="0" w:color="auto"/>
          </w:divBdr>
        </w:div>
        <w:div w:id="754712695">
          <w:marLeft w:val="0"/>
          <w:marRight w:val="0"/>
          <w:marTop w:val="0"/>
          <w:marBottom w:val="0"/>
          <w:divBdr>
            <w:top w:val="none" w:sz="0" w:space="0" w:color="auto"/>
            <w:left w:val="none" w:sz="0" w:space="0" w:color="auto"/>
            <w:bottom w:val="none" w:sz="0" w:space="0" w:color="auto"/>
            <w:right w:val="none" w:sz="0" w:space="0" w:color="auto"/>
          </w:divBdr>
        </w:div>
        <w:div w:id="1587883643">
          <w:marLeft w:val="0"/>
          <w:marRight w:val="0"/>
          <w:marTop w:val="0"/>
          <w:marBottom w:val="0"/>
          <w:divBdr>
            <w:top w:val="none" w:sz="0" w:space="0" w:color="auto"/>
            <w:left w:val="none" w:sz="0" w:space="0" w:color="auto"/>
            <w:bottom w:val="none" w:sz="0" w:space="0" w:color="auto"/>
            <w:right w:val="none" w:sz="0" w:space="0" w:color="auto"/>
          </w:divBdr>
        </w:div>
      </w:divsChild>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5305006">
      <w:bodyDiv w:val="1"/>
      <w:marLeft w:val="0"/>
      <w:marRight w:val="0"/>
      <w:marTop w:val="0"/>
      <w:marBottom w:val="0"/>
      <w:divBdr>
        <w:top w:val="none" w:sz="0" w:space="0" w:color="auto"/>
        <w:left w:val="none" w:sz="0" w:space="0" w:color="auto"/>
        <w:bottom w:val="none" w:sz="0" w:space="0" w:color="auto"/>
        <w:right w:val="none" w:sz="0" w:space="0" w:color="auto"/>
      </w:divBdr>
      <w:divsChild>
        <w:div w:id="1241402695">
          <w:marLeft w:val="0"/>
          <w:marRight w:val="0"/>
          <w:marTop w:val="0"/>
          <w:marBottom w:val="0"/>
          <w:divBdr>
            <w:top w:val="none" w:sz="0" w:space="0" w:color="auto"/>
            <w:left w:val="none" w:sz="0" w:space="0" w:color="auto"/>
            <w:bottom w:val="none" w:sz="0" w:space="0" w:color="auto"/>
            <w:right w:val="none" w:sz="0" w:space="0" w:color="auto"/>
          </w:divBdr>
        </w:div>
        <w:div w:id="1304191963">
          <w:marLeft w:val="0"/>
          <w:marRight w:val="0"/>
          <w:marTop w:val="0"/>
          <w:marBottom w:val="0"/>
          <w:divBdr>
            <w:top w:val="none" w:sz="0" w:space="0" w:color="auto"/>
            <w:left w:val="none" w:sz="0" w:space="0" w:color="auto"/>
            <w:bottom w:val="none" w:sz="0" w:space="0" w:color="auto"/>
            <w:right w:val="none" w:sz="0" w:space="0" w:color="auto"/>
          </w:divBdr>
        </w:div>
      </w:divsChild>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79439731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893273188">
      <w:bodyDiv w:val="1"/>
      <w:marLeft w:val="0"/>
      <w:marRight w:val="0"/>
      <w:marTop w:val="0"/>
      <w:marBottom w:val="0"/>
      <w:divBdr>
        <w:top w:val="none" w:sz="0" w:space="0" w:color="auto"/>
        <w:left w:val="none" w:sz="0" w:space="0" w:color="auto"/>
        <w:bottom w:val="none" w:sz="0" w:space="0" w:color="auto"/>
        <w:right w:val="none" w:sz="0" w:space="0" w:color="auto"/>
      </w:divBdr>
      <w:divsChild>
        <w:div w:id="420489729">
          <w:marLeft w:val="0"/>
          <w:marRight w:val="0"/>
          <w:marTop w:val="0"/>
          <w:marBottom w:val="0"/>
          <w:divBdr>
            <w:top w:val="none" w:sz="0" w:space="0" w:color="auto"/>
            <w:left w:val="none" w:sz="0" w:space="0" w:color="auto"/>
            <w:bottom w:val="none" w:sz="0" w:space="0" w:color="auto"/>
            <w:right w:val="none" w:sz="0" w:space="0" w:color="auto"/>
          </w:divBdr>
        </w:div>
        <w:div w:id="1797289118">
          <w:marLeft w:val="0"/>
          <w:marRight w:val="0"/>
          <w:marTop w:val="0"/>
          <w:marBottom w:val="0"/>
          <w:divBdr>
            <w:top w:val="none" w:sz="0" w:space="0" w:color="auto"/>
            <w:left w:val="none" w:sz="0" w:space="0" w:color="auto"/>
            <w:bottom w:val="none" w:sz="0" w:space="0" w:color="auto"/>
            <w:right w:val="none" w:sz="0" w:space="0" w:color="auto"/>
          </w:divBdr>
        </w:div>
      </w:divsChild>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80649095">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50379187">
      <w:bodyDiv w:val="1"/>
      <w:marLeft w:val="0"/>
      <w:marRight w:val="0"/>
      <w:marTop w:val="0"/>
      <w:marBottom w:val="0"/>
      <w:divBdr>
        <w:top w:val="none" w:sz="0" w:space="0" w:color="auto"/>
        <w:left w:val="none" w:sz="0" w:space="0" w:color="auto"/>
        <w:bottom w:val="none" w:sz="0" w:space="0" w:color="auto"/>
        <w:right w:val="none" w:sz="0" w:space="0" w:color="auto"/>
      </w:divBdr>
    </w:div>
    <w:div w:id="2053771108">
      <w:bodyDiv w:val="1"/>
      <w:marLeft w:val="0"/>
      <w:marRight w:val="0"/>
      <w:marTop w:val="0"/>
      <w:marBottom w:val="0"/>
      <w:divBdr>
        <w:top w:val="none" w:sz="0" w:space="0" w:color="auto"/>
        <w:left w:val="none" w:sz="0" w:space="0" w:color="auto"/>
        <w:bottom w:val="none" w:sz="0" w:space="0" w:color="auto"/>
        <w:right w:val="none" w:sz="0" w:space="0" w:color="auto"/>
      </w:divBdr>
    </w:div>
    <w:div w:id="205966681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pzzs.gov.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oreskauprava.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eljko.gagovic@ratel.rs" TargetMode="External"/><Relationship Id="rId5" Type="http://schemas.openxmlformats.org/officeDocument/2006/relationships/webSettings" Target="webSettings.xml"/><Relationship Id="rId15" Type="http://schemas.openxmlformats.org/officeDocument/2006/relationships/hyperlink" Target="http://www.minrzs.gov.rs" TargetMode="External"/><Relationship Id="rId10" Type="http://schemas.openxmlformats.org/officeDocument/2006/relationships/hyperlink" Target="mailto:zeljko.gagovic@ratel.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http://www.sepa.gov.r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75757-45B5-410E-8E8B-AA409871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21275</Words>
  <Characters>121268</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142259</CharactersWithSpaces>
  <SharedDoc>false</SharedDoc>
  <HLinks>
    <vt:vector size="48" baseType="variant">
      <vt:variant>
        <vt:i4>5111899</vt:i4>
      </vt:variant>
      <vt:variant>
        <vt:i4>21</vt:i4>
      </vt:variant>
      <vt:variant>
        <vt:i4>0</vt:i4>
      </vt:variant>
      <vt:variant>
        <vt:i4>5</vt:i4>
      </vt:variant>
      <vt:variant>
        <vt:lpwstr>http://www.minrzs.gov.rs/</vt:lpwstr>
      </vt:variant>
      <vt:variant>
        <vt:lpwstr/>
      </vt:variant>
      <vt:variant>
        <vt:i4>3407927</vt:i4>
      </vt:variant>
      <vt:variant>
        <vt:i4>18</vt:i4>
      </vt:variant>
      <vt:variant>
        <vt:i4>0</vt:i4>
      </vt:variant>
      <vt:variant>
        <vt:i4>5</vt:i4>
      </vt:variant>
      <vt:variant>
        <vt:lpwstr>http://www.sepa.gov.rs/</vt:lpwstr>
      </vt:variant>
      <vt:variant>
        <vt:lpwstr/>
      </vt:variant>
      <vt:variant>
        <vt:i4>196678</vt:i4>
      </vt:variant>
      <vt:variant>
        <vt:i4>15</vt:i4>
      </vt:variant>
      <vt:variant>
        <vt:i4>0</vt:i4>
      </vt:variant>
      <vt:variant>
        <vt:i4>5</vt:i4>
      </vt:variant>
      <vt:variant>
        <vt:lpwstr>http://www.mpzzs.gov.rs/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5177383</vt:i4>
      </vt:variant>
      <vt:variant>
        <vt:i4>9</vt:i4>
      </vt:variant>
      <vt:variant>
        <vt:i4>0</vt:i4>
      </vt:variant>
      <vt:variant>
        <vt:i4>5</vt:i4>
      </vt:variant>
      <vt:variant>
        <vt:lpwstr>mailto:zeljko.gagovic@ratel.rs</vt:lpwstr>
      </vt:variant>
      <vt:variant>
        <vt:lpwstr/>
      </vt:variant>
      <vt:variant>
        <vt:i4>5177383</vt:i4>
      </vt:variant>
      <vt:variant>
        <vt:i4>6</vt:i4>
      </vt:variant>
      <vt:variant>
        <vt:i4>0</vt:i4>
      </vt:variant>
      <vt:variant>
        <vt:i4>5</vt:i4>
      </vt:variant>
      <vt:variant>
        <vt:lpwstr>mailto:zeljko.gagovic@ratel.rs</vt:lpwstr>
      </vt:variant>
      <vt:variant>
        <vt:lpwstr/>
      </vt:variant>
      <vt:variant>
        <vt:i4>2359309</vt:i4>
      </vt:variant>
      <vt:variant>
        <vt:i4>3</vt:i4>
      </vt:variant>
      <vt:variant>
        <vt:i4>0</vt:i4>
      </vt:variant>
      <vt:variant>
        <vt:i4>5</vt:i4>
      </vt:variant>
      <vt:variant>
        <vt:lpwstr>mailto:__________@ratel.rs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zeljko.gagovic</cp:lastModifiedBy>
  <cp:revision>2</cp:revision>
  <cp:lastPrinted>2017-10-23T06:34:00Z</cp:lastPrinted>
  <dcterms:created xsi:type="dcterms:W3CDTF">2017-12-15T14:20:00Z</dcterms:created>
  <dcterms:modified xsi:type="dcterms:W3CDTF">2017-12-15T14:20:00Z</dcterms:modified>
</cp:coreProperties>
</file>