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4AAA9" w14:textId="77777777" w:rsidR="0095578E" w:rsidRPr="00CB350E" w:rsidRDefault="0095578E" w:rsidP="0095578E">
      <w:pPr>
        <w:pStyle w:val="Heading1"/>
        <w:ind w:firstLine="720"/>
        <w:jc w:val="both"/>
        <w:rPr>
          <w:b w:val="0"/>
          <w:sz w:val="22"/>
          <w:szCs w:val="22"/>
          <w:lang w:val="sr-Cyrl-CS"/>
        </w:rPr>
      </w:pPr>
      <w:r w:rsidRPr="00CB350E">
        <w:rPr>
          <w:b w:val="0"/>
          <w:sz w:val="22"/>
          <w:szCs w:val="22"/>
          <w:lang w:val="sr-Cyrl-CS"/>
        </w:rPr>
        <w:t xml:space="preserve">ПРЕДМЕТ: Појашњење конкурсне документације у вези јавне набавке услуга – </w:t>
      </w:r>
      <w:r w:rsidRPr="00CB350E">
        <w:rPr>
          <w:b w:val="0"/>
          <w:sz w:val="22"/>
          <w:szCs w:val="22"/>
          <w:lang w:val="sr-Cyrl-RS"/>
        </w:rPr>
        <w:t>у</w:t>
      </w:r>
      <w:r w:rsidRPr="00CB350E">
        <w:rPr>
          <w:b w:val="0"/>
          <w:sz w:val="22"/>
          <w:szCs w:val="22"/>
          <w:lang w:val="sr-Cyrl-CS"/>
        </w:rPr>
        <w:t>слуге дизајна за електронске и штампане материјале, израде прелома и припреме за штампу, по партијама, број 1-02-4047-10/20;</w:t>
      </w:r>
    </w:p>
    <w:p w14:paraId="2943D7B5" w14:textId="77777777" w:rsidR="0095578E" w:rsidRPr="00CB350E" w:rsidRDefault="0095578E" w:rsidP="0095578E">
      <w:pPr>
        <w:ind w:left="0"/>
        <w:rPr>
          <w:rFonts w:ascii="Times New Roman" w:hAnsi="Times New Roman"/>
        </w:rPr>
      </w:pPr>
    </w:p>
    <w:p w14:paraId="2AB70B14" w14:textId="77777777" w:rsidR="0095578E" w:rsidRPr="00CB350E" w:rsidRDefault="0095578E" w:rsidP="0095578E">
      <w:pPr>
        <w:tabs>
          <w:tab w:val="left" w:pos="7005"/>
        </w:tabs>
        <w:ind w:left="0" w:firstLine="720"/>
        <w:rPr>
          <w:rFonts w:ascii="Times New Roman" w:hAnsi="Times New Roman"/>
          <w:b/>
          <w:bCs/>
          <w:i/>
          <w:lang w:val="sr-Latn-CS"/>
        </w:rPr>
      </w:pPr>
      <w:r w:rsidRPr="00CB350E">
        <w:rPr>
          <w:rFonts w:ascii="Times New Roman" w:hAnsi="Times New Roman"/>
          <w:bCs/>
          <w:lang w:val="sr-Cyrl-CS"/>
        </w:rPr>
        <w:t xml:space="preserve">Сходно одредбама члана 63. Закона о јавним набавкама </w:t>
      </w:r>
      <w:r w:rsidRPr="00CB350E">
        <w:rPr>
          <w:rFonts w:ascii="Times New Roman" w:hAnsi="Times New Roman"/>
          <w:color w:val="000000"/>
        </w:rPr>
        <w:t>(</w:t>
      </w:r>
      <w:r w:rsidRPr="00CB350E">
        <w:rPr>
          <w:rFonts w:ascii="Times New Roman" w:hAnsi="Times New Roman"/>
          <w:color w:val="000000"/>
          <w:lang w:val="sr-Cyrl-CS"/>
        </w:rPr>
        <w:t>„</w:t>
      </w:r>
      <w:r w:rsidRPr="00CB350E">
        <w:rPr>
          <w:rFonts w:ascii="Times New Roman" w:hAnsi="Times New Roman"/>
          <w:color w:val="000000"/>
        </w:rPr>
        <w:t>Сл</w:t>
      </w:r>
      <w:r w:rsidRPr="00CB350E">
        <w:rPr>
          <w:rFonts w:ascii="Times New Roman" w:hAnsi="Times New Roman"/>
          <w:color w:val="000000"/>
          <w:lang w:val="sr-Cyrl-CS"/>
        </w:rPr>
        <w:t>ужбени</w:t>
      </w:r>
      <w:r w:rsidRPr="00CB350E">
        <w:rPr>
          <w:rFonts w:ascii="Times New Roman" w:hAnsi="Times New Roman"/>
          <w:color w:val="000000"/>
        </w:rPr>
        <w:t xml:space="preserve"> гласник РС</w:t>
      </w:r>
      <w:r w:rsidRPr="00CB350E">
        <w:rPr>
          <w:rFonts w:ascii="Times New Roman" w:hAnsi="Times New Roman"/>
          <w:color w:val="000000"/>
          <w:lang w:val="sr-Cyrl-CS"/>
        </w:rPr>
        <w:t>“</w:t>
      </w:r>
      <w:r w:rsidRPr="00CB350E">
        <w:rPr>
          <w:rFonts w:ascii="Times New Roman" w:hAnsi="Times New Roman"/>
          <w:color w:val="000000"/>
        </w:rPr>
        <w:t xml:space="preserve"> бр</w:t>
      </w:r>
      <w:r w:rsidRPr="00CB350E">
        <w:rPr>
          <w:rFonts w:ascii="Times New Roman" w:hAnsi="Times New Roman"/>
          <w:color w:val="000000"/>
          <w:lang w:val="sr-Cyrl-CS"/>
        </w:rPr>
        <w:t>ој</w:t>
      </w:r>
      <w:r w:rsidRPr="00CB350E">
        <w:rPr>
          <w:rFonts w:ascii="Times New Roman" w:hAnsi="Times New Roman"/>
          <w:color w:val="000000"/>
        </w:rPr>
        <w:t xml:space="preserve"> </w:t>
      </w:r>
      <w:r w:rsidRPr="00CB350E">
        <w:rPr>
          <w:rFonts w:ascii="Times New Roman" w:hAnsi="Times New Roman"/>
          <w:lang w:val="sr-Cyrl-CS"/>
        </w:rPr>
        <w:t>124/12, 14/15 и 68/15</w:t>
      </w:r>
      <w:r w:rsidRPr="00CB350E">
        <w:rPr>
          <w:rFonts w:ascii="Times New Roman" w:hAnsi="Times New Roman"/>
          <w:color w:val="000000"/>
        </w:rPr>
        <w:t>)</w:t>
      </w:r>
      <w:r w:rsidRPr="00CB350E">
        <w:rPr>
          <w:rFonts w:ascii="Times New Roman" w:hAnsi="Times New Roman"/>
          <w:color w:val="000000"/>
          <w:lang w:val="sr-Cyrl-CS"/>
        </w:rPr>
        <w:t>, Комисија наручиоца појашњава конкурсну документације у вези са постављеним питањ</w:t>
      </w:r>
      <w:r w:rsidRPr="00CB350E">
        <w:rPr>
          <w:rFonts w:ascii="Times New Roman" w:hAnsi="Times New Roman"/>
          <w:color w:val="000000"/>
          <w:lang w:val="sr-Cyrl-RS"/>
        </w:rPr>
        <w:t>и</w:t>
      </w:r>
      <w:r w:rsidRPr="00CB350E">
        <w:rPr>
          <w:rFonts w:ascii="Times New Roman" w:hAnsi="Times New Roman"/>
          <w:color w:val="000000"/>
          <w:lang w:val="sr-Cyrl-CS"/>
        </w:rPr>
        <w:t>м</w:t>
      </w:r>
      <w:r w:rsidRPr="00CB350E">
        <w:rPr>
          <w:rFonts w:ascii="Times New Roman" w:hAnsi="Times New Roman"/>
          <w:color w:val="000000"/>
        </w:rPr>
        <w:t xml:space="preserve">a од </w:t>
      </w:r>
      <w:r>
        <w:rPr>
          <w:rFonts w:ascii="Times New Roman" w:hAnsi="Times New Roman"/>
          <w:color w:val="000000"/>
          <w:lang w:val="sr-Latn-RS"/>
        </w:rPr>
        <w:t>10</w:t>
      </w:r>
      <w:r w:rsidRPr="00CB350E">
        <w:rPr>
          <w:rFonts w:ascii="Times New Roman" w:hAnsi="Times New Roman"/>
          <w:color w:val="000000"/>
        </w:rPr>
        <w:t>.</w:t>
      </w:r>
      <w:r w:rsidRPr="00CB350E">
        <w:rPr>
          <w:rFonts w:ascii="Times New Roman" w:hAnsi="Times New Roman"/>
          <w:color w:val="000000"/>
          <w:lang w:val="sr-Cyrl-RS"/>
        </w:rPr>
        <w:t>6</w:t>
      </w:r>
      <w:r w:rsidRPr="00CB350E">
        <w:rPr>
          <w:rFonts w:ascii="Times New Roman" w:hAnsi="Times New Roman"/>
          <w:color w:val="000000"/>
        </w:rPr>
        <w:t>.20</w:t>
      </w:r>
      <w:r w:rsidRPr="00CB350E">
        <w:rPr>
          <w:rFonts w:ascii="Times New Roman" w:hAnsi="Times New Roman"/>
          <w:color w:val="000000"/>
          <w:lang w:val="sr-Cyrl-RS"/>
        </w:rPr>
        <w:t>20.</w:t>
      </w:r>
      <w:r w:rsidRPr="00CB350E">
        <w:rPr>
          <w:rFonts w:ascii="Times New Roman" w:hAnsi="Times New Roman"/>
          <w:color w:val="000000"/>
        </w:rPr>
        <w:t xml:space="preserve"> године</w:t>
      </w:r>
      <w:r w:rsidRPr="00CB350E">
        <w:rPr>
          <w:rFonts w:ascii="Times New Roman" w:hAnsi="Times New Roman"/>
          <w:color w:val="000000"/>
          <w:lang w:val="sr-Cyrl-CS"/>
        </w:rPr>
        <w:t>:</w:t>
      </w:r>
    </w:p>
    <w:p w14:paraId="4B30CD51" w14:textId="77777777" w:rsidR="0095578E" w:rsidRPr="00CB350E" w:rsidRDefault="0095578E" w:rsidP="0095578E">
      <w:pPr>
        <w:pStyle w:val="pn11"/>
        <w:shd w:val="clear" w:color="auto" w:fill="FFFFFF"/>
        <w:spacing w:after="0"/>
        <w:ind w:firstLine="720"/>
        <w:jc w:val="both"/>
        <w:rPr>
          <w:color w:val="000000"/>
          <w:sz w:val="22"/>
          <w:szCs w:val="22"/>
          <w:lang w:val="sr-Cyrl-CS"/>
        </w:rPr>
      </w:pPr>
    </w:p>
    <w:p w14:paraId="2A41681B" w14:textId="77777777" w:rsidR="0095578E" w:rsidRPr="005E2A4E" w:rsidRDefault="0095578E" w:rsidP="0095578E">
      <w:pPr>
        <w:tabs>
          <w:tab w:val="left" w:pos="1080"/>
        </w:tabs>
        <w:ind w:left="0" w:firstLine="720"/>
        <w:rPr>
          <w:rFonts w:ascii="Times New Roman" w:hAnsi="Times New Roman"/>
          <w:b/>
          <w:bCs/>
          <w:u w:val="single"/>
        </w:rPr>
      </w:pPr>
      <w:r w:rsidRPr="005E2A4E">
        <w:rPr>
          <w:rFonts w:ascii="Times New Roman" w:hAnsi="Times New Roman"/>
          <w:b/>
          <w:bCs/>
          <w:u w:val="single"/>
        </w:rPr>
        <w:t xml:space="preserve">Захтев за измену конкурсне документације за Јавну набавку услуга – услуге дизајна за електронске и штампане материјале, израде прелома и припреме за штампу, по партијама, број 1-02-4047-10/20 </w:t>
      </w:r>
    </w:p>
    <w:p w14:paraId="2A4398D2" w14:textId="77777777" w:rsidR="0095578E" w:rsidRPr="00E536C1" w:rsidRDefault="0095578E" w:rsidP="0095578E">
      <w:pPr>
        <w:tabs>
          <w:tab w:val="left" w:pos="1080"/>
        </w:tabs>
        <w:ind w:left="0" w:firstLine="720"/>
        <w:rPr>
          <w:rFonts w:ascii="Times New Roman" w:hAnsi="Times New Roman"/>
        </w:rPr>
      </w:pPr>
      <w:r w:rsidRPr="00E536C1">
        <w:rPr>
          <w:rFonts w:ascii="Times New Roman" w:hAnsi="Times New Roman"/>
        </w:rPr>
        <w:t xml:space="preserve"> </w:t>
      </w:r>
    </w:p>
    <w:p w14:paraId="7E4A6EED" w14:textId="79FCB688" w:rsidR="0095578E" w:rsidRDefault="0095578E" w:rsidP="0095578E">
      <w:pPr>
        <w:tabs>
          <w:tab w:val="left" w:pos="1080"/>
        </w:tabs>
        <w:ind w:left="0" w:firstLine="720"/>
        <w:rPr>
          <w:rFonts w:ascii="Times New Roman" w:hAnsi="Times New Roman"/>
        </w:rPr>
      </w:pPr>
      <w:r w:rsidRPr="00E536C1">
        <w:rPr>
          <w:rFonts w:ascii="Times New Roman" w:hAnsi="Times New Roman"/>
        </w:rPr>
        <w:t>Конкурсном документацијом за Јавну набавку услуга – услуге дизајна за електронске и штампане материјале, израде прелома и припреме за штампу, по партијама, број 1-02</w:t>
      </w:r>
      <w:r w:rsidR="00216978">
        <w:rPr>
          <w:rFonts w:ascii="Times New Roman" w:hAnsi="Times New Roman"/>
          <w:lang w:val="sr-Cyrl-RS"/>
        </w:rPr>
        <w:t>-</w:t>
      </w:r>
      <w:r w:rsidRPr="00E536C1">
        <w:rPr>
          <w:rFonts w:ascii="Times New Roman" w:hAnsi="Times New Roman"/>
        </w:rPr>
        <w:t xml:space="preserve">4047-10/20, Наручилац је повредио институт јавне набавке. Овим указујемо Наручиоцу на неправилности у конкурсној документацији.  </w:t>
      </w:r>
    </w:p>
    <w:p w14:paraId="088E749C" w14:textId="77777777" w:rsidR="0095578E" w:rsidRPr="00E536C1" w:rsidRDefault="0095578E" w:rsidP="0095578E">
      <w:pPr>
        <w:tabs>
          <w:tab w:val="left" w:pos="1080"/>
        </w:tabs>
        <w:ind w:left="0" w:firstLine="720"/>
        <w:rPr>
          <w:rFonts w:ascii="Times New Roman" w:hAnsi="Times New Roman"/>
        </w:rPr>
      </w:pPr>
    </w:p>
    <w:p w14:paraId="5C1C378C" w14:textId="77777777" w:rsidR="0095578E" w:rsidRDefault="0095578E" w:rsidP="0095578E">
      <w:pPr>
        <w:tabs>
          <w:tab w:val="left" w:pos="1080"/>
        </w:tabs>
        <w:ind w:left="0" w:firstLine="720"/>
        <w:rPr>
          <w:rFonts w:ascii="Times New Roman" w:hAnsi="Times New Roman"/>
        </w:rPr>
      </w:pPr>
      <w:r w:rsidRPr="00E536C1">
        <w:rPr>
          <w:rFonts w:ascii="Times New Roman" w:hAnsi="Times New Roman"/>
        </w:rPr>
        <w:t xml:space="preserve">I </w:t>
      </w:r>
    </w:p>
    <w:p w14:paraId="418BDC83" w14:textId="77777777" w:rsidR="0095578E" w:rsidRPr="00E536C1" w:rsidRDefault="0095578E" w:rsidP="0095578E">
      <w:pPr>
        <w:tabs>
          <w:tab w:val="left" w:pos="1080"/>
        </w:tabs>
        <w:ind w:left="0" w:firstLine="720"/>
        <w:rPr>
          <w:rFonts w:ascii="Times New Roman" w:hAnsi="Times New Roman"/>
        </w:rPr>
      </w:pPr>
    </w:p>
    <w:p w14:paraId="2D976196" w14:textId="77777777" w:rsidR="0095578E" w:rsidRPr="00E536C1" w:rsidRDefault="0095578E" w:rsidP="0095578E">
      <w:pPr>
        <w:tabs>
          <w:tab w:val="left" w:pos="1080"/>
        </w:tabs>
        <w:ind w:left="0" w:firstLine="720"/>
        <w:rPr>
          <w:rFonts w:ascii="Times New Roman" w:hAnsi="Times New Roman"/>
        </w:rPr>
      </w:pPr>
      <w:r w:rsidRPr="00E536C1">
        <w:rPr>
          <w:rFonts w:ascii="Times New Roman" w:hAnsi="Times New Roman"/>
        </w:rPr>
        <w:t xml:space="preserve">Наиме, Наручилац је одредио додатни услов за учешће у поступку ове јавне набавке и за Партију I и за Партију II, и то да потенцијални понуђач располаже неопходним пословним капацитетом, при чему је, описујући шта подразумева под тим капацитетом, јасно навео да се уговори, које је потенцијални понуђач успешно реализовао код Наручиоца, неће узети у обзир </w:t>
      </w:r>
      <w:r>
        <w:rPr>
          <w:rFonts w:ascii="Times New Roman" w:hAnsi="Times New Roman"/>
        </w:rPr>
        <w:t>–</w:t>
      </w:r>
      <w:r w:rsidRPr="00E536C1">
        <w:rPr>
          <w:rFonts w:ascii="Times New Roman" w:hAnsi="Times New Roman"/>
        </w:rPr>
        <w:t xml:space="preserve"> цитирамо:  </w:t>
      </w:r>
    </w:p>
    <w:p w14:paraId="238782B9" w14:textId="77777777" w:rsidR="0095578E" w:rsidRPr="00E536C1" w:rsidRDefault="0095578E" w:rsidP="0095578E">
      <w:pPr>
        <w:tabs>
          <w:tab w:val="left" w:pos="1080"/>
        </w:tabs>
        <w:ind w:left="0" w:firstLine="720"/>
        <w:rPr>
          <w:rFonts w:ascii="Times New Roman" w:hAnsi="Times New Roman"/>
        </w:rPr>
      </w:pPr>
      <w:r w:rsidRPr="00E536C1">
        <w:rPr>
          <w:rFonts w:ascii="Times New Roman" w:hAnsi="Times New Roman"/>
        </w:rPr>
        <w:t xml:space="preserve"> </w:t>
      </w:r>
    </w:p>
    <w:p w14:paraId="20AEB4C6" w14:textId="77777777" w:rsidR="0095578E" w:rsidRPr="00E536C1" w:rsidRDefault="0095578E" w:rsidP="0095578E">
      <w:pPr>
        <w:tabs>
          <w:tab w:val="left" w:pos="1080"/>
        </w:tabs>
        <w:ind w:left="0" w:firstLine="720"/>
        <w:rPr>
          <w:rFonts w:ascii="Times New Roman" w:hAnsi="Times New Roman"/>
        </w:rPr>
      </w:pPr>
      <w:r w:rsidRPr="00E536C1">
        <w:rPr>
          <w:rFonts w:ascii="Times New Roman" w:hAnsi="Times New Roman"/>
        </w:rPr>
        <w:t xml:space="preserve">„Уговори које је понуђач успешно реализовао код Наручиоца се неће узети у обзир“.  </w:t>
      </w:r>
    </w:p>
    <w:p w14:paraId="6959C0EE" w14:textId="77777777" w:rsidR="0095578E" w:rsidRPr="00E536C1" w:rsidRDefault="0095578E" w:rsidP="0095578E">
      <w:pPr>
        <w:tabs>
          <w:tab w:val="left" w:pos="1080"/>
        </w:tabs>
        <w:ind w:left="0" w:firstLine="720"/>
        <w:rPr>
          <w:rFonts w:ascii="Times New Roman" w:hAnsi="Times New Roman"/>
        </w:rPr>
      </w:pPr>
      <w:r w:rsidRPr="00E536C1">
        <w:rPr>
          <w:rFonts w:ascii="Times New Roman" w:hAnsi="Times New Roman"/>
        </w:rPr>
        <w:t xml:space="preserve"> </w:t>
      </w:r>
    </w:p>
    <w:p w14:paraId="334B62B9" w14:textId="77777777" w:rsidR="0095578E" w:rsidRPr="00E536C1" w:rsidRDefault="0095578E" w:rsidP="0095578E">
      <w:pPr>
        <w:tabs>
          <w:tab w:val="left" w:pos="1080"/>
        </w:tabs>
        <w:ind w:left="0" w:firstLine="720"/>
        <w:rPr>
          <w:rFonts w:ascii="Times New Roman" w:hAnsi="Times New Roman"/>
        </w:rPr>
      </w:pPr>
      <w:r w:rsidRPr="00E536C1">
        <w:rPr>
          <w:rFonts w:ascii="Times New Roman" w:hAnsi="Times New Roman"/>
        </w:rPr>
        <w:t xml:space="preserve">Наведена одредба да Наручилац неће узимати у обзир уговоре које је потенцијални понуђач успешно реализовао код Наручиоца није логична, јер ако је понуђач у траженом периоду, за потпуно исти предмет набавке, успешно реализовао услуге по том, истом предмету набавке, природно је и логично, да ти уговори треба да буду узети у обзир приликом оцене испуњености пословног капацитета. Потпуно је невероватно да наручилац не признаје референце за потпуно исти предмет јавне набавке у претходне три године за услуге које је понуђач успешно реализовао за њега, а признаје референце за сличне или мање сличне послове од других наручилаца.  </w:t>
      </w:r>
    </w:p>
    <w:p w14:paraId="6E171B23" w14:textId="77777777" w:rsidR="0095578E" w:rsidRPr="00E536C1" w:rsidRDefault="0095578E" w:rsidP="0095578E">
      <w:pPr>
        <w:tabs>
          <w:tab w:val="left" w:pos="1080"/>
        </w:tabs>
        <w:ind w:left="0" w:firstLine="720"/>
        <w:rPr>
          <w:rFonts w:ascii="Times New Roman" w:hAnsi="Times New Roman"/>
        </w:rPr>
      </w:pPr>
      <w:r w:rsidRPr="00E536C1">
        <w:rPr>
          <w:rFonts w:ascii="Times New Roman" w:hAnsi="Times New Roman"/>
        </w:rPr>
        <w:t xml:space="preserve"> </w:t>
      </w:r>
    </w:p>
    <w:p w14:paraId="0778F5F2" w14:textId="77777777" w:rsidR="0095578E" w:rsidRPr="00E536C1" w:rsidRDefault="0095578E" w:rsidP="0095578E">
      <w:pPr>
        <w:tabs>
          <w:tab w:val="left" w:pos="1080"/>
        </w:tabs>
        <w:ind w:left="0" w:firstLine="720"/>
        <w:rPr>
          <w:rFonts w:ascii="Times New Roman" w:hAnsi="Times New Roman"/>
        </w:rPr>
      </w:pPr>
      <w:r w:rsidRPr="00E536C1">
        <w:rPr>
          <w:rFonts w:ascii="Times New Roman" w:hAnsi="Times New Roman"/>
        </w:rPr>
        <w:t xml:space="preserve">На овај начин Наручилац нама, као потенцијалном понуђачу, не рачуна референце за два уговора и више десетина успешно реализованих услуга по истом предмету јавне набавке.  </w:t>
      </w:r>
    </w:p>
    <w:p w14:paraId="467FEB81" w14:textId="77777777" w:rsidR="0095578E" w:rsidRPr="00E536C1" w:rsidRDefault="0095578E" w:rsidP="0095578E">
      <w:pPr>
        <w:tabs>
          <w:tab w:val="left" w:pos="1080"/>
        </w:tabs>
        <w:ind w:left="0" w:firstLine="720"/>
        <w:rPr>
          <w:rFonts w:ascii="Times New Roman" w:hAnsi="Times New Roman"/>
        </w:rPr>
      </w:pPr>
      <w:r w:rsidRPr="00E536C1">
        <w:rPr>
          <w:rFonts w:ascii="Times New Roman" w:hAnsi="Times New Roman"/>
        </w:rPr>
        <w:t xml:space="preserve"> </w:t>
      </w:r>
    </w:p>
    <w:p w14:paraId="347A7C3F" w14:textId="77777777" w:rsidR="0095578E" w:rsidRPr="00E536C1" w:rsidRDefault="0095578E" w:rsidP="0095578E">
      <w:pPr>
        <w:tabs>
          <w:tab w:val="left" w:pos="1080"/>
        </w:tabs>
        <w:ind w:left="0" w:firstLine="720"/>
        <w:rPr>
          <w:rFonts w:ascii="Times New Roman" w:hAnsi="Times New Roman"/>
        </w:rPr>
      </w:pPr>
      <w:r w:rsidRPr="00E536C1">
        <w:rPr>
          <w:rFonts w:ascii="Times New Roman" w:hAnsi="Times New Roman"/>
        </w:rPr>
        <w:t xml:space="preserve">Таква одредба у конкурсној документацији је у апсолутној супротности са чланом 76. ставом 6. Закона о јавним набавкама, који прописује:  </w:t>
      </w:r>
    </w:p>
    <w:p w14:paraId="59FD4232" w14:textId="77777777" w:rsidR="0095578E" w:rsidRPr="00E536C1" w:rsidRDefault="0095578E" w:rsidP="0095578E">
      <w:pPr>
        <w:tabs>
          <w:tab w:val="left" w:pos="1080"/>
        </w:tabs>
        <w:ind w:left="0" w:firstLine="720"/>
        <w:rPr>
          <w:rFonts w:ascii="Times New Roman" w:hAnsi="Times New Roman"/>
        </w:rPr>
      </w:pPr>
      <w:r w:rsidRPr="00E536C1">
        <w:rPr>
          <w:rFonts w:ascii="Times New Roman" w:hAnsi="Times New Roman"/>
        </w:rPr>
        <w:t xml:space="preserve"> </w:t>
      </w:r>
    </w:p>
    <w:p w14:paraId="63E152AD" w14:textId="77777777" w:rsidR="0095578E" w:rsidRPr="00E536C1" w:rsidRDefault="0095578E" w:rsidP="0095578E">
      <w:pPr>
        <w:tabs>
          <w:tab w:val="left" w:pos="1080"/>
        </w:tabs>
        <w:ind w:left="0" w:firstLine="720"/>
        <w:rPr>
          <w:rFonts w:ascii="Times New Roman" w:hAnsi="Times New Roman"/>
        </w:rPr>
      </w:pPr>
      <w:r w:rsidRPr="00E536C1">
        <w:rPr>
          <w:rFonts w:ascii="Times New Roman" w:hAnsi="Times New Roman"/>
        </w:rPr>
        <w:t xml:space="preserve">„Наручилац одређује услове за учешће у поступку тако да ти услови не дискриминишу понуђаче и да су у логичкој вези са предметом јавне набавке“.  </w:t>
      </w:r>
    </w:p>
    <w:p w14:paraId="268AA1C7" w14:textId="77777777" w:rsidR="0095578E" w:rsidRDefault="0095578E" w:rsidP="0095578E">
      <w:pPr>
        <w:tabs>
          <w:tab w:val="left" w:pos="1080"/>
        </w:tabs>
        <w:ind w:left="0" w:firstLine="720"/>
        <w:rPr>
          <w:rFonts w:ascii="Times New Roman" w:hAnsi="Times New Roman"/>
        </w:rPr>
      </w:pPr>
    </w:p>
    <w:p w14:paraId="07CA664E" w14:textId="77777777" w:rsidR="0095578E" w:rsidRDefault="0095578E" w:rsidP="0095578E">
      <w:pPr>
        <w:tabs>
          <w:tab w:val="left" w:pos="1080"/>
        </w:tabs>
        <w:ind w:left="0" w:firstLine="720"/>
        <w:rPr>
          <w:rFonts w:ascii="Times New Roman" w:hAnsi="Times New Roman"/>
        </w:rPr>
      </w:pPr>
    </w:p>
    <w:p w14:paraId="562DA0DF" w14:textId="2F6D1BA5" w:rsidR="0095578E" w:rsidRPr="00E536C1" w:rsidRDefault="0095578E" w:rsidP="0095578E">
      <w:pPr>
        <w:tabs>
          <w:tab w:val="left" w:pos="1080"/>
        </w:tabs>
        <w:ind w:left="0" w:firstLine="720"/>
        <w:rPr>
          <w:rFonts w:ascii="Times New Roman" w:hAnsi="Times New Roman"/>
        </w:rPr>
      </w:pPr>
      <w:r w:rsidRPr="00E536C1">
        <w:rPr>
          <w:rFonts w:ascii="Times New Roman" w:hAnsi="Times New Roman"/>
        </w:rPr>
        <w:t xml:space="preserve"> </w:t>
      </w:r>
    </w:p>
    <w:p w14:paraId="2F8165AD" w14:textId="77777777" w:rsidR="0095578E" w:rsidRPr="00E536C1" w:rsidRDefault="0095578E" w:rsidP="0095578E">
      <w:pPr>
        <w:tabs>
          <w:tab w:val="left" w:pos="1080"/>
        </w:tabs>
        <w:ind w:left="0" w:firstLine="720"/>
        <w:rPr>
          <w:rFonts w:ascii="Times New Roman" w:hAnsi="Times New Roman"/>
        </w:rPr>
      </w:pPr>
      <w:r w:rsidRPr="00E536C1">
        <w:rPr>
          <w:rFonts w:ascii="Times New Roman" w:hAnsi="Times New Roman"/>
        </w:rPr>
        <w:lastRenderedPageBreak/>
        <w:t xml:space="preserve">II </w:t>
      </w:r>
    </w:p>
    <w:p w14:paraId="12266F73" w14:textId="77777777" w:rsidR="0095578E" w:rsidRPr="00E536C1" w:rsidRDefault="0095578E" w:rsidP="0095578E">
      <w:pPr>
        <w:tabs>
          <w:tab w:val="left" w:pos="1080"/>
        </w:tabs>
        <w:ind w:left="0" w:firstLine="720"/>
        <w:rPr>
          <w:rFonts w:ascii="Times New Roman" w:hAnsi="Times New Roman"/>
        </w:rPr>
      </w:pPr>
      <w:r w:rsidRPr="00E536C1">
        <w:rPr>
          <w:rFonts w:ascii="Times New Roman" w:hAnsi="Times New Roman"/>
        </w:rPr>
        <w:t xml:space="preserve"> </w:t>
      </w:r>
    </w:p>
    <w:p w14:paraId="678E3AD5" w14:textId="77777777" w:rsidR="0095578E" w:rsidRPr="00E536C1" w:rsidRDefault="0095578E" w:rsidP="0095578E">
      <w:pPr>
        <w:tabs>
          <w:tab w:val="left" w:pos="1080"/>
        </w:tabs>
        <w:ind w:left="0" w:firstLine="720"/>
        <w:rPr>
          <w:rFonts w:ascii="Times New Roman" w:hAnsi="Times New Roman"/>
        </w:rPr>
      </w:pPr>
      <w:r w:rsidRPr="00E536C1">
        <w:rPr>
          <w:rFonts w:ascii="Times New Roman" w:hAnsi="Times New Roman"/>
        </w:rPr>
        <w:t xml:space="preserve">Указујемо и на неправилност која се тиче додатног услова за учешће у поступку ове јавне набавке и за Партију I и за Партију II, и то да потенцијални понуђач располаже неопходним кадровским капацитетом, при чему је, описујући шта подразумева под тим капацитетом, Наручилац јасно навео да ће прихватити уговор о делу, али само за посао који има за предмет ову јавну набавку, цитирамо:  </w:t>
      </w:r>
    </w:p>
    <w:p w14:paraId="5673F616" w14:textId="77777777" w:rsidR="0095578E" w:rsidRPr="00E536C1" w:rsidRDefault="0095578E" w:rsidP="0095578E">
      <w:pPr>
        <w:tabs>
          <w:tab w:val="left" w:pos="1080"/>
        </w:tabs>
        <w:ind w:left="0" w:firstLine="720"/>
        <w:rPr>
          <w:rFonts w:ascii="Times New Roman" w:hAnsi="Times New Roman"/>
        </w:rPr>
      </w:pPr>
      <w:r w:rsidRPr="00E536C1">
        <w:rPr>
          <w:rFonts w:ascii="Times New Roman" w:hAnsi="Times New Roman"/>
        </w:rPr>
        <w:t xml:space="preserve"> </w:t>
      </w:r>
    </w:p>
    <w:p w14:paraId="39B49BBC" w14:textId="77777777" w:rsidR="0095578E" w:rsidRPr="00E536C1" w:rsidRDefault="0095578E" w:rsidP="0095578E">
      <w:pPr>
        <w:tabs>
          <w:tab w:val="left" w:pos="1080"/>
        </w:tabs>
        <w:ind w:left="0" w:firstLine="720"/>
        <w:rPr>
          <w:rFonts w:ascii="Times New Roman" w:hAnsi="Times New Roman"/>
        </w:rPr>
      </w:pPr>
      <w:r w:rsidRPr="00E536C1">
        <w:rPr>
          <w:rFonts w:ascii="Times New Roman" w:hAnsi="Times New Roman"/>
        </w:rPr>
        <w:t xml:space="preserve">„Изузетно, Наручилац ће прихватити и уговор о делу, али само за посао који има за предмет ову јавну набавку. У уговору о делу мора бити јасно назначен број, назив и предмет ове набавке и опис посла који ће уговорна страна обављати. У супротном, Наручилац неће прихватити уговор о делу као основ ангажовања“.  </w:t>
      </w:r>
    </w:p>
    <w:p w14:paraId="60C74ACB" w14:textId="77777777" w:rsidR="0095578E" w:rsidRPr="00E536C1" w:rsidRDefault="0095578E" w:rsidP="0095578E">
      <w:pPr>
        <w:tabs>
          <w:tab w:val="left" w:pos="1080"/>
        </w:tabs>
        <w:ind w:left="0" w:firstLine="720"/>
        <w:rPr>
          <w:rFonts w:ascii="Times New Roman" w:hAnsi="Times New Roman"/>
        </w:rPr>
      </w:pPr>
      <w:r w:rsidRPr="00E536C1">
        <w:rPr>
          <w:rFonts w:ascii="Times New Roman" w:hAnsi="Times New Roman"/>
        </w:rPr>
        <w:t xml:space="preserve"> </w:t>
      </w:r>
    </w:p>
    <w:p w14:paraId="588D433C" w14:textId="77777777" w:rsidR="0095578E" w:rsidRPr="00E536C1" w:rsidRDefault="0095578E" w:rsidP="0095578E">
      <w:pPr>
        <w:tabs>
          <w:tab w:val="left" w:pos="1080"/>
        </w:tabs>
        <w:ind w:left="0" w:firstLine="720"/>
        <w:rPr>
          <w:rFonts w:ascii="Times New Roman" w:hAnsi="Times New Roman"/>
        </w:rPr>
      </w:pPr>
      <w:r w:rsidRPr="00E536C1">
        <w:rPr>
          <w:rFonts w:ascii="Times New Roman" w:hAnsi="Times New Roman"/>
        </w:rPr>
        <w:t xml:space="preserve">У потпуности је супротно логици и праву, да потенцијални понуђач достави уговоре о делу за фиктивни посао, за посао који не постоји, односно, за посао за који није извесно да ће обављати. Или, нама, као потенцијалном Понуђачу, није познато коме ће бити додељен уговор, док Наручилац то већ можда зна.  </w:t>
      </w:r>
    </w:p>
    <w:p w14:paraId="3E592771" w14:textId="77777777" w:rsidR="0095578E" w:rsidRPr="00E536C1" w:rsidRDefault="0095578E" w:rsidP="0095578E">
      <w:pPr>
        <w:tabs>
          <w:tab w:val="left" w:pos="1080"/>
        </w:tabs>
        <w:ind w:left="0" w:firstLine="720"/>
        <w:rPr>
          <w:rFonts w:ascii="Times New Roman" w:hAnsi="Times New Roman"/>
        </w:rPr>
      </w:pPr>
      <w:r w:rsidRPr="00E536C1">
        <w:rPr>
          <w:rFonts w:ascii="Times New Roman" w:hAnsi="Times New Roman"/>
        </w:rPr>
        <w:t xml:space="preserve"> </w:t>
      </w:r>
    </w:p>
    <w:p w14:paraId="7D4B014C" w14:textId="77777777" w:rsidR="0095578E" w:rsidRPr="00E536C1" w:rsidRDefault="0095578E" w:rsidP="0095578E">
      <w:pPr>
        <w:tabs>
          <w:tab w:val="left" w:pos="1080"/>
        </w:tabs>
        <w:ind w:left="0" w:firstLine="720"/>
        <w:rPr>
          <w:rFonts w:ascii="Times New Roman" w:hAnsi="Times New Roman"/>
        </w:rPr>
      </w:pPr>
      <w:r w:rsidRPr="00E536C1">
        <w:rPr>
          <w:rFonts w:ascii="Times New Roman" w:hAnsi="Times New Roman"/>
        </w:rPr>
        <w:t xml:space="preserve">Таква одредба у конкурсној документацији је у апсолутној супротности са чланом 76. ставом 6. Закона о јавним набавкама, који прописује:  </w:t>
      </w:r>
    </w:p>
    <w:p w14:paraId="417DCC5A" w14:textId="77777777" w:rsidR="0095578E" w:rsidRPr="00E536C1" w:rsidRDefault="0095578E" w:rsidP="0095578E">
      <w:pPr>
        <w:tabs>
          <w:tab w:val="left" w:pos="1080"/>
        </w:tabs>
        <w:ind w:left="0" w:firstLine="720"/>
        <w:rPr>
          <w:rFonts w:ascii="Times New Roman" w:hAnsi="Times New Roman"/>
        </w:rPr>
      </w:pPr>
      <w:r w:rsidRPr="00E536C1">
        <w:rPr>
          <w:rFonts w:ascii="Times New Roman" w:hAnsi="Times New Roman"/>
        </w:rPr>
        <w:t xml:space="preserve"> </w:t>
      </w:r>
    </w:p>
    <w:p w14:paraId="12156965" w14:textId="77777777" w:rsidR="0095578E" w:rsidRPr="00E536C1" w:rsidRDefault="0095578E" w:rsidP="0095578E">
      <w:pPr>
        <w:tabs>
          <w:tab w:val="left" w:pos="1080"/>
        </w:tabs>
        <w:ind w:left="0" w:firstLine="720"/>
        <w:rPr>
          <w:rFonts w:ascii="Times New Roman" w:hAnsi="Times New Roman"/>
        </w:rPr>
      </w:pPr>
      <w:r w:rsidRPr="00E536C1">
        <w:rPr>
          <w:rFonts w:ascii="Times New Roman" w:hAnsi="Times New Roman"/>
        </w:rPr>
        <w:t xml:space="preserve">„Наручилац одређује услове за учешће у поступку тако да ти услови не дискриминишу понуђаче и да су у логичкој вези са предметом јавне набавке“.  </w:t>
      </w:r>
    </w:p>
    <w:p w14:paraId="5A791338" w14:textId="77777777" w:rsidR="0095578E" w:rsidRPr="00E536C1" w:rsidRDefault="0095578E" w:rsidP="0095578E">
      <w:pPr>
        <w:tabs>
          <w:tab w:val="left" w:pos="1080"/>
        </w:tabs>
        <w:ind w:left="0" w:firstLine="720"/>
        <w:rPr>
          <w:rFonts w:ascii="Times New Roman" w:hAnsi="Times New Roman"/>
        </w:rPr>
      </w:pPr>
      <w:r w:rsidRPr="00E536C1">
        <w:rPr>
          <w:rFonts w:ascii="Times New Roman" w:hAnsi="Times New Roman"/>
        </w:rPr>
        <w:t xml:space="preserve"> </w:t>
      </w:r>
    </w:p>
    <w:p w14:paraId="71E328C7" w14:textId="77777777" w:rsidR="0095578E" w:rsidRPr="00E536C1" w:rsidRDefault="0095578E" w:rsidP="0095578E">
      <w:pPr>
        <w:tabs>
          <w:tab w:val="left" w:pos="1080"/>
        </w:tabs>
        <w:ind w:left="0" w:firstLine="720"/>
        <w:rPr>
          <w:rFonts w:ascii="Times New Roman" w:hAnsi="Times New Roman"/>
        </w:rPr>
      </w:pPr>
      <w:r w:rsidRPr="00E536C1">
        <w:rPr>
          <w:rFonts w:ascii="Times New Roman" w:hAnsi="Times New Roman"/>
        </w:rPr>
        <w:t>Подсећамо Наручиоца да је нашу понуду за исти предмет у поступку јавне набавке бр. 1</w:t>
      </w:r>
      <w:r>
        <w:rPr>
          <w:rFonts w:ascii="Times New Roman" w:hAnsi="Times New Roman"/>
          <w:lang w:val="sr-Cyrl-RS"/>
        </w:rPr>
        <w:t>-</w:t>
      </w:r>
      <w:r w:rsidRPr="00E536C1">
        <w:rPr>
          <w:rFonts w:ascii="Times New Roman" w:hAnsi="Times New Roman"/>
        </w:rPr>
        <w:t xml:space="preserve">02-4047-44/19 одбацио, а поступак обуставио супротно Закону, а да смо ми након молбе од стране Наручиоца, одустали од подношења Захтева за заштиту права понуђача.  </w:t>
      </w:r>
    </w:p>
    <w:p w14:paraId="32A0478A" w14:textId="77777777" w:rsidR="0095578E" w:rsidRPr="00E536C1" w:rsidRDefault="0095578E" w:rsidP="0095578E">
      <w:pPr>
        <w:tabs>
          <w:tab w:val="left" w:pos="1080"/>
        </w:tabs>
        <w:ind w:left="0" w:firstLine="720"/>
        <w:rPr>
          <w:rFonts w:ascii="Times New Roman" w:hAnsi="Times New Roman"/>
        </w:rPr>
      </w:pPr>
      <w:r w:rsidRPr="00E536C1">
        <w:rPr>
          <w:rFonts w:ascii="Times New Roman" w:hAnsi="Times New Roman"/>
        </w:rPr>
        <w:t xml:space="preserve"> </w:t>
      </w:r>
    </w:p>
    <w:p w14:paraId="49E54CAD" w14:textId="77777777" w:rsidR="0095578E" w:rsidRPr="00E536C1" w:rsidRDefault="0095578E" w:rsidP="0095578E">
      <w:pPr>
        <w:tabs>
          <w:tab w:val="left" w:pos="1080"/>
        </w:tabs>
        <w:ind w:left="0" w:firstLine="720"/>
        <w:rPr>
          <w:rFonts w:ascii="Times New Roman" w:hAnsi="Times New Roman"/>
        </w:rPr>
      </w:pPr>
      <w:r w:rsidRPr="00E536C1">
        <w:rPr>
          <w:rFonts w:ascii="Times New Roman" w:hAnsi="Times New Roman"/>
        </w:rPr>
        <w:t xml:space="preserve">Као потенцијални понуђач, од Наручиоца тражимо да (1) поштује Закон о јавним набавкама и да измени Конкурсну документацију за јавну набавку број 1-02-4047-10/20, тако што ће искључити одредбе које су противне Закону о јавним набавкама, институту јавне набавке, здравом разуму и елементарној логици, и да (2) продужи рок за подношење понуда.  </w:t>
      </w:r>
    </w:p>
    <w:p w14:paraId="7CBB76FD" w14:textId="77777777" w:rsidR="0095578E" w:rsidRPr="00E536C1" w:rsidRDefault="0095578E" w:rsidP="0095578E">
      <w:pPr>
        <w:tabs>
          <w:tab w:val="left" w:pos="1080"/>
        </w:tabs>
        <w:ind w:left="0" w:firstLine="720"/>
        <w:rPr>
          <w:rFonts w:ascii="Times New Roman" w:hAnsi="Times New Roman"/>
        </w:rPr>
      </w:pPr>
      <w:r w:rsidRPr="00E536C1">
        <w:rPr>
          <w:rFonts w:ascii="Times New Roman" w:hAnsi="Times New Roman"/>
        </w:rPr>
        <w:t xml:space="preserve"> </w:t>
      </w:r>
    </w:p>
    <w:p w14:paraId="3ED0C890" w14:textId="77777777" w:rsidR="0095578E" w:rsidRDefault="0095578E" w:rsidP="0095578E">
      <w:pPr>
        <w:tabs>
          <w:tab w:val="left" w:pos="1080"/>
        </w:tabs>
        <w:ind w:left="0" w:firstLine="720"/>
        <w:rPr>
          <w:rFonts w:ascii="Times New Roman" w:hAnsi="Times New Roman"/>
        </w:rPr>
      </w:pPr>
      <w:r w:rsidRPr="00E536C1">
        <w:rPr>
          <w:rFonts w:ascii="Times New Roman" w:hAnsi="Times New Roman"/>
        </w:rPr>
        <w:t xml:space="preserve">Уколико Наручилац не буде изменио конкурсну документацију на наведени начин, подносилац овог Захтева поднеће Захтев за заштиту права.  </w:t>
      </w:r>
    </w:p>
    <w:p w14:paraId="6AAB1181" w14:textId="77777777" w:rsidR="0095578E" w:rsidRDefault="0095578E" w:rsidP="0095578E">
      <w:pPr>
        <w:tabs>
          <w:tab w:val="left" w:pos="1080"/>
        </w:tabs>
        <w:ind w:left="0" w:firstLine="720"/>
        <w:rPr>
          <w:rFonts w:ascii="Times New Roman" w:hAnsi="Times New Roman"/>
        </w:rPr>
      </w:pPr>
    </w:p>
    <w:p w14:paraId="3FCB6FDC" w14:textId="77777777" w:rsidR="0095578E" w:rsidRDefault="0095578E" w:rsidP="0095578E">
      <w:pPr>
        <w:tabs>
          <w:tab w:val="left" w:pos="1080"/>
        </w:tabs>
        <w:ind w:left="0" w:firstLine="720"/>
        <w:rPr>
          <w:rFonts w:ascii="Times New Roman" w:hAnsi="Times New Roman"/>
          <w:b/>
          <w:bCs/>
          <w:lang w:val="sr-Cyrl-RS"/>
        </w:rPr>
      </w:pPr>
      <w:r w:rsidRPr="005E2A4E">
        <w:rPr>
          <w:rFonts w:ascii="Times New Roman" w:hAnsi="Times New Roman"/>
          <w:b/>
          <w:bCs/>
          <w:lang w:val="sr-Cyrl-RS"/>
        </w:rPr>
        <w:t>ОДГОВОР:</w:t>
      </w:r>
    </w:p>
    <w:p w14:paraId="7A8F1745" w14:textId="77777777" w:rsidR="0095578E" w:rsidRDefault="0095578E" w:rsidP="0095578E">
      <w:pPr>
        <w:tabs>
          <w:tab w:val="left" w:pos="1080"/>
        </w:tabs>
        <w:ind w:left="0" w:firstLine="720"/>
        <w:rPr>
          <w:rFonts w:ascii="Times New Roman" w:hAnsi="Times New Roman"/>
          <w:b/>
          <w:bCs/>
          <w:lang w:val="sr-Cyrl-RS"/>
        </w:rPr>
      </w:pPr>
    </w:p>
    <w:p w14:paraId="5E7CB5CA" w14:textId="77777777" w:rsidR="0095578E" w:rsidRDefault="0095578E" w:rsidP="0095578E">
      <w:pPr>
        <w:tabs>
          <w:tab w:val="left" w:pos="1080"/>
        </w:tabs>
        <w:ind w:left="0" w:firstLine="720"/>
        <w:rPr>
          <w:rFonts w:ascii="Times New Roman" w:hAnsi="Times New Roman"/>
        </w:rPr>
      </w:pPr>
      <w:r w:rsidRPr="00E536C1">
        <w:rPr>
          <w:rFonts w:ascii="Times New Roman" w:hAnsi="Times New Roman"/>
        </w:rPr>
        <w:t>I</w:t>
      </w:r>
    </w:p>
    <w:p w14:paraId="7156ECCF" w14:textId="77777777" w:rsidR="0095578E" w:rsidRDefault="0095578E" w:rsidP="0095578E">
      <w:pPr>
        <w:tabs>
          <w:tab w:val="left" w:pos="1080"/>
        </w:tabs>
        <w:ind w:left="0" w:firstLine="720"/>
        <w:rPr>
          <w:rFonts w:ascii="Times New Roman" w:hAnsi="Times New Roman"/>
          <w:b/>
          <w:bCs/>
          <w:lang w:val="sr-Cyrl-RS"/>
        </w:rPr>
      </w:pPr>
    </w:p>
    <w:p w14:paraId="2EC7A6A7" w14:textId="77777777" w:rsidR="0095578E" w:rsidRDefault="0095578E" w:rsidP="0095578E">
      <w:pPr>
        <w:tabs>
          <w:tab w:val="left" w:pos="1080"/>
        </w:tabs>
        <w:ind w:left="0" w:firstLine="720"/>
        <w:rPr>
          <w:rFonts w:ascii="Times New Roman" w:hAnsi="Times New Roman"/>
          <w:lang w:val="sr-Cyrl-RS"/>
        </w:rPr>
      </w:pPr>
      <w:r>
        <w:rPr>
          <w:rFonts w:ascii="Times New Roman" w:hAnsi="Times New Roman"/>
          <w:lang w:val="sr-Cyrl-RS"/>
        </w:rPr>
        <w:t xml:space="preserve">Услов који је Комисија наручиоца поставила у погледу пословног капацитета није дискриминаторски, напротив, он нити дискриминише нити фаворизује потенцијалне понуђаче. </w:t>
      </w:r>
    </w:p>
    <w:p w14:paraId="3C512C69" w14:textId="77777777" w:rsidR="0095578E" w:rsidRPr="00895254" w:rsidRDefault="0095578E" w:rsidP="0095578E">
      <w:pPr>
        <w:tabs>
          <w:tab w:val="left" w:pos="1080"/>
        </w:tabs>
        <w:ind w:left="0" w:firstLine="720"/>
        <w:rPr>
          <w:rFonts w:ascii="Times New Roman" w:hAnsi="Times New Roman"/>
          <w:lang w:val="sr-Cyrl-RS"/>
        </w:rPr>
      </w:pPr>
      <w:r>
        <w:rPr>
          <w:rFonts w:ascii="Times New Roman" w:hAnsi="Times New Roman"/>
          <w:lang w:val="sr-Cyrl-RS"/>
        </w:rPr>
        <w:t xml:space="preserve">Међутим, Комисија ће изменити конкурсну документацију у погледу додатних услова, па самим тим и продужити рок за подношење понуда. </w:t>
      </w:r>
    </w:p>
    <w:p w14:paraId="11218686" w14:textId="77777777" w:rsidR="0095578E" w:rsidRDefault="0095578E" w:rsidP="0095578E">
      <w:pPr>
        <w:tabs>
          <w:tab w:val="left" w:pos="1080"/>
        </w:tabs>
        <w:ind w:left="0" w:firstLine="720"/>
        <w:rPr>
          <w:rFonts w:ascii="Times New Roman" w:hAnsi="Times New Roman"/>
          <w:lang w:val="sr-Cyrl-RS"/>
        </w:rPr>
      </w:pPr>
      <w:r>
        <w:rPr>
          <w:rFonts w:ascii="Times New Roman" w:hAnsi="Times New Roman"/>
          <w:lang w:val="sr-Cyrl-RS"/>
        </w:rPr>
        <w:t xml:space="preserve">Што се тиче Ваших навода да сте успешно реализовали два уговора код наручиоца, напомињемо да је истина у добром делу другачија. </w:t>
      </w:r>
    </w:p>
    <w:p w14:paraId="4E327601" w14:textId="77777777" w:rsidR="0095578E" w:rsidRDefault="0095578E" w:rsidP="0095578E">
      <w:pPr>
        <w:tabs>
          <w:tab w:val="left" w:pos="1080"/>
        </w:tabs>
        <w:ind w:left="0" w:firstLine="720"/>
        <w:rPr>
          <w:rFonts w:ascii="Times New Roman" w:hAnsi="Times New Roman"/>
          <w:lang w:val="sr-Cyrl-RS"/>
        </w:rPr>
      </w:pPr>
      <w:r>
        <w:rPr>
          <w:rFonts w:ascii="Times New Roman" w:hAnsi="Times New Roman"/>
          <w:lang w:val="sr-Cyrl-RS"/>
        </w:rPr>
        <w:t>Добро је напоменути, истине ради, да је сарадња око реализације сваког од тих уговора, како Ви наводите „</w:t>
      </w:r>
      <w:r w:rsidRPr="00AC02E5">
        <w:rPr>
          <w:rFonts w:ascii="Times New Roman" w:hAnsi="Times New Roman"/>
          <w:lang w:val="sr-Cyrl-RS"/>
        </w:rPr>
        <w:t>више десетина успешно реализованих услуга</w:t>
      </w:r>
      <w:r>
        <w:rPr>
          <w:rFonts w:ascii="Times New Roman" w:hAnsi="Times New Roman"/>
          <w:lang w:val="sr-Cyrl-RS"/>
        </w:rPr>
        <w:t xml:space="preserve">“, била у појединим моментима непрофесионална, са доста рекламација, закашњења, лоше комуникације и тсл. Особа коју сте ангажовали је била запослена у школи (као наставни кадар), па када год бисмо је звали у току радног времена (од 8 до 16 часова), јер је била одређена као кадар који ће реализовати предмет набавке, </w:t>
      </w:r>
      <w:r>
        <w:rPr>
          <w:rFonts w:ascii="Times New Roman" w:hAnsi="Times New Roman"/>
          <w:lang w:val="sr-Cyrl-RS"/>
        </w:rPr>
        <w:lastRenderedPageBreak/>
        <w:t>често је била заузета, што је и логично јер је била ангажована на свом послу (сталном запослењу). Често би се уговорени посао, због тога што га Ваш кадар није обављао у редовно радно време, обављао иза 16 часова, а некад и иза 20 часова, јер је та особа тада долазила са посла па је то био једини период када је могла да се посвети обавезама по уговору о јавној набавци. На све то Вам нисмо никада упутили званичну замерку, већ само усмене молбе, сматрајући да ће се ситуација временом поправити, али ваша непословност и лоши пословни манири (који се виде и у овом захтеву) су нас натерали да ово изнесемо као чињеницу.</w:t>
      </w:r>
    </w:p>
    <w:p w14:paraId="00E5EE77" w14:textId="77777777" w:rsidR="0095578E" w:rsidRDefault="0095578E" w:rsidP="0095578E">
      <w:pPr>
        <w:tabs>
          <w:tab w:val="left" w:pos="1080"/>
        </w:tabs>
        <w:ind w:left="0" w:firstLine="720"/>
        <w:rPr>
          <w:rFonts w:ascii="Times New Roman" w:hAnsi="Times New Roman"/>
          <w:lang w:val="sr-Cyrl-RS"/>
        </w:rPr>
      </w:pPr>
    </w:p>
    <w:p w14:paraId="0FFA0681" w14:textId="77777777" w:rsidR="0095578E" w:rsidRDefault="0095578E" w:rsidP="0095578E">
      <w:pPr>
        <w:tabs>
          <w:tab w:val="left" w:pos="1080"/>
        </w:tabs>
        <w:ind w:left="0" w:firstLine="720"/>
        <w:rPr>
          <w:rFonts w:ascii="Times New Roman" w:hAnsi="Times New Roman"/>
        </w:rPr>
      </w:pPr>
      <w:r w:rsidRPr="00E536C1">
        <w:rPr>
          <w:rFonts w:ascii="Times New Roman" w:hAnsi="Times New Roman"/>
        </w:rPr>
        <w:t>II</w:t>
      </w:r>
    </w:p>
    <w:p w14:paraId="05D829FB" w14:textId="77777777" w:rsidR="0095578E" w:rsidRDefault="0095578E" w:rsidP="0095578E">
      <w:pPr>
        <w:tabs>
          <w:tab w:val="left" w:pos="1080"/>
        </w:tabs>
        <w:ind w:left="0" w:firstLine="720"/>
        <w:rPr>
          <w:rFonts w:ascii="Times New Roman" w:hAnsi="Times New Roman"/>
        </w:rPr>
      </w:pPr>
    </w:p>
    <w:p w14:paraId="50CF3A1E" w14:textId="77777777" w:rsidR="0095578E" w:rsidRDefault="0095578E" w:rsidP="0095578E">
      <w:pPr>
        <w:tabs>
          <w:tab w:val="left" w:pos="1080"/>
        </w:tabs>
        <w:ind w:left="0" w:firstLine="720"/>
        <w:rPr>
          <w:rFonts w:ascii="Times New Roman" w:hAnsi="Times New Roman"/>
          <w:lang w:val="sr-Cyrl-RS"/>
        </w:rPr>
      </w:pPr>
      <w:r>
        <w:rPr>
          <w:rFonts w:ascii="Times New Roman" w:hAnsi="Times New Roman"/>
          <w:lang w:val="sr-Cyrl-RS"/>
        </w:rPr>
        <w:t xml:space="preserve">Услов који је Комисија наручиоца поставила у погледу кадровског капацитета такође није дискриминаторски и потпуној је логичкој вези са предметом набавке. </w:t>
      </w:r>
    </w:p>
    <w:p w14:paraId="38F56E5F" w14:textId="77777777" w:rsidR="0095578E" w:rsidRDefault="0095578E" w:rsidP="0095578E">
      <w:pPr>
        <w:tabs>
          <w:tab w:val="left" w:pos="1080"/>
        </w:tabs>
        <w:ind w:left="0" w:firstLine="720"/>
        <w:rPr>
          <w:rFonts w:ascii="Times New Roman" w:hAnsi="Times New Roman"/>
          <w:lang w:val="sr-Cyrl-RS"/>
        </w:rPr>
      </w:pPr>
      <w:r>
        <w:rPr>
          <w:rFonts w:ascii="Times New Roman" w:hAnsi="Times New Roman"/>
          <w:lang w:val="sr-Cyrl-RS"/>
        </w:rPr>
        <w:t xml:space="preserve">Закон о раду </w:t>
      </w:r>
      <w:r w:rsidRPr="00C1340F">
        <w:rPr>
          <w:rFonts w:ascii="Times New Roman" w:hAnsi="Times New Roman"/>
          <w:lang w:val="sr-Cyrl-RS"/>
        </w:rPr>
        <w:t>(</w:t>
      </w:r>
      <w:r>
        <w:rPr>
          <w:rFonts w:ascii="Times New Roman" w:hAnsi="Times New Roman"/>
          <w:lang w:val="sr-Cyrl-RS"/>
        </w:rPr>
        <w:t>„Службени гласник РС</w:t>
      </w:r>
      <w:r w:rsidRPr="00C1340F">
        <w:rPr>
          <w:rFonts w:ascii="Times New Roman" w:hAnsi="Times New Roman"/>
          <w:lang w:val="sr-Cyrl-RS"/>
        </w:rPr>
        <w:t xml:space="preserve">, </w:t>
      </w:r>
      <w:r>
        <w:rPr>
          <w:rFonts w:ascii="Times New Roman" w:hAnsi="Times New Roman"/>
          <w:lang w:val="sr-Cyrl-RS"/>
        </w:rPr>
        <w:t>бр</w:t>
      </w:r>
      <w:r w:rsidRPr="00C1340F">
        <w:rPr>
          <w:rFonts w:ascii="Times New Roman" w:hAnsi="Times New Roman"/>
          <w:lang w:val="sr-Cyrl-RS"/>
        </w:rPr>
        <w:t xml:space="preserve">. 24/05, 61/05, 54/09, 32/13, 75/14, 13/17 </w:t>
      </w:r>
      <w:r>
        <w:rPr>
          <w:rFonts w:ascii="Times New Roman" w:hAnsi="Times New Roman"/>
          <w:lang w:val="sr-Cyrl-RS"/>
        </w:rPr>
        <w:t>–</w:t>
      </w:r>
      <w:r w:rsidRPr="00C1340F">
        <w:rPr>
          <w:rFonts w:ascii="Times New Roman" w:hAnsi="Times New Roman"/>
          <w:lang w:val="sr-Cyrl-RS"/>
        </w:rPr>
        <w:t xml:space="preserve"> </w:t>
      </w:r>
      <w:r>
        <w:rPr>
          <w:rFonts w:ascii="Times New Roman" w:hAnsi="Times New Roman"/>
          <w:lang w:val="sr-Cyrl-RS"/>
        </w:rPr>
        <w:t>одлука УС</w:t>
      </w:r>
      <w:r w:rsidRPr="00C1340F">
        <w:rPr>
          <w:rFonts w:ascii="Times New Roman" w:hAnsi="Times New Roman"/>
          <w:lang w:val="sr-Cyrl-RS"/>
        </w:rPr>
        <w:t xml:space="preserve">, 113/17 </w:t>
      </w:r>
      <w:r>
        <w:rPr>
          <w:rFonts w:ascii="Times New Roman" w:hAnsi="Times New Roman"/>
          <w:lang w:val="sr-Cyrl-RS"/>
        </w:rPr>
        <w:t>и</w:t>
      </w:r>
      <w:r w:rsidRPr="00C1340F">
        <w:rPr>
          <w:rFonts w:ascii="Times New Roman" w:hAnsi="Times New Roman"/>
          <w:lang w:val="sr-Cyrl-RS"/>
        </w:rPr>
        <w:t xml:space="preserve"> 95/18 </w:t>
      </w:r>
      <w:r>
        <w:rPr>
          <w:rFonts w:ascii="Times New Roman" w:hAnsi="Times New Roman"/>
          <w:lang w:val="sr-Cyrl-RS"/>
        </w:rPr>
        <w:t>–</w:t>
      </w:r>
      <w:r w:rsidRPr="00C1340F">
        <w:rPr>
          <w:rFonts w:ascii="Times New Roman" w:hAnsi="Times New Roman"/>
          <w:lang w:val="sr-Cyrl-RS"/>
        </w:rPr>
        <w:t xml:space="preserve"> </w:t>
      </w:r>
      <w:r>
        <w:rPr>
          <w:rFonts w:ascii="Times New Roman" w:hAnsi="Times New Roman"/>
          <w:lang w:val="sr-Cyrl-RS"/>
        </w:rPr>
        <w:t>аутентично тумачење</w:t>
      </w:r>
      <w:r w:rsidRPr="00C1340F">
        <w:rPr>
          <w:rFonts w:ascii="Times New Roman" w:hAnsi="Times New Roman"/>
          <w:lang w:val="sr-Cyrl-RS"/>
        </w:rPr>
        <w:t>)</w:t>
      </w:r>
      <w:r>
        <w:rPr>
          <w:rFonts w:ascii="Times New Roman" w:hAnsi="Times New Roman"/>
          <w:lang w:val="sr-Cyrl-RS"/>
        </w:rPr>
        <w:t>, дефинише у члану 199. уговор о делу на следећи начин:</w:t>
      </w:r>
    </w:p>
    <w:p w14:paraId="3A981006" w14:textId="77777777" w:rsidR="0095578E" w:rsidRDefault="0095578E" w:rsidP="0095578E">
      <w:pPr>
        <w:tabs>
          <w:tab w:val="left" w:pos="1080"/>
        </w:tabs>
        <w:ind w:left="0" w:firstLine="720"/>
        <w:rPr>
          <w:rFonts w:ascii="Times New Roman" w:hAnsi="Times New Roman"/>
          <w:lang w:val="sr-Cyrl-RS"/>
        </w:rPr>
      </w:pPr>
    </w:p>
    <w:p w14:paraId="76AB8407" w14:textId="77777777" w:rsidR="0095578E" w:rsidRPr="002136F6" w:rsidRDefault="0095578E" w:rsidP="0095578E">
      <w:pPr>
        <w:jc w:val="center"/>
        <w:rPr>
          <w:rFonts w:ascii="Times New Roman" w:hAnsi="Times New Roman"/>
          <w:i/>
          <w:iCs/>
          <w:color w:val="000000"/>
        </w:rPr>
      </w:pPr>
      <w:r w:rsidRPr="002136F6">
        <w:rPr>
          <w:rFonts w:ascii="Times New Roman" w:hAnsi="Times New Roman"/>
          <w:i/>
          <w:iCs/>
          <w:color w:val="000000"/>
        </w:rPr>
        <w:t>Члан 199.</w:t>
      </w:r>
    </w:p>
    <w:p w14:paraId="2CF4F62F" w14:textId="77777777" w:rsidR="0095578E" w:rsidRPr="002136F6" w:rsidRDefault="0095578E" w:rsidP="0095578E">
      <w:pPr>
        <w:jc w:val="center"/>
        <w:rPr>
          <w:rFonts w:ascii="Times New Roman" w:hAnsi="Times New Roman"/>
          <w:i/>
          <w:iCs/>
        </w:rPr>
      </w:pPr>
    </w:p>
    <w:p w14:paraId="4C952371" w14:textId="77777777" w:rsidR="0095578E" w:rsidRPr="002136F6" w:rsidRDefault="0095578E" w:rsidP="0095578E">
      <w:pPr>
        <w:ind w:left="0" w:firstLine="720"/>
        <w:rPr>
          <w:rFonts w:ascii="Times New Roman" w:hAnsi="Times New Roman"/>
          <w:i/>
          <w:iCs/>
          <w:color w:val="000000"/>
        </w:rPr>
      </w:pPr>
      <w:r w:rsidRPr="002136F6">
        <w:rPr>
          <w:rFonts w:ascii="Times New Roman" w:hAnsi="Times New Roman"/>
          <w:i/>
          <w:iCs/>
          <w:color w:val="000000"/>
        </w:rPr>
        <w:t xml:space="preserve">Послодавац може са одређеним лицем да закључи уговор о делу, </w:t>
      </w:r>
      <w:r w:rsidRPr="002136F6">
        <w:rPr>
          <w:rFonts w:ascii="Times New Roman" w:hAnsi="Times New Roman"/>
          <w:b/>
          <w:bCs/>
          <w:i/>
          <w:iCs/>
          <w:color w:val="000000"/>
        </w:rPr>
        <w:t>ради обављања послова који су ван делатности послодавца</w:t>
      </w:r>
      <w:r w:rsidRPr="002136F6">
        <w:rPr>
          <w:rFonts w:ascii="Times New Roman" w:hAnsi="Times New Roman"/>
          <w:i/>
          <w:iCs/>
          <w:color w:val="000000"/>
        </w:rPr>
        <w:t>, а који имају за предмет самосталну израду или оправку одређене ствари, самостално извршење одређеног физичког или интелектуалног посла.</w:t>
      </w:r>
    </w:p>
    <w:p w14:paraId="107D9300" w14:textId="77777777" w:rsidR="0095578E" w:rsidRPr="002136F6" w:rsidRDefault="0095578E" w:rsidP="0095578E">
      <w:pPr>
        <w:ind w:left="0" w:firstLine="720"/>
        <w:rPr>
          <w:rFonts w:ascii="Times New Roman" w:hAnsi="Times New Roman"/>
          <w:i/>
          <w:iCs/>
          <w:color w:val="000000"/>
        </w:rPr>
      </w:pPr>
      <w:r w:rsidRPr="002136F6">
        <w:rPr>
          <w:rFonts w:ascii="Times New Roman" w:hAnsi="Times New Roman"/>
          <w:i/>
          <w:iCs/>
          <w:color w:val="000000"/>
        </w:rPr>
        <w:t>Уговор о делу може да се закључи и са лицем које обавља уметничку или другу делатност у области културе у складу са законом.</w:t>
      </w:r>
    </w:p>
    <w:p w14:paraId="3C7D1E86" w14:textId="77777777" w:rsidR="0095578E" w:rsidRPr="002136F6" w:rsidRDefault="0095578E" w:rsidP="0095578E">
      <w:pPr>
        <w:ind w:left="0" w:firstLine="720"/>
        <w:rPr>
          <w:rFonts w:ascii="Times New Roman" w:hAnsi="Times New Roman"/>
          <w:i/>
          <w:iCs/>
          <w:color w:val="000000"/>
        </w:rPr>
      </w:pPr>
      <w:r w:rsidRPr="002136F6">
        <w:rPr>
          <w:rFonts w:ascii="Times New Roman" w:hAnsi="Times New Roman"/>
          <w:i/>
          <w:iCs/>
          <w:color w:val="000000"/>
        </w:rPr>
        <w:t>Уговор из става 2. овог члана мора да буде у сагласности са посебним колективним уговором за лица која самостално обављају делатност у области уметности и културе, ако је такав колективни уговор закључен.</w:t>
      </w:r>
    </w:p>
    <w:p w14:paraId="2708C503" w14:textId="77777777" w:rsidR="0095578E" w:rsidRPr="002136F6" w:rsidRDefault="0095578E" w:rsidP="0095578E">
      <w:pPr>
        <w:ind w:left="0" w:firstLine="720"/>
        <w:rPr>
          <w:rFonts w:ascii="Times New Roman" w:hAnsi="Times New Roman"/>
          <w:i/>
          <w:iCs/>
          <w:color w:val="000000"/>
        </w:rPr>
      </w:pPr>
      <w:r w:rsidRPr="002136F6">
        <w:rPr>
          <w:rFonts w:ascii="Times New Roman" w:hAnsi="Times New Roman"/>
          <w:i/>
          <w:iCs/>
          <w:color w:val="000000"/>
        </w:rPr>
        <w:t>Уговор из става 1. овог члана закључује се у писаном облику.</w:t>
      </w:r>
    </w:p>
    <w:p w14:paraId="167ABEC3" w14:textId="77777777" w:rsidR="0095578E" w:rsidRDefault="0095578E" w:rsidP="0095578E">
      <w:pPr>
        <w:tabs>
          <w:tab w:val="left" w:pos="1080"/>
        </w:tabs>
        <w:ind w:left="0" w:firstLine="720"/>
        <w:rPr>
          <w:rFonts w:ascii="Times New Roman" w:hAnsi="Times New Roman"/>
          <w:lang w:val="sr-Cyrl-RS"/>
        </w:rPr>
      </w:pPr>
    </w:p>
    <w:p w14:paraId="7DF4FAEE" w14:textId="77777777" w:rsidR="0095578E" w:rsidRDefault="0095578E" w:rsidP="0095578E">
      <w:pPr>
        <w:tabs>
          <w:tab w:val="left" w:pos="1080"/>
        </w:tabs>
        <w:ind w:left="0" w:firstLine="720"/>
        <w:rPr>
          <w:rFonts w:ascii="Times New Roman" w:hAnsi="Times New Roman"/>
          <w:lang w:val="sr-Cyrl-RS"/>
        </w:rPr>
      </w:pPr>
      <w:r>
        <w:rPr>
          <w:rFonts w:ascii="Times New Roman" w:hAnsi="Times New Roman"/>
          <w:lang w:val="sr-Cyrl-RS"/>
        </w:rPr>
        <w:t xml:space="preserve">Дакле, из наведеног члана је јасно да је уговор о делу могуће закључити само за оне послове који су ван делатности послодавца (напомена: прочитати Мишљење Министарства за рад, запошљавање, борачка и социјална питања, Сектор за рад, број 011-00-4/2015-02 од 19.1.2015. године). </w:t>
      </w:r>
    </w:p>
    <w:p w14:paraId="3A4B703A" w14:textId="77777777" w:rsidR="0095578E" w:rsidRDefault="0095578E" w:rsidP="0095578E">
      <w:pPr>
        <w:tabs>
          <w:tab w:val="left" w:pos="1080"/>
        </w:tabs>
        <w:ind w:left="0" w:firstLine="720"/>
        <w:rPr>
          <w:rFonts w:ascii="Times New Roman" w:hAnsi="Times New Roman"/>
          <w:lang w:val="sr-Cyrl-RS"/>
        </w:rPr>
      </w:pPr>
      <w:r>
        <w:rPr>
          <w:rFonts w:ascii="Times New Roman" w:hAnsi="Times New Roman"/>
          <w:lang w:val="sr-Cyrl-RS"/>
        </w:rPr>
        <w:t xml:space="preserve">Овај услов је постављен управо за оне потенцијалне понуђаче којима предмет ове јавне набавке не спада у основну или макар претежну делатност, а по Закону о јавним набавкама свако може да поднесе понуду, без обзира којом се делатношћу бави. </w:t>
      </w:r>
    </w:p>
    <w:p w14:paraId="7B1D2CF8" w14:textId="77777777" w:rsidR="0095578E" w:rsidRDefault="0095578E" w:rsidP="0095578E">
      <w:pPr>
        <w:tabs>
          <w:tab w:val="left" w:pos="1080"/>
        </w:tabs>
        <w:ind w:left="0" w:firstLine="720"/>
        <w:rPr>
          <w:rFonts w:ascii="Times New Roman" w:hAnsi="Times New Roman"/>
          <w:lang w:val="sr-Cyrl-RS"/>
        </w:rPr>
      </w:pPr>
      <w:r>
        <w:rPr>
          <w:rFonts w:ascii="Times New Roman" w:hAnsi="Times New Roman"/>
          <w:lang w:val="sr-Cyrl-RS"/>
        </w:rPr>
        <w:t>Управо због тих понуђача, да не били дискриминисани, Комисија наручиоца је дефинисала доказе за испуњавање додатног услова – кадровски капацитет, на следећи начин:</w:t>
      </w:r>
    </w:p>
    <w:p w14:paraId="2953265F" w14:textId="77777777" w:rsidR="0095578E" w:rsidRDefault="0095578E" w:rsidP="0095578E">
      <w:pPr>
        <w:tabs>
          <w:tab w:val="left" w:pos="1080"/>
        </w:tabs>
        <w:ind w:left="0" w:firstLine="720"/>
        <w:rPr>
          <w:rFonts w:ascii="Times New Roman" w:hAnsi="Times New Roman"/>
          <w:lang w:val="sr-Cyrl-RS"/>
        </w:rPr>
      </w:pPr>
    </w:p>
    <w:p w14:paraId="75F3E326" w14:textId="77777777" w:rsidR="0095578E" w:rsidRPr="00721499" w:rsidRDefault="0095578E" w:rsidP="0095578E">
      <w:pPr>
        <w:tabs>
          <w:tab w:val="left" w:pos="1080"/>
        </w:tabs>
        <w:ind w:left="0" w:firstLine="720"/>
        <w:rPr>
          <w:rFonts w:ascii="Times New Roman" w:hAnsi="Times New Roman"/>
          <w:b/>
          <w:bCs/>
          <w:lang w:val="sr-Cyrl-RS"/>
        </w:rPr>
      </w:pPr>
      <w:r>
        <w:rPr>
          <w:rFonts w:ascii="Times New Roman" w:hAnsi="Times New Roman"/>
          <w:lang w:val="sr-Cyrl-RS"/>
        </w:rPr>
        <w:t xml:space="preserve"> </w:t>
      </w:r>
      <w:r w:rsidRPr="00E35701">
        <w:rPr>
          <w:rFonts w:ascii="Times New Roman" w:hAnsi="Times New Roman"/>
          <w:lang w:val="sr-Cyrl-RS"/>
        </w:rPr>
        <w:t xml:space="preserve">Копије образаца М-3А или МА за запослене (на неодређено или одређено време), копије уговора о привременим и повременим пословима или уговора о допунском раду за ангажоване по уговорима ван радног односа* и копија дипломе </w:t>
      </w:r>
      <w:r>
        <w:rPr>
          <w:rFonts w:ascii="Times New Roman" w:hAnsi="Times New Roman"/>
          <w:lang w:val="sr-Cyrl-RS"/>
        </w:rPr>
        <w:t>..</w:t>
      </w:r>
      <w:r w:rsidRPr="00E35701">
        <w:rPr>
          <w:rFonts w:ascii="Times New Roman" w:hAnsi="Times New Roman"/>
          <w:lang w:val="sr-Cyrl-RS"/>
        </w:rPr>
        <w:t>.</w:t>
      </w:r>
      <w:r>
        <w:rPr>
          <w:rFonts w:ascii="Times New Roman" w:hAnsi="Times New Roman"/>
          <w:lang w:val="sr-Cyrl-RS"/>
        </w:rPr>
        <w:t xml:space="preserve">, односно </w:t>
      </w:r>
      <w:r w:rsidRPr="00E35701">
        <w:rPr>
          <w:rFonts w:ascii="Times New Roman" w:hAnsi="Times New Roman"/>
          <w:lang w:val="sr-Cyrl-RS"/>
        </w:rPr>
        <w:t>копиј</w:t>
      </w:r>
      <w:r>
        <w:rPr>
          <w:rFonts w:ascii="Times New Roman" w:hAnsi="Times New Roman"/>
          <w:lang w:val="sr-Cyrl-RS"/>
        </w:rPr>
        <w:t>а</w:t>
      </w:r>
      <w:r w:rsidRPr="00E35701">
        <w:rPr>
          <w:rFonts w:ascii="Times New Roman" w:hAnsi="Times New Roman"/>
          <w:lang w:val="sr-Cyrl-RS"/>
        </w:rPr>
        <w:t xml:space="preserve"> уверења о дипломирању</w:t>
      </w:r>
      <w:r>
        <w:rPr>
          <w:rFonts w:ascii="Times New Roman" w:hAnsi="Times New Roman"/>
          <w:lang w:val="sr-Cyrl-RS"/>
        </w:rPr>
        <w:t>, п</w:t>
      </w:r>
      <w:r w:rsidRPr="00C541A6">
        <w:rPr>
          <w:rFonts w:ascii="Times New Roman" w:hAnsi="Times New Roman"/>
        </w:rPr>
        <w:t xml:space="preserve">опуњена и потписана биографија </w:t>
      </w:r>
      <w:r w:rsidRPr="004E3D7C">
        <w:rPr>
          <w:rFonts w:ascii="Times New Roman" w:hAnsi="Times New Roman"/>
        </w:rPr>
        <w:t>радно</w:t>
      </w:r>
      <w:r w:rsidRPr="00C541A6">
        <w:rPr>
          <w:rFonts w:ascii="Times New Roman" w:hAnsi="Times New Roman"/>
        </w:rPr>
        <w:t xml:space="preserve"> ангажованих лица</w:t>
      </w:r>
      <w:r>
        <w:rPr>
          <w:rFonts w:ascii="Times New Roman" w:hAnsi="Times New Roman"/>
        </w:rPr>
        <w:t xml:space="preserve">, </w:t>
      </w:r>
      <w:r w:rsidRPr="00C541A6">
        <w:rPr>
          <w:rFonts w:ascii="Times New Roman" w:hAnsi="Times New Roman"/>
          <w:lang w:val="sr-Cyrl-CS"/>
        </w:rPr>
        <w:t xml:space="preserve">са описом стручног образовања и </w:t>
      </w:r>
      <w:r w:rsidRPr="00C541A6">
        <w:rPr>
          <w:rFonts w:ascii="Times New Roman" w:hAnsi="Times New Roman"/>
        </w:rPr>
        <w:t>искуства</w:t>
      </w:r>
      <w:r>
        <w:rPr>
          <w:rFonts w:ascii="Times New Roman" w:hAnsi="Times New Roman"/>
          <w:lang w:val="sr-Cyrl-RS"/>
        </w:rPr>
        <w:t xml:space="preserve"> </w:t>
      </w:r>
      <w:bookmarkStart w:id="0" w:name="_Hlk42806049"/>
      <w:r w:rsidRPr="00721499">
        <w:rPr>
          <w:rFonts w:ascii="Times New Roman" w:hAnsi="Times New Roman"/>
          <w:b/>
          <w:bCs/>
          <w:lang w:val="sr-Cyrl-RS"/>
        </w:rPr>
        <w:t>(Напомена: Овај део се односи на све потенцијалне понуђаче којима предмет ове јавне набавке спада у основну или претежну делатност).</w:t>
      </w:r>
      <w:bookmarkEnd w:id="0"/>
    </w:p>
    <w:p w14:paraId="285E2470" w14:textId="77777777" w:rsidR="0095578E" w:rsidRPr="00E35701" w:rsidRDefault="0095578E" w:rsidP="0095578E">
      <w:pPr>
        <w:tabs>
          <w:tab w:val="left" w:pos="1080"/>
        </w:tabs>
        <w:ind w:left="0" w:firstLine="720"/>
        <w:rPr>
          <w:rFonts w:ascii="Times New Roman" w:hAnsi="Times New Roman"/>
          <w:lang w:val="sr-Cyrl-RS"/>
        </w:rPr>
      </w:pPr>
      <w:r>
        <w:rPr>
          <w:rFonts w:ascii="Times New Roman" w:hAnsi="Times New Roman"/>
          <w:lang w:val="sr-Cyrl-RS"/>
        </w:rPr>
        <w:t xml:space="preserve"> </w:t>
      </w:r>
    </w:p>
    <w:p w14:paraId="3EA8AB70" w14:textId="77777777" w:rsidR="0095578E" w:rsidRDefault="0095578E" w:rsidP="0095578E">
      <w:pPr>
        <w:tabs>
          <w:tab w:val="left" w:pos="1080"/>
        </w:tabs>
        <w:ind w:left="0" w:firstLine="720"/>
        <w:rPr>
          <w:rFonts w:ascii="Times New Roman" w:hAnsi="Times New Roman"/>
          <w:b/>
          <w:bCs/>
          <w:lang w:val="sr-Cyrl-RS"/>
        </w:rPr>
      </w:pPr>
      <w:r w:rsidRPr="00E35701">
        <w:rPr>
          <w:rFonts w:ascii="Times New Roman" w:hAnsi="Times New Roman"/>
          <w:lang w:val="sr-Cyrl-RS"/>
        </w:rPr>
        <w:t>*Напомена: Изузетно, Наручилац ће прихватити и уговор о делу, али само за посао који има за предмет ову јавну набавку. У уговору о делу мора бити јасно назначен број, назив и предмет ове набавке и опис посла који ће уговорна страна обављати. У супротном, Наручилац неће прихватити уговор о делу као основ ангажовања</w:t>
      </w:r>
      <w:r>
        <w:rPr>
          <w:rFonts w:ascii="Times New Roman" w:hAnsi="Times New Roman"/>
          <w:lang w:val="sr-Cyrl-RS"/>
        </w:rPr>
        <w:t xml:space="preserve"> </w:t>
      </w:r>
      <w:r w:rsidRPr="00721499">
        <w:rPr>
          <w:rFonts w:ascii="Times New Roman" w:hAnsi="Times New Roman"/>
          <w:b/>
          <w:bCs/>
          <w:lang w:val="sr-Cyrl-RS"/>
        </w:rPr>
        <w:t>(Напомена: Овај део се односи на све потенцијалне понуђаче којима предмет ове јавне набавке спада у основну или претежну делатност).</w:t>
      </w:r>
    </w:p>
    <w:p w14:paraId="67C5BDDA" w14:textId="77777777" w:rsidR="0095578E" w:rsidRDefault="0095578E" w:rsidP="0095578E">
      <w:pPr>
        <w:tabs>
          <w:tab w:val="left" w:pos="1080"/>
        </w:tabs>
        <w:ind w:left="0" w:firstLine="720"/>
        <w:rPr>
          <w:rFonts w:ascii="Times New Roman" w:hAnsi="Times New Roman"/>
          <w:b/>
          <w:bCs/>
          <w:lang w:val="sr-Cyrl-RS"/>
        </w:rPr>
      </w:pPr>
    </w:p>
    <w:p w14:paraId="2811500E" w14:textId="77777777" w:rsidR="0095578E" w:rsidRPr="00E35701" w:rsidRDefault="0095578E" w:rsidP="0095578E">
      <w:pPr>
        <w:tabs>
          <w:tab w:val="left" w:pos="1080"/>
        </w:tabs>
        <w:ind w:left="0" w:firstLine="720"/>
        <w:rPr>
          <w:rFonts w:ascii="Times New Roman" w:hAnsi="Times New Roman"/>
          <w:lang w:val="sr-Cyrl-RS"/>
        </w:rPr>
      </w:pPr>
      <w:r>
        <w:rPr>
          <w:rFonts w:ascii="Times New Roman" w:hAnsi="Times New Roman"/>
          <w:lang w:val="sr-Cyrl-RS"/>
        </w:rPr>
        <w:t xml:space="preserve">Што се тиче форме уговора о делу, подсећамо вас да се она </w:t>
      </w:r>
      <w:r w:rsidRPr="00713291">
        <w:rPr>
          <w:rFonts w:ascii="Times New Roman" w:hAnsi="Times New Roman"/>
          <w:color w:val="000000"/>
        </w:rPr>
        <w:t>закључује се у писаном облику</w:t>
      </w:r>
      <w:r>
        <w:rPr>
          <w:rFonts w:ascii="Times New Roman" w:hAnsi="Times New Roman"/>
          <w:lang w:val="sr-Cyrl-RS"/>
        </w:rPr>
        <w:t xml:space="preserve">, а што се тиче правних особина и садржаја наглашавамо да је уговор о делу двострани и двострано обавезни уговор, да је теретни уговор, да каузалан, а не апстрактан уговор, односно из његове садржине се јасно види који посао је у питању, ко је лице које ће тај посао да обави. Поред овога, могуће је предвидети и награду за тај посао, рок извршења и неке друге одредбе а посебно о условима за отпочињање посла </w:t>
      </w:r>
      <w:bookmarkStart w:id="1" w:name="_Hlk42804612"/>
      <w:r>
        <w:rPr>
          <w:rFonts w:ascii="Times New Roman" w:hAnsi="Times New Roman"/>
          <w:lang w:val="sr-Cyrl-RS"/>
        </w:rPr>
        <w:t>(нпр. уколико понуђачу буде додељен уговор о јавној набавци)</w:t>
      </w:r>
      <w:bookmarkEnd w:id="1"/>
      <w:r>
        <w:rPr>
          <w:rFonts w:ascii="Times New Roman" w:hAnsi="Times New Roman"/>
          <w:lang w:val="sr-Cyrl-RS"/>
        </w:rPr>
        <w:t xml:space="preserve"> или о раскиду уговора </w:t>
      </w:r>
      <w:r w:rsidRPr="00713291">
        <w:rPr>
          <w:rFonts w:ascii="Times New Roman" w:hAnsi="Times New Roman"/>
          <w:lang w:val="sr-Cyrl-RS"/>
        </w:rPr>
        <w:t xml:space="preserve">(нпр. уколико понуђачу </w:t>
      </w:r>
      <w:r>
        <w:rPr>
          <w:rFonts w:ascii="Times New Roman" w:hAnsi="Times New Roman"/>
          <w:lang w:val="sr-Cyrl-RS"/>
        </w:rPr>
        <w:t xml:space="preserve">не </w:t>
      </w:r>
      <w:r w:rsidRPr="00713291">
        <w:rPr>
          <w:rFonts w:ascii="Times New Roman" w:hAnsi="Times New Roman"/>
          <w:lang w:val="sr-Cyrl-RS"/>
        </w:rPr>
        <w:t>буде додељен уговор о јавној набавци)</w:t>
      </w:r>
      <w:r>
        <w:rPr>
          <w:rFonts w:ascii="Times New Roman" w:hAnsi="Times New Roman"/>
          <w:lang w:val="sr-Cyrl-RS"/>
        </w:rPr>
        <w:t xml:space="preserve">.   </w:t>
      </w:r>
    </w:p>
    <w:p w14:paraId="3B38E63A" w14:textId="77777777" w:rsidR="0095578E" w:rsidRDefault="0095578E" w:rsidP="0095578E">
      <w:pPr>
        <w:tabs>
          <w:tab w:val="left" w:pos="1080"/>
        </w:tabs>
        <w:ind w:left="0" w:firstLine="720"/>
        <w:rPr>
          <w:rFonts w:ascii="Times New Roman" w:hAnsi="Times New Roman"/>
          <w:lang w:val="sr-Cyrl-RS"/>
        </w:rPr>
      </w:pPr>
      <w:r>
        <w:rPr>
          <w:rFonts w:ascii="Times New Roman" w:hAnsi="Times New Roman"/>
          <w:lang w:val="sr-Cyrl-RS"/>
        </w:rPr>
        <w:t xml:space="preserve">Закон о јавним набавкама, у члану 10. је прописано да је Наручилац дужан да у поступку јавне набавке омогући што је могуће већу конкуренцију. </w:t>
      </w:r>
    </w:p>
    <w:p w14:paraId="10E5214E" w14:textId="77777777" w:rsidR="0095578E" w:rsidRDefault="0095578E" w:rsidP="0095578E">
      <w:pPr>
        <w:tabs>
          <w:tab w:val="left" w:pos="1080"/>
        </w:tabs>
        <w:ind w:left="0" w:firstLine="720"/>
        <w:rPr>
          <w:rFonts w:ascii="Times New Roman" w:hAnsi="Times New Roman"/>
          <w:lang w:val="sr-Cyrl-RS"/>
        </w:rPr>
      </w:pPr>
      <w:r>
        <w:rPr>
          <w:rFonts w:ascii="Times New Roman" w:hAnsi="Times New Roman"/>
          <w:lang w:val="sr-Cyrl-RS"/>
        </w:rPr>
        <w:t>И</w:t>
      </w:r>
      <w:r w:rsidRPr="005F33D5">
        <w:rPr>
          <w:rFonts w:ascii="Times New Roman" w:hAnsi="Times New Roman"/>
          <w:lang w:val="sr-Cyrl-RS"/>
        </w:rPr>
        <w:t>з свега наведеног прилично је јасно да Комисија наручиоца није поставила овај услов супротно Закону о јавним набавкама нити је овим условом дискриминисала понуђче. Такође, овим условом није сужена конкуренција потенцијалним понуђачима, напротив.</w:t>
      </w:r>
      <w:r>
        <w:rPr>
          <w:rFonts w:ascii="Times New Roman" w:hAnsi="Times New Roman"/>
          <w:lang w:val="sr-Cyrl-RS"/>
        </w:rPr>
        <w:t xml:space="preserve"> Међутим, Комисија наручиоца ће изменити конкурсну докуметацију у овом делу, која неће бити суштинска већ једноставнија за разумевање.</w:t>
      </w:r>
    </w:p>
    <w:p w14:paraId="413B65D5" w14:textId="77777777" w:rsidR="0095578E" w:rsidRDefault="0095578E" w:rsidP="0095578E">
      <w:pPr>
        <w:tabs>
          <w:tab w:val="left" w:pos="1080"/>
        </w:tabs>
        <w:ind w:left="0" w:firstLine="720"/>
        <w:rPr>
          <w:rFonts w:ascii="Times New Roman" w:hAnsi="Times New Roman"/>
          <w:lang w:val="sr-Cyrl-RS"/>
        </w:rPr>
      </w:pPr>
    </w:p>
    <w:p w14:paraId="1EBE7492" w14:textId="77777777" w:rsidR="0095578E" w:rsidRDefault="0095578E" w:rsidP="0095578E">
      <w:pPr>
        <w:tabs>
          <w:tab w:val="left" w:pos="1080"/>
        </w:tabs>
        <w:ind w:left="0" w:firstLine="720"/>
        <w:rPr>
          <w:rFonts w:ascii="Times New Roman" w:hAnsi="Times New Roman"/>
          <w:lang w:val="sr-Cyrl-RS"/>
        </w:rPr>
      </w:pPr>
      <w:r>
        <w:rPr>
          <w:rFonts w:ascii="Times New Roman" w:hAnsi="Times New Roman"/>
          <w:lang w:val="sr-Cyrl-RS"/>
        </w:rPr>
        <w:t xml:space="preserve">Ваши наводи у вези са молбом наручиоца да не подносите захтев за заштиту права у јавној набавци број </w:t>
      </w:r>
      <w:r w:rsidRPr="00721499">
        <w:rPr>
          <w:rFonts w:ascii="Times New Roman" w:hAnsi="Times New Roman"/>
          <w:lang w:val="sr-Cyrl-RS"/>
        </w:rPr>
        <w:t>1</w:t>
      </w:r>
      <w:r>
        <w:rPr>
          <w:rFonts w:ascii="Times New Roman" w:hAnsi="Times New Roman"/>
          <w:lang w:val="sr-Cyrl-RS"/>
        </w:rPr>
        <w:t>-</w:t>
      </w:r>
      <w:r w:rsidRPr="00721499">
        <w:rPr>
          <w:rFonts w:ascii="Times New Roman" w:hAnsi="Times New Roman"/>
          <w:lang w:val="sr-Cyrl-RS"/>
        </w:rPr>
        <w:t>02-4047-44/19</w:t>
      </w:r>
      <w:r>
        <w:rPr>
          <w:rFonts w:ascii="Times New Roman" w:hAnsi="Times New Roman"/>
          <w:lang w:val="sr-Cyrl-RS"/>
        </w:rPr>
        <w:t xml:space="preserve">, нису истинити. Крајње културно смо Вас посаветовали да не подносите захтев за заштиту права јер ћете изгубити и Ваше и наше време и потрошити новац. </w:t>
      </w:r>
    </w:p>
    <w:p w14:paraId="0B8AD6DD" w14:textId="77777777" w:rsidR="0095578E" w:rsidRDefault="0095578E" w:rsidP="0095578E">
      <w:pPr>
        <w:tabs>
          <w:tab w:val="left" w:pos="1080"/>
        </w:tabs>
        <w:ind w:left="0" w:firstLine="720"/>
        <w:rPr>
          <w:rFonts w:ascii="Times New Roman" w:hAnsi="Times New Roman"/>
          <w:lang w:val="sr-Cyrl-RS"/>
        </w:rPr>
      </w:pPr>
      <w:r>
        <w:rPr>
          <w:rFonts w:ascii="Times New Roman" w:hAnsi="Times New Roman"/>
          <w:lang w:val="sr-Cyrl-RS"/>
        </w:rPr>
        <w:t xml:space="preserve">У тој набавци коју сте сада јавно поменули, сте били одбијени јер нисте испунили додатни услов – пословни капацитет. Као доказ смо тражили попуњену и потписану Референтну листу, са најмање пет референци у претходне три године. Ви сте доставили Листу са седам референци од којих су две код наручиоца. У фази стручне оцене понуда, захтевали смо од Вас да нам доставите потврде референтних наручилаца, јер смо из увида у Портал јавних набавки и интернет странице референтних наручиоца посумњали да су се све наведене референце односиле на предмет јавне набавке. </w:t>
      </w:r>
    </w:p>
    <w:p w14:paraId="68619D3F" w14:textId="77777777" w:rsidR="0095578E" w:rsidRDefault="0095578E" w:rsidP="0095578E">
      <w:pPr>
        <w:tabs>
          <w:tab w:val="left" w:pos="1080"/>
        </w:tabs>
        <w:ind w:left="0" w:firstLine="720"/>
        <w:rPr>
          <w:rFonts w:ascii="Times New Roman" w:hAnsi="Times New Roman"/>
          <w:lang w:val="sr-Cyrl-RS"/>
        </w:rPr>
      </w:pPr>
      <w:r>
        <w:rPr>
          <w:rFonts w:ascii="Times New Roman" w:hAnsi="Times New Roman"/>
          <w:lang w:val="sr-Cyrl-RS"/>
        </w:rPr>
        <w:t>У року за достављање потврда, Ви сте нам доставили само три потврде референтних наручиоца као и напомену да сте код нас реализовали два уговора. Од та два уговора за које сте навели да сте их реализовали код нас, један је био у току (до 1.4.2020) и није био реализован те Вам га из тог разлога и нисмо прихватили.</w:t>
      </w:r>
    </w:p>
    <w:p w14:paraId="03DA663D" w14:textId="77777777" w:rsidR="0095578E" w:rsidRDefault="0095578E" w:rsidP="0095578E">
      <w:pPr>
        <w:tabs>
          <w:tab w:val="left" w:pos="1080"/>
        </w:tabs>
        <w:ind w:left="0" w:firstLine="720"/>
        <w:rPr>
          <w:rFonts w:ascii="Times New Roman" w:hAnsi="Times New Roman"/>
          <w:lang w:val="sr-Cyrl-RS"/>
        </w:rPr>
      </w:pPr>
      <w:r>
        <w:rPr>
          <w:rFonts w:ascii="Times New Roman" w:hAnsi="Times New Roman"/>
          <w:lang w:val="sr-Cyrl-RS"/>
        </w:rPr>
        <w:t>Као што је већ напред појашњено, Комисија наручиоца ће изменити конкурсну документацију и продужити рок за подношење понуда.</w:t>
      </w:r>
    </w:p>
    <w:p w14:paraId="6C90D84C" w14:textId="77777777" w:rsidR="0095578E" w:rsidRPr="00CB350E" w:rsidRDefault="0095578E" w:rsidP="0095578E">
      <w:pPr>
        <w:tabs>
          <w:tab w:val="left" w:pos="1080"/>
        </w:tabs>
        <w:ind w:left="0" w:firstLine="720"/>
        <w:rPr>
          <w:rFonts w:ascii="Times New Roman" w:hAnsi="Times New Roman"/>
        </w:rPr>
      </w:pPr>
    </w:p>
    <w:p w14:paraId="0BC6C6E9" w14:textId="77777777" w:rsidR="0095578E" w:rsidRPr="00CB350E" w:rsidRDefault="0095578E" w:rsidP="0095578E">
      <w:pPr>
        <w:autoSpaceDE w:val="0"/>
        <w:autoSpaceDN w:val="0"/>
        <w:adjustRightInd w:val="0"/>
        <w:ind w:left="0" w:firstLine="720"/>
        <w:rPr>
          <w:rFonts w:ascii="Times New Roman" w:hAnsi="Times New Roman"/>
        </w:rPr>
      </w:pPr>
      <w:bookmarkStart w:id="2" w:name="str_92"/>
      <w:bookmarkEnd w:id="2"/>
      <w:r w:rsidRPr="00CB350E">
        <w:rPr>
          <w:rFonts w:ascii="Times New Roman" w:hAnsi="Times New Roman"/>
        </w:rPr>
        <w:t>Ов</w:t>
      </w:r>
      <w:r w:rsidRPr="00CB350E">
        <w:rPr>
          <w:rFonts w:ascii="Times New Roman" w:hAnsi="Times New Roman"/>
          <w:lang w:val="sr-Cyrl-CS"/>
        </w:rPr>
        <w:t>о појашњење конкурсне документације</w:t>
      </w:r>
      <w:r w:rsidRPr="00CB350E">
        <w:rPr>
          <w:rFonts w:ascii="Times New Roman" w:hAnsi="Times New Roman"/>
        </w:rPr>
        <w:t xml:space="preserve"> објавити у року од три дана од дана пријема захтева, на Порталу јавних набавки и на интернет страници </w:t>
      </w:r>
      <w:r w:rsidRPr="00CB350E">
        <w:rPr>
          <w:rFonts w:ascii="Times New Roman" w:hAnsi="Times New Roman"/>
          <w:lang w:val="sr-Cyrl-CS"/>
        </w:rPr>
        <w:t>наручиоца</w:t>
      </w:r>
      <w:r w:rsidRPr="00CB350E">
        <w:rPr>
          <w:rFonts w:ascii="Times New Roman" w:hAnsi="Times New Roman"/>
        </w:rPr>
        <w:t>.</w:t>
      </w:r>
    </w:p>
    <w:p w14:paraId="63C99050" w14:textId="77777777" w:rsidR="0095578E" w:rsidRDefault="0095578E" w:rsidP="0095578E">
      <w:pPr>
        <w:autoSpaceDE w:val="0"/>
        <w:autoSpaceDN w:val="0"/>
        <w:adjustRightInd w:val="0"/>
        <w:rPr>
          <w:rFonts w:ascii="Times New Roman" w:hAnsi="Times New Roman"/>
          <w:lang w:val="sr-Cyrl-CS"/>
        </w:rPr>
      </w:pPr>
      <w:r w:rsidRPr="00CB350E">
        <w:rPr>
          <w:rFonts w:ascii="Times New Roman" w:hAnsi="Times New Roman"/>
          <w:lang w:val="sr-Cyrl-CS"/>
        </w:rPr>
        <w:t xml:space="preserve"> </w:t>
      </w:r>
    </w:p>
    <w:p w14:paraId="46B24BB1" w14:textId="77777777" w:rsidR="0095578E" w:rsidRPr="00CB350E" w:rsidRDefault="0095578E" w:rsidP="0095578E">
      <w:pPr>
        <w:autoSpaceDE w:val="0"/>
        <w:autoSpaceDN w:val="0"/>
        <w:adjustRightInd w:val="0"/>
        <w:rPr>
          <w:rFonts w:ascii="Times New Roman" w:hAnsi="Times New Roman"/>
          <w:lang w:val="sr-Cyrl-CS"/>
        </w:rPr>
      </w:pPr>
    </w:p>
    <w:p w14:paraId="410E9E17" w14:textId="77777777" w:rsidR="0095578E" w:rsidRDefault="0095578E" w:rsidP="0095578E">
      <w:pPr>
        <w:autoSpaceDE w:val="0"/>
        <w:autoSpaceDN w:val="0"/>
        <w:adjustRightInd w:val="0"/>
        <w:ind w:left="0"/>
        <w:rPr>
          <w:rFonts w:ascii="Times New Roman" w:hAnsi="Times New Roman"/>
          <w:b/>
        </w:rPr>
      </w:pPr>
      <w:r w:rsidRPr="00CB350E">
        <w:rPr>
          <w:rFonts w:ascii="Times New Roman" w:hAnsi="Times New Roman"/>
          <w:lang w:val="sr-Cyrl-CS"/>
        </w:rPr>
        <w:t xml:space="preserve">            С поштовањем,</w:t>
      </w:r>
      <w:r w:rsidRPr="00CB350E">
        <w:rPr>
          <w:rFonts w:ascii="Times New Roman" w:hAnsi="Times New Roman"/>
          <w:b/>
        </w:rPr>
        <w:t xml:space="preserve">                   </w:t>
      </w:r>
    </w:p>
    <w:p w14:paraId="68D3BB8F" w14:textId="77777777" w:rsidR="0095578E" w:rsidRPr="00CB350E" w:rsidRDefault="0095578E" w:rsidP="0095578E">
      <w:pPr>
        <w:autoSpaceDE w:val="0"/>
        <w:autoSpaceDN w:val="0"/>
        <w:adjustRightInd w:val="0"/>
        <w:ind w:left="0"/>
        <w:rPr>
          <w:rFonts w:ascii="Times New Roman" w:hAnsi="Times New Roman"/>
          <w:bCs/>
          <w:lang w:val="sr-Cyrl-CS"/>
        </w:rPr>
      </w:pPr>
      <w:r w:rsidRPr="00CB350E">
        <w:rPr>
          <w:rFonts w:ascii="Times New Roman" w:hAnsi="Times New Roman"/>
          <w:b/>
        </w:rPr>
        <w:t xml:space="preserve">                                                                                                                                                         </w:t>
      </w:r>
      <w:r w:rsidRPr="00CB350E">
        <w:rPr>
          <w:rFonts w:ascii="Times New Roman" w:eastAsia="Times New Roman" w:hAnsi="Times New Roman"/>
          <w:b/>
          <w:caps/>
        </w:rPr>
        <w:t xml:space="preserve">                                                                                     </w:t>
      </w:r>
      <w:r w:rsidRPr="00CB350E">
        <w:rPr>
          <w:rFonts w:ascii="Times New Roman" w:hAnsi="Times New Roman"/>
          <w:b/>
        </w:rPr>
        <w:t xml:space="preserve">                                                                                           </w:t>
      </w:r>
      <w:r w:rsidRPr="00CB350E">
        <w:rPr>
          <w:rFonts w:ascii="Times New Roman" w:hAnsi="Times New Roman"/>
          <w:b/>
          <w:lang w:val="sr-Cyrl-CS"/>
        </w:rPr>
        <w:t xml:space="preserve">             </w:t>
      </w:r>
      <w:r w:rsidRPr="00CB350E">
        <w:rPr>
          <w:rFonts w:ascii="Times New Roman" w:hAnsi="Times New Roman"/>
          <w:b/>
        </w:rPr>
        <w:t xml:space="preserve"> </w:t>
      </w:r>
    </w:p>
    <w:tbl>
      <w:tblPr>
        <w:tblW w:w="0" w:type="auto"/>
        <w:tblLook w:val="04A0" w:firstRow="1" w:lastRow="0" w:firstColumn="1" w:lastColumn="0" w:noHBand="0" w:noVBand="1"/>
      </w:tblPr>
      <w:tblGrid>
        <w:gridCol w:w="3497"/>
        <w:gridCol w:w="6358"/>
      </w:tblGrid>
      <w:tr w:rsidR="0095578E" w:rsidRPr="00CB350E" w14:paraId="18FFEFED" w14:textId="77777777" w:rsidTr="006069CA">
        <w:trPr>
          <w:trHeight w:val="310"/>
        </w:trPr>
        <w:tc>
          <w:tcPr>
            <w:tcW w:w="3510" w:type="dxa"/>
          </w:tcPr>
          <w:p w14:paraId="1DCF49AC" w14:textId="77777777" w:rsidR="0095578E" w:rsidRPr="00CB350E" w:rsidRDefault="0095578E" w:rsidP="006069CA">
            <w:pPr>
              <w:autoSpaceDE w:val="0"/>
              <w:autoSpaceDN w:val="0"/>
              <w:adjustRightInd w:val="0"/>
              <w:rPr>
                <w:rFonts w:ascii="Times New Roman" w:hAnsi="Times New Roman"/>
              </w:rPr>
            </w:pPr>
          </w:p>
        </w:tc>
        <w:tc>
          <w:tcPr>
            <w:tcW w:w="6379" w:type="dxa"/>
          </w:tcPr>
          <w:p w14:paraId="344A1477" w14:textId="77777777" w:rsidR="0095578E" w:rsidRPr="00CB350E" w:rsidRDefault="0095578E" w:rsidP="006069CA">
            <w:pPr>
              <w:tabs>
                <w:tab w:val="left" w:pos="7232"/>
              </w:tabs>
              <w:jc w:val="center"/>
              <w:rPr>
                <w:rFonts w:ascii="Times New Roman" w:hAnsi="Times New Roman"/>
                <w:b/>
                <w:lang w:val="sr-Cyrl-CS"/>
              </w:rPr>
            </w:pPr>
          </w:p>
        </w:tc>
      </w:tr>
      <w:tr w:rsidR="0095578E" w:rsidRPr="00CB350E" w14:paraId="41420B68" w14:textId="77777777" w:rsidTr="006069CA">
        <w:tc>
          <w:tcPr>
            <w:tcW w:w="3510" w:type="dxa"/>
          </w:tcPr>
          <w:p w14:paraId="2DA410A5" w14:textId="77777777" w:rsidR="0095578E" w:rsidRPr="00CB350E" w:rsidRDefault="0095578E" w:rsidP="006069CA">
            <w:pPr>
              <w:autoSpaceDE w:val="0"/>
              <w:autoSpaceDN w:val="0"/>
              <w:adjustRightInd w:val="0"/>
              <w:rPr>
                <w:rFonts w:ascii="Times New Roman" w:hAnsi="Times New Roman"/>
              </w:rPr>
            </w:pPr>
          </w:p>
          <w:p w14:paraId="0A1F509A" w14:textId="77777777" w:rsidR="0095578E" w:rsidRPr="00CB350E" w:rsidRDefault="0095578E" w:rsidP="006069CA">
            <w:pPr>
              <w:autoSpaceDE w:val="0"/>
              <w:autoSpaceDN w:val="0"/>
              <w:adjustRightInd w:val="0"/>
              <w:rPr>
                <w:rFonts w:ascii="Times New Roman" w:hAnsi="Times New Roman"/>
              </w:rPr>
            </w:pPr>
          </w:p>
          <w:p w14:paraId="6E63E26F" w14:textId="77777777" w:rsidR="0095578E" w:rsidRPr="00CB350E" w:rsidRDefault="0095578E" w:rsidP="006069CA">
            <w:pPr>
              <w:autoSpaceDE w:val="0"/>
              <w:autoSpaceDN w:val="0"/>
              <w:adjustRightInd w:val="0"/>
              <w:rPr>
                <w:rFonts w:ascii="Times New Roman" w:hAnsi="Times New Roman"/>
              </w:rPr>
            </w:pPr>
          </w:p>
          <w:p w14:paraId="08F2A8E6" w14:textId="77777777" w:rsidR="0095578E" w:rsidRPr="00CB350E" w:rsidRDefault="0095578E" w:rsidP="006069CA">
            <w:pPr>
              <w:autoSpaceDE w:val="0"/>
              <w:autoSpaceDN w:val="0"/>
              <w:adjustRightInd w:val="0"/>
              <w:rPr>
                <w:rFonts w:ascii="Times New Roman" w:hAnsi="Times New Roman"/>
              </w:rPr>
            </w:pPr>
          </w:p>
        </w:tc>
        <w:tc>
          <w:tcPr>
            <w:tcW w:w="6379" w:type="dxa"/>
          </w:tcPr>
          <w:p w14:paraId="60463AAC" w14:textId="77777777" w:rsidR="0095578E" w:rsidRPr="00CB350E" w:rsidRDefault="0095578E" w:rsidP="006069CA">
            <w:pPr>
              <w:tabs>
                <w:tab w:val="left" w:pos="7232"/>
              </w:tabs>
              <w:rPr>
                <w:rFonts w:ascii="Times New Roman" w:hAnsi="Times New Roman"/>
                <w:b/>
                <w:lang w:val="sr-Cyrl-CS"/>
              </w:rPr>
            </w:pPr>
            <w:r w:rsidRPr="00CB350E">
              <w:rPr>
                <w:rFonts w:ascii="Times New Roman" w:hAnsi="Times New Roman"/>
                <w:b/>
              </w:rPr>
              <w:t xml:space="preserve">                          </w:t>
            </w:r>
            <w:r w:rsidRPr="00CB350E">
              <w:rPr>
                <w:rFonts w:ascii="Times New Roman" w:hAnsi="Times New Roman"/>
                <w:b/>
                <w:lang w:val="sr-Cyrl-RS"/>
              </w:rPr>
              <w:t xml:space="preserve">             </w:t>
            </w:r>
            <w:r w:rsidRPr="00CB350E">
              <w:rPr>
                <w:rFonts w:ascii="Times New Roman" w:hAnsi="Times New Roman"/>
                <w:b/>
              </w:rPr>
              <w:t xml:space="preserve">   </w:t>
            </w:r>
            <w:r>
              <w:rPr>
                <w:rFonts w:ascii="Times New Roman" w:hAnsi="Times New Roman"/>
                <w:b/>
                <w:lang w:val="sr-Cyrl-RS"/>
              </w:rPr>
              <w:t xml:space="preserve">      </w:t>
            </w:r>
            <w:r w:rsidRPr="00CB350E">
              <w:rPr>
                <w:rFonts w:ascii="Times New Roman" w:hAnsi="Times New Roman"/>
                <w:b/>
                <w:lang w:val="sr-Cyrl-CS"/>
              </w:rPr>
              <w:t xml:space="preserve">ПРЕДСЕДНИК КОМИСИЈЕ </w:t>
            </w:r>
          </w:p>
          <w:p w14:paraId="0145BE64" w14:textId="77777777" w:rsidR="0095578E" w:rsidRPr="00CB350E" w:rsidRDefault="0095578E" w:rsidP="006069CA">
            <w:pPr>
              <w:tabs>
                <w:tab w:val="left" w:pos="7232"/>
              </w:tabs>
              <w:jc w:val="center"/>
              <w:rPr>
                <w:rFonts w:ascii="Times New Roman" w:hAnsi="Times New Roman"/>
                <w:b/>
                <w:lang w:val="sr-Cyrl-CS"/>
              </w:rPr>
            </w:pPr>
          </w:p>
          <w:p w14:paraId="6BA5B700" w14:textId="77777777" w:rsidR="0095578E" w:rsidRPr="00CB350E" w:rsidRDefault="0095578E" w:rsidP="006069CA">
            <w:pPr>
              <w:tabs>
                <w:tab w:val="left" w:pos="7232"/>
              </w:tabs>
              <w:jc w:val="center"/>
              <w:rPr>
                <w:rFonts w:ascii="Times New Roman" w:hAnsi="Times New Roman"/>
                <w:b/>
                <w:lang w:val="sr-Cyrl-CS"/>
              </w:rPr>
            </w:pPr>
            <w:r w:rsidRPr="00CB350E">
              <w:rPr>
                <w:rFonts w:ascii="Times New Roman" w:hAnsi="Times New Roman"/>
                <w:b/>
                <w:lang w:val="sr-Cyrl-CS"/>
              </w:rPr>
              <w:t xml:space="preserve">                                                                                              </w:t>
            </w:r>
          </w:p>
          <w:p w14:paraId="4F6A6F70" w14:textId="77777777" w:rsidR="0095578E" w:rsidRPr="00CB350E" w:rsidRDefault="0095578E" w:rsidP="006069CA">
            <w:pPr>
              <w:tabs>
                <w:tab w:val="left" w:pos="7232"/>
              </w:tabs>
              <w:jc w:val="center"/>
              <w:rPr>
                <w:rFonts w:ascii="Times New Roman" w:hAnsi="Times New Roman"/>
                <w:b/>
                <w:lang w:val="sr-Cyrl-RS"/>
              </w:rPr>
            </w:pPr>
            <w:r w:rsidRPr="00CB350E">
              <w:rPr>
                <w:rFonts w:ascii="Times New Roman" w:hAnsi="Times New Roman"/>
                <w:b/>
                <w:lang w:val="sr-Cyrl-CS"/>
              </w:rPr>
              <w:t xml:space="preserve">        </w:t>
            </w:r>
            <w:r w:rsidRPr="00CB350E">
              <w:rPr>
                <w:rFonts w:ascii="Times New Roman" w:hAnsi="Times New Roman"/>
                <w:b/>
              </w:rPr>
              <w:t xml:space="preserve">    </w:t>
            </w:r>
            <w:r w:rsidRPr="00CB350E">
              <w:rPr>
                <w:rFonts w:ascii="Times New Roman" w:hAnsi="Times New Roman"/>
                <w:b/>
                <w:lang w:val="sr-Cyrl-RS"/>
              </w:rPr>
              <w:t xml:space="preserve">             </w:t>
            </w:r>
            <w:r>
              <w:rPr>
                <w:rFonts w:ascii="Times New Roman" w:hAnsi="Times New Roman"/>
                <w:b/>
                <w:lang w:val="sr-Cyrl-RS"/>
              </w:rPr>
              <w:t xml:space="preserve">  </w:t>
            </w:r>
            <w:r w:rsidRPr="00CB350E">
              <w:rPr>
                <w:rFonts w:ascii="Times New Roman" w:hAnsi="Times New Roman"/>
                <w:b/>
                <w:lang w:val="sr-Cyrl-RS"/>
              </w:rPr>
              <w:t>Зорица М. Панић</w:t>
            </w:r>
          </w:p>
        </w:tc>
      </w:tr>
    </w:tbl>
    <w:p w14:paraId="2F61E299" w14:textId="77777777" w:rsidR="00995E6C" w:rsidRPr="00F76F58" w:rsidRDefault="00995E6C" w:rsidP="00DA4E43">
      <w:pPr>
        <w:ind w:left="0"/>
        <w:jc w:val="left"/>
        <w:rPr>
          <w:rFonts w:ascii="Times New Roman" w:hAnsi="Times New Roman"/>
          <w:sz w:val="24"/>
          <w:szCs w:val="24"/>
        </w:rPr>
      </w:pPr>
    </w:p>
    <w:sectPr w:rsidR="00995E6C" w:rsidRPr="00F76F58" w:rsidSect="006E2A75">
      <w:headerReference w:type="default" r:id="rId7"/>
      <w:footerReference w:type="default" r:id="rId8"/>
      <w:headerReference w:type="first" r:id="rId9"/>
      <w:footerReference w:type="first" r:id="rId10"/>
      <w:pgSz w:w="11907" w:h="16839" w:code="9"/>
      <w:pgMar w:top="2268" w:right="1134" w:bottom="1418" w:left="1134" w:header="39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8B706" w14:textId="77777777" w:rsidR="001C062A" w:rsidRDefault="001C062A" w:rsidP="00973B9E">
      <w:r>
        <w:separator/>
      </w:r>
    </w:p>
  </w:endnote>
  <w:endnote w:type="continuationSeparator" w:id="0">
    <w:p w14:paraId="1DF02F29" w14:textId="77777777" w:rsidR="001C062A" w:rsidRDefault="001C062A" w:rsidP="00973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EFFFA" w14:textId="77777777" w:rsidR="00BB21C5" w:rsidRPr="00DE0EF1" w:rsidRDefault="00A60DE7" w:rsidP="00EE5E2F">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r w:rsidR="000122E0" w:rsidRPr="000122E0">
      <w:rPr>
        <w:rFonts w:ascii="Times New Roman" w:hAnsi="Times New Roman"/>
        <w:color w:val="17365D"/>
        <w:sz w:val="20"/>
        <w:szCs w:val="20"/>
      </w:rPr>
      <w:t>, ПИБ: 103986571, МБ: 17606590</w:t>
    </w:r>
  </w:p>
  <w:p w14:paraId="297ED444" w14:textId="77777777" w:rsidR="00973B9E" w:rsidRPr="00DE0EF1" w:rsidRDefault="00DA4E43" w:rsidP="008E439E">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008E439E" w:rsidRPr="008E439E">
      <w:rPr>
        <w:rFonts w:ascii="Times New Roman" w:hAnsi="Times New Roman"/>
        <w:color w:val="17365D"/>
        <w:sz w:val="20"/>
        <w:szCs w:val="20"/>
        <w:lang w:val="sr-Cyrl-CS"/>
      </w:rPr>
      <w:tab/>
    </w:r>
    <w:r w:rsidR="008E439E" w:rsidRPr="008E439E">
      <w:rPr>
        <w:rFonts w:ascii="Times New Roman" w:hAnsi="Times New Roman" w:cs="Tahoma"/>
        <w:sz w:val="20"/>
        <w:szCs w:val="20"/>
        <w:lang w:val="sr-Cyrl-CS"/>
      </w:rPr>
      <w:t xml:space="preserve">Страна </w:t>
    </w:r>
    <w:r w:rsidR="00D9459E" w:rsidRPr="008E439E">
      <w:rPr>
        <w:rFonts w:ascii="Times New Roman" w:hAnsi="Times New Roman" w:cs="Tahoma"/>
        <w:sz w:val="20"/>
        <w:szCs w:val="20"/>
      </w:rPr>
      <w:fldChar w:fldCharType="begin"/>
    </w:r>
    <w:r w:rsidR="008E439E" w:rsidRPr="008E439E">
      <w:rPr>
        <w:rFonts w:ascii="Times New Roman" w:hAnsi="Times New Roman" w:cs="Tahoma"/>
        <w:sz w:val="20"/>
        <w:szCs w:val="20"/>
        <w:lang w:val="sr-Cyrl-CS"/>
      </w:rPr>
      <w:instrText xml:space="preserve"> </w:instrText>
    </w:r>
    <w:r w:rsidR="008E439E" w:rsidRPr="008E439E">
      <w:rPr>
        <w:rFonts w:ascii="Times New Roman" w:hAnsi="Times New Roman" w:cs="Tahoma"/>
        <w:sz w:val="20"/>
        <w:szCs w:val="20"/>
      </w:rPr>
      <w:instrText>PAGE</w:instrText>
    </w:r>
    <w:r w:rsidR="008E439E" w:rsidRPr="008E439E">
      <w:rPr>
        <w:rFonts w:ascii="Times New Roman" w:hAnsi="Times New Roman" w:cs="Tahoma"/>
        <w:sz w:val="20"/>
        <w:szCs w:val="20"/>
        <w:lang w:val="sr-Cyrl-CS"/>
      </w:rPr>
      <w:instrText xml:space="preserve"> </w:instrText>
    </w:r>
    <w:r w:rsidR="00D9459E" w:rsidRPr="008E439E">
      <w:rPr>
        <w:rFonts w:ascii="Times New Roman" w:hAnsi="Times New Roman" w:cs="Tahoma"/>
        <w:sz w:val="20"/>
        <w:szCs w:val="20"/>
      </w:rPr>
      <w:fldChar w:fldCharType="separate"/>
    </w:r>
    <w:r w:rsidR="000122E0">
      <w:rPr>
        <w:rFonts w:ascii="Times New Roman" w:hAnsi="Times New Roman" w:cs="Tahoma"/>
        <w:noProof/>
        <w:sz w:val="20"/>
        <w:szCs w:val="20"/>
      </w:rPr>
      <w:t>2</w:t>
    </w:r>
    <w:r w:rsidR="00D9459E" w:rsidRPr="008E439E">
      <w:rPr>
        <w:rFonts w:ascii="Times New Roman" w:hAnsi="Times New Roman" w:cs="Tahoma"/>
        <w:sz w:val="20"/>
        <w:szCs w:val="20"/>
      </w:rPr>
      <w:fldChar w:fldCharType="end"/>
    </w:r>
    <w:r w:rsidR="008E439E" w:rsidRPr="008E439E">
      <w:rPr>
        <w:rFonts w:ascii="Times New Roman" w:hAnsi="Times New Roman" w:cs="Tahoma"/>
        <w:sz w:val="20"/>
        <w:szCs w:val="20"/>
        <w:lang w:val="sr-Cyrl-CS"/>
      </w:rPr>
      <w:t xml:space="preserve"> од </w:t>
    </w:r>
    <w:r w:rsidR="00D9459E" w:rsidRPr="008E439E">
      <w:rPr>
        <w:rFonts w:ascii="Times New Roman" w:hAnsi="Times New Roman" w:cs="Tahoma"/>
        <w:sz w:val="20"/>
        <w:szCs w:val="20"/>
      </w:rPr>
      <w:fldChar w:fldCharType="begin"/>
    </w:r>
    <w:r w:rsidR="008E439E" w:rsidRPr="008E439E">
      <w:rPr>
        <w:rFonts w:ascii="Times New Roman" w:hAnsi="Times New Roman" w:cs="Tahoma"/>
        <w:sz w:val="20"/>
        <w:szCs w:val="20"/>
        <w:lang w:val="sr-Cyrl-CS"/>
      </w:rPr>
      <w:instrText xml:space="preserve"> </w:instrText>
    </w:r>
    <w:r w:rsidR="008E439E" w:rsidRPr="008E439E">
      <w:rPr>
        <w:rFonts w:ascii="Times New Roman" w:hAnsi="Times New Roman" w:cs="Tahoma"/>
        <w:sz w:val="20"/>
        <w:szCs w:val="20"/>
      </w:rPr>
      <w:instrText>NUMPAGES</w:instrText>
    </w:r>
    <w:r w:rsidR="008E439E" w:rsidRPr="008E439E">
      <w:rPr>
        <w:rFonts w:ascii="Times New Roman" w:hAnsi="Times New Roman" w:cs="Tahoma"/>
        <w:sz w:val="20"/>
        <w:szCs w:val="20"/>
        <w:lang w:val="sr-Cyrl-CS"/>
      </w:rPr>
      <w:instrText xml:space="preserve">  </w:instrText>
    </w:r>
    <w:r w:rsidR="00D9459E" w:rsidRPr="008E439E">
      <w:rPr>
        <w:rFonts w:ascii="Times New Roman" w:hAnsi="Times New Roman" w:cs="Tahoma"/>
        <w:sz w:val="20"/>
        <w:szCs w:val="20"/>
      </w:rPr>
      <w:fldChar w:fldCharType="separate"/>
    </w:r>
    <w:r w:rsidR="000122E0">
      <w:rPr>
        <w:rFonts w:ascii="Times New Roman" w:hAnsi="Times New Roman" w:cs="Tahoma"/>
        <w:noProof/>
        <w:sz w:val="20"/>
        <w:szCs w:val="20"/>
      </w:rPr>
      <w:t>2</w:t>
    </w:r>
    <w:r w:rsidR="00D9459E" w:rsidRPr="008E439E">
      <w:rPr>
        <w:rFonts w:ascii="Times New Roman" w:hAnsi="Times New Roman" w:cs="Tahoma"/>
        <w:sz w:val="20"/>
        <w:szCs w:val="20"/>
      </w:rPr>
      <w:fldChar w:fldCharType="end"/>
    </w:r>
  </w:p>
  <w:p w14:paraId="01A20242" w14:textId="77777777" w:rsidR="00973B9E" w:rsidRPr="00C22937" w:rsidRDefault="00C22937" w:rsidP="00EE5E2F">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факс: 011 3232 537</w:t>
    </w:r>
  </w:p>
  <w:p w14:paraId="3F3D5161" w14:textId="77777777" w:rsidR="00973B9E" w:rsidRPr="00EE5E2F" w:rsidRDefault="00973B9E" w:rsidP="00EE5E2F">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91DAE" w14:textId="77777777" w:rsidR="006E2A75" w:rsidRPr="004336C5" w:rsidRDefault="00A60DE7" w:rsidP="006E2A75">
    <w:pPr>
      <w:pStyle w:val="Footer"/>
      <w:rPr>
        <w:rFonts w:ascii="Times New Roman" w:hAnsi="Times New Roman"/>
        <w:color w:val="17365D"/>
        <w:sz w:val="20"/>
        <w:szCs w:val="20"/>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r w:rsidR="002820ED">
      <w:rPr>
        <w:rFonts w:ascii="Times New Roman" w:hAnsi="Times New Roman"/>
        <w:color w:val="17365D"/>
        <w:sz w:val="20"/>
        <w:szCs w:val="20"/>
      </w:rPr>
      <w:t xml:space="preserve">, ПИБ: </w:t>
    </w:r>
    <w:r w:rsidR="002820ED" w:rsidRPr="005F5A5F">
      <w:rPr>
        <w:rFonts w:ascii="Times New Roman" w:hAnsi="Times New Roman"/>
        <w:color w:val="17365D"/>
        <w:sz w:val="20"/>
        <w:szCs w:val="20"/>
      </w:rPr>
      <w:t>103986571</w:t>
    </w:r>
    <w:r w:rsidR="002820ED">
      <w:rPr>
        <w:rFonts w:ascii="Times New Roman" w:hAnsi="Times New Roman"/>
        <w:color w:val="17365D"/>
        <w:sz w:val="20"/>
        <w:szCs w:val="20"/>
      </w:rPr>
      <w:t>, МБ</w:t>
    </w:r>
    <w:r w:rsidR="002820ED" w:rsidRPr="00625BAB">
      <w:rPr>
        <w:rFonts w:ascii="Times New Roman" w:hAnsi="Times New Roman"/>
        <w:color w:val="17365D"/>
        <w:sz w:val="20"/>
        <w:szCs w:val="20"/>
      </w:rPr>
      <w:t>: 17606590</w:t>
    </w:r>
  </w:p>
  <w:p w14:paraId="4E146FE8" w14:textId="77777777" w:rsidR="006E2A75" w:rsidRPr="006E2A75" w:rsidRDefault="00E90CF2" w:rsidP="006E2A75">
    <w:pPr>
      <w:pStyle w:val="Footer"/>
      <w:tabs>
        <w:tab w:val="clear" w:pos="4703"/>
        <w:tab w:val="clear" w:pos="9406"/>
        <w:tab w:val="right" w:pos="9639"/>
      </w:tabs>
      <w:rPr>
        <w:rFonts w:ascii="Times New Roman" w:hAnsi="Times New Roman"/>
        <w:color w:val="17365D"/>
        <w:sz w:val="20"/>
        <w:szCs w:val="20"/>
        <w:lang w:val="sr-Cyrl-CS"/>
      </w:rPr>
    </w:pPr>
    <w:r>
      <w:rPr>
        <w:rFonts w:ascii="Times New Roman" w:hAnsi="Times New Roman"/>
        <w:color w:val="17365D"/>
        <w:sz w:val="20"/>
        <w:szCs w:val="20"/>
        <w:lang w:val="sr-Cyrl-CS"/>
      </w:rPr>
      <w:t>Палмотићева</w:t>
    </w:r>
    <w:r w:rsidR="006E2A75" w:rsidRPr="00DE0EF1">
      <w:rPr>
        <w:rFonts w:ascii="Times New Roman" w:hAnsi="Times New Roman"/>
        <w:color w:val="17365D"/>
        <w:sz w:val="20"/>
        <w:szCs w:val="20"/>
        <w:lang w:val="sr-Cyrl-CS"/>
      </w:rPr>
      <w:t xml:space="preserve"> </w:t>
    </w:r>
    <w:r>
      <w:rPr>
        <w:rFonts w:ascii="Times New Roman" w:hAnsi="Times New Roman"/>
        <w:color w:val="17365D"/>
        <w:sz w:val="20"/>
        <w:szCs w:val="20"/>
        <w:lang w:val="sr-Cyrl-CS"/>
      </w:rPr>
      <w:t>2, 11103</w:t>
    </w:r>
    <w:r w:rsidR="006E2A75" w:rsidRPr="00DE0EF1">
      <w:rPr>
        <w:rFonts w:ascii="Times New Roman" w:hAnsi="Times New Roman"/>
        <w:color w:val="17365D"/>
        <w:sz w:val="20"/>
        <w:szCs w:val="20"/>
        <w:lang w:val="sr-Cyrl-CS"/>
      </w:rPr>
      <w:t xml:space="preserve"> Београд, </w:t>
    </w:r>
    <w:r>
      <w:rPr>
        <w:rFonts w:ascii="Times New Roman" w:hAnsi="Times New Roman"/>
        <w:color w:val="17365D"/>
        <w:sz w:val="20"/>
        <w:szCs w:val="20"/>
        <w:lang w:val="sr-Cyrl-CS"/>
      </w:rPr>
      <w:t>ПАК:</w:t>
    </w:r>
    <w:r w:rsidR="00C2709B">
      <w:rPr>
        <w:rFonts w:ascii="Times New Roman" w:hAnsi="Times New Roman"/>
        <w:color w:val="17365D"/>
        <w:sz w:val="20"/>
        <w:szCs w:val="20"/>
        <w:lang w:val="sr-Cyrl-CS"/>
      </w:rPr>
      <w:t xml:space="preserve"> </w:t>
    </w:r>
    <w:r>
      <w:rPr>
        <w:rFonts w:ascii="Times New Roman" w:hAnsi="Times New Roman"/>
        <w:color w:val="17365D"/>
        <w:sz w:val="20"/>
        <w:szCs w:val="20"/>
        <w:lang w:val="sr-Cyrl-CS"/>
      </w:rPr>
      <w:t xml:space="preserve">106306, </w:t>
    </w:r>
    <w:r w:rsidR="006E2A75" w:rsidRPr="00DE0EF1">
      <w:rPr>
        <w:rFonts w:ascii="Times New Roman" w:hAnsi="Times New Roman"/>
        <w:color w:val="17365D"/>
        <w:sz w:val="20"/>
        <w:szCs w:val="20"/>
        <w:lang w:val="sr-Cyrl-CS"/>
      </w:rPr>
      <w:t>Република Србија</w:t>
    </w:r>
  </w:p>
  <w:p w14:paraId="0115ED01" w14:textId="77777777" w:rsidR="000E6B55" w:rsidRDefault="000E6B55" w:rsidP="000E6B55">
    <w:pPr>
      <w:rPr>
        <w:rFonts w:ascii="Times New Roman" w:hAnsi="Times New Roman"/>
        <w:color w:val="17365D"/>
        <w:sz w:val="20"/>
        <w:szCs w:val="20"/>
      </w:rPr>
    </w:pPr>
    <w:r>
      <w:rPr>
        <w:rFonts w:ascii="Times New Roman" w:hAnsi="Times New Roman"/>
        <w:color w:val="17365D"/>
        <w:sz w:val="20"/>
        <w:szCs w:val="20"/>
        <w:lang w:val="sr-Cyrl-CS"/>
      </w:rPr>
      <w:t xml:space="preserve">Контакт центар: 011 </w:t>
    </w:r>
    <w:r>
      <w:rPr>
        <w:rFonts w:ascii="Times New Roman" w:hAnsi="Times New Roman"/>
        <w:color w:val="17365D"/>
        <w:sz w:val="20"/>
        <w:szCs w:val="20"/>
        <w:lang w:val="sr-Latn-CS"/>
      </w:rPr>
      <w:t>3242 673</w:t>
    </w:r>
    <w:r>
      <w:rPr>
        <w:rFonts w:ascii="Times New Roman" w:hAnsi="Times New Roman"/>
        <w:color w:val="17365D"/>
        <w:sz w:val="20"/>
        <w:szCs w:val="20"/>
      </w:rPr>
      <w:t>, факс: 011 3232 537</w:t>
    </w:r>
  </w:p>
  <w:p w14:paraId="4131EB0C" w14:textId="77777777" w:rsidR="006E2A75" w:rsidRPr="006E2A75" w:rsidRDefault="006E2A75" w:rsidP="006E2A75">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A9C470" w14:textId="77777777" w:rsidR="001C062A" w:rsidRDefault="001C062A" w:rsidP="00973B9E">
      <w:r>
        <w:separator/>
      </w:r>
    </w:p>
  </w:footnote>
  <w:footnote w:type="continuationSeparator" w:id="0">
    <w:p w14:paraId="34B1A670" w14:textId="77777777" w:rsidR="001C062A" w:rsidRDefault="001C062A" w:rsidP="00973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67D5B" w14:textId="77777777" w:rsidR="006E2A75" w:rsidRPr="00B075B3" w:rsidRDefault="006E2A75" w:rsidP="00B075B3">
    <w:pPr>
      <w:pStyle w:val="Header"/>
      <w:ind w:left="0"/>
      <w:rPr>
        <w:lang w:val="sr-Cyrl-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1"/>
      <w:tblW w:w="11136"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9"/>
      <w:gridCol w:w="5157"/>
    </w:tblGrid>
    <w:tr w:rsidR="00B213ED" w:rsidRPr="00B213ED" w14:paraId="171DEC4E" w14:textId="77777777" w:rsidTr="00F528FD">
      <w:trPr>
        <w:trHeight w:val="2147"/>
      </w:trPr>
      <w:tc>
        <w:tcPr>
          <w:tcW w:w="5979" w:type="dxa"/>
        </w:tcPr>
        <w:p w14:paraId="5D61C686" w14:textId="77777777" w:rsidR="00B213ED" w:rsidRPr="00B213ED" w:rsidRDefault="0081588F" w:rsidP="00B213ED">
          <w:pPr>
            <w:tabs>
              <w:tab w:val="center" w:pos="4703"/>
              <w:tab w:val="right" w:pos="9406"/>
            </w:tabs>
            <w:ind w:left="0"/>
          </w:pPr>
          <w:r w:rsidRPr="0081588F">
            <w:rPr>
              <w:noProof/>
              <w:lang w:val="en-GB" w:eastAsia="en-GB"/>
            </w:rPr>
            <w:drawing>
              <wp:inline distT="0" distB="0" distL="0" distR="0" wp14:anchorId="07CB28EE" wp14:editId="17EDDC33">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50379" cy="932400"/>
                        </a:xfrm>
                        <a:prstGeom prst="rect">
                          <a:avLst/>
                        </a:prstGeom>
                        <a:noFill/>
                        <a:ln w="9525">
                          <a:noFill/>
                          <a:miter lim="800000"/>
                          <a:headEnd/>
                          <a:tailEnd/>
                        </a:ln>
                      </pic:spPr>
                    </pic:pic>
                  </a:graphicData>
                </a:graphic>
              </wp:inline>
            </w:drawing>
          </w:r>
        </w:p>
      </w:tc>
      <w:tc>
        <w:tcPr>
          <w:tcW w:w="5157" w:type="dxa"/>
        </w:tcPr>
        <w:p w14:paraId="0B09EEE1" w14:textId="7CB8E49B" w:rsidR="00BD3CDD" w:rsidRPr="00B213ED" w:rsidRDefault="00C06CEA" w:rsidP="00AA3D79">
          <w:pPr>
            <w:tabs>
              <w:tab w:val="center" w:pos="4703"/>
              <w:tab w:val="right" w:pos="9406"/>
            </w:tabs>
            <w:ind w:left="0"/>
          </w:pPr>
          <w:r>
            <w:t xml:space="preserve">    </w:t>
          </w:r>
          <w:r w:rsidR="00BD3CDD">
            <w:t xml:space="preserve"> </w:t>
          </w:r>
          <w:r w:rsidR="00323BB7">
            <w:rPr>
              <w:noProof/>
            </w:rPr>
            <w:drawing>
              <wp:inline distT="0" distB="0" distL="0" distR="0" wp14:anchorId="5C27031F" wp14:editId="6F26A937">
                <wp:extent cx="1295403" cy="493777"/>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95403" cy="493777"/>
                        </a:xfrm>
                        <a:prstGeom prst="rect">
                          <a:avLst/>
                        </a:prstGeom>
                      </pic:spPr>
                    </pic:pic>
                  </a:graphicData>
                </a:graphic>
              </wp:inline>
            </w:drawing>
          </w:r>
        </w:p>
      </w:tc>
    </w:tr>
  </w:tbl>
  <w:p w14:paraId="71FF3982" w14:textId="3936A73B" w:rsidR="00B213ED" w:rsidRPr="00B213ED" w:rsidRDefault="00B213ED" w:rsidP="00B213ED">
    <w:pPr>
      <w:ind w:left="0"/>
      <w:rPr>
        <w:rFonts w:ascii="Times New Roman" w:hAnsi="Times New Roman"/>
        <w:sz w:val="24"/>
        <w:szCs w:val="24"/>
      </w:rPr>
    </w:pPr>
    <w:r w:rsidRPr="00B213ED">
      <w:rPr>
        <w:rFonts w:ascii="Times New Roman" w:hAnsi="Times New Roman"/>
        <w:sz w:val="24"/>
        <w:szCs w:val="24"/>
        <w:lang w:val="sr-Cyrl-CS"/>
      </w:rPr>
      <w:t>Број</w:t>
    </w:r>
    <w:r w:rsidRPr="00B213ED">
      <w:rPr>
        <w:rFonts w:ascii="Times New Roman" w:hAnsi="Times New Roman"/>
        <w:sz w:val="24"/>
        <w:szCs w:val="24"/>
      </w:rPr>
      <w:t xml:space="preserve">: </w:t>
    </w:r>
    <w:r w:rsidR="00323BB7">
      <w:rPr>
        <w:rFonts w:ascii="Times New Roman" w:hAnsi="Times New Roman"/>
        <w:sz w:val="24"/>
        <w:szCs w:val="24"/>
      </w:rPr>
      <w:t>1-02-4047-10/20-9</w:t>
    </w:r>
  </w:p>
  <w:p w14:paraId="674E33E0" w14:textId="3911703F" w:rsidR="00B213ED" w:rsidRPr="00B213ED" w:rsidRDefault="00B213ED" w:rsidP="00B213ED">
    <w:pPr>
      <w:ind w:left="0"/>
      <w:rPr>
        <w:rFonts w:ascii="Times New Roman" w:hAnsi="Times New Roman"/>
        <w:sz w:val="24"/>
        <w:szCs w:val="24"/>
      </w:rPr>
    </w:pPr>
    <w:r w:rsidRPr="00B213ED">
      <w:rPr>
        <w:rFonts w:ascii="Times New Roman" w:hAnsi="Times New Roman"/>
        <w:sz w:val="24"/>
        <w:szCs w:val="24"/>
        <w:lang w:val="sr-Cyrl-CS"/>
      </w:rPr>
      <w:t>Датум</w:t>
    </w:r>
    <w:r w:rsidRPr="00B213ED">
      <w:rPr>
        <w:rFonts w:ascii="Times New Roman" w:hAnsi="Times New Roman"/>
        <w:sz w:val="24"/>
        <w:szCs w:val="24"/>
      </w:rPr>
      <w:t xml:space="preserve">: </w:t>
    </w:r>
    <w:r w:rsidR="00323BB7">
      <w:rPr>
        <w:rFonts w:ascii="Times New Roman" w:hAnsi="Times New Roman"/>
        <w:sz w:val="24"/>
        <w:szCs w:val="24"/>
      </w:rPr>
      <w:t>12.06.2020.</w:t>
    </w:r>
  </w:p>
  <w:p w14:paraId="3E28F7C2" w14:textId="77777777" w:rsidR="00B213ED" w:rsidRPr="00B213ED" w:rsidRDefault="00B213ED" w:rsidP="00B213ED">
    <w:pPr>
      <w:ind w:left="0"/>
      <w:rPr>
        <w:rFonts w:ascii="Times New Roman" w:hAnsi="Times New Roman"/>
        <w:sz w:val="24"/>
        <w:szCs w:val="24"/>
      </w:rPr>
    </w:pPr>
    <w:r w:rsidRPr="00B213ED">
      <w:rPr>
        <w:rFonts w:ascii="Times New Roman" w:hAnsi="Times New Roman"/>
        <w:sz w:val="24"/>
        <w:szCs w:val="24"/>
        <w:lang w:val="sr-Cyrl-CS"/>
      </w:rPr>
      <w:t>Београд</w:t>
    </w:r>
  </w:p>
  <w:p w14:paraId="44B5B015" w14:textId="77777777" w:rsidR="006E2A75" w:rsidRDefault="006E2A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5016"/>
    <w:rsid w:val="000122E0"/>
    <w:rsid w:val="000829A1"/>
    <w:rsid w:val="00084811"/>
    <w:rsid w:val="000D0129"/>
    <w:rsid w:val="000D5A2E"/>
    <w:rsid w:val="000E6B55"/>
    <w:rsid w:val="000E7181"/>
    <w:rsid w:val="0010130D"/>
    <w:rsid w:val="001346E4"/>
    <w:rsid w:val="00144E67"/>
    <w:rsid w:val="00164493"/>
    <w:rsid w:val="001879A8"/>
    <w:rsid w:val="00191369"/>
    <w:rsid w:val="001A29A0"/>
    <w:rsid w:val="001C062A"/>
    <w:rsid w:val="001D0CD4"/>
    <w:rsid w:val="00203250"/>
    <w:rsid w:val="00216978"/>
    <w:rsid w:val="00227610"/>
    <w:rsid w:val="002820ED"/>
    <w:rsid w:val="00284C62"/>
    <w:rsid w:val="002A08ED"/>
    <w:rsid w:val="002B5660"/>
    <w:rsid w:val="00313C8C"/>
    <w:rsid w:val="00321692"/>
    <w:rsid w:val="00321AB0"/>
    <w:rsid w:val="00323BB7"/>
    <w:rsid w:val="0034208C"/>
    <w:rsid w:val="00356A68"/>
    <w:rsid w:val="003742D9"/>
    <w:rsid w:val="003E362A"/>
    <w:rsid w:val="003F445B"/>
    <w:rsid w:val="004336C5"/>
    <w:rsid w:val="004375A0"/>
    <w:rsid w:val="00453007"/>
    <w:rsid w:val="00455588"/>
    <w:rsid w:val="00457BC4"/>
    <w:rsid w:val="00462D6D"/>
    <w:rsid w:val="00464EEC"/>
    <w:rsid w:val="00483D4C"/>
    <w:rsid w:val="00490D75"/>
    <w:rsid w:val="004E136D"/>
    <w:rsid w:val="004E5104"/>
    <w:rsid w:val="005176EB"/>
    <w:rsid w:val="0053254B"/>
    <w:rsid w:val="00547162"/>
    <w:rsid w:val="0056545A"/>
    <w:rsid w:val="005679C2"/>
    <w:rsid w:val="00572DF8"/>
    <w:rsid w:val="00573E1A"/>
    <w:rsid w:val="0059021E"/>
    <w:rsid w:val="005A7DCE"/>
    <w:rsid w:val="005B67BB"/>
    <w:rsid w:val="005C50AA"/>
    <w:rsid w:val="005E08D9"/>
    <w:rsid w:val="005E2882"/>
    <w:rsid w:val="00604DA8"/>
    <w:rsid w:val="0061351E"/>
    <w:rsid w:val="00620C61"/>
    <w:rsid w:val="00625862"/>
    <w:rsid w:val="00644F51"/>
    <w:rsid w:val="006962BB"/>
    <w:rsid w:val="006A1AC0"/>
    <w:rsid w:val="006A4AAE"/>
    <w:rsid w:val="006A77F0"/>
    <w:rsid w:val="006E2A75"/>
    <w:rsid w:val="0070082D"/>
    <w:rsid w:val="00754B64"/>
    <w:rsid w:val="00782D7A"/>
    <w:rsid w:val="00790612"/>
    <w:rsid w:val="007A156D"/>
    <w:rsid w:val="007C04AC"/>
    <w:rsid w:val="007C697F"/>
    <w:rsid w:val="007E1E98"/>
    <w:rsid w:val="007E1F63"/>
    <w:rsid w:val="007F7D47"/>
    <w:rsid w:val="0081588F"/>
    <w:rsid w:val="008538FA"/>
    <w:rsid w:val="00875FD2"/>
    <w:rsid w:val="008810F3"/>
    <w:rsid w:val="00895C3A"/>
    <w:rsid w:val="008A1EA9"/>
    <w:rsid w:val="008E439E"/>
    <w:rsid w:val="009178B0"/>
    <w:rsid w:val="0092350B"/>
    <w:rsid w:val="0095578E"/>
    <w:rsid w:val="00973B9E"/>
    <w:rsid w:val="00981509"/>
    <w:rsid w:val="00995E6C"/>
    <w:rsid w:val="00997905"/>
    <w:rsid w:val="009B65E5"/>
    <w:rsid w:val="009B7228"/>
    <w:rsid w:val="009C3327"/>
    <w:rsid w:val="009D66BC"/>
    <w:rsid w:val="009E0A3E"/>
    <w:rsid w:val="009E3E1F"/>
    <w:rsid w:val="009F2BFF"/>
    <w:rsid w:val="00A11BE4"/>
    <w:rsid w:val="00A60DE7"/>
    <w:rsid w:val="00A7598A"/>
    <w:rsid w:val="00AA3D79"/>
    <w:rsid w:val="00AD508D"/>
    <w:rsid w:val="00AF2931"/>
    <w:rsid w:val="00B075B3"/>
    <w:rsid w:val="00B213ED"/>
    <w:rsid w:val="00B64A35"/>
    <w:rsid w:val="00B876AB"/>
    <w:rsid w:val="00BA1082"/>
    <w:rsid w:val="00BA477A"/>
    <w:rsid w:val="00BB21C5"/>
    <w:rsid w:val="00BC6B28"/>
    <w:rsid w:val="00BD3CDD"/>
    <w:rsid w:val="00BD415C"/>
    <w:rsid w:val="00BE5FEF"/>
    <w:rsid w:val="00BE73B5"/>
    <w:rsid w:val="00C06CEA"/>
    <w:rsid w:val="00C132A1"/>
    <w:rsid w:val="00C22937"/>
    <w:rsid w:val="00C2709B"/>
    <w:rsid w:val="00C347C2"/>
    <w:rsid w:val="00C548C8"/>
    <w:rsid w:val="00C77A02"/>
    <w:rsid w:val="00C8069B"/>
    <w:rsid w:val="00CA0B97"/>
    <w:rsid w:val="00D00D9D"/>
    <w:rsid w:val="00D20C22"/>
    <w:rsid w:val="00D43701"/>
    <w:rsid w:val="00D539CC"/>
    <w:rsid w:val="00D66ED2"/>
    <w:rsid w:val="00D745A3"/>
    <w:rsid w:val="00D9459E"/>
    <w:rsid w:val="00DA4E43"/>
    <w:rsid w:val="00DB0A60"/>
    <w:rsid w:val="00DE0EF1"/>
    <w:rsid w:val="00DE620F"/>
    <w:rsid w:val="00DF0FB0"/>
    <w:rsid w:val="00DF5102"/>
    <w:rsid w:val="00E0137F"/>
    <w:rsid w:val="00E124ED"/>
    <w:rsid w:val="00E3670D"/>
    <w:rsid w:val="00E84E0B"/>
    <w:rsid w:val="00E85953"/>
    <w:rsid w:val="00E90CF2"/>
    <w:rsid w:val="00EE5E2F"/>
    <w:rsid w:val="00F20696"/>
    <w:rsid w:val="00F35D37"/>
    <w:rsid w:val="00F528FD"/>
    <w:rsid w:val="00F71E59"/>
    <w:rsid w:val="00F74C8E"/>
    <w:rsid w:val="00F75016"/>
    <w:rsid w:val="00F76F58"/>
    <w:rsid w:val="00F92990"/>
    <w:rsid w:val="00F9316A"/>
    <w:rsid w:val="00F934C5"/>
    <w:rsid w:val="00FC3DBD"/>
    <w:rsid w:val="00FD1B93"/>
    <w:rsid w:val="00FD466D"/>
    <w:rsid w:val="00FF2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AE8088"/>
  <w15:docId w15:val="{10C33B22-0F1A-4D89-9115-B235DFDAB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5A3"/>
    <w:pPr>
      <w:ind w:left="-737"/>
      <w:jc w:val="both"/>
    </w:pPr>
    <w:rPr>
      <w:sz w:val="22"/>
      <w:szCs w:val="22"/>
    </w:rPr>
  </w:style>
  <w:style w:type="paragraph" w:styleId="Heading1">
    <w:name w:val="heading 1"/>
    <w:basedOn w:val="Normal"/>
    <w:next w:val="Normal"/>
    <w:link w:val="Heading1Char"/>
    <w:qFormat/>
    <w:rsid w:val="0095578E"/>
    <w:pPr>
      <w:keepNext/>
      <w:ind w:left="0"/>
      <w:jc w:val="left"/>
      <w:outlineLvl w:val="0"/>
    </w:pPr>
    <w:rPr>
      <w:rFonts w:ascii="Times New Roman" w:eastAsia="Times New Roman" w:hAnsi="Times New Roman"/>
      <w:b/>
      <w:bCs/>
      <w:sz w:val="28"/>
      <w:szCs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3B9E"/>
    <w:pPr>
      <w:tabs>
        <w:tab w:val="center" w:pos="4703"/>
        <w:tab w:val="right" w:pos="9406"/>
      </w:tabs>
    </w:pPr>
  </w:style>
  <w:style w:type="character" w:customStyle="1" w:styleId="HeaderChar">
    <w:name w:val="Header Char"/>
    <w:basedOn w:val="DefaultParagraphFont"/>
    <w:link w:val="Header"/>
    <w:uiPriority w:val="99"/>
    <w:semiHidden/>
    <w:rsid w:val="00973B9E"/>
  </w:style>
  <w:style w:type="paragraph" w:styleId="Footer">
    <w:name w:val="footer"/>
    <w:basedOn w:val="Normal"/>
    <w:link w:val="FooterChar"/>
    <w:uiPriority w:val="99"/>
    <w:unhideWhenUsed/>
    <w:rsid w:val="00973B9E"/>
    <w:pPr>
      <w:tabs>
        <w:tab w:val="center" w:pos="4703"/>
        <w:tab w:val="right" w:pos="9406"/>
      </w:tabs>
    </w:pPr>
  </w:style>
  <w:style w:type="character" w:customStyle="1" w:styleId="FooterChar">
    <w:name w:val="Footer Char"/>
    <w:basedOn w:val="DefaultParagraphFont"/>
    <w:link w:val="Footer"/>
    <w:uiPriority w:val="99"/>
    <w:rsid w:val="00973B9E"/>
  </w:style>
  <w:style w:type="paragraph" w:styleId="BalloonText">
    <w:name w:val="Balloon Text"/>
    <w:basedOn w:val="Normal"/>
    <w:link w:val="BalloonTextChar"/>
    <w:uiPriority w:val="99"/>
    <w:semiHidden/>
    <w:unhideWhenUsed/>
    <w:rsid w:val="00973B9E"/>
    <w:rPr>
      <w:rFonts w:ascii="Tahoma" w:hAnsi="Tahoma" w:cs="Tahoma"/>
      <w:sz w:val="16"/>
      <w:szCs w:val="16"/>
    </w:rPr>
  </w:style>
  <w:style w:type="character" w:customStyle="1" w:styleId="BalloonTextChar">
    <w:name w:val="Balloon Text Char"/>
    <w:basedOn w:val="DefaultParagraphFont"/>
    <w:link w:val="BalloonText"/>
    <w:uiPriority w:val="99"/>
    <w:semiHidden/>
    <w:rsid w:val="00973B9E"/>
    <w:rPr>
      <w:rFonts w:ascii="Tahoma" w:hAnsi="Tahoma" w:cs="Tahoma"/>
      <w:sz w:val="16"/>
      <w:szCs w:val="16"/>
    </w:rPr>
  </w:style>
  <w:style w:type="table" w:styleId="TableGrid">
    <w:name w:val="Table Grid"/>
    <w:basedOn w:val="TableNormal"/>
    <w:uiPriority w:val="59"/>
    <w:rsid w:val="008E43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B213E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95578E"/>
    <w:rPr>
      <w:rFonts w:ascii="Times New Roman" w:eastAsia="Times New Roman" w:hAnsi="Times New Roman"/>
      <w:b/>
      <w:bCs/>
      <w:sz w:val="28"/>
      <w:szCs w:val="24"/>
      <w:lang w:val="hr-HR"/>
    </w:rPr>
  </w:style>
  <w:style w:type="paragraph" w:customStyle="1" w:styleId="pn11">
    <w:name w:val="pn11"/>
    <w:basedOn w:val="Normal"/>
    <w:rsid w:val="0095578E"/>
    <w:pPr>
      <w:spacing w:after="150"/>
      <w:ind w:left="0"/>
      <w:jc w:val="left"/>
    </w:pPr>
    <w:rPr>
      <w:rFonts w:ascii="Times New Roman" w:eastAsia="Times New Roman" w:hAnsi="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81278-2821-4BFB-AC76-124A334E7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1769</Words>
  <Characters>10087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RATEL</dc:creator>
  <cp:lastModifiedBy>Slobodan</cp:lastModifiedBy>
  <cp:revision>9</cp:revision>
  <cp:lastPrinted>2010-02-04T12:06:00Z</cp:lastPrinted>
  <dcterms:created xsi:type="dcterms:W3CDTF">2019-11-21T09:27:00Z</dcterms:created>
  <dcterms:modified xsi:type="dcterms:W3CDTF">2020-06-12T12:06:00Z</dcterms:modified>
</cp:coreProperties>
</file>