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14" w:rsidRDefault="00763E14" w:rsidP="00763E14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763E14" w:rsidRPr="004A4152" w:rsidRDefault="00763E14" w:rsidP="00763E14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Default="00763E14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763E14" w:rsidRPr="00CE606B" w:rsidRDefault="00763E14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CE606B" w:rsidTr="009618B2">
        <w:tc>
          <w:tcPr>
            <w:tcW w:w="9576" w:type="dxa"/>
            <w:shd w:val="clear" w:color="auto" w:fill="EEECE1" w:themeFill="background2"/>
          </w:tcPr>
          <w:p w:rsidR="00763E14" w:rsidRPr="00CE606B" w:rsidRDefault="00763E14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4A4152" w:rsidRDefault="00763E14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4A4152" w:rsidRDefault="00763E14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BA2DC5" w:rsidRDefault="00763E14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јавна набавка мале вредности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646B8F" w:rsidTr="009618B2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763E14" w:rsidRPr="00646B8F" w:rsidRDefault="00763E14" w:rsidP="009618B2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46B8F">
              <w:rPr>
                <w:rFonts w:ascii="Times New Roman" w:hAnsi="Times New Roman"/>
                <w:sz w:val="24"/>
                <w:szCs w:val="24"/>
              </w:rPr>
              <w:t xml:space="preserve">Предмет јавне набавке је набавка услуга – </w:t>
            </w:r>
            <w:r w:rsidRPr="00646B8F">
              <w:rPr>
                <w:rFonts w:ascii="Times New Roman" w:hAnsi="Times New Roman"/>
                <w:b/>
                <w:iCs/>
                <w:sz w:val="24"/>
                <w:szCs w:val="24"/>
              </w:rPr>
              <w:t>услуге и терминали за потребе контроле телекомуникационих услуга и мрежа оператора - Теленор сервиси</w:t>
            </w:r>
            <w:r w:rsidRPr="00646B8F">
              <w:rPr>
                <w:rFonts w:ascii="Times New Roman" w:hAnsi="Times New Roman"/>
                <w:sz w:val="24"/>
                <w:szCs w:val="24"/>
              </w:rPr>
              <w:t xml:space="preserve">, редни број </w:t>
            </w:r>
            <w:r w:rsidRPr="00646B8F">
              <w:rPr>
                <w:rFonts w:ascii="Times New Roman" w:hAnsi="Times New Roman"/>
                <w:b/>
                <w:sz w:val="24"/>
                <w:szCs w:val="24"/>
              </w:rPr>
              <w:t>1-02-4047-22/18</w:t>
            </w:r>
          </w:p>
          <w:p w:rsidR="00763E14" w:rsidRPr="00646B8F" w:rsidRDefault="00763E14" w:rsidP="009618B2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646B8F">
              <w:rPr>
                <w:rFonts w:ascii="Times New Roman" w:hAnsi="Times New Roman" w:cs="Times New Roman"/>
                <w:color w:val="auto"/>
              </w:rPr>
              <w:t xml:space="preserve">Назив и ознака из општег речника набавке је </w:t>
            </w:r>
            <w:r w:rsidRPr="00DE202C">
              <w:rPr>
                <w:rFonts w:ascii="Times New Roman" w:hAnsi="Times New Roman"/>
              </w:rPr>
              <w:t>71600000-4 Услуге техничког испитивања, анализе и консалтинга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4A4152" w:rsidRDefault="00763E14" w:rsidP="009618B2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Јавна набавка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 није </w:t>
            </w: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обликована по партијама</w:t>
            </w: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4A4152" w:rsidRDefault="00763E14" w:rsidP="009618B2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FE0FDA" w:rsidTr="009618B2">
        <w:tc>
          <w:tcPr>
            <w:tcW w:w="9576" w:type="dxa"/>
            <w:shd w:val="clear" w:color="auto" w:fill="EEECE1" w:themeFill="background2"/>
          </w:tcPr>
          <w:p w:rsidR="00763E14" w:rsidRPr="00FE0FDA" w:rsidRDefault="00763E14" w:rsidP="009618B2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763E14" w:rsidRPr="00FE0FDA" w:rsidRDefault="00763E14" w:rsidP="009618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763E14" w:rsidRPr="00FE0FDA" w:rsidRDefault="00763E14" w:rsidP="009618B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763E14" w:rsidRDefault="00763E14" w:rsidP="00763E14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763E14" w:rsidRPr="004A4152" w:rsidRDefault="00763E14" w:rsidP="00763E14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1429D8" w:rsidTr="009618B2">
        <w:tc>
          <w:tcPr>
            <w:tcW w:w="9576" w:type="dxa"/>
            <w:shd w:val="clear" w:color="auto" w:fill="EEECE1" w:themeFill="background2"/>
          </w:tcPr>
          <w:p w:rsidR="00763E14" w:rsidRPr="001C1735" w:rsidRDefault="00763E14" w:rsidP="009618B2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1C173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 РАТЕЛ, 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1C1735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763E14" w:rsidRDefault="00763E14" w:rsidP="009618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5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„Понуда 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</w:t>
            </w:r>
            <w:r w:rsidRPr="001C1735">
              <w:rPr>
                <w:rFonts w:ascii="Times New Roman" w:hAnsi="Times New Roman"/>
                <w:sz w:val="24"/>
                <w:szCs w:val="24"/>
              </w:rPr>
              <w:t xml:space="preserve">услуга – </w:t>
            </w:r>
            <w:r w:rsidRPr="001C1735">
              <w:rPr>
                <w:rFonts w:ascii="Times New Roman" w:hAnsi="Times New Roman"/>
                <w:b/>
                <w:iCs/>
                <w:sz w:val="24"/>
                <w:szCs w:val="24"/>
              </w:rPr>
              <w:t>услуге и терминали за потребе контроле телекомуникационих услуга и мрежа оператора - Теленор сервиси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3E14" w:rsidRPr="001C1735" w:rsidRDefault="00763E14" w:rsidP="009618B2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редни број </w:t>
            </w:r>
            <w:r w:rsidRPr="001C1735">
              <w:rPr>
                <w:rFonts w:ascii="Times New Roman" w:hAnsi="Times New Roman" w:cs="Times New Roman"/>
                <w:b/>
                <w:sz w:val="24"/>
                <w:szCs w:val="24"/>
              </w:rPr>
              <w:t>1-02-4047-22/18</w:t>
            </w:r>
          </w:p>
          <w:p w:rsidR="00763E14" w:rsidRPr="001C1735" w:rsidRDefault="00763E14" w:rsidP="009618B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735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- не отварати -</w:t>
            </w:r>
          </w:p>
          <w:p w:rsidR="00763E14" w:rsidRPr="001C1735" w:rsidRDefault="00763E14" w:rsidP="009618B2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173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Рок за подношење понуда је</w:t>
            </w:r>
            <w:r w:rsidRPr="001C1735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>:   20</w:t>
            </w:r>
            <w:r w:rsidRPr="001C1735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12</w:t>
            </w:r>
            <w:r w:rsidRPr="001C173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1C173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1C1735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322366" w:rsidRDefault="00763E14" w:rsidP="009618B2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1C1735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735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C1735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>.12</w:t>
            </w:r>
            <w:r w:rsidRPr="001C173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.2018</w:t>
            </w:r>
            <w:r w:rsidRPr="001C1735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  године</w:t>
            </w:r>
            <w:r w:rsidRPr="001C1735">
              <w:rPr>
                <w:rFonts w:ascii="Times New Roman" w:hAnsi="Times New Roman" w:cs="Times New Roman"/>
                <w:b/>
                <w:sz w:val="24"/>
                <w:szCs w:val="24"/>
              </w:rPr>
              <w:t>, у 10.30 часова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1C173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1C173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1C173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1C1735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1C173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4A4152" w:rsidRDefault="00763E14" w:rsidP="009618B2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763E14" w:rsidRPr="004A4152" w:rsidRDefault="00763E14" w:rsidP="009618B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4A4152" w:rsidTr="009618B2">
        <w:tc>
          <w:tcPr>
            <w:tcW w:w="9576" w:type="dxa"/>
            <w:shd w:val="clear" w:color="auto" w:fill="EEECE1" w:themeFill="background2"/>
          </w:tcPr>
          <w:p w:rsidR="00763E14" w:rsidRPr="004A4152" w:rsidRDefault="00763E14" w:rsidP="009618B2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763E14" w:rsidRPr="004A4152" w:rsidRDefault="00763E14" w:rsidP="00763E14">
      <w:pPr>
        <w:pStyle w:val="NoSpacing"/>
        <w:spacing w:before="24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763E14" w:rsidRPr="003145B6" w:rsidTr="009618B2">
        <w:tc>
          <w:tcPr>
            <w:tcW w:w="9576" w:type="dxa"/>
            <w:shd w:val="clear" w:color="auto" w:fill="EEECE1" w:themeFill="background2"/>
          </w:tcPr>
          <w:p w:rsidR="00763E14" w:rsidRPr="003145B6" w:rsidRDefault="00763E14" w:rsidP="009618B2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763E14" w:rsidRDefault="00763E14" w:rsidP="00763E14">
      <w:pPr>
        <w:jc w:val="center"/>
        <w:rPr>
          <w:rFonts w:ascii="Times New Roman" w:hAnsi="Times New Roman"/>
          <w:sz w:val="24"/>
          <w:szCs w:val="24"/>
        </w:rPr>
      </w:pPr>
    </w:p>
    <w:p w:rsidR="00763E14" w:rsidRDefault="00763E14" w:rsidP="00763E14">
      <w:pPr>
        <w:ind w:left="0"/>
        <w:jc w:val="left"/>
        <w:rPr>
          <w:rFonts w:ascii="Times New Roman" w:hAnsi="Times New Roman"/>
          <w:sz w:val="24"/>
          <w:szCs w:val="24"/>
        </w:rPr>
      </w:pPr>
    </w:p>
    <w:p w:rsidR="00763E14" w:rsidRDefault="00763E14" w:rsidP="00763E14">
      <w:pPr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45180" cy="2392680"/>
            <wp:effectExtent l="19050" t="0" r="7620" b="0"/>
            <wp:docPr id="1" name="Picture 1" descr="C:\NABAVKE\Telenor-kontrola mreza i usluga 2018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ABAVKE\Telenor-kontrola mreza i usluga 2018\potpisi-isecak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180" cy="239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643" w:rsidRDefault="00F35643" w:rsidP="00973B9E">
      <w:r>
        <w:separator/>
      </w:r>
    </w:p>
  </w:endnote>
  <w:endnote w:type="continuationSeparator" w:id="1">
    <w:p w:rsidR="00F35643" w:rsidRDefault="00F35643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6A" w:rsidRDefault="006B4E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DB08FF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DB08FF" w:rsidRPr="008E439E">
      <w:rPr>
        <w:rFonts w:ascii="Times New Roman" w:hAnsi="Times New Roman" w:cs="Tahoma"/>
        <w:sz w:val="20"/>
        <w:szCs w:val="20"/>
      </w:rPr>
      <w:fldChar w:fldCharType="separate"/>
    </w:r>
    <w:r w:rsidR="006B4E6A">
      <w:rPr>
        <w:rFonts w:ascii="Times New Roman" w:hAnsi="Times New Roman" w:cs="Tahoma"/>
        <w:noProof/>
        <w:sz w:val="20"/>
        <w:szCs w:val="20"/>
      </w:rPr>
      <w:t>2</w:t>
    </w:r>
    <w:r w:rsidR="00DB08FF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DB08FF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DB08FF" w:rsidRPr="008E439E">
      <w:rPr>
        <w:rFonts w:ascii="Times New Roman" w:hAnsi="Times New Roman" w:cs="Tahoma"/>
        <w:sz w:val="20"/>
        <w:szCs w:val="20"/>
      </w:rPr>
      <w:fldChar w:fldCharType="separate"/>
    </w:r>
    <w:r w:rsidR="006B4E6A">
      <w:rPr>
        <w:rFonts w:ascii="Times New Roman" w:hAnsi="Times New Roman" w:cs="Tahoma"/>
        <w:noProof/>
        <w:sz w:val="20"/>
        <w:szCs w:val="20"/>
      </w:rPr>
      <w:t>2</w:t>
    </w:r>
    <w:r w:rsidR="00DB08FF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643" w:rsidRDefault="00F35643" w:rsidP="00973B9E">
      <w:r>
        <w:separator/>
      </w:r>
    </w:p>
  </w:footnote>
  <w:footnote w:type="continuationSeparator" w:id="1">
    <w:p w:rsidR="00F35643" w:rsidRDefault="00F35643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6A" w:rsidRDefault="006B4E6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6B4E6A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6B4E6A">
      <w:rPr>
        <w:rFonts w:ascii="Times New Roman" w:hAnsi="Times New Roman"/>
        <w:sz w:val="24"/>
        <w:szCs w:val="24"/>
      </w:rPr>
      <w:t>1-02-4047-22/18-5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6B4E6A">
      <w:rPr>
        <w:rFonts w:ascii="Times New Roman" w:hAnsi="Times New Roman"/>
        <w:sz w:val="24"/>
        <w:szCs w:val="24"/>
      </w:rPr>
      <w:t>10.12.2018.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40074"/>
    <w:rsid w:val="00356A68"/>
    <w:rsid w:val="003742D9"/>
    <w:rsid w:val="003E362A"/>
    <w:rsid w:val="003F445B"/>
    <w:rsid w:val="004336C5"/>
    <w:rsid w:val="004375A0"/>
    <w:rsid w:val="00453007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B4E6A"/>
    <w:rsid w:val="006E2A75"/>
    <w:rsid w:val="0070082D"/>
    <w:rsid w:val="00754B64"/>
    <w:rsid w:val="00763E1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8FF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643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63E14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63E14"/>
    <w:rPr>
      <w:color w:val="0000FF" w:themeColor="hyperlink"/>
      <w:u w:val="single"/>
    </w:rPr>
  </w:style>
  <w:style w:type="paragraph" w:customStyle="1" w:styleId="Default">
    <w:name w:val="Default"/>
    <w:rsid w:val="00763E14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zeljko.gagovic</cp:lastModifiedBy>
  <cp:revision>16</cp:revision>
  <cp:lastPrinted>2010-02-04T12:06:00Z</cp:lastPrinted>
  <dcterms:created xsi:type="dcterms:W3CDTF">2014-06-23T05:44:00Z</dcterms:created>
  <dcterms:modified xsi:type="dcterms:W3CDTF">2018-12-10T13:43:00Z</dcterms:modified>
</cp:coreProperties>
</file>