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6B1B27" w:rsidRDefault="006B632C" w:rsidP="006B632C">
      <w:pPr>
        <w:jc w:val="center"/>
        <w:rPr>
          <w:sz w:val="32"/>
          <w:szCs w:val="32"/>
          <w:lang w:val="sr-Cyrl-CS"/>
        </w:rPr>
      </w:pPr>
      <w:r w:rsidRPr="00657599">
        <w:rPr>
          <w:sz w:val="32"/>
          <w:szCs w:val="32"/>
          <w:lang w:val="sr-Cyrl-CS"/>
        </w:rPr>
        <w:t xml:space="preserve">за јавну набавку </w:t>
      </w:r>
      <w:r w:rsidRPr="003C6C6B">
        <w:rPr>
          <w:sz w:val="32"/>
          <w:szCs w:val="32"/>
        </w:rPr>
        <w:t xml:space="preserve">услуга – </w:t>
      </w:r>
      <w:r w:rsidRPr="00484B2B">
        <w:rPr>
          <w:sz w:val="32"/>
          <w:szCs w:val="32"/>
        </w:rPr>
        <w:t>израда студијe „Избор оптималног аукцијског модела продаје фреквенцијских опсега за постојеће и нову 5G технологију“</w:t>
      </w:r>
    </w:p>
    <w:p w:rsidR="006B632C" w:rsidRPr="00216FC6" w:rsidRDefault="006B632C" w:rsidP="006B632C">
      <w:pPr>
        <w:jc w:val="center"/>
        <w:rPr>
          <w:i/>
          <w:sz w:val="32"/>
          <w:szCs w:val="32"/>
          <w:lang w:val="sr-Latn-CS"/>
        </w:rPr>
      </w:pPr>
      <w:r w:rsidRPr="00216FC6">
        <w:rPr>
          <w:sz w:val="32"/>
          <w:szCs w:val="32"/>
          <w:lang w:val="sr-Cyrl-CS"/>
        </w:rPr>
        <w:t xml:space="preserve"> </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Pr>
          <w:sz w:val="28"/>
          <w:szCs w:val="28"/>
          <w:lang w:val="sr-Cyrl-CS"/>
        </w:rPr>
        <w:t>2</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1724B" w:rsidRPr="0071724B" w:rsidRDefault="00F17C60"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ИЗЈАВЕ ПОНУЂАЧА </w:t>
      </w:r>
      <w:r w:rsidRPr="0071724B">
        <w:rPr>
          <w:rFonts w:ascii="Times New Roman" w:eastAsia="Arial Unicode MS" w:hAnsi="Times New Roman"/>
          <w:b/>
          <w:noProof/>
          <w:sz w:val="28"/>
          <w:szCs w:val="28"/>
        </w:rPr>
        <w:t xml:space="preserve">О </w:t>
      </w:r>
      <w:r w:rsidRPr="0071724B">
        <w:rPr>
          <w:rFonts w:ascii="Times New Roman" w:eastAsia="Arial Unicode MS" w:hAnsi="Times New Roman"/>
          <w:b/>
          <w:noProof/>
          <w:sz w:val="28"/>
          <w:szCs w:val="28"/>
          <w:lang w:val="sr-Cyrl-CS"/>
        </w:rPr>
        <w:t>ПЛАЋЕНИМ ПОРЕЗИМА И ДРУГИМ ЈАВНИМ ДАЖБИНАМА</w:t>
      </w:r>
    </w:p>
    <w:p w:rsidR="0071724B" w:rsidRPr="0071724B" w:rsidRDefault="0071724B"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БИОГРАФИЈА </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6B632C">
        <w:t>2</w:t>
      </w:r>
      <w:r w:rsidRPr="00947CF6">
        <w:rPr>
          <w:lang w:val="sr-Cyrl-CS"/>
        </w:rPr>
        <w:t>/1</w:t>
      </w:r>
      <w:r w:rsidR="006B632C">
        <w:t>9</w:t>
      </w:r>
      <w:r w:rsidRPr="00947CF6">
        <w:rPr>
          <w:lang w:val="sr-Cyrl-CS"/>
        </w:rPr>
        <w:t xml:space="preserve"> од </w:t>
      </w:r>
      <w:r w:rsidR="006B632C">
        <w:t>22</w:t>
      </w:r>
      <w:r>
        <w:rPr>
          <w:lang w:val="sr-Cyrl-CS"/>
        </w:rPr>
        <w:t>.</w:t>
      </w:r>
      <w:r w:rsidR="006B632C">
        <w:t>2</w:t>
      </w:r>
      <w:r w:rsidRPr="00947CF6">
        <w:rPr>
          <w:lang w:val="sr-Cyrl-CS"/>
        </w:rPr>
        <w:t>.201</w:t>
      </w:r>
      <w:r w:rsidR="006B632C">
        <w:t>9</w:t>
      </w:r>
      <w:r w:rsidRPr="00947CF6">
        <w:rPr>
          <w:lang w:val="sr-Cyrl-CS"/>
        </w:rPr>
        <w:t>. године и Решења о образовању комисије за јавну набавку 1-02-4047-</w:t>
      </w:r>
      <w:r w:rsidR="006B632C">
        <w:t>2</w:t>
      </w:r>
      <w:r w:rsidRPr="00947CF6">
        <w:rPr>
          <w:lang w:val="sr-Cyrl-CS"/>
        </w:rPr>
        <w:t>/1</w:t>
      </w:r>
      <w:r w:rsidR="006B632C">
        <w:t>9</w:t>
      </w:r>
      <w:r w:rsidRPr="00947CF6">
        <w:rPr>
          <w:lang w:val="sr-Cyrl-CS"/>
        </w:rPr>
        <w:t xml:space="preserve">-1 од </w:t>
      </w:r>
      <w:r w:rsidR="006B632C">
        <w:t>22</w:t>
      </w:r>
      <w:r>
        <w:rPr>
          <w:lang w:val="sr-Cyrl-CS"/>
        </w:rPr>
        <w:t>.</w:t>
      </w:r>
      <w:r w:rsidR="006B632C">
        <w:t>2</w:t>
      </w:r>
      <w:r w:rsidRPr="00947CF6">
        <w:rPr>
          <w:lang w:val="sr-Cyrl-CS"/>
        </w:rPr>
        <w:t>.201</w:t>
      </w:r>
      <w:r w:rsidR="006B632C">
        <w:t>9</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6B632C">
        <w:rPr>
          <w:iCs/>
        </w:rPr>
        <w:t>услуга</w:t>
      </w:r>
      <w:r w:rsidR="0016457F" w:rsidRPr="0016457F">
        <w:rPr>
          <w:iCs/>
          <w:lang w:val="sl-SI"/>
        </w:rPr>
        <w:t xml:space="preserve"> – </w:t>
      </w:r>
      <w:r w:rsidR="006B632C" w:rsidRPr="006B632C">
        <w:rPr>
          <w:iCs/>
        </w:rPr>
        <w:t>израда студијe „Избор оптималног аукцијског модела продаје фреквенцијских опсега за постојеће и нову 5G технологију“</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6B632C" w:rsidRPr="00C33FD0">
        <w:t>71350000-6 Научне и техничке инжењерске услуге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Default="000B54F5" w:rsidP="006B632C">
      <w:pPr>
        <w:ind w:firstLine="720"/>
        <w:jc w:val="both"/>
        <w:rPr>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6B632C" w:rsidRPr="006B632C" w:rsidRDefault="006B632C" w:rsidP="006B632C">
      <w:pPr>
        <w:keepNext/>
        <w:keepLines/>
        <w:spacing w:line="276" w:lineRule="auto"/>
        <w:jc w:val="center"/>
        <w:outlineLvl w:val="0"/>
        <w:rPr>
          <w:rFonts w:eastAsiaTheme="majorEastAsia" w:cstheme="majorBidi"/>
          <w:b/>
          <w:bCs/>
          <w:szCs w:val="28"/>
          <w:lang w:val="ru-RU"/>
        </w:rPr>
      </w:pPr>
      <w:bookmarkStart w:id="0" w:name="_Toc774757"/>
      <w:r w:rsidRPr="006B632C">
        <w:rPr>
          <w:rFonts w:eastAsiaTheme="majorEastAsia" w:cstheme="majorBidi"/>
          <w:b/>
          <w:bCs/>
          <w:szCs w:val="28"/>
          <w:lang w:val="sr-Cyrl-CS"/>
        </w:rPr>
        <w:t>СПЕЦИФИКАЦИЈ</w:t>
      </w:r>
      <w:r w:rsidRPr="006B632C">
        <w:rPr>
          <w:rFonts w:eastAsiaTheme="majorEastAsia" w:cstheme="majorBidi"/>
          <w:b/>
          <w:bCs/>
          <w:szCs w:val="28"/>
        </w:rPr>
        <w:t>A</w:t>
      </w:r>
      <w:r w:rsidRPr="006B632C">
        <w:rPr>
          <w:rFonts w:eastAsiaTheme="majorEastAsia" w:cstheme="majorBidi"/>
          <w:b/>
          <w:bCs/>
          <w:szCs w:val="28"/>
          <w:lang w:val="sr-Cyrl-CS"/>
        </w:rPr>
        <w:t xml:space="preserve"> И ЗАХТЕВИ</w:t>
      </w:r>
      <w:bookmarkEnd w:id="0"/>
      <w:r w:rsidR="00B56177">
        <w:rPr>
          <w:rFonts w:eastAsiaTheme="majorEastAsia" w:cstheme="majorBidi"/>
          <w:b/>
          <w:bCs/>
          <w:szCs w:val="28"/>
          <w:lang w:val="sr-Cyrl-CS"/>
        </w:rPr>
        <w:t xml:space="preserve"> ПРЕДМЕТА НАБАВКЕ</w:t>
      </w:r>
    </w:p>
    <w:p w:rsidR="006B632C" w:rsidRDefault="006B632C" w:rsidP="006B632C">
      <w:pPr>
        <w:spacing w:line="276" w:lineRule="auto"/>
        <w:ind w:right="50"/>
        <w:rPr>
          <w:rFonts w:eastAsiaTheme="minorHAnsi"/>
          <w:b/>
          <w:lang w:val="sr-Cyrl-CS"/>
        </w:rPr>
      </w:pPr>
    </w:p>
    <w:p w:rsidR="006B632C" w:rsidRPr="006B632C" w:rsidRDefault="006B632C" w:rsidP="006B632C">
      <w:pPr>
        <w:spacing w:line="276" w:lineRule="auto"/>
        <w:ind w:right="50"/>
        <w:rPr>
          <w:rFonts w:eastAsiaTheme="minorHAnsi"/>
          <w:b/>
          <w:lang w:val="sr-Cyrl-CS"/>
        </w:rPr>
      </w:pPr>
    </w:p>
    <w:p w:rsidR="006B632C" w:rsidRDefault="006B632C" w:rsidP="006B632C">
      <w:pPr>
        <w:spacing w:line="276" w:lineRule="auto"/>
        <w:rPr>
          <w:rFonts w:eastAsiaTheme="minorHAnsi" w:cstheme="minorBidi"/>
          <w:b/>
          <w:szCs w:val="22"/>
        </w:rPr>
      </w:pPr>
      <w:bookmarkStart w:id="1" w:name="_Toc774758"/>
      <w:r w:rsidRPr="006B632C">
        <w:rPr>
          <w:rFonts w:eastAsiaTheme="minorHAnsi" w:cstheme="minorBidi"/>
          <w:b/>
          <w:szCs w:val="22"/>
        </w:rPr>
        <w:t>1.Увод</w:t>
      </w:r>
      <w:bookmarkEnd w:id="1"/>
    </w:p>
    <w:p w:rsidR="006B632C" w:rsidRPr="006B632C" w:rsidRDefault="006B632C" w:rsidP="006B632C">
      <w:pPr>
        <w:spacing w:line="276" w:lineRule="auto"/>
        <w:rPr>
          <w:rFonts w:eastAsiaTheme="minorHAnsi" w:cstheme="minorBidi"/>
          <w:b/>
          <w:szCs w:val="22"/>
        </w:rPr>
      </w:pPr>
    </w:p>
    <w:p w:rsidR="006B632C" w:rsidRPr="006B632C" w:rsidRDefault="006B632C" w:rsidP="006B632C">
      <w:pPr>
        <w:spacing w:line="276" w:lineRule="auto"/>
        <w:ind w:left="360"/>
        <w:jc w:val="both"/>
        <w:rPr>
          <w:rFonts w:eastAsiaTheme="minorHAnsi"/>
        </w:rPr>
      </w:pPr>
      <w:r w:rsidRPr="006B632C">
        <w:rPr>
          <w:rFonts w:eastAsiaTheme="minorHAnsi"/>
          <w:lang w:val="sr-Cyrl-CS"/>
        </w:rPr>
        <w:t xml:space="preserve">Израда </w:t>
      </w:r>
      <w:r w:rsidRPr="006B632C">
        <w:rPr>
          <w:rFonts w:eastAsiaTheme="minorHAnsi"/>
        </w:rPr>
        <w:t>документа</w:t>
      </w:r>
      <w:r w:rsidRPr="006B632C">
        <w:rPr>
          <w:rFonts w:eastAsiaTheme="minorHAnsi"/>
          <w:b/>
          <w:bCs/>
          <w:lang w:val="sr-Cyrl-CS"/>
        </w:rPr>
        <w:t xml:space="preserve">  </w:t>
      </w:r>
      <w:r w:rsidRPr="006B632C">
        <w:rPr>
          <w:rFonts w:eastAsiaTheme="minorHAnsi"/>
          <w:b/>
          <w:bCs/>
        </w:rPr>
        <w:t xml:space="preserve"> </w:t>
      </w:r>
      <w:r w:rsidRPr="006B632C">
        <w:rPr>
          <w:rFonts w:eastAsiaTheme="minorHAnsi"/>
        </w:rPr>
        <w:t>проистиче из непосредног задатка Агенције на продаји радио-фреквенцијског спектра за наредни период а на основу  усвојене Стратегије развоја електронских комуникација у Републици Србији од 2010. до 2020. године.</w:t>
      </w:r>
      <w:r w:rsidR="009974FF">
        <w:rPr>
          <w:rFonts w:eastAsiaTheme="minorHAnsi"/>
        </w:rPr>
        <w:t xml:space="preserve"> </w:t>
      </w:r>
      <w:r w:rsidRPr="006B632C">
        <w:rPr>
          <w:rFonts w:eastAsiaTheme="minorHAnsi"/>
        </w:rPr>
        <w:t>У склопу припреме Агенције за продају спектра  намењеног за примену  технологије пете генерације мобилне телефоније 5G, а који се односи на продају тренутно слободних делова радио-фреквенцијских опсега 900MHZ, 1800MHz и 2100MHz  као и на будуће фреквенцијске опсеге који ће бити намењени за 5G технологију (700MHz, 2.6GHz, 3.5 GHz, 26GHz,…), неопходан је избор оптималног модела јавног надметања (аукције) а ради постизања максималних цена спектра који ће бити понуђен за продају.  Досадашња јавна надметања за продају спектра су се односила на надметање за један део спектра са једнозначно израженим потребама оператора и дефинисаним условима и нису захтевала мултидисциплинаран и експертски приступ избору типа и самом извођењу аукције. Наредна/е аукција које се очекују захтеваће мултидисциплинаран и експертски приступ, који за резултат треба да да најповољније решење коришћења спектра у Србији, највеће приходе држави и омогући услове за развој индустрије у грани телекомуникација.</w:t>
      </w:r>
    </w:p>
    <w:p w:rsidR="006B632C" w:rsidRPr="006B632C" w:rsidRDefault="006B632C" w:rsidP="006B632C">
      <w:pPr>
        <w:spacing w:line="276" w:lineRule="auto"/>
        <w:ind w:left="360" w:right="50"/>
        <w:jc w:val="both"/>
        <w:rPr>
          <w:rFonts w:eastAsiaTheme="minorHAnsi"/>
        </w:rPr>
      </w:pPr>
      <w:r w:rsidRPr="006B632C">
        <w:rPr>
          <w:rFonts w:eastAsiaTheme="minorHAnsi"/>
        </w:rPr>
        <w:t xml:space="preserve">Под </w:t>
      </w:r>
      <w:r w:rsidRPr="006B632C">
        <w:rPr>
          <w:rFonts w:eastAsiaTheme="minorHAnsi"/>
          <w:b/>
        </w:rPr>
        <w:t>појединачном аукцијом</w:t>
      </w:r>
      <w:r w:rsidRPr="006B632C">
        <w:rPr>
          <w:rFonts w:eastAsiaTheme="minorHAnsi"/>
        </w:rPr>
        <w:t xml:space="preserve"> се подразумева аукција фреквенцијских блокова из једног дела спектра ( на пр. аукција расположивог спектра само у  700MHz).</w:t>
      </w:r>
    </w:p>
    <w:p w:rsidR="006B632C" w:rsidRPr="006B632C" w:rsidRDefault="006B632C" w:rsidP="006B632C">
      <w:pPr>
        <w:spacing w:line="276" w:lineRule="auto"/>
        <w:ind w:left="360" w:right="50"/>
        <w:jc w:val="both"/>
        <w:rPr>
          <w:rFonts w:eastAsiaTheme="minorHAnsi"/>
        </w:rPr>
      </w:pPr>
    </w:p>
    <w:p w:rsidR="006B632C" w:rsidRPr="006B632C" w:rsidRDefault="006B632C" w:rsidP="006B632C">
      <w:pPr>
        <w:spacing w:line="276" w:lineRule="auto"/>
        <w:ind w:left="360" w:right="50"/>
        <w:jc w:val="both"/>
        <w:rPr>
          <w:rFonts w:eastAsiaTheme="minorHAnsi"/>
        </w:rPr>
      </w:pPr>
      <w:r w:rsidRPr="006B632C">
        <w:rPr>
          <w:rFonts w:eastAsiaTheme="minorHAnsi"/>
        </w:rPr>
        <w:t>Под</w:t>
      </w:r>
      <w:r w:rsidRPr="006B632C">
        <w:rPr>
          <w:rFonts w:eastAsiaTheme="minorHAnsi"/>
          <w:b/>
        </w:rPr>
        <w:t xml:space="preserve"> комбинованом аукцијом</w:t>
      </w:r>
      <w:r w:rsidRPr="006B632C">
        <w:rPr>
          <w:rFonts w:eastAsiaTheme="minorHAnsi"/>
        </w:rPr>
        <w:t xml:space="preserve"> се подразумева истовремена аукција фреквенцијских блокова из више различитих делова спектра, односно, аукција комбинације фреквенцијских блокова из различитих делова  спектра .</w:t>
      </w:r>
    </w:p>
    <w:p w:rsidR="006B632C" w:rsidRPr="006B632C" w:rsidRDefault="006B632C" w:rsidP="006B632C">
      <w:pPr>
        <w:spacing w:line="276" w:lineRule="auto"/>
        <w:ind w:left="360" w:right="50"/>
        <w:jc w:val="both"/>
        <w:rPr>
          <w:rFonts w:eastAsiaTheme="minorHAnsi"/>
        </w:rPr>
      </w:pPr>
    </w:p>
    <w:p w:rsidR="006B632C" w:rsidRPr="006B632C" w:rsidRDefault="006B632C" w:rsidP="006B632C">
      <w:pPr>
        <w:spacing w:after="200" w:line="276" w:lineRule="auto"/>
        <w:rPr>
          <w:rFonts w:eastAsiaTheme="minorHAnsi" w:cstheme="minorBidi"/>
          <w:b/>
          <w:szCs w:val="22"/>
        </w:rPr>
      </w:pPr>
      <w:bookmarkStart w:id="2" w:name="_Toc774759"/>
      <w:r w:rsidRPr="006B632C">
        <w:rPr>
          <w:rFonts w:eastAsiaTheme="minorHAnsi" w:cstheme="minorBidi"/>
          <w:b/>
          <w:szCs w:val="22"/>
        </w:rPr>
        <w:t>2. Садржај студије</w:t>
      </w:r>
      <w:bookmarkEnd w:id="2"/>
    </w:p>
    <w:p w:rsidR="006B632C" w:rsidRPr="006B632C" w:rsidRDefault="006B632C" w:rsidP="006B632C">
      <w:pPr>
        <w:spacing w:after="200" w:line="276" w:lineRule="auto"/>
        <w:rPr>
          <w:rFonts w:eastAsiaTheme="minorHAnsi"/>
          <w:lang w:val="sr-Cyrl-CS"/>
        </w:rPr>
      </w:pPr>
      <w:r w:rsidRPr="006B632C">
        <w:rPr>
          <w:rFonts w:eastAsiaTheme="minorHAnsi"/>
          <w:lang w:val="sr-Cyrl-CS"/>
        </w:rPr>
        <w:t xml:space="preserve">Студија </w:t>
      </w:r>
      <w:r w:rsidRPr="006B632C">
        <w:rPr>
          <w:rFonts w:eastAsiaTheme="minorHAnsi"/>
        </w:rPr>
        <w:t xml:space="preserve">мора </w:t>
      </w:r>
      <w:r w:rsidRPr="006B632C">
        <w:rPr>
          <w:rFonts w:eastAsiaTheme="minorHAnsi"/>
          <w:lang w:val="sr-Cyrl-CS"/>
        </w:rPr>
        <w:t xml:space="preserve"> да садржи :</w:t>
      </w:r>
    </w:p>
    <w:p w:rsidR="006B632C" w:rsidRPr="006B632C" w:rsidRDefault="006B632C" w:rsidP="006B632C">
      <w:pPr>
        <w:spacing w:after="200" w:line="276" w:lineRule="auto"/>
        <w:rPr>
          <w:rFonts w:eastAsiaTheme="minorHAnsi" w:cstheme="minorBidi"/>
          <w:b/>
          <w:szCs w:val="22"/>
          <w:lang w:val="sr-Cyrl-CS"/>
        </w:rPr>
      </w:pPr>
      <w:bookmarkStart w:id="3" w:name="_Toc774760"/>
      <w:r w:rsidRPr="006B632C">
        <w:rPr>
          <w:rFonts w:eastAsiaTheme="minorHAnsi" w:cstheme="minorBidi"/>
          <w:b/>
          <w:szCs w:val="22"/>
        </w:rPr>
        <w:t>2.1</w:t>
      </w:r>
      <w:r w:rsidRPr="006B632C">
        <w:rPr>
          <w:rFonts w:eastAsiaTheme="minorHAnsi" w:cstheme="minorBidi"/>
          <w:b/>
          <w:szCs w:val="22"/>
          <w:lang w:val="sr-Cyrl-CS"/>
        </w:rPr>
        <w:t xml:space="preserve"> Општи део</w:t>
      </w:r>
      <w:bookmarkEnd w:id="3"/>
    </w:p>
    <w:p w:rsidR="006B632C" w:rsidRPr="006B632C" w:rsidRDefault="006B632C" w:rsidP="006B632C">
      <w:pPr>
        <w:spacing w:after="200" w:line="276" w:lineRule="auto"/>
        <w:rPr>
          <w:rFonts w:eastAsiaTheme="minorHAnsi" w:cstheme="minorBidi"/>
          <w:szCs w:val="22"/>
        </w:rPr>
      </w:pPr>
      <w:bookmarkStart w:id="4" w:name="_Toc774761"/>
      <w:r w:rsidRPr="006B632C">
        <w:rPr>
          <w:rFonts w:eastAsiaTheme="minorHAnsi" w:cstheme="minorBidi"/>
          <w:szCs w:val="22"/>
        </w:rPr>
        <w:t>2.1.1 Дефиницију предмета студије</w:t>
      </w:r>
      <w:bookmarkEnd w:id="4"/>
    </w:p>
    <w:p w:rsidR="006B632C" w:rsidRPr="006B632C" w:rsidRDefault="006B632C" w:rsidP="006B632C">
      <w:pPr>
        <w:spacing w:after="200" w:line="276" w:lineRule="auto"/>
        <w:rPr>
          <w:rFonts w:eastAsiaTheme="minorHAnsi" w:cstheme="minorBidi"/>
          <w:szCs w:val="22"/>
        </w:rPr>
      </w:pPr>
      <w:bookmarkStart w:id="5" w:name="_Toc774762"/>
      <w:r w:rsidRPr="006B632C">
        <w:rPr>
          <w:rFonts w:eastAsiaTheme="minorHAnsi" w:cstheme="minorBidi"/>
          <w:szCs w:val="22"/>
        </w:rPr>
        <w:t>2.1.2 Мотив и циљ студије</w:t>
      </w:r>
      <w:bookmarkEnd w:id="5"/>
    </w:p>
    <w:p w:rsidR="006B632C" w:rsidRPr="006B632C" w:rsidRDefault="006B632C" w:rsidP="006B632C">
      <w:pPr>
        <w:spacing w:after="200" w:line="276" w:lineRule="auto"/>
        <w:rPr>
          <w:rFonts w:eastAsiaTheme="minorHAnsi" w:cstheme="minorBidi"/>
          <w:szCs w:val="22"/>
          <w:lang w:val="sr-Cyrl-CS"/>
        </w:rPr>
      </w:pPr>
      <w:bookmarkStart w:id="6" w:name="_Toc774763"/>
      <w:r w:rsidRPr="006B632C">
        <w:rPr>
          <w:rFonts w:eastAsiaTheme="minorHAnsi" w:cstheme="minorBidi"/>
          <w:szCs w:val="22"/>
        </w:rPr>
        <w:t>2.1.3</w:t>
      </w:r>
      <w:r w:rsidRPr="006B632C">
        <w:rPr>
          <w:rFonts w:eastAsiaTheme="minorHAnsi" w:cstheme="minorBidi"/>
          <w:szCs w:val="22"/>
          <w:lang w:val="sr-Cyrl-CS"/>
        </w:rPr>
        <w:t xml:space="preserve"> Законски основ у предметној области</w:t>
      </w:r>
      <w:bookmarkEnd w:id="6"/>
    </w:p>
    <w:p w:rsidR="006B632C" w:rsidRPr="006B632C" w:rsidRDefault="006B632C" w:rsidP="006B632C">
      <w:pPr>
        <w:spacing w:after="200" w:line="276" w:lineRule="auto"/>
        <w:rPr>
          <w:rFonts w:eastAsiaTheme="minorHAnsi" w:cstheme="minorBidi"/>
          <w:b/>
          <w:szCs w:val="22"/>
        </w:rPr>
      </w:pPr>
      <w:bookmarkStart w:id="7" w:name="_Toc774764"/>
      <w:r w:rsidRPr="006B632C">
        <w:rPr>
          <w:rFonts w:eastAsiaTheme="minorHAnsi" w:cstheme="minorBidi"/>
          <w:b/>
          <w:szCs w:val="22"/>
        </w:rPr>
        <w:t>2.2  Статус коришћења спектра планираних за 5G у Европи</w:t>
      </w:r>
      <w:bookmarkEnd w:id="7"/>
      <w:r w:rsidRPr="006B632C">
        <w:rPr>
          <w:rFonts w:eastAsiaTheme="minorHAnsi" w:cstheme="minorBidi"/>
          <w:b/>
          <w:szCs w:val="22"/>
        </w:rPr>
        <w:t xml:space="preserve"> </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lastRenderedPageBreak/>
        <w:t>Приказ статуса коришћења спектра у Европи за 5G фреквенцијске опсеге .</w:t>
      </w:r>
    </w:p>
    <w:p w:rsidR="006B632C" w:rsidRPr="006B632C" w:rsidRDefault="006B632C" w:rsidP="006B632C">
      <w:pPr>
        <w:spacing w:after="200" w:line="276" w:lineRule="auto"/>
        <w:rPr>
          <w:rFonts w:eastAsiaTheme="minorHAnsi"/>
        </w:rPr>
      </w:pPr>
      <w:r w:rsidRPr="006B632C">
        <w:rPr>
          <w:rFonts w:eastAsiaTheme="majorEastAsia" w:cstheme="majorBidi"/>
          <w:bCs/>
          <w:color w:val="000000" w:themeColor="text1"/>
          <w:szCs w:val="22"/>
        </w:rPr>
        <w:t xml:space="preserve">2.2.1 Статус продаје спектра </w:t>
      </w:r>
      <w:r w:rsidRPr="006B632C">
        <w:rPr>
          <w:rFonts w:eastAsiaTheme="minorHAnsi" w:cstheme="minorBidi"/>
          <w:szCs w:val="22"/>
        </w:rPr>
        <w:t>по свим европским државама</w:t>
      </w:r>
      <w:r w:rsidRPr="006B632C" w:rsidDel="003455DA">
        <w:rPr>
          <w:rFonts w:eastAsiaTheme="majorEastAsia" w:cstheme="majorBidi"/>
          <w:bCs/>
          <w:color w:val="000000" w:themeColor="text1"/>
          <w:szCs w:val="22"/>
        </w:rPr>
        <w:t xml:space="preserve"> </w:t>
      </w:r>
      <w:r w:rsidRPr="006B632C">
        <w:rPr>
          <w:rFonts w:eastAsiaTheme="majorEastAsia" w:cstheme="majorBidi"/>
          <w:bCs/>
          <w:color w:val="000000" w:themeColor="text1"/>
          <w:szCs w:val="22"/>
        </w:rPr>
        <w:t>по фреквенцијским опсезима 700MHz, 2600MHz, 3.4-3.8GHz и 26GHz</w:t>
      </w:r>
      <w:r w:rsidRPr="006B632C">
        <w:rPr>
          <w:rFonts w:eastAsiaTheme="minorHAnsi"/>
        </w:rPr>
        <w:t xml:space="preserve"> </w:t>
      </w:r>
    </w:p>
    <w:p w:rsidR="006B632C" w:rsidRPr="006B632C" w:rsidRDefault="006B632C" w:rsidP="006B632C">
      <w:pPr>
        <w:spacing w:after="200" w:line="276" w:lineRule="auto"/>
        <w:jc w:val="both"/>
        <w:rPr>
          <w:rFonts w:eastAsiaTheme="minorHAnsi"/>
        </w:rPr>
      </w:pPr>
      <w:r w:rsidRPr="006B632C">
        <w:rPr>
          <w:rFonts w:eastAsiaTheme="minorHAnsi"/>
        </w:rPr>
        <w:t xml:space="preserve">Статус приказати као у Табели 1. </w:t>
      </w:r>
    </w:p>
    <w:p w:rsidR="006B632C" w:rsidRPr="006B632C" w:rsidRDefault="006B632C" w:rsidP="006B632C">
      <w:pPr>
        <w:spacing w:after="200" w:line="276" w:lineRule="auto"/>
        <w:jc w:val="both"/>
        <w:rPr>
          <w:rFonts w:eastAsiaTheme="minorHAnsi"/>
        </w:rPr>
      </w:pPr>
      <w:r w:rsidRPr="006B632C">
        <w:rPr>
          <w:rFonts w:eastAsiaTheme="minorHAnsi"/>
        </w:rPr>
        <w:t xml:space="preserve">Табела 1 – Преглед  аукција спектра </w:t>
      </w:r>
    </w:p>
    <w:tbl>
      <w:tblPr>
        <w:tblStyle w:val="TableGrid1"/>
        <w:tblW w:w="0" w:type="auto"/>
        <w:tblLook w:val="04A0"/>
      </w:tblPr>
      <w:tblGrid>
        <w:gridCol w:w="2334"/>
        <w:gridCol w:w="2289"/>
        <w:gridCol w:w="2302"/>
        <w:gridCol w:w="2318"/>
      </w:tblGrid>
      <w:tr w:rsidR="006B632C" w:rsidRPr="006B632C" w:rsidTr="004B2F0C">
        <w:tc>
          <w:tcPr>
            <w:tcW w:w="9576" w:type="dxa"/>
            <w:gridSpan w:val="4"/>
          </w:tcPr>
          <w:p w:rsidR="006B632C" w:rsidRPr="006B632C" w:rsidRDefault="006B632C" w:rsidP="006B632C">
            <w:pPr>
              <w:rPr>
                <w:rFonts w:eastAsiaTheme="minorHAnsi"/>
                <w:szCs w:val="24"/>
              </w:rPr>
            </w:pPr>
            <w:r w:rsidRPr="006B632C">
              <w:rPr>
                <w:rFonts w:eastAsiaTheme="minorHAnsi"/>
                <w:szCs w:val="24"/>
              </w:rPr>
              <w:t xml:space="preserve">Држава : -------- </w:t>
            </w:r>
          </w:p>
        </w:tc>
      </w:tr>
      <w:tr w:rsidR="006B632C" w:rsidRPr="006B632C" w:rsidTr="004B2F0C">
        <w:tc>
          <w:tcPr>
            <w:tcW w:w="2394" w:type="dxa"/>
          </w:tcPr>
          <w:p w:rsidR="006B632C" w:rsidRPr="006B632C" w:rsidRDefault="006B632C" w:rsidP="006B632C">
            <w:pPr>
              <w:rPr>
                <w:rFonts w:eastAsiaTheme="minorHAnsi"/>
                <w:szCs w:val="24"/>
              </w:rPr>
            </w:pPr>
            <w:r w:rsidRPr="006B632C">
              <w:rPr>
                <w:rFonts w:eastAsiaTheme="minorHAnsi"/>
                <w:szCs w:val="24"/>
              </w:rPr>
              <w:t>Фреквенцијски опсег</w:t>
            </w:r>
          </w:p>
        </w:tc>
        <w:tc>
          <w:tcPr>
            <w:tcW w:w="2394" w:type="dxa"/>
          </w:tcPr>
          <w:p w:rsidR="006B632C" w:rsidRPr="006B632C" w:rsidRDefault="006B632C" w:rsidP="006B632C">
            <w:pPr>
              <w:rPr>
                <w:rFonts w:eastAsiaTheme="minorHAnsi"/>
                <w:szCs w:val="24"/>
              </w:rPr>
            </w:pPr>
            <w:r w:rsidRPr="006B632C">
              <w:rPr>
                <w:rFonts w:eastAsiaTheme="minorHAnsi"/>
                <w:szCs w:val="24"/>
              </w:rPr>
              <w:t xml:space="preserve">Датум завршене аукције </w:t>
            </w:r>
          </w:p>
        </w:tc>
        <w:tc>
          <w:tcPr>
            <w:tcW w:w="2394" w:type="dxa"/>
          </w:tcPr>
          <w:p w:rsidR="006B632C" w:rsidRPr="006B632C" w:rsidRDefault="006B632C" w:rsidP="006B632C">
            <w:pPr>
              <w:rPr>
                <w:rFonts w:eastAsiaTheme="minorHAnsi"/>
                <w:szCs w:val="24"/>
              </w:rPr>
            </w:pPr>
            <w:r w:rsidRPr="006B632C">
              <w:rPr>
                <w:rFonts w:eastAsiaTheme="minorHAnsi"/>
                <w:szCs w:val="24"/>
              </w:rPr>
              <w:t xml:space="preserve">Планирани термин аукције </w:t>
            </w:r>
          </w:p>
        </w:tc>
        <w:tc>
          <w:tcPr>
            <w:tcW w:w="2394" w:type="dxa"/>
          </w:tcPr>
          <w:p w:rsidR="006B632C" w:rsidRPr="006B632C" w:rsidRDefault="006B632C" w:rsidP="006B632C">
            <w:pPr>
              <w:rPr>
                <w:rFonts w:eastAsiaTheme="minorHAnsi"/>
                <w:szCs w:val="24"/>
              </w:rPr>
            </w:pPr>
            <w:r w:rsidRPr="006B632C">
              <w:rPr>
                <w:rFonts w:eastAsiaTheme="minorHAnsi"/>
                <w:szCs w:val="24"/>
              </w:rPr>
              <w:t>Није расположиво</w:t>
            </w:r>
          </w:p>
        </w:tc>
      </w:tr>
      <w:tr w:rsidR="006B632C" w:rsidRPr="006B632C" w:rsidTr="004B2F0C">
        <w:tc>
          <w:tcPr>
            <w:tcW w:w="2394" w:type="dxa"/>
          </w:tcPr>
          <w:p w:rsidR="006B632C" w:rsidRPr="006B632C" w:rsidRDefault="006B632C" w:rsidP="006B632C">
            <w:pPr>
              <w:rPr>
                <w:rFonts w:eastAsiaTheme="minorHAnsi"/>
                <w:szCs w:val="24"/>
              </w:rPr>
            </w:pPr>
            <w:r w:rsidRPr="006B632C">
              <w:rPr>
                <w:rFonts w:eastAsiaTheme="minorHAnsi"/>
                <w:szCs w:val="24"/>
                <w:lang w:val="sr-Cyrl-CS"/>
              </w:rPr>
              <w:t>700</w:t>
            </w:r>
            <w:r w:rsidRPr="006B632C">
              <w:rPr>
                <w:rFonts w:eastAsiaTheme="minorHAnsi"/>
                <w:szCs w:val="24"/>
              </w:rPr>
              <w:t>MHz</w:t>
            </w: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r>
      <w:tr w:rsidR="006B632C" w:rsidRPr="006B632C" w:rsidTr="004B2F0C">
        <w:tc>
          <w:tcPr>
            <w:tcW w:w="2394" w:type="dxa"/>
          </w:tcPr>
          <w:p w:rsidR="006B632C" w:rsidRPr="006B632C" w:rsidRDefault="006B632C" w:rsidP="006B632C">
            <w:pPr>
              <w:rPr>
                <w:rFonts w:eastAsiaTheme="minorHAnsi"/>
                <w:szCs w:val="24"/>
              </w:rPr>
            </w:pPr>
            <w:r w:rsidRPr="006B632C">
              <w:rPr>
                <w:rFonts w:eastAsiaTheme="minorHAnsi"/>
                <w:szCs w:val="24"/>
                <w:lang w:val="sr-Cyrl-CS"/>
              </w:rPr>
              <w:t>2600</w:t>
            </w:r>
            <w:r w:rsidRPr="006B632C">
              <w:rPr>
                <w:rFonts w:eastAsiaTheme="minorHAnsi"/>
                <w:szCs w:val="24"/>
              </w:rPr>
              <w:t>MHz</w:t>
            </w: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r>
      <w:tr w:rsidR="006B632C" w:rsidRPr="006B632C" w:rsidTr="004B2F0C">
        <w:tc>
          <w:tcPr>
            <w:tcW w:w="2394" w:type="dxa"/>
          </w:tcPr>
          <w:p w:rsidR="006B632C" w:rsidRPr="006B632C" w:rsidRDefault="006B632C" w:rsidP="006B632C">
            <w:pPr>
              <w:rPr>
                <w:rFonts w:eastAsiaTheme="minorHAnsi"/>
                <w:szCs w:val="24"/>
              </w:rPr>
            </w:pPr>
            <w:r w:rsidRPr="006B632C">
              <w:rPr>
                <w:rFonts w:eastAsiaTheme="minorHAnsi"/>
                <w:szCs w:val="24"/>
                <w:lang w:val="sr-Cyrl-CS"/>
              </w:rPr>
              <w:t>3.4-3.8</w:t>
            </w:r>
            <w:r w:rsidRPr="006B632C">
              <w:rPr>
                <w:rFonts w:eastAsiaTheme="minorHAnsi"/>
                <w:szCs w:val="24"/>
              </w:rPr>
              <w:t>GHz</w:t>
            </w: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r>
      <w:tr w:rsidR="006B632C" w:rsidRPr="006B632C" w:rsidTr="004B2F0C">
        <w:tc>
          <w:tcPr>
            <w:tcW w:w="2394" w:type="dxa"/>
          </w:tcPr>
          <w:p w:rsidR="006B632C" w:rsidRPr="006B632C" w:rsidRDefault="006B632C" w:rsidP="006B632C">
            <w:pPr>
              <w:rPr>
                <w:rFonts w:eastAsiaTheme="minorHAnsi"/>
                <w:szCs w:val="24"/>
              </w:rPr>
            </w:pPr>
            <w:r w:rsidRPr="006B632C">
              <w:rPr>
                <w:rFonts w:eastAsiaTheme="minorHAnsi"/>
                <w:szCs w:val="24"/>
              </w:rPr>
              <w:t>26GHz</w:t>
            </w: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c>
          <w:tcPr>
            <w:tcW w:w="2394" w:type="dxa"/>
          </w:tcPr>
          <w:p w:rsidR="006B632C" w:rsidRPr="006B632C" w:rsidRDefault="006B632C" w:rsidP="006B632C">
            <w:pPr>
              <w:rPr>
                <w:rFonts w:eastAsiaTheme="minorHAnsi"/>
                <w:szCs w:val="24"/>
              </w:rPr>
            </w:pPr>
          </w:p>
        </w:tc>
      </w:tr>
    </w:tbl>
    <w:p w:rsidR="006B632C" w:rsidRPr="006B632C" w:rsidRDefault="006B632C" w:rsidP="006B632C">
      <w:pPr>
        <w:spacing w:after="200" w:line="276" w:lineRule="auto"/>
        <w:rPr>
          <w:rFonts w:eastAsiaTheme="minorHAnsi"/>
        </w:rPr>
      </w:pPr>
    </w:p>
    <w:p w:rsidR="006B632C" w:rsidRPr="006B632C" w:rsidRDefault="006B632C" w:rsidP="006B632C">
      <w:pPr>
        <w:spacing w:after="200" w:line="276" w:lineRule="auto"/>
        <w:rPr>
          <w:rFonts w:eastAsiaTheme="minorHAnsi" w:cstheme="minorBidi"/>
          <w:szCs w:val="22"/>
        </w:rPr>
      </w:pPr>
      <w:bookmarkStart w:id="8" w:name="_Toc774765"/>
      <w:r w:rsidRPr="006B632C">
        <w:rPr>
          <w:rFonts w:eastAsiaTheme="minorHAnsi" w:cstheme="minorBidi"/>
          <w:szCs w:val="22"/>
        </w:rPr>
        <w:t xml:space="preserve">2.2.2  Преглед резултата завршених аукција по фреквенцијским опсезима </w:t>
      </w:r>
      <w:r w:rsidRPr="006B632C">
        <w:rPr>
          <w:rFonts w:eastAsiaTheme="minorHAnsi" w:cstheme="minorBidi"/>
          <w:szCs w:val="22"/>
          <w:lang w:val="sr-Cyrl-CS"/>
        </w:rPr>
        <w:t>700</w:t>
      </w:r>
      <w:r w:rsidRPr="006B632C">
        <w:rPr>
          <w:rFonts w:eastAsiaTheme="minorHAnsi" w:cstheme="minorBidi"/>
          <w:szCs w:val="22"/>
        </w:rPr>
        <w:t>MHz</w:t>
      </w:r>
      <w:r w:rsidRPr="006B632C">
        <w:rPr>
          <w:rFonts w:eastAsiaTheme="minorHAnsi" w:cstheme="minorBidi"/>
          <w:szCs w:val="22"/>
          <w:lang w:val="sr-Cyrl-CS"/>
        </w:rPr>
        <w:t>, 2600</w:t>
      </w:r>
      <w:r w:rsidRPr="006B632C">
        <w:rPr>
          <w:rFonts w:eastAsiaTheme="minorHAnsi" w:cstheme="minorBidi"/>
          <w:szCs w:val="22"/>
        </w:rPr>
        <w:t>MHz</w:t>
      </w:r>
      <w:r w:rsidRPr="006B632C">
        <w:rPr>
          <w:rFonts w:eastAsiaTheme="minorHAnsi" w:cstheme="minorBidi"/>
          <w:szCs w:val="22"/>
          <w:lang w:val="sr-Cyrl-CS"/>
        </w:rPr>
        <w:t>, 3.4-3.8</w:t>
      </w:r>
      <w:r w:rsidRPr="006B632C">
        <w:rPr>
          <w:rFonts w:eastAsiaTheme="minorHAnsi" w:cstheme="minorBidi"/>
          <w:szCs w:val="22"/>
        </w:rPr>
        <w:t>GHz и 26GHz у свим европским државама.</w:t>
      </w:r>
      <w:bookmarkEnd w:id="8"/>
      <w:r w:rsidRPr="006B632C">
        <w:rPr>
          <w:rFonts w:eastAsiaTheme="minorHAnsi" w:cstheme="minorBidi"/>
          <w:szCs w:val="22"/>
        </w:rPr>
        <w:t xml:space="preserve"> </w:t>
      </w:r>
    </w:p>
    <w:p w:rsidR="006B632C" w:rsidRPr="006B632C" w:rsidRDefault="006B632C" w:rsidP="006B632C">
      <w:pPr>
        <w:spacing w:after="200" w:line="276" w:lineRule="auto"/>
        <w:jc w:val="both"/>
        <w:rPr>
          <w:rFonts w:eastAsiaTheme="minorHAnsi" w:cstheme="minorBidi"/>
          <w:szCs w:val="22"/>
        </w:rPr>
      </w:pPr>
      <w:r w:rsidRPr="006B632C">
        <w:rPr>
          <w:rFonts w:eastAsiaTheme="minorHAnsi" w:cstheme="minorBidi"/>
          <w:szCs w:val="22"/>
        </w:rPr>
        <w:t xml:space="preserve">Преглед треба да обухвати свеобухватни приказ продаје спектра (појединачна аукција или комбинована аукција,  врсте примењених  аукција, временско трајање аукција/број итерација, постигнуте цене по euro/МHz/per capita, фреквенцијске лимите и друга ограничења по оператору, временске обавезе оператора по куповини спектра (обавезе покривања становништва, територије, квалитет сервиса), начине плаћања лиценце.  </w:t>
      </w:r>
    </w:p>
    <w:p w:rsidR="006B632C" w:rsidRPr="006B632C" w:rsidRDefault="006B632C" w:rsidP="006B632C">
      <w:pPr>
        <w:spacing w:after="200" w:line="276" w:lineRule="auto"/>
        <w:jc w:val="both"/>
        <w:rPr>
          <w:rFonts w:eastAsiaTheme="minorHAnsi" w:cstheme="minorBidi"/>
          <w:szCs w:val="22"/>
        </w:rPr>
      </w:pPr>
      <w:r w:rsidRPr="006B632C">
        <w:rPr>
          <w:rFonts w:eastAsiaTheme="minorHAnsi" w:cstheme="minorBidi"/>
          <w:szCs w:val="22"/>
        </w:rPr>
        <w:t>Преглед резултата треба да буде приказан за сваку државу Европе која је за одговарајући опсег завршила аукције (по тачкама наведеним у Табели 2 и Табели 3) са детаљним описом и квантитативним приказом:</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t>Табела 2: Основни подаци о коришћеном спектру за државу :</w:t>
      </w:r>
    </w:p>
    <w:tbl>
      <w:tblPr>
        <w:tblStyle w:val="TableGrid1"/>
        <w:tblW w:w="0" w:type="auto"/>
        <w:tblLook w:val="04A0"/>
      </w:tblPr>
      <w:tblGrid>
        <w:gridCol w:w="4647"/>
        <w:gridCol w:w="4596"/>
      </w:tblGrid>
      <w:tr w:rsidR="006B632C" w:rsidRPr="006B632C" w:rsidTr="004B2F0C">
        <w:tc>
          <w:tcPr>
            <w:tcW w:w="4788" w:type="dxa"/>
          </w:tcPr>
          <w:p w:rsidR="006B632C" w:rsidRPr="006B632C" w:rsidRDefault="006B632C" w:rsidP="006B632C">
            <w:pPr>
              <w:rPr>
                <w:rFonts w:eastAsiaTheme="minorHAnsi"/>
                <w:b/>
              </w:rPr>
            </w:pPr>
            <w:r w:rsidRPr="006B632C">
              <w:rPr>
                <w:rFonts w:eastAsiaTheme="minorHAnsi"/>
                <w:b/>
              </w:rPr>
              <w:t xml:space="preserve">ДРЖАВА : </w:t>
            </w:r>
          </w:p>
        </w:tc>
        <w:tc>
          <w:tcPr>
            <w:tcW w:w="4788" w:type="dxa"/>
          </w:tcPr>
          <w:p w:rsidR="006B632C" w:rsidRPr="006B632C" w:rsidRDefault="006B632C" w:rsidP="006B632C">
            <w:pPr>
              <w:jc w:val="center"/>
              <w:rPr>
                <w:rFonts w:eastAsiaTheme="minorHAnsi"/>
              </w:rPr>
            </w:pPr>
            <w:r w:rsidRPr="006B632C">
              <w:rPr>
                <w:rFonts w:eastAsiaTheme="minorHAnsi"/>
              </w:rPr>
              <w:t>---------</w:t>
            </w:r>
          </w:p>
        </w:tc>
      </w:tr>
      <w:tr w:rsidR="006B632C" w:rsidRPr="006B632C" w:rsidTr="004B2F0C">
        <w:tc>
          <w:tcPr>
            <w:tcW w:w="4788" w:type="dxa"/>
          </w:tcPr>
          <w:p w:rsidR="006B632C" w:rsidRPr="006B632C" w:rsidRDefault="006B632C" w:rsidP="006B632C">
            <w:pPr>
              <w:rPr>
                <w:rFonts w:eastAsiaTheme="minorHAnsi"/>
              </w:rPr>
            </w:pPr>
            <w:r w:rsidRPr="006B632C">
              <w:rPr>
                <w:rFonts w:eastAsiaTheme="minorHAnsi"/>
              </w:rPr>
              <w:t>Број мобилних оператора и њихови називи</w:t>
            </w:r>
          </w:p>
        </w:tc>
        <w:tc>
          <w:tcPr>
            <w:tcW w:w="4788" w:type="dxa"/>
          </w:tcPr>
          <w:p w:rsidR="006B632C" w:rsidRPr="006B632C" w:rsidRDefault="006B632C" w:rsidP="006B632C">
            <w:pPr>
              <w:rPr>
                <w:rFonts w:eastAsiaTheme="minorHAnsi"/>
              </w:rPr>
            </w:pPr>
          </w:p>
        </w:tc>
      </w:tr>
      <w:tr w:rsidR="006B632C" w:rsidRPr="006B632C" w:rsidTr="004B2F0C">
        <w:tc>
          <w:tcPr>
            <w:tcW w:w="4788" w:type="dxa"/>
          </w:tcPr>
          <w:p w:rsidR="006B632C" w:rsidRPr="006B632C" w:rsidRDefault="006B632C" w:rsidP="006B632C">
            <w:pPr>
              <w:rPr>
                <w:rFonts w:eastAsiaTheme="minorHAnsi"/>
              </w:rPr>
            </w:pPr>
            <w:r w:rsidRPr="006B632C">
              <w:rPr>
                <w:rFonts w:eastAsiaTheme="minorHAnsi"/>
              </w:rPr>
              <w:t>Приказ постојећег спектра сваког од оператора у фреквенцијским опсезима 800MHz, 900MHz, 1800MHz и 2100MHz, а пре извршених аукција за фреквенцијске опсеге 700MHz, 2.6GHz, 3.5GHz, 26GHz.</w:t>
            </w:r>
          </w:p>
        </w:tc>
        <w:tc>
          <w:tcPr>
            <w:tcW w:w="4788" w:type="dxa"/>
          </w:tcPr>
          <w:p w:rsidR="006B632C" w:rsidRPr="006B632C" w:rsidRDefault="006B632C" w:rsidP="006B632C">
            <w:pPr>
              <w:rPr>
                <w:rFonts w:eastAsiaTheme="minorHAnsi"/>
              </w:rPr>
            </w:pPr>
          </w:p>
        </w:tc>
      </w:tr>
      <w:tr w:rsidR="006B632C" w:rsidRPr="006B632C" w:rsidTr="004B2F0C">
        <w:tc>
          <w:tcPr>
            <w:tcW w:w="4788" w:type="dxa"/>
          </w:tcPr>
          <w:p w:rsidR="006B632C" w:rsidRPr="006B632C" w:rsidRDefault="006B632C" w:rsidP="006B632C">
            <w:pPr>
              <w:rPr>
                <w:rFonts w:eastAsiaTheme="minorHAnsi"/>
              </w:rPr>
            </w:pPr>
            <w:r w:rsidRPr="006B632C">
              <w:rPr>
                <w:rFonts w:eastAsiaTheme="minorHAnsi"/>
              </w:rPr>
              <w:t>Приказ постојећег спектра сваког од оператора у фреквенцијским опсезима 700MHz, 2.6GHz, 3.5GHz и 26GHz, са датумом 01.06.2019.године</w:t>
            </w:r>
          </w:p>
        </w:tc>
        <w:tc>
          <w:tcPr>
            <w:tcW w:w="4788" w:type="dxa"/>
          </w:tcPr>
          <w:p w:rsidR="006B632C" w:rsidRPr="006B632C" w:rsidRDefault="006B632C" w:rsidP="006B632C">
            <w:pPr>
              <w:rPr>
                <w:rFonts w:eastAsiaTheme="minorHAnsi"/>
              </w:rPr>
            </w:pPr>
          </w:p>
        </w:tc>
      </w:tr>
    </w:tbl>
    <w:p w:rsidR="006B632C" w:rsidRDefault="006B632C" w:rsidP="006B632C">
      <w:pPr>
        <w:spacing w:after="200" w:line="276" w:lineRule="auto"/>
        <w:rPr>
          <w:rFonts w:eastAsiaTheme="minorHAnsi" w:cstheme="minorBidi"/>
          <w:szCs w:val="22"/>
        </w:rPr>
      </w:pPr>
    </w:p>
    <w:p w:rsidR="006B632C" w:rsidRPr="006B632C" w:rsidRDefault="006B632C" w:rsidP="006B632C">
      <w:pPr>
        <w:spacing w:after="200" w:line="276" w:lineRule="auto"/>
        <w:rPr>
          <w:rFonts w:eastAsiaTheme="minorHAnsi"/>
          <w:szCs w:val="22"/>
        </w:rPr>
      </w:pPr>
      <w:r w:rsidRPr="006B632C">
        <w:rPr>
          <w:rFonts w:eastAsiaTheme="minorHAnsi" w:cstheme="minorBidi"/>
          <w:szCs w:val="22"/>
        </w:rPr>
        <w:t xml:space="preserve">Табела 3. Приказ основних података о аукцији за појединачне и комбиноване аукције (за фреквенцијске опсеге </w:t>
      </w:r>
      <w:r w:rsidRPr="006B632C">
        <w:rPr>
          <w:rFonts w:eastAsiaTheme="minorHAnsi"/>
          <w:szCs w:val="22"/>
        </w:rPr>
        <w:t xml:space="preserve">700MHz, 2.6GHz, 3.5GHz, 26GHz) . </w:t>
      </w:r>
    </w:p>
    <w:tbl>
      <w:tblPr>
        <w:tblStyle w:val="TableGrid1"/>
        <w:tblW w:w="9468" w:type="dxa"/>
        <w:tblLook w:val="04A0"/>
      </w:tblPr>
      <w:tblGrid>
        <w:gridCol w:w="4158"/>
        <w:gridCol w:w="5310"/>
      </w:tblGrid>
      <w:tr w:rsidR="006B632C" w:rsidRPr="006B632C" w:rsidTr="004B2F0C">
        <w:tc>
          <w:tcPr>
            <w:tcW w:w="4158" w:type="dxa"/>
          </w:tcPr>
          <w:p w:rsidR="006B632C" w:rsidRPr="006B632C" w:rsidRDefault="006B632C" w:rsidP="006B632C">
            <w:pPr>
              <w:rPr>
                <w:rFonts w:eastAsiaTheme="minorHAnsi"/>
                <w:b/>
              </w:rPr>
            </w:pPr>
            <w:r w:rsidRPr="006B632C">
              <w:rPr>
                <w:rFonts w:eastAsiaTheme="minorHAnsi"/>
              </w:rPr>
              <w:t>Врста аукције (појединачна или комбинована)</w:t>
            </w:r>
          </w:p>
        </w:tc>
        <w:tc>
          <w:tcPr>
            <w:tcW w:w="5310" w:type="dxa"/>
          </w:tcPr>
          <w:p w:rsidR="006B632C" w:rsidRPr="006B632C" w:rsidRDefault="006B632C" w:rsidP="006B632C">
            <w:pPr>
              <w:jc w:val="cente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 xml:space="preserve">Да ли су вршене јавне консултације поводом избора типа аукције , односно, да ли су правила аукције била објављена </w:t>
            </w:r>
            <w:r w:rsidRPr="006B632C">
              <w:rPr>
                <w:rFonts w:eastAsiaTheme="minorHAnsi"/>
              </w:rPr>
              <w:lastRenderedPageBreak/>
              <w:t>за јавне консултације, колико су трајале јавне консултације, и на колико времена пре аукције су спроведене</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lastRenderedPageBreak/>
              <w:t>Специфичност аукције условљена регулаторним условима (продаја спектра који је слободан или продаја спектра са одложеним датумом почетка коришћења)</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Извршилац аукције (консултантска кућа)</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 xml:space="preserve">Цена извршавања аукције од стране консултанта (уколико је расположива) и ко плаћа (агенција, део је трошкова оператора као услов учешћа на аукцији)  </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Тип аукције</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Датум аукције (почетак-крај)</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Трајање аукције у итерацијама</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Фреквенцијски опсези (опсег)</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Укупан понуђени део спектра за продају</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Приказ блокова за продају (основни аукцијски пакети)</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Почетна минимална цена блокова (пакета)</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 xml:space="preserve">Ограничења приликом куповине спектра: </w:t>
            </w:r>
          </w:p>
          <w:p w:rsidR="006B632C" w:rsidRPr="006B632C" w:rsidRDefault="006B632C" w:rsidP="006B632C">
            <w:pPr>
              <w:rPr>
                <w:rFonts w:eastAsiaTheme="minorHAnsi"/>
              </w:rPr>
            </w:pPr>
            <w:r w:rsidRPr="006B632C">
              <w:rPr>
                <w:rFonts w:eastAsiaTheme="minorHAnsi"/>
              </w:rPr>
              <w:t>Фреквенцијски лимити по оператору (корелација са постојећом количином спектра оператора)  и  друга ограничења</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Детаљан приказ обавеза оператора  по куповини спектра :</w:t>
            </w:r>
          </w:p>
          <w:p w:rsidR="006B632C" w:rsidRPr="006B632C" w:rsidRDefault="006B632C" w:rsidP="006B632C">
            <w:pPr>
              <w:rPr>
                <w:rFonts w:eastAsiaTheme="minorHAnsi"/>
              </w:rPr>
            </w:pPr>
            <w:r w:rsidRPr="006B632C">
              <w:rPr>
                <w:rFonts w:eastAsiaTheme="minorHAnsi"/>
              </w:rPr>
              <w:t>Обавезе покривања популације,</w:t>
            </w:r>
          </w:p>
          <w:p w:rsidR="006B632C" w:rsidRPr="006B632C" w:rsidRDefault="006B632C" w:rsidP="006B632C">
            <w:pPr>
              <w:rPr>
                <w:rFonts w:eastAsiaTheme="minorHAnsi"/>
              </w:rPr>
            </w:pPr>
            <w:r w:rsidRPr="006B632C">
              <w:rPr>
                <w:rFonts w:eastAsiaTheme="minorHAnsi"/>
              </w:rPr>
              <w:t>Обавезе покривања територије,</w:t>
            </w:r>
          </w:p>
          <w:p w:rsidR="006B632C" w:rsidRPr="006B632C" w:rsidRDefault="006B632C" w:rsidP="006B632C">
            <w:pPr>
              <w:rPr>
                <w:rFonts w:eastAsiaTheme="minorHAnsi"/>
              </w:rPr>
            </w:pPr>
            <w:r w:rsidRPr="006B632C">
              <w:rPr>
                <w:rFonts w:eastAsiaTheme="minorHAnsi"/>
              </w:rPr>
              <w:t>Обавезе по захтеваним сервисима,</w:t>
            </w:r>
          </w:p>
          <w:p w:rsidR="006B632C" w:rsidRPr="006B632C" w:rsidRDefault="006B632C" w:rsidP="006B632C">
            <w:pPr>
              <w:rPr>
                <w:rFonts w:eastAsiaTheme="minorHAnsi"/>
              </w:rPr>
            </w:pPr>
            <w:r w:rsidRPr="006B632C">
              <w:rPr>
                <w:rFonts w:eastAsiaTheme="minorHAnsi"/>
              </w:rPr>
              <w:t>Обавезе по захтеваном квалитету,</w:t>
            </w:r>
          </w:p>
          <w:p w:rsidR="006B632C" w:rsidRPr="006B632C" w:rsidRDefault="006B632C" w:rsidP="006B632C">
            <w:pPr>
              <w:rPr>
                <w:rFonts w:eastAsiaTheme="minorHAnsi"/>
              </w:rPr>
            </w:pPr>
            <w:r w:rsidRPr="006B632C">
              <w:rPr>
                <w:rFonts w:eastAsiaTheme="minorHAnsi"/>
              </w:rPr>
              <w:t>Временски рокови за испуњење обавеза,</w:t>
            </w:r>
          </w:p>
          <w:p w:rsidR="006B632C" w:rsidRPr="006B632C" w:rsidRDefault="006B632C" w:rsidP="006B632C">
            <w:pPr>
              <w:rPr>
                <w:rFonts w:eastAsiaTheme="minorHAnsi"/>
              </w:rPr>
            </w:pPr>
            <w:r w:rsidRPr="006B632C">
              <w:rPr>
                <w:rFonts w:eastAsiaTheme="minorHAnsi"/>
              </w:rPr>
              <w:t>Друге обавезе...</w:t>
            </w:r>
          </w:p>
          <w:p w:rsidR="006B632C" w:rsidRPr="006B632C" w:rsidRDefault="006B632C" w:rsidP="006B632C">
            <w:pPr>
              <w:rPr>
                <w:rFonts w:eastAsiaTheme="minorHAnsi"/>
              </w:rPr>
            </w:pP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Временски рок важења лиценце</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Могућност и начин продужавања лиценце после истека рока</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Начин исплате постигнуте цене (у одређеном року, у годишњим ратама, и сл.)</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Пенали у случају неиспуњавања услова из лиценце</w:t>
            </w:r>
          </w:p>
        </w:tc>
        <w:tc>
          <w:tcPr>
            <w:tcW w:w="5310" w:type="dxa"/>
          </w:tcPr>
          <w:p w:rsidR="006B632C" w:rsidRPr="006B632C" w:rsidRDefault="006B632C" w:rsidP="006B632C">
            <w:pPr>
              <w:rPr>
                <w:rFonts w:eastAsiaTheme="minorHAnsi"/>
              </w:rPr>
            </w:pPr>
          </w:p>
        </w:tc>
      </w:tr>
      <w:tr w:rsidR="006B632C" w:rsidRPr="006B632C" w:rsidTr="004B2F0C">
        <w:tc>
          <w:tcPr>
            <w:tcW w:w="9468" w:type="dxa"/>
            <w:gridSpan w:val="2"/>
          </w:tcPr>
          <w:p w:rsidR="006B632C" w:rsidRPr="006B632C" w:rsidRDefault="006B632C" w:rsidP="006B632C">
            <w:pPr>
              <w:rPr>
                <w:rFonts w:eastAsiaTheme="minorHAnsi"/>
                <w:b/>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b/>
              </w:rPr>
              <w:t>Резултати аукције</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Преглед  оператора који су купили спектар (колико и по којој цени)</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Непродати спектар после аукције</w:t>
            </w:r>
          </w:p>
        </w:tc>
        <w:tc>
          <w:tcPr>
            <w:tcW w:w="5310" w:type="dxa"/>
          </w:tcPr>
          <w:p w:rsidR="006B632C" w:rsidRPr="006B632C" w:rsidRDefault="006B632C" w:rsidP="006B632C">
            <w:pPr>
              <w:rPr>
                <w:rFonts w:eastAsiaTheme="minorHAnsi"/>
              </w:rPr>
            </w:pPr>
          </w:p>
        </w:tc>
      </w:tr>
      <w:tr w:rsidR="006B632C" w:rsidRPr="006B632C" w:rsidTr="004B2F0C">
        <w:tc>
          <w:tcPr>
            <w:tcW w:w="4158" w:type="dxa"/>
          </w:tcPr>
          <w:p w:rsidR="006B632C" w:rsidRPr="006B632C" w:rsidRDefault="006B632C" w:rsidP="006B632C">
            <w:pPr>
              <w:rPr>
                <w:rFonts w:eastAsiaTheme="minorHAnsi"/>
              </w:rPr>
            </w:pPr>
            <w:r w:rsidRPr="006B632C">
              <w:rPr>
                <w:rFonts w:eastAsiaTheme="minorHAnsi"/>
              </w:rPr>
              <w:t>По операторима који су купили спектар : Постигнута цена изражена у  еуро/МHz и еуро/МHz/per capita за сваки од опсега</w:t>
            </w:r>
          </w:p>
        </w:tc>
        <w:tc>
          <w:tcPr>
            <w:tcW w:w="5310" w:type="dxa"/>
          </w:tcPr>
          <w:p w:rsidR="006B632C" w:rsidRPr="006B632C" w:rsidRDefault="006B632C" w:rsidP="006B632C">
            <w:pPr>
              <w:rPr>
                <w:rFonts w:eastAsiaTheme="minorHAnsi"/>
              </w:rPr>
            </w:pPr>
          </w:p>
        </w:tc>
      </w:tr>
    </w:tbl>
    <w:p w:rsidR="006B632C" w:rsidRPr="006B632C" w:rsidRDefault="006B632C" w:rsidP="006B632C">
      <w:pPr>
        <w:spacing w:after="200" w:line="276" w:lineRule="auto"/>
        <w:rPr>
          <w:rFonts w:eastAsiaTheme="minorHAnsi" w:cstheme="minorBidi"/>
          <w:szCs w:val="22"/>
        </w:rPr>
      </w:pPr>
    </w:p>
    <w:p w:rsidR="006B632C" w:rsidRPr="006B632C" w:rsidRDefault="006B632C" w:rsidP="006B632C">
      <w:pPr>
        <w:spacing w:after="200" w:line="276" w:lineRule="auto"/>
        <w:rPr>
          <w:rFonts w:eastAsiaTheme="minorHAnsi" w:cstheme="minorBidi"/>
          <w:szCs w:val="22"/>
        </w:rPr>
      </w:pPr>
      <w:bookmarkStart w:id="9" w:name="_Toc774766"/>
      <w:r w:rsidRPr="006B632C">
        <w:rPr>
          <w:rFonts w:eastAsiaTheme="minorHAnsi" w:cstheme="minorBidi"/>
          <w:szCs w:val="22"/>
        </w:rPr>
        <w:t>2.2.3 Преглед примењених типова аукције у односу на тип аукције</w:t>
      </w:r>
      <w:bookmarkEnd w:id="9"/>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lastRenderedPageBreak/>
        <w:t>На основу приказаних изведених аукција дати табеларни преглед примењених типова аукција за појединачне и за комбиноване аукције.</w:t>
      </w:r>
    </w:p>
    <w:p w:rsidR="006B632C" w:rsidRPr="006B632C" w:rsidRDefault="006B632C" w:rsidP="006B632C">
      <w:pPr>
        <w:spacing w:after="200" w:line="276" w:lineRule="auto"/>
        <w:rPr>
          <w:rFonts w:eastAsiaTheme="minorHAnsi"/>
        </w:rPr>
      </w:pPr>
      <w:r w:rsidRPr="006B632C">
        <w:rPr>
          <w:rFonts w:eastAsiaTheme="minorHAnsi"/>
        </w:rPr>
        <w:t xml:space="preserve">За сваки од примењених типова аукције дати:  </w:t>
      </w:r>
    </w:p>
    <w:p w:rsidR="006B632C" w:rsidRPr="006B632C" w:rsidRDefault="006B632C" w:rsidP="006B632C">
      <w:pPr>
        <w:numPr>
          <w:ilvl w:val="0"/>
          <w:numId w:val="32"/>
        </w:numPr>
        <w:spacing w:after="200" w:line="276" w:lineRule="auto"/>
        <w:contextualSpacing/>
        <w:rPr>
          <w:rFonts w:eastAsiaTheme="minorHAnsi"/>
        </w:rPr>
      </w:pPr>
      <w:r w:rsidRPr="006B632C">
        <w:rPr>
          <w:rFonts w:eastAsiaTheme="minorHAnsi"/>
        </w:rPr>
        <w:t>Теоретски опис,</w:t>
      </w:r>
    </w:p>
    <w:p w:rsidR="006B632C" w:rsidRPr="006B632C" w:rsidRDefault="006B632C" w:rsidP="006B632C">
      <w:pPr>
        <w:numPr>
          <w:ilvl w:val="0"/>
          <w:numId w:val="32"/>
        </w:numPr>
        <w:spacing w:after="200" w:line="276" w:lineRule="auto"/>
        <w:contextualSpacing/>
        <w:rPr>
          <w:rFonts w:eastAsiaTheme="minorHAnsi"/>
        </w:rPr>
      </w:pPr>
      <w:r w:rsidRPr="006B632C">
        <w:rPr>
          <w:rFonts w:eastAsiaTheme="minorHAnsi"/>
        </w:rPr>
        <w:t xml:space="preserve">Услове за извођење (организационе, техничке, правне, сигурносне и друге ) и </w:t>
      </w:r>
    </w:p>
    <w:p w:rsidR="006B632C" w:rsidRPr="006B632C" w:rsidRDefault="006B632C" w:rsidP="006B632C">
      <w:pPr>
        <w:numPr>
          <w:ilvl w:val="0"/>
          <w:numId w:val="32"/>
        </w:numPr>
        <w:spacing w:after="200" w:line="276" w:lineRule="auto"/>
        <w:contextualSpacing/>
        <w:rPr>
          <w:rFonts w:eastAsiaTheme="minorHAnsi"/>
        </w:rPr>
      </w:pPr>
      <w:r w:rsidRPr="006B632C">
        <w:rPr>
          <w:rFonts w:eastAsiaTheme="minorHAnsi"/>
        </w:rPr>
        <w:t>Начин извођења.</w:t>
      </w:r>
    </w:p>
    <w:p w:rsidR="006B632C" w:rsidRPr="006B632C" w:rsidRDefault="006B632C" w:rsidP="006B632C">
      <w:pPr>
        <w:spacing w:after="200" w:line="276" w:lineRule="auto"/>
        <w:rPr>
          <w:rFonts w:eastAsiaTheme="minorHAnsi" w:cstheme="minorBidi"/>
          <w:szCs w:val="22"/>
        </w:rPr>
      </w:pPr>
      <w:bookmarkStart w:id="10" w:name="_Toc774767"/>
      <w:r w:rsidRPr="006B632C">
        <w:rPr>
          <w:rFonts w:eastAsiaTheme="minorHAnsi" w:cstheme="minorBidi"/>
          <w:szCs w:val="22"/>
        </w:rPr>
        <w:t xml:space="preserve">2.2.4 Закључак : Преглед типова аукције које су дале најбољи финансијски ефекат за случајеве појединачне и/или комбиноване </w:t>
      </w:r>
      <w:bookmarkEnd w:id="10"/>
      <w:r w:rsidRPr="006B632C">
        <w:rPr>
          <w:rFonts w:eastAsiaTheme="minorHAnsi" w:cstheme="minorBidi"/>
          <w:szCs w:val="22"/>
        </w:rPr>
        <w:t>аукције (резултат аукције у функцији типа аукције).</w:t>
      </w:r>
    </w:p>
    <w:p w:rsidR="006B632C" w:rsidRPr="006B632C" w:rsidRDefault="006B632C" w:rsidP="006B632C">
      <w:pPr>
        <w:spacing w:after="200" w:line="276" w:lineRule="auto"/>
        <w:rPr>
          <w:rFonts w:eastAsiaTheme="minorHAnsi" w:cstheme="minorBidi"/>
          <w:b/>
          <w:szCs w:val="22"/>
        </w:rPr>
      </w:pPr>
      <w:r w:rsidRPr="006B632C">
        <w:rPr>
          <w:rFonts w:eastAsiaTheme="minorHAnsi" w:cstheme="minorBidi"/>
          <w:b/>
          <w:szCs w:val="22"/>
        </w:rPr>
        <w:t xml:space="preserve"> </w:t>
      </w:r>
      <w:bookmarkStart w:id="11" w:name="_Toc774768"/>
      <w:r w:rsidRPr="006B632C">
        <w:rPr>
          <w:rFonts w:eastAsiaTheme="minorHAnsi" w:cstheme="minorBidi"/>
          <w:b/>
          <w:szCs w:val="22"/>
        </w:rPr>
        <w:t>2.3  Статус коришћења спектра у Републици Србији</w:t>
      </w:r>
      <w:bookmarkEnd w:id="11"/>
    </w:p>
    <w:p w:rsidR="006B632C" w:rsidRPr="006B632C" w:rsidRDefault="006B632C" w:rsidP="006B632C">
      <w:pPr>
        <w:spacing w:after="200" w:line="276" w:lineRule="auto"/>
        <w:rPr>
          <w:rFonts w:eastAsiaTheme="minorHAnsi"/>
        </w:rPr>
      </w:pPr>
      <w:r w:rsidRPr="006B632C">
        <w:rPr>
          <w:rFonts w:eastAsiaTheme="minorHAnsi" w:cstheme="minorBidi"/>
          <w:szCs w:val="22"/>
        </w:rPr>
        <w:t xml:space="preserve"> </w:t>
      </w:r>
      <w:bookmarkStart w:id="12" w:name="_Toc774769"/>
      <w:r w:rsidRPr="006B632C">
        <w:rPr>
          <w:rFonts w:eastAsiaTheme="minorHAnsi" w:cstheme="minorBidi"/>
          <w:szCs w:val="22"/>
        </w:rPr>
        <w:t>2.3.1</w:t>
      </w:r>
      <w:r w:rsidRPr="006B632C">
        <w:rPr>
          <w:rFonts w:eastAsiaTheme="minorHAnsi"/>
          <w:lang w:val="sr-Cyrl-CS"/>
        </w:rPr>
        <w:t xml:space="preserve"> Преглед фреквенцијских опсега расположивих за продају за постојеће и 5</w:t>
      </w:r>
      <w:r w:rsidRPr="006B632C">
        <w:rPr>
          <w:rFonts w:eastAsiaTheme="minorHAnsi"/>
          <w:b/>
        </w:rPr>
        <w:t xml:space="preserve"> G</w:t>
      </w:r>
      <w:r w:rsidRPr="006B632C">
        <w:rPr>
          <w:rFonts w:eastAsiaTheme="minorHAnsi"/>
          <w:lang w:val="sr-Cyrl-CS"/>
        </w:rPr>
        <w:t xml:space="preserve"> технологију у фреквенцијским опсезима 700</w:t>
      </w:r>
      <w:r w:rsidRPr="006B632C">
        <w:rPr>
          <w:rFonts w:eastAsiaTheme="minorHAnsi"/>
        </w:rPr>
        <w:t>MHz</w:t>
      </w:r>
      <w:r w:rsidRPr="006B632C">
        <w:rPr>
          <w:rFonts w:eastAsiaTheme="minorHAnsi"/>
          <w:lang w:val="sr-Cyrl-CS"/>
        </w:rPr>
        <w:t>, 900</w:t>
      </w:r>
      <w:r w:rsidRPr="006B632C">
        <w:rPr>
          <w:rFonts w:eastAsiaTheme="minorHAnsi"/>
        </w:rPr>
        <w:t>MHz</w:t>
      </w:r>
      <w:r w:rsidRPr="006B632C">
        <w:rPr>
          <w:rFonts w:eastAsiaTheme="minorHAnsi"/>
          <w:lang w:val="sr-Cyrl-CS"/>
        </w:rPr>
        <w:t>, 1800</w:t>
      </w:r>
      <w:r w:rsidRPr="006B632C">
        <w:rPr>
          <w:rFonts w:eastAsiaTheme="minorHAnsi"/>
        </w:rPr>
        <w:t>MHz</w:t>
      </w:r>
      <w:r w:rsidRPr="006B632C">
        <w:rPr>
          <w:rFonts w:eastAsiaTheme="minorHAnsi"/>
          <w:lang w:val="sr-Cyrl-CS"/>
        </w:rPr>
        <w:t>,  2100</w:t>
      </w:r>
      <w:r w:rsidRPr="006B632C">
        <w:rPr>
          <w:rFonts w:eastAsiaTheme="minorHAnsi"/>
        </w:rPr>
        <w:t>MHz</w:t>
      </w:r>
      <w:r w:rsidRPr="006B632C">
        <w:rPr>
          <w:rFonts w:eastAsiaTheme="minorHAnsi"/>
          <w:lang w:val="sr-Cyrl-CS"/>
        </w:rPr>
        <w:t xml:space="preserve"> , 2600</w:t>
      </w:r>
      <w:r w:rsidRPr="006B632C">
        <w:rPr>
          <w:rFonts w:eastAsiaTheme="minorHAnsi"/>
        </w:rPr>
        <w:t>MHz</w:t>
      </w:r>
      <w:r w:rsidRPr="006B632C">
        <w:rPr>
          <w:rFonts w:eastAsiaTheme="minorHAnsi"/>
          <w:lang w:val="sr-Cyrl-CS"/>
        </w:rPr>
        <w:t>, 3.4-3.8</w:t>
      </w:r>
      <w:r w:rsidRPr="006B632C">
        <w:rPr>
          <w:rFonts w:eastAsiaTheme="minorHAnsi"/>
        </w:rPr>
        <w:t>GHz и 26GHz</w:t>
      </w:r>
      <w:bookmarkEnd w:id="12"/>
    </w:p>
    <w:p w:rsidR="006B632C" w:rsidRPr="006B632C" w:rsidRDefault="006B632C" w:rsidP="006B632C">
      <w:pPr>
        <w:spacing w:after="200" w:line="276" w:lineRule="auto"/>
        <w:rPr>
          <w:rFonts w:eastAsiaTheme="minorHAnsi"/>
        </w:rPr>
      </w:pPr>
      <w:bookmarkStart w:id="13" w:name="_Toc774770"/>
      <w:r w:rsidRPr="006B632C">
        <w:rPr>
          <w:rFonts w:eastAsiaTheme="minorHAnsi"/>
        </w:rPr>
        <w:t xml:space="preserve">2.3.2 Анализу специфичности тржишта електронских комуникација у нашој држави и процену  потреба за додатним спектром сва три постојећа оператора за сваки појединачни опсег </w:t>
      </w:r>
      <w:r w:rsidRPr="006B632C">
        <w:rPr>
          <w:rFonts w:eastAsiaTheme="minorHAnsi"/>
          <w:lang w:val="sr-Cyrl-CS"/>
        </w:rPr>
        <w:t>700</w:t>
      </w:r>
      <w:r w:rsidRPr="006B632C">
        <w:rPr>
          <w:rFonts w:eastAsiaTheme="minorHAnsi"/>
        </w:rPr>
        <w:t>MHz</w:t>
      </w:r>
      <w:r w:rsidRPr="006B632C">
        <w:rPr>
          <w:rFonts w:eastAsiaTheme="minorHAnsi"/>
          <w:lang w:val="sr-Cyrl-CS"/>
        </w:rPr>
        <w:t>, 900</w:t>
      </w:r>
      <w:r w:rsidRPr="006B632C">
        <w:rPr>
          <w:rFonts w:eastAsiaTheme="minorHAnsi"/>
        </w:rPr>
        <w:t>MHz</w:t>
      </w:r>
      <w:r w:rsidRPr="006B632C">
        <w:rPr>
          <w:rFonts w:eastAsiaTheme="minorHAnsi"/>
          <w:lang w:val="sr-Cyrl-CS"/>
        </w:rPr>
        <w:t>, 1800</w:t>
      </w:r>
      <w:r w:rsidRPr="006B632C">
        <w:rPr>
          <w:rFonts w:eastAsiaTheme="minorHAnsi"/>
        </w:rPr>
        <w:t>MHz</w:t>
      </w:r>
      <w:r w:rsidRPr="006B632C">
        <w:rPr>
          <w:rFonts w:eastAsiaTheme="minorHAnsi"/>
          <w:lang w:val="sr-Cyrl-CS"/>
        </w:rPr>
        <w:t>,  2100</w:t>
      </w:r>
      <w:r w:rsidRPr="006B632C">
        <w:rPr>
          <w:rFonts w:eastAsiaTheme="minorHAnsi"/>
        </w:rPr>
        <w:t>MHz</w:t>
      </w:r>
      <w:r w:rsidRPr="006B632C">
        <w:rPr>
          <w:rFonts w:eastAsiaTheme="minorHAnsi"/>
          <w:lang w:val="sr-Cyrl-CS"/>
        </w:rPr>
        <w:t xml:space="preserve"> , 2600</w:t>
      </w:r>
      <w:r w:rsidRPr="006B632C">
        <w:rPr>
          <w:rFonts w:eastAsiaTheme="minorHAnsi"/>
        </w:rPr>
        <w:t>MHz</w:t>
      </w:r>
      <w:r w:rsidRPr="006B632C">
        <w:rPr>
          <w:rFonts w:eastAsiaTheme="minorHAnsi"/>
          <w:lang w:val="sr-Cyrl-CS"/>
        </w:rPr>
        <w:t>, 3.4-3.8</w:t>
      </w:r>
      <w:r w:rsidRPr="006B632C">
        <w:rPr>
          <w:rFonts w:eastAsiaTheme="minorHAnsi"/>
        </w:rPr>
        <w:t>GHz</w:t>
      </w:r>
      <w:bookmarkEnd w:id="13"/>
    </w:p>
    <w:p w:rsidR="006B632C" w:rsidRPr="006B632C" w:rsidRDefault="006B632C" w:rsidP="006B632C">
      <w:pPr>
        <w:spacing w:after="200" w:line="276" w:lineRule="auto"/>
        <w:rPr>
          <w:rFonts w:eastAsiaTheme="minorHAnsi"/>
        </w:rPr>
      </w:pPr>
      <w:bookmarkStart w:id="14" w:name="_Toc774771"/>
      <w:r w:rsidRPr="006B632C">
        <w:rPr>
          <w:rFonts w:eastAsiaTheme="minorHAnsi"/>
        </w:rPr>
        <w:t>2.3.3  Процену могућности увођења новог, четвртог оператора у оквиру будуће планиране аукције по фреквенцијским опсезима</w:t>
      </w:r>
      <w:bookmarkEnd w:id="14"/>
    </w:p>
    <w:p w:rsidR="006B632C" w:rsidRPr="006B632C" w:rsidRDefault="006B632C" w:rsidP="006B632C">
      <w:pPr>
        <w:spacing w:after="200" w:line="276" w:lineRule="auto"/>
        <w:jc w:val="both"/>
        <w:rPr>
          <w:rFonts w:eastAsiaTheme="minorHAnsi" w:cstheme="minorBidi"/>
          <w:szCs w:val="22"/>
        </w:rPr>
      </w:pPr>
      <w:bookmarkStart w:id="15" w:name="_Toc774772"/>
      <w:r w:rsidRPr="006B632C">
        <w:rPr>
          <w:rFonts w:eastAsiaTheme="minorHAnsi" w:cstheme="minorBidi"/>
          <w:szCs w:val="22"/>
        </w:rPr>
        <w:t>2.3.4 Дефинисање најранијег могућег термина по фреквенцијским опсезима (услови) као и процена најповољнијег термина за државу за одржавање аукције по фреквенцијским опсезима</w:t>
      </w:r>
      <w:bookmarkEnd w:id="15"/>
      <w:r w:rsidRPr="006B632C">
        <w:rPr>
          <w:rFonts w:eastAsiaTheme="minorHAnsi" w:cstheme="minorBidi"/>
          <w:szCs w:val="22"/>
        </w:rPr>
        <w:t xml:space="preserve"> у зависности од процене потреба оператора за додатним спектром у наредном периоду од 3 године</w:t>
      </w:r>
    </w:p>
    <w:p w:rsidR="006B632C" w:rsidRPr="006B632C" w:rsidRDefault="006B632C" w:rsidP="006B632C">
      <w:pPr>
        <w:spacing w:after="200" w:line="276" w:lineRule="auto"/>
        <w:jc w:val="both"/>
        <w:rPr>
          <w:rFonts w:eastAsiaTheme="minorHAnsi" w:cstheme="minorBidi"/>
          <w:szCs w:val="22"/>
        </w:rPr>
      </w:pPr>
      <w:r w:rsidRPr="006B632C">
        <w:rPr>
          <w:rFonts w:eastAsiaTheme="minorHAnsi" w:cstheme="minorBidi"/>
          <w:szCs w:val="22"/>
        </w:rPr>
        <w:t xml:space="preserve">2.3.5 Анализу могућности истовремене аукције фреквенцијског спектра (800MHz, 900MHz, 1800MHz, 2100MHz) који тренутно користе постојећи оператори у периоду након истека рока важења лиценце, односно продужење лиценци по основу тренутног коришћења у циљу изједначавања временске одреднице по свим расположивим фреквенцијским опсезима </w:t>
      </w:r>
    </w:p>
    <w:p w:rsidR="006B632C" w:rsidRPr="006B632C" w:rsidRDefault="006B632C" w:rsidP="006B632C">
      <w:pPr>
        <w:spacing w:after="200" w:line="276" w:lineRule="auto"/>
        <w:rPr>
          <w:rFonts w:eastAsiaTheme="minorHAnsi" w:cstheme="minorBidi"/>
          <w:b/>
          <w:szCs w:val="22"/>
        </w:rPr>
      </w:pPr>
      <w:bookmarkStart w:id="16" w:name="_Toc774773"/>
      <w:r w:rsidRPr="006B632C">
        <w:rPr>
          <w:rFonts w:eastAsiaTheme="minorHAnsi" w:cstheme="minorBidi"/>
          <w:b/>
          <w:szCs w:val="22"/>
        </w:rPr>
        <w:t xml:space="preserve">2.4 Предлог оптималног модела аукције за Србију за случајеве појединачне аукције за сваки од фреквенцијских опсега </w:t>
      </w:r>
      <w:r w:rsidRPr="006B632C">
        <w:rPr>
          <w:rFonts w:eastAsiaTheme="minorHAnsi" w:cstheme="minorBidi"/>
          <w:b/>
          <w:szCs w:val="22"/>
          <w:lang w:val="sr-Cyrl-CS"/>
        </w:rPr>
        <w:t>700</w:t>
      </w:r>
      <w:r w:rsidRPr="006B632C">
        <w:rPr>
          <w:rFonts w:eastAsiaTheme="minorHAnsi" w:cstheme="minorBidi"/>
          <w:b/>
          <w:szCs w:val="22"/>
        </w:rPr>
        <w:t>MHz</w:t>
      </w:r>
      <w:r w:rsidRPr="006B632C">
        <w:rPr>
          <w:rFonts w:eastAsiaTheme="minorHAnsi" w:cstheme="minorBidi"/>
          <w:b/>
          <w:szCs w:val="22"/>
          <w:lang w:val="sr-Cyrl-CS"/>
        </w:rPr>
        <w:t>, 2600</w:t>
      </w:r>
      <w:r w:rsidRPr="006B632C">
        <w:rPr>
          <w:rFonts w:eastAsiaTheme="minorHAnsi" w:cstheme="minorBidi"/>
          <w:b/>
          <w:szCs w:val="22"/>
        </w:rPr>
        <w:t>MHz</w:t>
      </w:r>
      <w:r w:rsidRPr="006B632C">
        <w:rPr>
          <w:rFonts w:eastAsiaTheme="minorHAnsi" w:cstheme="minorBidi"/>
          <w:b/>
          <w:szCs w:val="22"/>
          <w:lang w:val="sr-Cyrl-CS"/>
        </w:rPr>
        <w:t>, 3.4-3.8</w:t>
      </w:r>
      <w:r w:rsidRPr="006B632C">
        <w:rPr>
          <w:rFonts w:eastAsiaTheme="minorHAnsi" w:cstheme="minorBidi"/>
          <w:b/>
          <w:szCs w:val="22"/>
        </w:rPr>
        <w:t>GHz и 26GHz</w:t>
      </w:r>
      <w:bookmarkEnd w:id="16"/>
    </w:p>
    <w:p w:rsidR="006B632C" w:rsidRPr="006B632C" w:rsidRDefault="006B632C" w:rsidP="006B632C">
      <w:pPr>
        <w:spacing w:after="200" w:line="276" w:lineRule="auto"/>
        <w:rPr>
          <w:rFonts w:eastAsiaTheme="minorHAnsi" w:cstheme="minorBidi"/>
          <w:szCs w:val="22"/>
        </w:rPr>
      </w:pPr>
      <w:r w:rsidRPr="006B632C">
        <w:rPr>
          <w:rFonts w:eastAsiaTheme="minorHAnsi" w:cstheme="minorBidi"/>
          <w:b/>
          <w:szCs w:val="22"/>
        </w:rPr>
        <w:t>2.5 Предлог оптималног модела аукције за Србију за случајеве комбиноване аукције</w:t>
      </w:r>
    </w:p>
    <w:p w:rsidR="006B632C" w:rsidRPr="006B632C" w:rsidRDefault="006B632C" w:rsidP="006B632C">
      <w:pPr>
        <w:spacing w:after="200" w:line="276" w:lineRule="auto"/>
        <w:rPr>
          <w:rFonts w:eastAsiaTheme="minorHAnsi" w:cstheme="minorBidi"/>
          <w:szCs w:val="22"/>
        </w:rPr>
      </w:pPr>
      <w:bookmarkStart w:id="17" w:name="_Toc774774"/>
      <w:r w:rsidRPr="006B632C">
        <w:rPr>
          <w:rFonts w:eastAsiaTheme="minorHAnsi" w:cstheme="minorBidi"/>
          <w:szCs w:val="22"/>
        </w:rPr>
        <w:t>2.5.1Анализу и процену могућности комбиновања опсега за аукцију у циљу оптимизације пакета за продају у односу на постојеће стање коришћења спектра од стране оператора (који фреквенцијски опсези у пакету, количина спектра по опсезима, односно, дефинисање броја блокова по сваком опсегу у оквиру једног пакета,  дефинисање ограничења фреквенцијског опсега по оператеру</w:t>
      </w:r>
      <w:bookmarkEnd w:id="17"/>
      <w:r w:rsidRPr="006B632C">
        <w:rPr>
          <w:rFonts w:eastAsiaTheme="minorHAnsi" w:cstheme="minorBidi"/>
          <w:szCs w:val="22"/>
        </w:rPr>
        <w:t xml:space="preserve"> и др.).</w:t>
      </w:r>
    </w:p>
    <w:p w:rsidR="006B632C" w:rsidRPr="006B632C" w:rsidRDefault="006B632C" w:rsidP="006B632C">
      <w:pPr>
        <w:spacing w:after="200" w:line="276" w:lineRule="auto"/>
        <w:rPr>
          <w:rFonts w:eastAsiaTheme="minorHAnsi"/>
        </w:rPr>
      </w:pPr>
      <w:bookmarkStart w:id="18" w:name="_Toc774775"/>
      <w:r w:rsidRPr="006B632C">
        <w:rPr>
          <w:rFonts w:eastAsiaTheme="minorHAnsi" w:cstheme="minorBidi"/>
          <w:szCs w:val="22"/>
        </w:rPr>
        <w:t>2.5.2</w:t>
      </w:r>
      <w:r w:rsidRPr="006B632C">
        <w:rPr>
          <w:rFonts w:eastAsiaTheme="minorHAnsi"/>
        </w:rPr>
        <w:t xml:space="preserve"> Фреквенцијски опсег 700 МHz и фреквенцијски опсези 900 MHz и/или1800 MHz и/или 2100 МHz</w:t>
      </w:r>
      <w:bookmarkEnd w:id="18"/>
      <w:r w:rsidRPr="006B632C">
        <w:rPr>
          <w:rFonts w:eastAsiaTheme="minorHAnsi"/>
        </w:rPr>
        <w:t xml:space="preserve"> </w:t>
      </w:r>
    </w:p>
    <w:p w:rsidR="006B632C" w:rsidRPr="006B632C" w:rsidRDefault="006B632C" w:rsidP="006B632C">
      <w:pPr>
        <w:spacing w:after="200" w:line="276" w:lineRule="auto"/>
        <w:rPr>
          <w:rFonts w:eastAsiaTheme="minorHAnsi"/>
        </w:rPr>
      </w:pPr>
      <w:r w:rsidRPr="006B632C">
        <w:rPr>
          <w:rFonts w:eastAsiaTheme="minorHAnsi"/>
        </w:rPr>
        <w:lastRenderedPageBreak/>
        <w:t xml:space="preserve">Резултат  је анализа која као резултат треба да да предлог  оптималног формирања пакета, односно, комбинације наведених опсега у односу на спектар који користи сваки од оператора и предлог оптималног модела аукције. </w:t>
      </w:r>
    </w:p>
    <w:p w:rsidR="006B632C" w:rsidRPr="006B632C" w:rsidRDefault="006B632C" w:rsidP="006B632C">
      <w:pPr>
        <w:spacing w:after="200" w:line="276" w:lineRule="auto"/>
        <w:rPr>
          <w:rFonts w:eastAsiaTheme="minorHAnsi"/>
        </w:rPr>
      </w:pPr>
      <w:bookmarkStart w:id="19" w:name="_Toc774776"/>
      <w:r w:rsidRPr="006B632C">
        <w:rPr>
          <w:rFonts w:eastAsiaTheme="minorHAnsi" w:cstheme="minorBidi"/>
          <w:szCs w:val="22"/>
        </w:rPr>
        <w:t xml:space="preserve">2.5.3 </w:t>
      </w:r>
      <w:r w:rsidRPr="006B632C">
        <w:rPr>
          <w:rFonts w:eastAsiaTheme="minorHAnsi"/>
        </w:rPr>
        <w:t>Фреквенцијски опсег 2600 МHz и фреквенцијски опсези 900 MHz и/или1800MHz  и/или 2100 МHz</w:t>
      </w:r>
      <w:bookmarkEnd w:id="19"/>
      <w:r w:rsidRPr="006B632C">
        <w:rPr>
          <w:rFonts w:eastAsiaTheme="minorHAnsi"/>
        </w:rPr>
        <w:t xml:space="preserve"> </w:t>
      </w:r>
    </w:p>
    <w:p w:rsidR="006B632C" w:rsidRPr="006B632C" w:rsidRDefault="006B632C" w:rsidP="006B632C">
      <w:pPr>
        <w:spacing w:after="200" w:line="276" w:lineRule="auto"/>
        <w:rPr>
          <w:rFonts w:eastAsiaTheme="minorHAnsi"/>
        </w:rPr>
      </w:pPr>
      <w:r w:rsidRPr="006B632C">
        <w:rPr>
          <w:rFonts w:eastAsiaTheme="minorHAnsi"/>
        </w:rPr>
        <w:t xml:space="preserve">Резултат је анализа која као резултат треба да да предлог  оптималног формирања пакета, односно, комбинације наведених опсега у односу на спектар који користи сваки од оператора и предлог оптималног модела аукције. </w:t>
      </w:r>
    </w:p>
    <w:p w:rsidR="006B632C" w:rsidRPr="006B632C" w:rsidRDefault="006B632C" w:rsidP="006B632C">
      <w:pPr>
        <w:spacing w:after="200" w:line="276" w:lineRule="auto"/>
        <w:rPr>
          <w:rFonts w:eastAsiaTheme="minorHAnsi"/>
        </w:rPr>
      </w:pPr>
      <w:r w:rsidRPr="006B632C">
        <w:rPr>
          <w:rFonts w:eastAsiaTheme="minorHAnsi"/>
        </w:rPr>
        <w:t xml:space="preserve"> </w:t>
      </w:r>
      <w:bookmarkStart w:id="20" w:name="_Toc774777"/>
      <w:r w:rsidRPr="006B632C">
        <w:rPr>
          <w:rFonts w:eastAsiaTheme="minorHAnsi" w:cstheme="minorBidi"/>
          <w:szCs w:val="22"/>
        </w:rPr>
        <w:t>2.5.4</w:t>
      </w:r>
      <w:r w:rsidRPr="006B632C">
        <w:rPr>
          <w:rFonts w:eastAsiaTheme="minorHAnsi"/>
        </w:rPr>
        <w:t xml:space="preserve"> Фреквенцијски опсег 3500 МHz и фреквенцијски опсези 900 MHz и/или1800 MHz и/или 2100 МHz</w:t>
      </w:r>
      <w:bookmarkEnd w:id="20"/>
      <w:r w:rsidRPr="006B632C">
        <w:rPr>
          <w:rFonts w:eastAsiaTheme="minorHAnsi"/>
        </w:rPr>
        <w:t xml:space="preserve"> </w:t>
      </w:r>
    </w:p>
    <w:p w:rsidR="006B632C" w:rsidRPr="006B632C" w:rsidRDefault="006B632C" w:rsidP="006B632C">
      <w:pPr>
        <w:spacing w:after="200" w:line="276" w:lineRule="auto"/>
        <w:rPr>
          <w:rFonts w:eastAsiaTheme="minorHAnsi"/>
        </w:rPr>
      </w:pPr>
      <w:r w:rsidRPr="006B632C">
        <w:rPr>
          <w:rFonts w:eastAsiaTheme="minorHAnsi"/>
        </w:rPr>
        <w:t xml:space="preserve">Резултат је анализа која као резултат треба да да предлог  оптималног формирања пакета, односно, комбинације наведених опсега у односу на спектар који користи сваки од оператора и предлог оптималног модела аукције. </w:t>
      </w:r>
    </w:p>
    <w:p w:rsidR="006B632C" w:rsidRPr="006B632C" w:rsidRDefault="006B632C" w:rsidP="006B632C">
      <w:pPr>
        <w:spacing w:after="200" w:line="276" w:lineRule="auto"/>
        <w:rPr>
          <w:rFonts w:eastAsiaTheme="minorHAnsi"/>
        </w:rPr>
      </w:pPr>
      <w:r w:rsidRPr="006B632C">
        <w:rPr>
          <w:rFonts w:eastAsiaTheme="minorHAnsi"/>
        </w:rPr>
        <w:t xml:space="preserve"> </w:t>
      </w:r>
      <w:bookmarkStart w:id="21" w:name="_Toc774778"/>
      <w:r w:rsidRPr="006B632C">
        <w:rPr>
          <w:rFonts w:eastAsiaTheme="minorHAnsi" w:cstheme="minorBidi"/>
          <w:szCs w:val="22"/>
        </w:rPr>
        <w:t>2.5.5</w:t>
      </w:r>
      <w:r w:rsidRPr="006B632C">
        <w:rPr>
          <w:rFonts w:eastAsiaTheme="minorHAnsi"/>
        </w:rPr>
        <w:t xml:space="preserve">  Фреквенцијски опсези 700 МHz, 2600 МHz и 3500 МHz и фреквенцијски опсези 900 МHz и/или 1800 МHz и/или 2100 МHz</w:t>
      </w:r>
      <w:bookmarkEnd w:id="21"/>
      <w:r w:rsidRPr="006B632C">
        <w:rPr>
          <w:rFonts w:eastAsiaTheme="minorHAnsi"/>
        </w:rPr>
        <w:t xml:space="preserve"> </w:t>
      </w:r>
    </w:p>
    <w:p w:rsidR="006B632C" w:rsidRPr="006B632C" w:rsidRDefault="006B632C" w:rsidP="006B632C">
      <w:pPr>
        <w:spacing w:after="200" w:line="276" w:lineRule="auto"/>
        <w:rPr>
          <w:rFonts w:eastAsiaTheme="minorHAnsi"/>
        </w:rPr>
      </w:pPr>
      <w:r w:rsidRPr="006B632C">
        <w:rPr>
          <w:rFonts w:eastAsiaTheme="minorHAnsi"/>
        </w:rPr>
        <w:t xml:space="preserve">Резултат је анализа која као резултат треба да да предлог  оптималног формирања пакета од свих наведених опсега, односно, комбинације наведених опсега у односу на спектар који користи сваки од оператора и предлог оптималног модела аукције. </w:t>
      </w:r>
    </w:p>
    <w:p w:rsidR="006B632C" w:rsidRPr="006B632C" w:rsidRDefault="006B632C" w:rsidP="006B632C">
      <w:pPr>
        <w:spacing w:after="200" w:line="276" w:lineRule="auto"/>
        <w:rPr>
          <w:rFonts w:eastAsiaTheme="minorHAnsi"/>
        </w:rPr>
      </w:pPr>
      <w:bookmarkStart w:id="22" w:name="_Toc774779"/>
      <w:r w:rsidRPr="006B632C">
        <w:rPr>
          <w:rFonts w:eastAsiaTheme="minorHAnsi" w:cstheme="minorBidi"/>
          <w:szCs w:val="22"/>
        </w:rPr>
        <w:t>2.5.6</w:t>
      </w:r>
      <w:r w:rsidRPr="006B632C">
        <w:rPr>
          <w:rFonts w:eastAsiaTheme="minorHAnsi"/>
        </w:rPr>
        <w:t xml:space="preserve">  Фреквенцијски опсези 700 МHz, 3500 МHz и фреквенцијски опсези 900 МHz и/или 1800 МHz и/или 2100 МHz и/или 2600 MHz.</w:t>
      </w:r>
      <w:bookmarkEnd w:id="22"/>
    </w:p>
    <w:p w:rsidR="006B632C" w:rsidRPr="006B632C" w:rsidRDefault="006B632C" w:rsidP="006B632C">
      <w:pPr>
        <w:spacing w:after="200" w:line="276" w:lineRule="auto"/>
        <w:rPr>
          <w:rFonts w:eastAsiaTheme="minorHAnsi"/>
        </w:rPr>
      </w:pPr>
      <w:r w:rsidRPr="006B632C">
        <w:rPr>
          <w:rFonts w:eastAsiaTheme="minorHAnsi"/>
        </w:rPr>
        <w:t xml:space="preserve">Резултат је анализа која као резултат треба да да предлог  оптималног формирања пакета од свих наведених опсега, односно, комбинације наведених опсега у односу на спектар који користи сваки од оператора и предлог оптималног модела аукције. </w:t>
      </w:r>
    </w:p>
    <w:p w:rsidR="006B632C" w:rsidRPr="006B632C" w:rsidRDefault="006B632C" w:rsidP="006B632C">
      <w:pPr>
        <w:spacing w:after="200" w:line="276" w:lineRule="auto"/>
        <w:rPr>
          <w:rFonts w:eastAsiaTheme="minorHAnsi" w:cstheme="minorBidi"/>
          <w:b/>
          <w:szCs w:val="22"/>
        </w:rPr>
      </w:pPr>
      <w:r w:rsidRPr="006B632C">
        <w:rPr>
          <w:rFonts w:eastAsiaTheme="minorHAnsi"/>
          <w:b/>
        </w:rPr>
        <w:t>2.6</w:t>
      </w:r>
      <w:bookmarkStart w:id="23" w:name="_Toc774781"/>
      <w:r w:rsidRPr="006B632C">
        <w:rPr>
          <w:rFonts w:eastAsiaTheme="minorHAnsi" w:cstheme="minorBidi"/>
          <w:b/>
          <w:szCs w:val="22"/>
        </w:rPr>
        <w:t xml:space="preserve"> Дефинисање потребних услова за одржавање аукције </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t>2.</w:t>
      </w:r>
      <w:r w:rsidRPr="006B632C" w:rsidDel="001B237B">
        <w:rPr>
          <w:rFonts w:eastAsiaTheme="minorHAnsi" w:cstheme="minorBidi"/>
          <w:szCs w:val="22"/>
        </w:rPr>
        <w:t xml:space="preserve"> </w:t>
      </w:r>
      <w:r w:rsidRPr="006B632C">
        <w:rPr>
          <w:rFonts w:eastAsiaTheme="minorHAnsi" w:cstheme="minorBidi"/>
          <w:szCs w:val="22"/>
        </w:rPr>
        <w:t>6.1 Дефинисање карактеристика softwаrе-а  за комбиновану и појединачну аукцију</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t>2.6.2 Дефинисање  техничких, физичких, , услова  заштите у погледу тајности извођења и других  неопходних  услова за  ефиксано извођење аукције</w:t>
      </w:r>
      <w:bookmarkEnd w:id="23"/>
    </w:p>
    <w:p w:rsidR="006B632C" w:rsidRPr="006B632C" w:rsidRDefault="006B632C" w:rsidP="006B632C">
      <w:pPr>
        <w:spacing w:after="200" w:line="276" w:lineRule="auto"/>
        <w:rPr>
          <w:rFonts w:eastAsiaTheme="minorHAnsi"/>
        </w:rPr>
      </w:pPr>
      <w:bookmarkStart w:id="24" w:name="_Toc774782"/>
      <w:r w:rsidRPr="006B632C">
        <w:rPr>
          <w:rFonts w:eastAsiaTheme="minorHAnsi" w:cstheme="minorBidi"/>
          <w:szCs w:val="22"/>
        </w:rPr>
        <w:t>2.6.3 Дефинисање дужине трајања обуке/едукације понуђача</w:t>
      </w:r>
      <w:r w:rsidRPr="006B632C">
        <w:rPr>
          <w:rFonts w:eastAsiaTheme="minorHAnsi"/>
        </w:rPr>
        <w:t xml:space="preserve"> </w:t>
      </w:r>
      <w:r w:rsidRPr="006B632C">
        <w:rPr>
          <w:rFonts w:eastAsiaTheme="minorHAnsi" w:cstheme="minorBidi"/>
          <w:szCs w:val="22"/>
        </w:rPr>
        <w:t xml:space="preserve">од момента објављивања аукције, за изабрани тип аукције  </w:t>
      </w:r>
    </w:p>
    <w:p w:rsidR="006B632C" w:rsidRPr="006B632C" w:rsidRDefault="006B632C" w:rsidP="006B632C">
      <w:pPr>
        <w:spacing w:after="200" w:line="276" w:lineRule="auto"/>
        <w:rPr>
          <w:rFonts w:eastAsiaTheme="minorHAnsi"/>
        </w:rPr>
      </w:pPr>
      <w:r w:rsidRPr="006B632C">
        <w:rPr>
          <w:rFonts w:eastAsiaTheme="minorHAnsi"/>
        </w:rPr>
        <w:t>2.6.4 Дефинисање садржаја потребне документације</w:t>
      </w:r>
      <w:bookmarkEnd w:id="24"/>
      <w:r w:rsidRPr="006B632C">
        <w:rPr>
          <w:rFonts w:eastAsiaTheme="minorHAnsi"/>
        </w:rPr>
        <w:t xml:space="preserve"> приликом подношења захтева за учествовање на аукцији</w:t>
      </w:r>
    </w:p>
    <w:p w:rsidR="006B632C" w:rsidRPr="006B632C" w:rsidRDefault="006B632C" w:rsidP="006B632C">
      <w:pPr>
        <w:spacing w:after="200" w:line="276" w:lineRule="auto"/>
        <w:rPr>
          <w:rFonts w:eastAsiaTheme="minorHAnsi"/>
        </w:rPr>
      </w:pPr>
      <w:bookmarkStart w:id="25" w:name="_Toc774783"/>
      <w:r w:rsidRPr="006B632C">
        <w:rPr>
          <w:rFonts w:eastAsiaTheme="minorHAnsi" w:cstheme="minorBidi"/>
          <w:szCs w:val="22"/>
        </w:rPr>
        <w:t>2.6.5.</w:t>
      </w:r>
      <w:r w:rsidRPr="006B632C">
        <w:rPr>
          <w:rFonts w:eastAsiaTheme="minorHAnsi"/>
        </w:rPr>
        <w:t xml:space="preserve">  Дефинисање садржаја  Инструкције за понуђаче</w:t>
      </w:r>
      <w:bookmarkEnd w:id="25"/>
      <w:r w:rsidRPr="006B632C">
        <w:rPr>
          <w:rFonts w:eastAsiaTheme="minorHAnsi"/>
        </w:rPr>
        <w:t xml:space="preserve"> </w:t>
      </w:r>
    </w:p>
    <w:p w:rsidR="006B632C" w:rsidRPr="006B632C" w:rsidRDefault="006B632C" w:rsidP="006B632C">
      <w:pPr>
        <w:spacing w:after="200" w:line="276" w:lineRule="auto"/>
        <w:jc w:val="both"/>
        <w:rPr>
          <w:rFonts w:eastAsiaTheme="minorHAnsi" w:cstheme="minorBidi"/>
          <w:szCs w:val="22"/>
        </w:rPr>
      </w:pPr>
      <w:bookmarkStart w:id="26" w:name="_Toc774784"/>
      <w:r w:rsidRPr="006B632C">
        <w:rPr>
          <w:rFonts w:eastAsiaTheme="minorHAnsi" w:cstheme="minorBidi"/>
          <w:szCs w:val="22"/>
        </w:rPr>
        <w:t>2.6.6  Дефинисање у оквиру Инструкције за понуђаче темплате документа који се односи на приказ извођења аукције (начин извођњења аукције), за све типове примењених аукција</w:t>
      </w:r>
      <w:bookmarkEnd w:id="26"/>
      <w:r w:rsidRPr="006B632C">
        <w:rPr>
          <w:rFonts w:eastAsiaTheme="minorHAnsi" w:cstheme="minorBidi"/>
          <w:szCs w:val="22"/>
        </w:rPr>
        <w:t xml:space="preserve"> код појединачних и  комбинованих аукција</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lastRenderedPageBreak/>
        <w:t>2.6.7 Дефинисање предлога потребних услова које треба да задовоље будући учесници аукције</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t>2.6.8 Дати образложење потребе за одржавањем јавних  консултација о правилима извођења аукције</w:t>
      </w:r>
    </w:p>
    <w:p w:rsidR="006B632C" w:rsidRPr="006B632C" w:rsidRDefault="006B632C" w:rsidP="006B632C">
      <w:pPr>
        <w:spacing w:after="200" w:line="276" w:lineRule="auto"/>
        <w:rPr>
          <w:rFonts w:eastAsiaTheme="minorHAnsi" w:cstheme="minorBidi"/>
          <w:szCs w:val="22"/>
        </w:rPr>
      </w:pPr>
      <w:bookmarkStart w:id="27" w:name="_Toc774785"/>
      <w:r w:rsidRPr="006B632C">
        <w:rPr>
          <w:rFonts w:eastAsiaTheme="minorHAnsi" w:cstheme="minorBidi"/>
          <w:szCs w:val="22"/>
        </w:rPr>
        <w:t xml:space="preserve">2.6.9 Дефинисање предлога модела плаћања трошкова консултантској компанији за извођења аукције  </w:t>
      </w:r>
    </w:p>
    <w:p w:rsidR="006B632C" w:rsidRPr="006B632C" w:rsidRDefault="006B632C" w:rsidP="006B632C">
      <w:pPr>
        <w:spacing w:after="200" w:line="276" w:lineRule="auto"/>
        <w:rPr>
          <w:rFonts w:eastAsiaTheme="minorHAnsi"/>
        </w:rPr>
      </w:pPr>
      <w:r w:rsidRPr="006B632C">
        <w:rPr>
          <w:rFonts w:eastAsiaTheme="minorHAnsi" w:cstheme="minorBidi"/>
          <w:szCs w:val="22"/>
        </w:rPr>
        <w:t>2.6.10</w:t>
      </w:r>
      <w:r w:rsidRPr="006B632C">
        <w:rPr>
          <w:rFonts w:eastAsiaTheme="minorHAnsi"/>
        </w:rPr>
        <w:t xml:space="preserve"> Дефинисање  методологије одређивања висине банкарске гаранције</w:t>
      </w:r>
      <w:bookmarkEnd w:id="27"/>
      <w:r w:rsidRPr="006B632C">
        <w:rPr>
          <w:rFonts w:eastAsiaTheme="minorHAnsi"/>
        </w:rPr>
        <w:t xml:space="preserve"> за учешће на аукцији </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t xml:space="preserve">2.6.11 Дефинисање  методологије утврђивања испуњености услова из лиценце од стране оператора </w:t>
      </w:r>
    </w:p>
    <w:p w:rsidR="006B632C" w:rsidRPr="006B632C" w:rsidRDefault="006B632C" w:rsidP="006B632C">
      <w:pPr>
        <w:spacing w:after="200" w:line="276" w:lineRule="auto"/>
        <w:rPr>
          <w:rFonts w:eastAsiaTheme="minorHAnsi" w:cstheme="minorBidi"/>
          <w:szCs w:val="22"/>
        </w:rPr>
      </w:pPr>
      <w:r w:rsidRPr="006B632C">
        <w:rPr>
          <w:rFonts w:eastAsiaTheme="minorHAnsi" w:cstheme="minorBidi"/>
          <w:szCs w:val="22"/>
        </w:rPr>
        <w:t xml:space="preserve">2.6.12 Дефинисање поступка према операторима  у случају неиспуњавања услова из лиценце </w:t>
      </w:r>
      <w:bookmarkStart w:id="28" w:name="_Toc774786"/>
      <w:r w:rsidRPr="006B632C">
        <w:rPr>
          <w:rFonts w:eastAsiaTheme="minorHAnsi" w:cstheme="minorBidi"/>
          <w:szCs w:val="22"/>
        </w:rPr>
        <w:t>(пенали, одузимање лиценце, ...)</w:t>
      </w:r>
    </w:p>
    <w:p w:rsidR="006B632C" w:rsidRPr="006B632C" w:rsidRDefault="006B632C" w:rsidP="006B632C">
      <w:pPr>
        <w:spacing w:after="200" w:line="276" w:lineRule="auto"/>
        <w:rPr>
          <w:rFonts w:eastAsiaTheme="minorHAnsi"/>
        </w:rPr>
      </w:pPr>
      <w:r w:rsidRPr="006B632C">
        <w:rPr>
          <w:rFonts w:eastAsiaTheme="minorHAnsi" w:cstheme="minorBidi"/>
          <w:szCs w:val="22"/>
        </w:rPr>
        <w:t xml:space="preserve">2.6.13 </w:t>
      </w:r>
      <w:r w:rsidRPr="006B632C">
        <w:rPr>
          <w:rFonts w:eastAsiaTheme="minorHAnsi"/>
        </w:rPr>
        <w:t xml:space="preserve"> Дефинисање процедуре у случају тужбе од стране учесника аукције на резултат аукције</w:t>
      </w:r>
      <w:bookmarkEnd w:id="28"/>
      <w:r w:rsidRPr="006B632C">
        <w:rPr>
          <w:rFonts w:eastAsiaTheme="minorHAnsi"/>
        </w:rPr>
        <w:t xml:space="preserve"> .</w:t>
      </w:r>
    </w:p>
    <w:p w:rsidR="006B632C" w:rsidRDefault="006B632C" w:rsidP="000B54F5">
      <w:pPr>
        <w:jc w:val="both"/>
        <w:rPr>
          <w:lang w:val="sr-Cyrl-CS"/>
        </w:rPr>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F17C60" w:rsidRPr="002D76F2" w:rsidRDefault="00F17C60" w:rsidP="00142A09">
      <w:pPr>
        <w:numPr>
          <w:ilvl w:val="0"/>
          <w:numId w:val="8"/>
        </w:numPr>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Pr="002D76F2">
        <w:t>.</w:t>
      </w:r>
    </w:p>
    <w:p w:rsidR="006A503C" w:rsidRPr="006A503C" w:rsidRDefault="006A503C" w:rsidP="006A503C">
      <w:pPr>
        <w:rPr>
          <w:lang w:val="sr-Cyrl-CS"/>
        </w:rPr>
      </w:pPr>
    </w:p>
    <w:p w:rsidR="00562D9D" w:rsidRPr="00AC2E22" w:rsidRDefault="00562D9D" w:rsidP="00562D9D">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562D9D" w:rsidRPr="00AC2E22" w:rsidRDefault="00562D9D" w:rsidP="00562D9D">
      <w:pPr>
        <w:shd w:val="clear" w:color="auto" w:fill="FFFFFF"/>
        <w:jc w:val="both"/>
        <w:rPr>
          <w:lang w:val="sr-Cyrl-CS"/>
        </w:rPr>
      </w:pPr>
    </w:p>
    <w:p w:rsidR="00562D9D" w:rsidRPr="00AC2E22" w:rsidRDefault="00562D9D" w:rsidP="00142A09">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финансијским капацитетом;</w:t>
      </w:r>
    </w:p>
    <w:p w:rsidR="00562D9D" w:rsidRPr="00AC2E22" w:rsidRDefault="00562D9D" w:rsidP="00562D9D">
      <w:pPr>
        <w:tabs>
          <w:tab w:val="num" w:pos="720"/>
        </w:tabs>
        <w:rPr>
          <w:u w:val="single"/>
          <w:lang w:val="sr-Cyrl-CS"/>
        </w:rPr>
      </w:pPr>
    </w:p>
    <w:p w:rsidR="00B56177" w:rsidRDefault="00B56177" w:rsidP="00B56177">
      <w:pPr>
        <w:shd w:val="clear" w:color="auto" w:fill="FFFFFF"/>
        <w:tabs>
          <w:tab w:val="left" w:pos="540"/>
          <w:tab w:val="left" w:pos="1080"/>
        </w:tabs>
        <w:ind w:firstLine="709"/>
        <w:jc w:val="both"/>
      </w:pPr>
      <w:r w:rsidRPr="000273F7">
        <w:rPr>
          <w:lang w:val="sr-Cyrl-CS"/>
        </w:rPr>
        <w:t xml:space="preserve">Узимајући у обзир значај предмета набавке, под неопходном </w:t>
      </w:r>
      <w:r>
        <w:rPr>
          <w:lang w:val="sr-Cyrl-CS"/>
        </w:rPr>
        <w:t xml:space="preserve">финансијским </w:t>
      </w:r>
      <w:r w:rsidRPr="000273F7">
        <w:rPr>
          <w:lang w:val="sr-Cyrl-CS"/>
        </w:rPr>
        <w:t>капацитетом се подразумева</w:t>
      </w:r>
      <w:r>
        <w:t>:</w:t>
      </w:r>
    </w:p>
    <w:p w:rsidR="00B56177" w:rsidRDefault="00B56177" w:rsidP="00B56177">
      <w:pPr>
        <w:shd w:val="clear" w:color="auto" w:fill="FFFFFF"/>
        <w:tabs>
          <w:tab w:val="left" w:pos="540"/>
          <w:tab w:val="left" w:pos="1080"/>
        </w:tabs>
        <w:ind w:firstLine="851"/>
        <w:jc w:val="both"/>
      </w:pPr>
    </w:p>
    <w:p w:rsidR="00B56177" w:rsidRPr="002330F1" w:rsidRDefault="002330F1" w:rsidP="002330F1">
      <w:pPr>
        <w:shd w:val="clear" w:color="auto" w:fill="FFFFFF"/>
        <w:tabs>
          <w:tab w:val="left" w:pos="540"/>
          <w:tab w:val="left" w:pos="1080"/>
        </w:tabs>
        <w:ind w:firstLine="709"/>
        <w:jc w:val="both"/>
        <w:rPr>
          <w:lang w:val="sr-Cyrl-CS"/>
        </w:rPr>
      </w:pPr>
      <w:r>
        <w:rPr>
          <w:lang w:val="sr-Cyrl-CS"/>
        </w:rPr>
        <w:t xml:space="preserve">1.1) </w:t>
      </w:r>
      <w:r w:rsidR="00B56177" w:rsidRPr="002330F1">
        <w:rPr>
          <w:lang w:val="sr-Cyrl-CS"/>
        </w:rPr>
        <w:t xml:space="preserve">да је понуђач </w:t>
      </w:r>
      <w:r w:rsidR="00B56177" w:rsidRPr="002330F1">
        <w:t xml:space="preserve">остварио пословни приход у износу од 14.500.000 динара без ПДВ, рачунајући укупно за </w:t>
      </w:r>
      <w:r w:rsidR="00B56177" w:rsidRPr="002330F1">
        <w:rPr>
          <w:bCs/>
          <w:lang w:val="en-GB"/>
        </w:rPr>
        <w:t>три</w:t>
      </w:r>
      <w:r w:rsidR="00B56177" w:rsidRPr="002330F1">
        <w:rPr>
          <w:bCs/>
          <w:lang w:val="sr-Cyrl-CS"/>
        </w:rPr>
        <w:t xml:space="preserve"> </w:t>
      </w:r>
      <w:r w:rsidR="00B56177" w:rsidRPr="002330F1">
        <w:rPr>
          <w:bCs/>
        </w:rPr>
        <w:t xml:space="preserve">обрачунске </w:t>
      </w:r>
      <w:r w:rsidR="00B56177" w:rsidRPr="002330F1">
        <w:rPr>
          <w:bCs/>
          <w:lang w:val="sr-Cyrl-CS"/>
        </w:rPr>
        <w:t>године</w:t>
      </w:r>
      <w:r w:rsidR="00B56177" w:rsidRPr="002330F1">
        <w:t xml:space="preserve"> године (2015, 2016. и 2017);</w:t>
      </w:r>
    </w:p>
    <w:p w:rsidR="00B56177" w:rsidRPr="002330F1" w:rsidRDefault="002330F1" w:rsidP="002330F1">
      <w:pPr>
        <w:shd w:val="clear" w:color="auto" w:fill="FFFFFF"/>
        <w:tabs>
          <w:tab w:val="left" w:pos="540"/>
          <w:tab w:val="left" w:pos="1080"/>
        </w:tabs>
        <w:ind w:firstLine="709"/>
        <w:jc w:val="both"/>
        <w:rPr>
          <w:lang w:val="sr-Cyrl-CS"/>
        </w:rPr>
      </w:pPr>
      <w:r>
        <w:t xml:space="preserve">1.2) </w:t>
      </w:r>
      <w:r w:rsidR="00B56177" w:rsidRPr="002330F1">
        <w:t xml:space="preserve">да је понуђач </w:t>
      </w:r>
      <w:r w:rsidR="00B56177" w:rsidRPr="002330F1">
        <w:rPr>
          <w:lang w:val="sr-Cyrl-CS"/>
        </w:rPr>
        <w:t>био</w:t>
      </w:r>
      <w:r w:rsidR="00B56177" w:rsidRPr="002330F1">
        <w:t xml:space="preserve"> </w:t>
      </w:r>
      <w:r w:rsidR="00B56177" w:rsidRPr="002330F1">
        <w:rPr>
          <w:lang w:val="sr-Cyrl-CS"/>
        </w:rPr>
        <w:t>ликвидан, односно да није био у блокади, у периоду од 12 месеци рачунајући од месеца</w:t>
      </w:r>
      <w:r w:rsidR="00B56177" w:rsidRPr="002330F1">
        <w:t xml:space="preserve"> </w:t>
      </w:r>
      <w:r w:rsidR="00B56177" w:rsidRPr="002330F1">
        <w:rPr>
          <w:lang w:val="sr-Cyrl-CS"/>
        </w:rPr>
        <w:t>који претходи месецу објављивања Позива за подношење понуда (1.3.2018 – 28.2.2019);</w:t>
      </w:r>
    </w:p>
    <w:p w:rsidR="00B56177" w:rsidRPr="002330F1" w:rsidRDefault="002330F1" w:rsidP="002330F1">
      <w:pPr>
        <w:shd w:val="clear" w:color="auto" w:fill="FFFFFF"/>
        <w:tabs>
          <w:tab w:val="left" w:pos="540"/>
          <w:tab w:val="left" w:pos="1080"/>
        </w:tabs>
        <w:ind w:firstLine="709"/>
        <w:jc w:val="both"/>
        <w:rPr>
          <w:lang w:val="sr-Cyrl-CS"/>
        </w:rPr>
      </w:pPr>
      <w:r>
        <w:t xml:space="preserve">1.3) </w:t>
      </w:r>
      <w:r w:rsidR="00B56177" w:rsidRPr="002330F1">
        <w:t xml:space="preserve">да је остварен позитиван годишњи резултат (нето добитак) након пореза, рачунајући укупно за </w:t>
      </w:r>
      <w:r w:rsidR="00B56177" w:rsidRPr="002330F1">
        <w:rPr>
          <w:bCs/>
          <w:lang w:val="en-GB"/>
        </w:rPr>
        <w:t>три</w:t>
      </w:r>
      <w:r w:rsidR="00B56177" w:rsidRPr="002330F1">
        <w:rPr>
          <w:bCs/>
          <w:lang w:val="sr-Cyrl-CS"/>
        </w:rPr>
        <w:t xml:space="preserve"> обрачунске године</w:t>
      </w:r>
      <w:r w:rsidR="00B56177" w:rsidRPr="002330F1">
        <w:t xml:space="preserve"> (2015, 2016. и 2017).</w:t>
      </w:r>
    </w:p>
    <w:p w:rsidR="00562D9D" w:rsidRPr="00AC2E22" w:rsidRDefault="00562D9D" w:rsidP="00872D84">
      <w:pPr>
        <w:shd w:val="clear" w:color="auto" w:fill="FFFFFF"/>
        <w:tabs>
          <w:tab w:val="left" w:pos="540"/>
          <w:tab w:val="left" w:pos="1080"/>
        </w:tabs>
        <w:jc w:val="both"/>
        <w:rPr>
          <w:lang w:val="sr-Cyrl-CS"/>
        </w:rPr>
      </w:pPr>
    </w:p>
    <w:p w:rsidR="00562D9D" w:rsidRPr="00AC2E22" w:rsidRDefault="00562D9D" w:rsidP="00872D84">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2330F1" w:rsidRPr="002330F1" w:rsidRDefault="008E754E" w:rsidP="002330F1">
      <w:pPr>
        <w:ind w:right="120" w:firstLine="720"/>
        <w:jc w:val="both"/>
      </w:pPr>
      <w:r w:rsidRPr="000273F7">
        <w:rPr>
          <w:lang w:val="sr-Cyrl-CS"/>
        </w:rPr>
        <w:t>Узимајући у обзир значај предмета набавке, под неопходном пословни</w:t>
      </w:r>
      <w:r w:rsidR="002330F1">
        <w:rPr>
          <w:lang w:val="sr-Cyrl-CS"/>
        </w:rPr>
        <w:t>м капацитетом се подразумева да</w:t>
      </w:r>
      <w:r w:rsidR="002330F1" w:rsidRPr="002330F1">
        <w:t xml:space="preserve"> понуђач поседује сертификате Система управљања квалитетом </w:t>
      </w:r>
      <w:r w:rsidR="002330F1" w:rsidRPr="002330F1">
        <w:rPr>
          <w:bCs/>
        </w:rPr>
        <w:t>ISO 9001, Система менаџмента безбедношћу информација ISO 27001 и Система менаџмента услугама ISO 20000-1.</w:t>
      </w:r>
    </w:p>
    <w:p w:rsidR="00562D9D" w:rsidRPr="00AC2E22" w:rsidRDefault="00562D9D" w:rsidP="00562D9D">
      <w:pPr>
        <w:shd w:val="clear" w:color="auto" w:fill="FFFFFF"/>
        <w:tabs>
          <w:tab w:val="left" w:pos="540"/>
          <w:tab w:val="left" w:pos="1080"/>
        </w:tabs>
        <w:jc w:val="both"/>
        <w:rPr>
          <w:lang w:val="sr-Cyrl-CS"/>
        </w:rPr>
      </w:pPr>
    </w:p>
    <w:p w:rsidR="00562D9D" w:rsidRPr="00AC2E22" w:rsidRDefault="00562D9D" w:rsidP="00142A09">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кадровским капацитетом;</w:t>
      </w:r>
    </w:p>
    <w:p w:rsidR="00562D9D" w:rsidRPr="00AC2E22" w:rsidRDefault="00562D9D" w:rsidP="00562D9D">
      <w:pPr>
        <w:shd w:val="clear" w:color="auto" w:fill="FFFFFF"/>
        <w:tabs>
          <w:tab w:val="left" w:pos="540"/>
          <w:tab w:val="left" w:pos="1080"/>
        </w:tabs>
        <w:ind w:left="720"/>
        <w:jc w:val="both"/>
        <w:rPr>
          <w:lang w:val="sr-Cyrl-CS"/>
        </w:rPr>
      </w:pPr>
    </w:p>
    <w:p w:rsidR="00872D84" w:rsidRDefault="00872D84" w:rsidP="00872D84">
      <w:pPr>
        <w:ind w:firstLine="709"/>
        <w:jc w:val="both"/>
        <w:rPr>
          <w:rFonts w:eastAsia="Arial"/>
        </w:rPr>
      </w:pPr>
      <w:r w:rsidRPr="000273F7">
        <w:rPr>
          <w:lang w:val="sr-Cyrl-CS"/>
        </w:rPr>
        <w:t>Узимајући у обзир значај предмета набавке</w:t>
      </w:r>
      <w:r>
        <w:rPr>
          <w:bCs/>
          <w:lang w:val="sr-Cyrl-CS"/>
        </w:rPr>
        <w:t>, п</w:t>
      </w:r>
      <w:r w:rsidR="00562D9D" w:rsidRPr="00AC2E22">
        <w:rPr>
          <w:bCs/>
          <w:lang w:val="sr-Cyrl-CS"/>
        </w:rPr>
        <w:t xml:space="preserve">од неопходним кадровским капацитетом се подразумева да понуђач има најмање </w:t>
      </w:r>
      <w:r>
        <w:rPr>
          <w:lang w:val="sr-Cyrl-CS"/>
        </w:rPr>
        <w:t>пет</w:t>
      </w:r>
      <w:r w:rsidR="00562D9D" w:rsidRPr="00AC2E22">
        <w:rPr>
          <w:lang w:val="sr-Cyrl-CS"/>
        </w:rPr>
        <w:t xml:space="preserve"> </w:t>
      </w:r>
      <w:r>
        <w:rPr>
          <w:lang w:val="sr-Cyrl-CS"/>
        </w:rPr>
        <w:t>ангажованих</w:t>
      </w:r>
      <w:r w:rsidR="00562D9D" w:rsidRPr="00AC2E22">
        <w:rPr>
          <w:lang w:val="sr-Cyrl-CS"/>
        </w:rPr>
        <w:t xml:space="preserve"> </w:t>
      </w:r>
      <w:r>
        <w:rPr>
          <w:lang w:val="sr-Cyrl-CS"/>
        </w:rPr>
        <w:t>лица</w:t>
      </w:r>
      <w:r w:rsidR="00562D9D" w:rsidRPr="00AC2E22">
        <w:rPr>
          <w:lang w:val="sr-Cyrl-CS"/>
        </w:rPr>
        <w:t xml:space="preserve">, </w:t>
      </w:r>
      <w:r w:rsidRPr="00872D84">
        <w:rPr>
          <w:rFonts w:eastAsia="Arial"/>
        </w:rPr>
        <w:t>к</w:t>
      </w:r>
      <w:r w:rsidRPr="00872D84">
        <w:rPr>
          <w:rFonts w:eastAsia="Arial"/>
          <w:spacing w:val="1"/>
        </w:rPr>
        <w:t>о</w:t>
      </w:r>
      <w:r w:rsidRPr="00872D84">
        <w:rPr>
          <w:rFonts w:eastAsia="Arial"/>
        </w:rPr>
        <w:t>ја</w:t>
      </w:r>
      <w:r w:rsidRPr="00872D84">
        <w:rPr>
          <w:rFonts w:eastAsia="Arial"/>
          <w:spacing w:val="-3"/>
        </w:rPr>
        <w:t xml:space="preserve"> </w:t>
      </w:r>
      <w:r w:rsidRPr="00872D84">
        <w:rPr>
          <w:rFonts w:eastAsia="Arial"/>
          <w:spacing w:val="1"/>
        </w:rPr>
        <w:t>ћ</w:t>
      </w:r>
      <w:r w:rsidRPr="00872D84">
        <w:rPr>
          <w:rFonts w:eastAsia="Arial"/>
        </w:rPr>
        <w:t>е бити</w:t>
      </w:r>
      <w:r w:rsidRPr="00872D84">
        <w:rPr>
          <w:rFonts w:eastAsia="Arial"/>
          <w:spacing w:val="-2"/>
        </w:rPr>
        <w:t xml:space="preserve"> </w:t>
      </w:r>
      <w:r w:rsidRPr="00872D84">
        <w:rPr>
          <w:rFonts w:eastAsia="Arial"/>
          <w:spacing w:val="1"/>
        </w:rPr>
        <w:t>а</w:t>
      </w:r>
      <w:r w:rsidRPr="00872D84">
        <w:rPr>
          <w:rFonts w:eastAsia="Arial"/>
        </w:rPr>
        <w:t>н</w:t>
      </w:r>
      <w:r w:rsidRPr="00872D84">
        <w:rPr>
          <w:rFonts w:eastAsia="Arial"/>
          <w:spacing w:val="-2"/>
        </w:rPr>
        <w:t>г</w:t>
      </w:r>
      <w:r w:rsidRPr="00872D84">
        <w:rPr>
          <w:rFonts w:eastAsia="Arial"/>
        </w:rPr>
        <w:t>ажована</w:t>
      </w:r>
      <w:r w:rsidRPr="00872D84">
        <w:rPr>
          <w:rFonts w:eastAsia="Arial"/>
          <w:spacing w:val="-4"/>
        </w:rPr>
        <w:t xml:space="preserve"> </w:t>
      </w:r>
      <w:r w:rsidRPr="00872D84">
        <w:rPr>
          <w:rFonts w:eastAsia="Arial"/>
        </w:rPr>
        <w:t>на изра</w:t>
      </w:r>
      <w:r w:rsidRPr="00872D84">
        <w:rPr>
          <w:rFonts w:eastAsia="Arial"/>
          <w:spacing w:val="-1"/>
        </w:rPr>
        <w:t>д</w:t>
      </w:r>
      <w:r w:rsidRPr="00872D84">
        <w:rPr>
          <w:rFonts w:eastAsia="Arial"/>
        </w:rPr>
        <w:t xml:space="preserve">и </w:t>
      </w:r>
      <w:r w:rsidRPr="00872D84">
        <w:rPr>
          <w:rFonts w:eastAsia="Arial"/>
          <w:spacing w:val="-3"/>
        </w:rPr>
        <w:t>студије</w:t>
      </w:r>
      <w:r w:rsidRPr="00872D84">
        <w:rPr>
          <w:rFonts w:eastAsia="Arial"/>
          <w:spacing w:val="3"/>
        </w:rPr>
        <w:t xml:space="preserve"> </w:t>
      </w:r>
      <w:r w:rsidRPr="00872D84">
        <w:rPr>
          <w:rFonts w:eastAsia="Arial"/>
          <w:spacing w:val="-2"/>
        </w:rPr>
        <w:t>о</w:t>
      </w:r>
      <w:r w:rsidRPr="00872D84">
        <w:rPr>
          <w:rFonts w:eastAsia="Arial"/>
        </w:rPr>
        <w:t>д</w:t>
      </w:r>
      <w:r w:rsidRPr="00872D84">
        <w:rPr>
          <w:rFonts w:eastAsia="Arial"/>
          <w:spacing w:val="-1"/>
        </w:rPr>
        <w:t xml:space="preserve"> </w:t>
      </w:r>
      <w:r w:rsidRPr="00872D84">
        <w:rPr>
          <w:rFonts w:eastAsia="Arial"/>
        </w:rPr>
        <w:t>којих су:</w:t>
      </w:r>
    </w:p>
    <w:p w:rsidR="002330F1" w:rsidRPr="002330F1" w:rsidRDefault="002330F1" w:rsidP="00872D84">
      <w:pPr>
        <w:ind w:firstLine="709"/>
        <w:jc w:val="both"/>
        <w:rPr>
          <w:rFonts w:eastAsia="Arial"/>
        </w:rPr>
      </w:pPr>
    </w:p>
    <w:p w:rsidR="00872D84" w:rsidRPr="00872D84" w:rsidRDefault="002330F1" w:rsidP="002330F1">
      <w:pPr>
        <w:widowControl w:val="0"/>
        <w:tabs>
          <w:tab w:val="left" w:pos="0"/>
        </w:tabs>
        <w:spacing w:line="241" w:lineRule="auto"/>
        <w:ind w:firstLine="709"/>
        <w:jc w:val="both"/>
        <w:rPr>
          <w:rFonts w:eastAsia="Arial"/>
        </w:rPr>
      </w:pPr>
      <w:r>
        <w:rPr>
          <w:rFonts w:eastAsia="Arial"/>
        </w:rPr>
        <w:t xml:space="preserve">3.1) </w:t>
      </w:r>
      <w:r w:rsidR="00872D84" w:rsidRPr="00872D84">
        <w:rPr>
          <w:rFonts w:eastAsia="Arial"/>
        </w:rPr>
        <w:t>најм</w:t>
      </w:r>
      <w:r w:rsidR="00872D84" w:rsidRPr="00872D84">
        <w:rPr>
          <w:rFonts w:eastAsia="Arial"/>
          <w:spacing w:val="1"/>
        </w:rPr>
        <w:t>а</w:t>
      </w:r>
      <w:r w:rsidR="00872D84" w:rsidRPr="00872D84">
        <w:rPr>
          <w:rFonts w:eastAsia="Arial"/>
          <w:spacing w:val="-1"/>
        </w:rPr>
        <w:t>њ</w:t>
      </w:r>
      <w:r w:rsidR="00872D84" w:rsidRPr="00872D84">
        <w:rPr>
          <w:rFonts w:eastAsia="Arial"/>
        </w:rPr>
        <w:t>е</w:t>
      </w:r>
      <w:r w:rsidR="00872D84" w:rsidRPr="00872D84">
        <w:rPr>
          <w:rFonts w:eastAsia="Arial"/>
          <w:spacing w:val="47"/>
        </w:rPr>
        <w:t xml:space="preserve"> </w:t>
      </w:r>
      <w:r w:rsidR="00872D84" w:rsidRPr="00872D84">
        <w:rPr>
          <w:rFonts w:eastAsia="Arial"/>
        </w:rPr>
        <w:t xml:space="preserve">два лица која поседују </w:t>
      </w:r>
      <w:r w:rsidR="00872D84" w:rsidRPr="00872D84">
        <w:rPr>
          <w:rFonts w:eastAsiaTheme="minorHAnsi"/>
        </w:rPr>
        <w:t xml:space="preserve">високо образовање из научне, односно </w:t>
      </w:r>
      <w:r w:rsidR="00872D84" w:rsidRPr="00872D84">
        <w:rPr>
          <w:rFonts w:eastAsiaTheme="minorHAnsi"/>
          <w:b/>
        </w:rPr>
        <w:t>стручне области</w:t>
      </w:r>
      <w:r w:rsidR="00872D84" w:rsidRPr="00872D84">
        <w:rPr>
          <w:rFonts w:eastAsiaTheme="minorHAnsi"/>
        </w:rPr>
        <w:t xml:space="preserve"> </w:t>
      </w:r>
      <w:r w:rsidR="00872D84" w:rsidRPr="00872D84">
        <w:rPr>
          <w:rFonts w:eastAsiaTheme="minorHAnsi"/>
          <w:b/>
        </w:rPr>
        <w:t>електротехничко и рачунарско инжењерство</w:t>
      </w:r>
      <w:r w:rsidR="00872D84" w:rsidRPr="00872D84">
        <w:rPr>
          <w:rFonts w:eastAsiaTheme="minorHAnsi"/>
        </w:rPr>
        <w:t xml:space="preserve"> на основним академским студијама у обиму од најмање 240 ЕСПБ бодова, мастер академским студијама, специјалистичким академским студијама, докторским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w:t>
      </w:r>
      <w:proofErr w:type="spellStart"/>
      <w:r w:rsidR="00872D84" w:rsidRPr="00872D84">
        <w:rPr>
          <w:rFonts w:eastAsiaTheme="minorHAnsi"/>
        </w:rPr>
        <w:t>најмање</w:t>
      </w:r>
      <w:proofErr w:type="spellEnd"/>
      <w:r w:rsidR="00872D84" w:rsidRPr="00872D84">
        <w:rPr>
          <w:rFonts w:eastAsiaTheme="minorHAnsi"/>
        </w:rPr>
        <w:t xml:space="preserve"> </w:t>
      </w:r>
      <w:proofErr w:type="spellStart"/>
      <w:r w:rsidR="00872D84" w:rsidRPr="00872D84">
        <w:rPr>
          <w:rFonts w:eastAsiaTheme="minorHAnsi"/>
        </w:rPr>
        <w:t>четири</w:t>
      </w:r>
      <w:proofErr w:type="spellEnd"/>
      <w:r w:rsidR="00872D84" w:rsidRPr="00872D84">
        <w:rPr>
          <w:rFonts w:eastAsiaTheme="minorHAnsi"/>
        </w:rPr>
        <w:t xml:space="preserve"> </w:t>
      </w:r>
      <w:proofErr w:type="spellStart"/>
      <w:r w:rsidR="00872D84" w:rsidRPr="00872D84">
        <w:rPr>
          <w:rFonts w:eastAsiaTheme="minorHAnsi"/>
        </w:rPr>
        <w:t>године</w:t>
      </w:r>
      <w:proofErr w:type="spellEnd"/>
      <w:r w:rsidR="00872D84" w:rsidRPr="00872D84">
        <w:rPr>
          <w:rFonts w:eastAsiaTheme="minorHAnsi"/>
        </w:rPr>
        <w:t xml:space="preserve"> </w:t>
      </w:r>
      <w:proofErr w:type="spellStart"/>
      <w:r w:rsidR="00872D84" w:rsidRPr="00872D84">
        <w:rPr>
          <w:rFonts w:eastAsiaTheme="minorHAnsi"/>
        </w:rPr>
        <w:t>радног</w:t>
      </w:r>
      <w:proofErr w:type="spellEnd"/>
      <w:r w:rsidR="00872D84" w:rsidRPr="00872D84">
        <w:rPr>
          <w:rFonts w:eastAsiaTheme="minorHAnsi"/>
        </w:rPr>
        <w:t xml:space="preserve"> </w:t>
      </w:r>
      <w:proofErr w:type="spellStart"/>
      <w:r w:rsidR="00872D84" w:rsidRPr="00872D84">
        <w:rPr>
          <w:rFonts w:eastAsiaTheme="minorHAnsi"/>
        </w:rPr>
        <w:t>искуства</w:t>
      </w:r>
      <w:proofErr w:type="spellEnd"/>
      <w:r w:rsidR="00872D84" w:rsidRPr="00872D84">
        <w:rPr>
          <w:rFonts w:eastAsiaTheme="minorHAnsi"/>
        </w:rPr>
        <w:t xml:space="preserve"> у </w:t>
      </w:r>
      <w:proofErr w:type="spellStart"/>
      <w:r w:rsidR="00872D84" w:rsidRPr="00872D84">
        <w:rPr>
          <w:rFonts w:eastAsiaTheme="minorHAnsi"/>
        </w:rPr>
        <w:t>струци</w:t>
      </w:r>
      <w:proofErr w:type="spellEnd"/>
      <w:r w:rsidR="00872D84" w:rsidRPr="00872D84">
        <w:rPr>
          <w:rFonts w:eastAsiaTheme="minorHAnsi"/>
        </w:rPr>
        <w:t>;</w:t>
      </w:r>
    </w:p>
    <w:p w:rsidR="00872D84" w:rsidRPr="00872D84" w:rsidRDefault="002330F1" w:rsidP="002330F1">
      <w:pPr>
        <w:widowControl w:val="0"/>
        <w:tabs>
          <w:tab w:val="left" w:pos="0"/>
        </w:tabs>
        <w:spacing w:line="241" w:lineRule="auto"/>
        <w:ind w:firstLine="709"/>
        <w:jc w:val="both"/>
        <w:rPr>
          <w:rFonts w:eastAsia="Arial"/>
        </w:rPr>
      </w:pPr>
      <w:r>
        <w:rPr>
          <w:rFonts w:eastAsiaTheme="minorHAnsi"/>
          <w:color w:val="000000"/>
        </w:rPr>
        <w:t xml:space="preserve">3.2) </w:t>
      </w:r>
      <w:r w:rsidR="00872D84" w:rsidRPr="00872D84">
        <w:rPr>
          <w:rFonts w:eastAsiaTheme="minorHAnsi"/>
          <w:color w:val="000000"/>
        </w:rPr>
        <w:t xml:space="preserve">најмање једно лице које поседује високо образовање из научне, односно </w:t>
      </w:r>
      <w:r w:rsidR="00872D84" w:rsidRPr="00872D84">
        <w:rPr>
          <w:rFonts w:eastAsiaTheme="minorHAnsi"/>
          <w:b/>
          <w:color w:val="000000"/>
        </w:rPr>
        <w:t>стручне области правне науке</w:t>
      </w:r>
      <w:r w:rsidR="00872D84" w:rsidRPr="00872D84">
        <w:rPr>
          <w:rFonts w:eastAsiaTheme="minorHAnsi"/>
          <w:color w:val="000000"/>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eastAsiaTheme="minorHAnsi"/>
          <w:color w:val="000000"/>
        </w:rPr>
        <w:t xml:space="preserve"> и</w:t>
      </w:r>
      <w:r>
        <w:rPr>
          <w:rFonts w:ascii="Trebuchet MS" w:eastAsiaTheme="minorHAnsi" w:hAnsi="Trebuchet MS"/>
          <w:color w:val="000000"/>
        </w:rPr>
        <w:t xml:space="preserve"> </w:t>
      </w:r>
      <w:r w:rsidR="00872D84" w:rsidRPr="00872D84">
        <w:rPr>
          <w:rFonts w:ascii="Trebuchet MS" w:eastAsiaTheme="minorHAnsi" w:hAnsi="Trebuchet MS"/>
          <w:color w:val="000000"/>
        </w:rPr>
        <w:t xml:space="preserve"> </w:t>
      </w:r>
      <w:r w:rsidR="00872D84" w:rsidRPr="00872D84">
        <w:rPr>
          <w:rFonts w:eastAsiaTheme="minorHAnsi"/>
          <w:color w:val="000000"/>
        </w:rPr>
        <w:t xml:space="preserve"> најмање четири године радног искуства у струци;</w:t>
      </w:r>
    </w:p>
    <w:p w:rsidR="00872D84" w:rsidRPr="00872D84" w:rsidRDefault="002330F1" w:rsidP="002330F1">
      <w:pPr>
        <w:widowControl w:val="0"/>
        <w:tabs>
          <w:tab w:val="left" w:pos="0"/>
        </w:tabs>
        <w:spacing w:line="241" w:lineRule="auto"/>
        <w:ind w:firstLine="709"/>
        <w:jc w:val="both"/>
        <w:rPr>
          <w:rFonts w:eastAsia="Arial"/>
        </w:rPr>
      </w:pPr>
      <w:r>
        <w:rPr>
          <w:rFonts w:eastAsiaTheme="minorHAnsi"/>
          <w:color w:val="000000"/>
        </w:rPr>
        <w:t xml:space="preserve">3.3) </w:t>
      </w:r>
      <w:r w:rsidR="00872D84">
        <w:rPr>
          <w:rFonts w:eastAsiaTheme="minorHAnsi"/>
          <w:color w:val="000000"/>
        </w:rPr>
        <w:t>н</w:t>
      </w:r>
      <w:r w:rsidR="00872D84" w:rsidRPr="00872D84">
        <w:rPr>
          <w:rFonts w:eastAsiaTheme="minorHAnsi"/>
          <w:color w:val="000000"/>
        </w:rPr>
        <w:t xml:space="preserve">ајмање једно лице које поседује високо образовање  из научне, односно </w:t>
      </w:r>
      <w:r w:rsidR="00872D84" w:rsidRPr="00872D84">
        <w:rPr>
          <w:rFonts w:eastAsiaTheme="minorHAnsi"/>
          <w:b/>
          <w:color w:val="000000"/>
        </w:rPr>
        <w:t>стручне области економске науке</w:t>
      </w:r>
      <w:r w:rsidR="00872D84" w:rsidRPr="00872D84">
        <w:rPr>
          <w:rFonts w:eastAsiaTheme="minorHAnsi"/>
          <w:color w:val="000000"/>
        </w:rPr>
        <w:t xml:space="preserve">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четири године радног искуства у струци.</w:t>
      </w:r>
    </w:p>
    <w:p w:rsidR="00872D84" w:rsidRPr="00872D84" w:rsidRDefault="002330F1" w:rsidP="002330F1">
      <w:pPr>
        <w:widowControl w:val="0"/>
        <w:tabs>
          <w:tab w:val="left" w:pos="0"/>
        </w:tabs>
        <w:spacing w:line="241" w:lineRule="auto"/>
        <w:ind w:firstLine="709"/>
        <w:jc w:val="both"/>
        <w:rPr>
          <w:rFonts w:eastAsia="Arial"/>
        </w:rPr>
      </w:pPr>
      <w:r>
        <w:rPr>
          <w:rFonts w:eastAsiaTheme="minorHAnsi"/>
          <w:color w:val="000000"/>
        </w:rPr>
        <w:t xml:space="preserve">3.4) </w:t>
      </w:r>
      <w:r w:rsidR="00872D84">
        <w:rPr>
          <w:rFonts w:eastAsiaTheme="minorHAnsi"/>
          <w:color w:val="000000"/>
        </w:rPr>
        <w:t>н</w:t>
      </w:r>
      <w:r w:rsidR="00872D84" w:rsidRPr="00872D84">
        <w:rPr>
          <w:rFonts w:eastAsiaTheme="minorHAnsi"/>
          <w:color w:val="000000"/>
        </w:rPr>
        <w:t xml:space="preserve">ајмање једно </w:t>
      </w:r>
      <w:r w:rsidR="009974FF">
        <w:rPr>
          <w:rFonts w:eastAsiaTheme="minorHAnsi"/>
          <w:color w:val="000000"/>
        </w:rPr>
        <w:t xml:space="preserve">од тражених </w:t>
      </w:r>
      <w:r w:rsidR="00872D84" w:rsidRPr="00872D84">
        <w:rPr>
          <w:rFonts w:eastAsiaTheme="minorHAnsi"/>
          <w:color w:val="000000"/>
        </w:rPr>
        <w:t>лиц</w:t>
      </w:r>
      <w:r w:rsidR="009974FF">
        <w:rPr>
          <w:rFonts w:eastAsiaTheme="minorHAnsi"/>
          <w:color w:val="000000"/>
        </w:rPr>
        <w:t>а</w:t>
      </w:r>
      <w:r w:rsidR="00872D84" w:rsidRPr="00872D84">
        <w:rPr>
          <w:rFonts w:eastAsia="Arial"/>
        </w:rPr>
        <w:t xml:space="preserve"> к</w:t>
      </w:r>
      <w:r w:rsidR="00872D84" w:rsidRPr="00872D84">
        <w:rPr>
          <w:rFonts w:eastAsia="Arial"/>
          <w:spacing w:val="1"/>
        </w:rPr>
        <w:t>о</w:t>
      </w:r>
      <w:r w:rsidR="00872D84" w:rsidRPr="00872D84">
        <w:rPr>
          <w:rFonts w:eastAsia="Arial"/>
        </w:rPr>
        <w:t>је</w:t>
      </w:r>
      <w:r w:rsidR="00872D84" w:rsidRPr="00872D84">
        <w:rPr>
          <w:rFonts w:eastAsia="Arial"/>
          <w:spacing w:val="-3"/>
        </w:rPr>
        <w:t xml:space="preserve"> </w:t>
      </w:r>
      <w:r w:rsidR="00872D84" w:rsidRPr="00872D84">
        <w:rPr>
          <w:rFonts w:eastAsia="Arial"/>
          <w:spacing w:val="1"/>
        </w:rPr>
        <w:t>ћ</w:t>
      </w:r>
      <w:r w:rsidR="00872D84" w:rsidRPr="00872D84">
        <w:rPr>
          <w:rFonts w:eastAsia="Arial"/>
        </w:rPr>
        <w:t>е бити</w:t>
      </w:r>
      <w:r w:rsidR="00872D84" w:rsidRPr="00872D84">
        <w:rPr>
          <w:rFonts w:eastAsia="Arial"/>
          <w:spacing w:val="-2"/>
        </w:rPr>
        <w:t xml:space="preserve"> </w:t>
      </w:r>
      <w:r w:rsidR="00872D84" w:rsidRPr="00872D84">
        <w:rPr>
          <w:rFonts w:eastAsia="Arial"/>
          <w:spacing w:val="1"/>
        </w:rPr>
        <w:t>а</w:t>
      </w:r>
      <w:r w:rsidR="00872D84" w:rsidRPr="00872D84">
        <w:rPr>
          <w:rFonts w:eastAsia="Arial"/>
        </w:rPr>
        <w:t>н</w:t>
      </w:r>
      <w:r w:rsidR="00872D84" w:rsidRPr="00872D84">
        <w:rPr>
          <w:rFonts w:eastAsia="Arial"/>
          <w:spacing w:val="-2"/>
        </w:rPr>
        <w:t>г</w:t>
      </w:r>
      <w:r w:rsidR="00872D84" w:rsidRPr="00872D84">
        <w:rPr>
          <w:rFonts w:eastAsia="Arial"/>
        </w:rPr>
        <w:t>ажовано</w:t>
      </w:r>
      <w:r w:rsidR="00872D84" w:rsidRPr="00872D84">
        <w:rPr>
          <w:rFonts w:eastAsia="Arial"/>
          <w:spacing w:val="-4"/>
        </w:rPr>
        <w:t xml:space="preserve"> </w:t>
      </w:r>
      <w:r w:rsidR="00872D84" w:rsidRPr="00872D84">
        <w:rPr>
          <w:rFonts w:eastAsia="Arial"/>
        </w:rPr>
        <w:t>на изра</w:t>
      </w:r>
      <w:r w:rsidR="00872D84" w:rsidRPr="00872D84">
        <w:rPr>
          <w:rFonts w:eastAsia="Arial"/>
          <w:spacing w:val="-1"/>
        </w:rPr>
        <w:t>д</w:t>
      </w:r>
      <w:r w:rsidR="00872D84" w:rsidRPr="00872D84">
        <w:rPr>
          <w:rFonts w:eastAsia="Arial"/>
        </w:rPr>
        <w:t xml:space="preserve">и </w:t>
      </w:r>
      <w:r w:rsidR="00872D84" w:rsidRPr="00872D84">
        <w:rPr>
          <w:rFonts w:eastAsia="Arial"/>
          <w:spacing w:val="-3"/>
        </w:rPr>
        <w:t>студије</w:t>
      </w:r>
      <w:r w:rsidR="00872D84">
        <w:rPr>
          <w:rFonts w:eastAsia="Arial"/>
          <w:spacing w:val="-3"/>
        </w:rPr>
        <w:t>,</w:t>
      </w:r>
      <w:r w:rsidR="00872D84" w:rsidRPr="00872D84">
        <w:rPr>
          <w:rFonts w:eastAsia="Arial"/>
        </w:rPr>
        <w:t xml:space="preserve"> </w:t>
      </w:r>
      <w:r w:rsidR="00872D84" w:rsidRPr="00872D84">
        <w:rPr>
          <w:rFonts w:eastAsia="Arial"/>
        </w:rPr>
        <w:lastRenderedPageBreak/>
        <w:t>је у претходних пет</w:t>
      </w:r>
      <w:r w:rsidR="00872D84">
        <w:rPr>
          <w:rFonts w:eastAsia="Arial"/>
        </w:rPr>
        <w:t xml:space="preserve"> година, рачунајући од месеца који претходи месецу објављивања позива за подношење </w:t>
      </w:r>
      <w:proofErr w:type="spellStart"/>
      <w:r w:rsidR="00872D84">
        <w:rPr>
          <w:rFonts w:eastAsia="Arial"/>
        </w:rPr>
        <w:t>понуда</w:t>
      </w:r>
      <w:proofErr w:type="spellEnd"/>
      <w:r w:rsidR="00872D84">
        <w:rPr>
          <w:rFonts w:eastAsia="Arial"/>
        </w:rPr>
        <w:t xml:space="preserve">, </w:t>
      </w:r>
      <w:proofErr w:type="spellStart"/>
      <w:r w:rsidR="00872D84" w:rsidRPr="00872D84">
        <w:rPr>
          <w:rFonts w:eastAsia="Arial"/>
        </w:rPr>
        <w:t>учествовало</w:t>
      </w:r>
      <w:proofErr w:type="spellEnd"/>
      <w:r w:rsidR="00872D84" w:rsidRPr="00872D84">
        <w:rPr>
          <w:rFonts w:eastAsia="Arial"/>
        </w:rPr>
        <w:t xml:space="preserve"> </w:t>
      </w:r>
      <w:proofErr w:type="spellStart"/>
      <w:r w:rsidR="00872D84" w:rsidRPr="00872D84">
        <w:rPr>
          <w:rFonts w:eastAsia="Arial"/>
        </w:rPr>
        <w:t>најмање</w:t>
      </w:r>
      <w:proofErr w:type="spellEnd"/>
      <w:r w:rsidR="00872D84" w:rsidRPr="00872D84">
        <w:rPr>
          <w:rFonts w:eastAsia="Arial"/>
        </w:rPr>
        <w:t xml:space="preserve"> </w:t>
      </w:r>
      <w:proofErr w:type="spellStart"/>
      <w:r w:rsidR="00872D84" w:rsidRPr="00872D84">
        <w:rPr>
          <w:rFonts w:eastAsia="Arial"/>
        </w:rPr>
        <w:t>на</w:t>
      </w:r>
      <w:proofErr w:type="spellEnd"/>
      <w:r w:rsidR="00872D84" w:rsidRPr="00872D84">
        <w:rPr>
          <w:rFonts w:eastAsia="Arial"/>
        </w:rPr>
        <w:t xml:space="preserve"> </w:t>
      </w:r>
      <w:proofErr w:type="spellStart"/>
      <w:r w:rsidR="00872D84" w:rsidRPr="00872D84">
        <w:rPr>
          <w:rFonts w:eastAsia="Arial"/>
        </w:rPr>
        <w:t>једној</w:t>
      </w:r>
      <w:proofErr w:type="spellEnd"/>
      <w:r w:rsidR="00872D84" w:rsidRPr="00872D84">
        <w:rPr>
          <w:rFonts w:eastAsia="Arial"/>
        </w:rPr>
        <w:t xml:space="preserve"> </w:t>
      </w:r>
      <w:proofErr w:type="spellStart"/>
      <w:r w:rsidR="00872D84" w:rsidRPr="00872D84">
        <w:rPr>
          <w:rFonts w:eastAsia="Arial"/>
        </w:rPr>
        <w:t>аукцији</w:t>
      </w:r>
      <w:proofErr w:type="spellEnd"/>
      <w:r w:rsidR="00872D84" w:rsidRPr="00872D84">
        <w:rPr>
          <w:rFonts w:eastAsia="Arial"/>
        </w:rPr>
        <w:t xml:space="preserve"> </w:t>
      </w:r>
      <w:proofErr w:type="spellStart"/>
      <w:r w:rsidR="00872D84" w:rsidRPr="00872D84">
        <w:rPr>
          <w:rFonts w:eastAsia="Arial"/>
        </w:rPr>
        <w:t>спектра</w:t>
      </w:r>
      <w:proofErr w:type="spellEnd"/>
      <w:r w:rsidR="00872D84" w:rsidRPr="00872D84">
        <w:rPr>
          <w:rFonts w:eastAsia="Arial"/>
        </w:rPr>
        <w:t xml:space="preserve"> </w:t>
      </w:r>
      <w:proofErr w:type="spellStart"/>
      <w:r w:rsidR="00872D84" w:rsidRPr="00872D84">
        <w:rPr>
          <w:rFonts w:eastAsia="Arial"/>
        </w:rPr>
        <w:t>за</w:t>
      </w:r>
      <w:proofErr w:type="spellEnd"/>
      <w:r w:rsidR="00872D84" w:rsidRPr="00872D84">
        <w:rPr>
          <w:rFonts w:eastAsia="Arial"/>
        </w:rPr>
        <w:t xml:space="preserve"> </w:t>
      </w:r>
      <w:proofErr w:type="spellStart"/>
      <w:r w:rsidR="00872D84" w:rsidRPr="00872D84">
        <w:rPr>
          <w:rFonts w:eastAsia="Arial"/>
        </w:rPr>
        <w:t>јавне</w:t>
      </w:r>
      <w:proofErr w:type="spellEnd"/>
      <w:r w:rsidR="00872D84" w:rsidRPr="00872D84">
        <w:rPr>
          <w:rFonts w:eastAsia="Arial"/>
        </w:rPr>
        <w:t xml:space="preserve"> </w:t>
      </w:r>
      <w:proofErr w:type="spellStart"/>
      <w:r w:rsidR="00872D84" w:rsidRPr="00872D84">
        <w:rPr>
          <w:rFonts w:eastAsia="Arial"/>
        </w:rPr>
        <w:t>м</w:t>
      </w:r>
      <w:r>
        <w:rPr>
          <w:rFonts w:eastAsia="Arial"/>
        </w:rPr>
        <w:t>обилне</w:t>
      </w:r>
      <w:proofErr w:type="spellEnd"/>
      <w:r>
        <w:rPr>
          <w:rFonts w:eastAsia="Arial"/>
        </w:rPr>
        <w:t xml:space="preserve"> </w:t>
      </w:r>
      <w:proofErr w:type="spellStart"/>
      <w:r>
        <w:rPr>
          <w:rFonts w:eastAsia="Arial"/>
        </w:rPr>
        <w:t>телекомуникационе</w:t>
      </w:r>
      <w:proofErr w:type="spellEnd"/>
      <w:r>
        <w:rPr>
          <w:rFonts w:eastAsia="Arial"/>
        </w:rPr>
        <w:t xml:space="preserve"> мреже</w:t>
      </w:r>
      <w:r w:rsidR="00872D84" w:rsidRPr="00872D84">
        <w:rPr>
          <w:rFonts w:eastAsia="Arial"/>
        </w:rPr>
        <w:t xml:space="preserve"> која је спроведена у </w:t>
      </w:r>
      <w:r>
        <w:rPr>
          <w:rFonts w:eastAsia="Arial"/>
        </w:rPr>
        <w:t>некој од земаља Европе</w:t>
      </w:r>
      <w:r w:rsidR="006E6E8C">
        <w:rPr>
          <w:rFonts w:eastAsia="Arial"/>
        </w:rPr>
        <w:t xml:space="preserve"> у делу припреме потребне документације за извођење аукције или у делу извођења саме аукције</w:t>
      </w:r>
      <w:r w:rsidR="00872D84" w:rsidRPr="00872D84">
        <w:rPr>
          <w:rFonts w:eastAsia="Arial"/>
        </w:rPr>
        <w:t xml:space="preserve">. </w:t>
      </w:r>
    </w:p>
    <w:p w:rsidR="00562D9D" w:rsidRDefault="00562D9D" w:rsidP="00872D84">
      <w:pPr>
        <w:ind w:firstLine="720"/>
        <w:jc w:val="both"/>
        <w:rPr>
          <w:lang w:val="sr-Cyrl-CS"/>
        </w:rPr>
      </w:pPr>
    </w:p>
    <w:p w:rsidR="00C2350C" w:rsidRPr="00031AD9" w:rsidRDefault="00C2350C" w:rsidP="00C2350C">
      <w:pPr>
        <w:ind w:firstLine="709"/>
        <w:jc w:val="both"/>
        <w:rPr>
          <w:b/>
        </w:rPr>
      </w:pPr>
      <w:r w:rsidRPr="00031AD9">
        <w:rPr>
          <w:b/>
          <w:lang w:val="sr-Cyrl-CS"/>
        </w:rPr>
        <w:t>НАПОМЕНА:</w:t>
      </w:r>
      <w:r>
        <w:rPr>
          <w:lang w:val="sr-Cyrl-CS"/>
        </w:rPr>
        <w:t xml:space="preserve"> </w:t>
      </w:r>
      <w:r w:rsidR="005C6578" w:rsidRPr="00031AD9">
        <w:rPr>
          <w:b/>
          <w:lang w:val="sr-Cyrl-CS"/>
        </w:rPr>
        <w:t>Пето радно ангажовано лице може имати једно од наведених образовања (</w:t>
      </w:r>
      <w:r w:rsidR="005C6578" w:rsidRPr="00031AD9">
        <w:rPr>
          <w:rFonts w:eastAsiaTheme="minorHAnsi"/>
          <w:b/>
        </w:rPr>
        <w:t xml:space="preserve">електротехничко и </w:t>
      </w:r>
      <w:proofErr w:type="spellStart"/>
      <w:r w:rsidR="005C6578" w:rsidRPr="00031AD9">
        <w:rPr>
          <w:rFonts w:eastAsiaTheme="minorHAnsi"/>
          <w:b/>
        </w:rPr>
        <w:t>рачунарско</w:t>
      </w:r>
      <w:proofErr w:type="spellEnd"/>
      <w:r w:rsidR="005C6578" w:rsidRPr="00031AD9">
        <w:rPr>
          <w:rFonts w:eastAsiaTheme="minorHAnsi"/>
          <w:b/>
        </w:rPr>
        <w:t xml:space="preserve"> </w:t>
      </w:r>
      <w:proofErr w:type="spellStart"/>
      <w:r w:rsidR="005C6578" w:rsidRPr="00031AD9">
        <w:rPr>
          <w:rFonts w:eastAsiaTheme="minorHAnsi"/>
          <w:b/>
        </w:rPr>
        <w:t>инжењерство</w:t>
      </w:r>
      <w:proofErr w:type="spellEnd"/>
      <w:r w:rsidR="005C6578" w:rsidRPr="00031AD9">
        <w:rPr>
          <w:rFonts w:eastAsiaTheme="minorHAnsi"/>
          <w:b/>
        </w:rPr>
        <w:t xml:space="preserve">, </w:t>
      </w:r>
      <w:proofErr w:type="spellStart"/>
      <w:r w:rsidR="005C6578" w:rsidRPr="00031AD9">
        <w:rPr>
          <w:rFonts w:eastAsiaTheme="minorHAnsi"/>
          <w:b/>
          <w:color w:val="000000"/>
        </w:rPr>
        <w:t>правне</w:t>
      </w:r>
      <w:proofErr w:type="spellEnd"/>
      <w:r w:rsidR="005C6578" w:rsidRPr="00031AD9">
        <w:rPr>
          <w:rFonts w:eastAsiaTheme="minorHAnsi"/>
          <w:b/>
          <w:color w:val="000000"/>
        </w:rPr>
        <w:t xml:space="preserve"> </w:t>
      </w:r>
      <w:proofErr w:type="spellStart"/>
      <w:r w:rsidR="005C6578" w:rsidRPr="00031AD9">
        <w:rPr>
          <w:rFonts w:eastAsiaTheme="minorHAnsi"/>
          <w:b/>
          <w:color w:val="000000"/>
        </w:rPr>
        <w:t>науке</w:t>
      </w:r>
      <w:proofErr w:type="spellEnd"/>
      <w:r w:rsidR="005C6578" w:rsidRPr="00031AD9">
        <w:rPr>
          <w:rFonts w:eastAsiaTheme="minorHAnsi"/>
          <w:b/>
          <w:color w:val="000000"/>
        </w:rPr>
        <w:t xml:space="preserve"> </w:t>
      </w:r>
      <w:proofErr w:type="spellStart"/>
      <w:r w:rsidR="005C6578" w:rsidRPr="00031AD9">
        <w:rPr>
          <w:rFonts w:eastAsiaTheme="minorHAnsi"/>
          <w:b/>
          <w:color w:val="000000"/>
        </w:rPr>
        <w:t>или</w:t>
      </w:r>
      <w:proofErr w:type="spellEnd"/>
      <w:r w:rsidR="005C6578" w:rsidRPr="00031AD9">
        <w:rPr>
          <w:rFonts w:eastAsiaTheme="minorHAnsi"/>
          <w:b/>
          <w:color w:val="000000"/>
        </w:rPr>
        <w:t xml:space="preserve"> </w:t>
      </w:r>
      <w:proofErr w:type="spellStart"/>
      <w:r w:rsidR="005C6578" w:rsidRPr="00031AD9">
        <w:rPr>
          <w:rFonts w:eastAsiaTheme="minorHAnsi"/>
          <w:b/>
          <w:color w:val="000000"/>
        </w:rPr>
        <w:t>економске</w:t>
      </w:r>
      <w:proofErr w:type="spellEnd"/>
      <w:r w:rsidR="005C6578" w:rsidRPr="00031AD9">
        <w:rPr>
          <w:rFonts w:eastAsiaTheme="minorHAnsi"/>
          <w:b/>
          <w:color w:val="000000"/>
        </w:rPr>
        <w:t xml:space="preserve"> </w:t>
      </w:r>
      <w:proofErr w:type="spellStart"/>
      <w:r w:rsidR="005C6578" w:rsidRPr="00031AD9">
        <w:rPr>
          <w:rFonts w:eastAsiaTheme="minorHAnsi"/>
          <w:b/>
          <w:color w:val="000000"/>
        </w:rPr>
        <w:t>науке</w:t>
      </w:r>
      <w:proofErr w:type="spellEnd"/>
      <w:r w:rsidR="005C6578" w:rsidRPr="00031AD9">
        <w:rPr>
          <w:rFonts w:eastAsiaTheme="minorHAnsi"/>
          <w:b/>
          <w:color w:val="000000"/>
        </w:rPr>
        <w:t>).</w:t>
      </w:r>
    </w:p>
    <w:p w:rsidR="00C2350C" w:rsidRDefault="00C2350C" w:rsidP="00C2350C">
      <w:pPr>
        <w:ind w:firstLine="709"/>
        <w:jc w:val="both"/>
        <w:rPr>
          <w:lang w:val="sr-Cyrl-CS"/>
        </w:rPr>
      </w:pPr>
    </w:p>
    <w:p w:rsidR="00562D9D" w:rsidRPr="00AC2E22" w:rsidRDefault="00562D9D" w:rsidP="00872D84">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62D9D" w:rsidRDefault="00562D9D" w:rsidP="00562D9D">
      <w:pPr>
        <w:shd w:val="clear" w:color="auto" w:fill="FFFFFF"/>
        <w:ind w:firstLine="720"/>
        <w:jc w:val="both"/>
        <w:rPr>
          <w:lang w:val="sr-Cyrl-CS"/>
        </w:rPr>
      </w:pPr>
      <w:r w:rsidRPr="00AC2E22">
        <w:rPr>
          <w:lang w:val="sr-Cyrl-CS"/>
        </w:rPr>
        <w:t xml:space="preserve"> </w:t>
      </w:r>
    </w:p>
    <w:p w:rsidR="00872D84" w:rsidRPr="00872D84" w:rsidRDefault="003A0930" w:rsidP="00872D84">
      <w:pPr>
        <w:pStyle w:val="ListParagraph"/>
        <w:numPr>
          <w:ilvl w:val="0"/>
          <w:numId w:val="36"/>
        </w:numPr>
        <w:tabs>
          <w:tab w:val="left" w:pos="1080"/>
        </w:tabs>
        <w:spacing w:after="0"/>
        <w:ind w:left="0" w:firstLine="709"/>
        <w:jc w:val="both"/>
        <w:rPr>
          <w:rFonts w:ascii="Times New Roman" w:hAnsi="Times New Roman"/>
          <w:sz w:val="24"/>
          <w:szCs w:val="24"/>
          <w:lang w:val="sr-Cyrl-CS"/>
        </w:rPr>
      </w:pPr>
      <w:r w:rsidRPr="00872D84">
        <w:rPr>
          <w:rFonts w:ascii="Times New Roman" w:hAnsi="Times New Roman"/>
          <w:sz w:val="24"/>
          <w:szCs w:val="24"/>
        </w:rPr>
        <w:t xml:space="preserve">Као доказ </w:t>
      </w:r>
      <w:r w:rsidRPr="00872D84">
        <w:rPr>
          <w:rFonts w:ascii="Times New Roman" w:hAnsi="Times New Roman"/>
          <w:sz w:val="24"/>
          <w:szCs w:val="24"/>
          <w:lang w:val="sr-Cyrl-CS"/>
        </w:rPr>
        <w:t>д</w:t>
      </w:r>
      <w:r w:rsidR="00142A09" w:rsidRPr="00872D84">
        <w:rPr>
          <w:rFonts w:ascii="Times New Roman" w:hAnsi="Times New Roman"/>
          <w:sz w:val="24"/>
          <w:szCs w:val="24"/>
          <w:lang w:val="sr-Cyrl-CS"/>
        </w:rPr>
        <w:t xml:space="preserve">а располаже неопходним </w:t>
      </w:r>
      <w:r w:rsidR="00142A09" w:rsidRPr="00872D84">
        <w:rPr>
          <w:rFonts w:ascii="Times New Roman" w:hAnsi="Times New Roman"/>
          <w:b/>
          <w:sz w:val="24"/>
          <w:szCs w:val="24"/>
          <w:lang w:val="sr-Cyrl-CS"/>
        </w:rPr>
        <w:t>финансијским</w:t>
      </w:r>
      <w:r w:rsidRPr="00872D84">
        <w:rPr>
          <w:rFonts w:ascii="Times New Roman" w:hAnsi="Times New Roman"/>
          <w:b/>
          <w:sz w:val="24"/>
          <w:szCs w:val="24"/>
          <w:lang w:val="sr-Cyrl-CS"/>
        </w:rPr>
        <w:t xml:space="preserve"> капацитетом</w:t>
      </w:r>
      <w:r w:rsidRPr="00872D84">
        <w:rPr>
          <w:rFonts w:ascii="Times New Roman" w:hAnsi="Times New Roman"/>
          <w:sz w:val="24"/>
          <w:szCs w:val="24"/>
          <w:lang w:val="sr-Cyrl-CS"/>
        </w:rPr>
        <w:t xml:space="preserve"> понуђач доставља</w:t>
      </w:r>
      <w:r w:rsidR="00872D84" w:rsidRPr="00872D84">
        <w:rPr>
          <w:rFonts w:ascii="Times New Roman" w:hAnsi="Times New Roman"/>
          <w:sz w:val="24"/>
          <w:szCs w:val="24"/>
          <w:lang w:val="sr-Cyrl-CS"/>
        </w:rPr>
        <w:t>:</w:t>
      </w:r>
    </w:p>
    <w:p w:rsidR="00872D84" w:rsidRDefault="00872D84" w:rsidP="00872D84">
      <w:pPr>
        <w:tabs>
          <w:tab w:val="left" w:pos="1080"/>
        </w:tabs>
        <w:ind w:firstLine="709"/>
        <w:jc w:val="both"/>
        <w:rPr>
          <w:lang w:val="sr-Cyrl-CS"/>
        </w:rPr>
      </w:pPr>
    </w:p>
    <w:p w:rsidR="00872D84" w:rsidRPr="004E7883" w:rsidRDefault="00872D84" w:rsidP="00872D84">
      <w:pPr>
        <w:tabs>
          <w:tab w:val="left" w:pos="1080"/>
        </w:tabs>
        <w:ind w:firstLine="709"/>
        <w:jc w:val="both"/>
        <w:rPr>
          <w:lang w:val="sr-Cyrl-CS"/>
        </w:rPr>
      </w:pPr>
      <w:r>
        <w:rPr>
          <w:lang w:val="sr-Cyrl-CS"/>
        </w:rPr>
        <w:t>1.1) Правна лица достављају</w:t>
      </w:r>
      <w:r w:rsidRPr="004E7883">
        <w:rPr>
          <w:lang w:val="sr-Cyrl-CS"/>
        </w:rPr>
        <w:t xml:space="preserve"> И</w:t>
      </w:r>
      <w:r w:rsidRPr="00184C16">
        <w:t>звештај о бонитету за јавне набавке БОН-ЈН</w:t>
      </w:r>
      <w:r>
        <w:t xml:space="preserve"> </w:t>
      </w:r>
      <w:r>
        <w:rPr>
          <w:lang w:val="sr-Cyrl-CS"/>
        </w:rPr>
        <w:t>за 2015, 2016. и 2017.</w:t>
      </w:r>
      <w:r w:rsidRPr="004E7883">
        <w:rPr>
          <w:lang w:val="sr-Cyrl-CS"/>
        </w:rPr>
        <w:t xml:space="preserve"> годину</w:t>
      </w:r>
      <w:r>
        <w:t>,</w:t>
      </w:r>
      <w:r w:rsidRPr="00184C16">
        <w:t xml:space="preserve"> издат од стране Агенције за</w:t>
      </w:r>
      <w:r w:rsidRPr="004E7883">
        <w:rPr>
          <w:lang w:val="sr-Cyrl-CS"/>
        </w:rPr>
        <w:t xml:space="preserve"> </w:t>
      </w:r>
      <w:r w:rsidRPr="00184C16">
        <w:t>привредне регистре</w:t>
      </w:r>
      <w:r w:rsidRPr="004E7883">
        <w:rPr>
          <w:lang w:val="sr-Cyrl-CS"/>
        </w:rPr>
        <w:t xml:space="preserve">. </w:t>
      </w:r>
    </w:p>
    <w:p w:rsidR="00872D84" w:rsidRPr="00C34FD3" w:rsidRDefault="00872D84" w:rsidP="00872D84">
      <w:pPr>
        <w:shd w:val="clear" w:color="auto" w:fill="FFFFFF"/>
        <w:ind w:firstLine="720"/>
        <w:jc w:val="both"/>
        <w:rPr>
          <w:lang w:val="sr-Cyrl-CS"/>
        </w:rPr>
      </w:pPr>
      <w:r w:rsidRPr="004067A9">
        <w:rPr>
          <w:lang w:val="sr-Cyrl-CS"/>
        </w:rPr>
        <w:t>Понуђачи су дужни да доставе миш</w:t>
      </w:r>
      <w:r>
        <w:rPr>
          <w:lang w:val="sr-Cyrl-CS"/>
        </w:rPr>
        <w:t>љење овлашћеног ревизора за 2015, 2016. и 2017.</w:t>
      </w:r>
      <w:r w:rsidRPr="004E7883">
        <w:rPr>
          <w:lang w:val="sr-Cyrl-CS"/>
        </w:rPr>
        <w:t xml:space="preserve"> годину</w:t>
      </w:r>
      <w:r w:rsidRPr="004067A9">
        <w:rPr>
          <w:lang w:val="sr-Cyrl-CS"/>
        </w:rPr>
        <w:t xml:space="preserve">, </w:t>
      </w:r>
      <w:r w:rsidRPr="0038192D">
        <w:rPr>
          <w:lang w:val="sr-Cyrl-CS"/>
        </w:rPr>
        <w:t>уколико су обвезници ревизији сагласно прописима који регулишу ову област.</w:t>
      </w:r>
      <w:r w:rsidRPr="004067A9">
        <w:rPr>
          <w:lang w:val="sr-Cyrl-CS"/>
        </w:rPr>
        <w:t xml:space="preserve"> </w:t>
      </w:r>
    </w:p>
    <w:p w:rsidR="00872D84" w:rsidRPr="004067A9" w:rsidRDefault="00872D84" w:rsidP="00872D84">
      <w:pPr>
        <w:shd w:val="clear" w:color="auto" w:fill="FFFFFF"/>
        <w:ind w:firstLine="720"/>
        <w:jc w:val="both"/>
        <w:rPr>
          <w:lang w:val="sr-Cyrl-CS"/>
        </w:rPr>
      </w:pPr>
      <w:r w:rsidRPr="004067A9">
        <w:rPr>
          <w:lang w:val="sr-Cyrl-CS"/>
        </w:rPr>
        <w:t xml:space="preserve">У случају када је понуђач основан и регистрован у периоду </w:t>
      </w:r>
      <w:r>
        <w:rPr>
          <w:lang w:val="sr-Cyrl-CS"/>
        </w:rPr>
        <w:t xml:space="preserve">након 2015.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872D84" w:rsidRDefault="00872D84" w:rsidP="00872D84">
      <w:pPr>
        <w:ind w:right="120" w:firstLine="720"/>
        <w:jc w:val="both"/>
      </w:pPr>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872D84" w:rsidRDefault="00872D84" w:rsidP="00872D84">
      <w:pPr>
        <w:ind w:right="120" w:firstLine="720"/>
        <w:jc w:val="both"/>
      </w:pPr>
      <w:r>
        <w:rPr>
          <w:lang w:val="sr-Cyrl-CS"/>
        </w:rPr>
        <w:t xml:space="preserve">Предузетници достављају </w:t>
      </w:r>
      <w:r w:rsidRPr="004E5ABC">
        <w:t xml:space="preserve">Биланс успеха </w:t>
      </w:r>
      <w:r>
        <w:t>и Порески биланс, Пореску пријаву</w:t>
      </w:r>
      <w:r w:rsidRPr="004E5ABC">
        <w:t xml:space="preserve"> за утврђивање пореза на доходак грађана на приход од самосталних делатности, издати од стране надлежног пореског органа на чијој територији је ре</w:t>
      </w:r>
      <w:r>
        <w:t>гистровано обављање делатности и Потврду</w:t>
      </w:r>
      <w:r w:rsidRPr="004E5ABC">
        <w:t xml:space="preserve"> пословне банке о оствареном укупном промету на пословном рачуну</w:t>
      </w:r>
      <w:r>
        <w:t>, за</w:t>
      </w:r>
      <w:r w:rsidRPr="00953277">
        <w:t xml:space="preserve"> </w:t>
      </w:r>
      <w:r w:rsidRPr="00953277">
        <w:rPr>
          <w:bCs/>
          <w:lang w:val="en-GB"/>
        </w:rPr>
        <w:t>три</w:t>
      </w:r>
      <w:r w:rsidRPr="00953277">
        <w:rPr>
          <w:bCs/>
          <w:lang w:val="sr-Cyrl-CS"/>
        </w:rPr>
        <w:t xml:space="preserve"> </w:t>
      </w:r>
      <w:r>
        <w:rPr>
          <w:bCs/>
        </w:rPr>
        <w:t xml:space="preserve">обрачунске </w:t>
      </w:r>
      <w:r w:rsidRPr="00953277">
        <w:rPr>
          <w:bCs/>
          <w:lang w:val="sr-Cyrl-CS"/>
        </w:rPr>
        <w:t>године</w:t>
      </w:r>
      <w:r w:rsidRPr="00953277">
        <w:t xml:space="preserve"> </w:t>
      </w:r>
      <w:r>
        <w:t>године (2015, 2016</w:t>
      </w:r>
      <w:r w:rsidRPr="00953277">
        <w:t xml:space="preserve">. </w:t>
      </w:r>
      <w:r>
        <w:t>и 2017</w:t>
      </w:r>
      <w:r w:rsidRPr="00953277">
        <w:t>)</w:t>
      </w:r>
      <w:r>
        <w:t>.</w:t>
      </w:r>
    </w:p>
    <w:p w:rsidR="00872D84" w:rsidRPr="00872D84" w:rsidRDefault="00872D84" w:rsidP="00872D84">
      <w:pPr>
        <w:ind w:right="120" w:firstLine="720"/>
        <w:jc w:val="both"/>
      </w:pPr>
      <w:r>
        <w:t>Физичка лица достављају Потврду</w:t>
      </w:r>
      <w:r w:rsidRPr="004E5ABC">
        <w:t xml:space="preserve"> пословне банке о оствареном укупном промету на рачуну</w:t>
      </w:r>
      <w:r>
        <w:t>, за</w:t>
      </w:r>
      <w:r w:rsidRPr="00953277">
        <w:t xml:space="preserve"> </w:t>
      </w:r>
      <w:r w:rsidRPr="00953277">
        <w:rPr>
          <w:bCs/>
          <w:lang w:val="en-GB"/>
        </w:rPr>
        <w:t>три</w:t>
      </w:r>
      <w:r w:rsidRPr="00953277">
        <w:rPr>
          <w:bCs/>
          <w:lang w:val="sr-Cyrl-CS"/>
        </w:rPr>
        <w:t xml:space="preserve"> </w:t>
      </w:r>
      <w:r>
        <w:rPr>
          <w:bCs/>
        </w:rPr>
        <w:t xml:space="preserve">обрачунске </w:t>
      </w:r>
      <w:r w:rsidRPr="00953277">
        <w:rPr>
          <w:bCs/>
          <w:lang w:val="sr-Cyrl-CS"/>
        </w:rPr>
        <w:t>године</w:t>
      </w:r>
      <w:r w:rsidRPr="00953277">
        <w:t xml:space="preserve"> </w:t>
      </w:r>
      <w:r>
        <w:t>године (2015, 2016</w:t>
      </w:r>
      <w:r w:rsidRPr="00953277">
        <w:t xml:space="preserve">. </w:t>
      </w:r>
      <w:r>
        <w:t>и 2017</w:t>
      </w:r>
      <w:r w:rsidRPr="00953277">
        <w:t>)</w:t>
      </w:r>
      <w:r>
        <w:t>.</w:t>
      </w:r>
    </w:p>
    <w:p w:rsidR="003A0930" w:rsidRPr="00872D84" w:rsidRDefault="002330F1" w:rsidP="00872D84">
      <w:pPr>
        <w:shd w:val="clear" w:color="auto" w:fill="FFFFFF"/>
        <w:tabs>
          <w:tab w:val="left" w:pos="540"/>
          <w:tab w:val="left" w:pos="1080"/>
        </w:tabs>
        <w:ind w:firstLine="709"/>
        <w:jc w:val="both"/>
        <w:rPr>
          <w:szCs w:val="32"/>
          <w:lang w:bidi="en-US"/>
        </w:rPr>
      </w:pPr>
      <w:r>
        <w:rPr>
          <w:szCs w:val="32"/>
          <w:lang w:bidi="en-US"/>
        </w:rPr>
        <w:t>1</w:t>
      </w:r>
      <w:r w:rsidR="00872D84" w:rsidRPr="009F5672">
        <w:rPr>
          <w:szCs w:val="32"/>
          <w:lang w:bidi="en-US"/>
        </w:rPr>
        <w:t xml:space="preserve">.2) </w:t>
      </w:r>
      <w:r w:rsidR="00B1376B" w:rsidRPr="00845AAD">
        <w:rPr>
          <w:lang w:val="sr-Cyrl-CS"/>
        </w:rPr>
        <w:t>Потврду Народне банке Србије о броју дана неликвидности за наведени период</w:t>
      </w:r>
      <w:r w:rsidR="00B1376B" w:rsidRPr="00845AAD">
        <w:t xml:space="preserve"> (напомена: уместо Потврде Народне банке Србије, понуђач може доставити интернет адресу преко које се могу проверити тражени подаци)</w:t>
      </w:r>
      <w:r w:rsidR="003A0930" w:rsidRPr="00872D84">
        <w:t>.</w:t>
      </w:r>
    </w:p>
    <w:p w:rsidR="00DD46AE" w:rsidRPr="00DD46AE" w:rsidRDefault="00DD46AE" w:rsidP="00DD46AE">
      <w:pPr>
        <w:ind w:right="120" w:firstLine="720"/>
        <w:jc w:val="both"/>
      </w:pPr>
    </w:p>
    <w:p w:rsidR="002330F1" w:rsidRPr="00B1376B" w:rsidRDefault="003A0930" w:rsidP="002330F1">
      <w:pPr>
        <w:numPr>
          <w:ilvl w:val="0"/>
          <w:numId w:val="31"/>
        </w:numPr>
        <w:shd w:val="clear" w:color="auto" w:fill="FFFFFF"/>
        <w:tabs>
          <w:tab w:val="left" w:pos="540"/>
          <w:tab w:val="left" w:pos="1080"/>
        </w:tabs>
        <w:ind w:left="0" w:firstLine="709"/>
        <w:jc w:val="both"/>
        <w:rPr>
          <w:lang w:val="sr-Cyrl-CS"/>
        </w:rPr>
      </w:pPr>
      <w:r w:rsidRPr="00B1376B">
        <w:t xml:space="preserve">Као доказ </w:t>
      </w:r>
      <w:r w:rsidRPr="00B1376B">
        <w:rPr>
          <w:lang w:val="sr-Cyrl-CS"/>
        </w:rPr>
        <w:t xml:space="preserve">да располаже неопходним </w:t>
      </w:r>
      <w:r w:rsidR="00702B77" w:rsidRPr="00B1376B">
        <w:rPr>
          <w:b/>
          <w:lang w:val="sr-Cyrl-CS"/>
        </w:rPr>
        <w:t>пословни</w:t>
      </w:r>
      <w:r w:rsidR="000448B0" w:rsidRPr="00B1376B">
        <w:rPr>
          <w:b/>
        </w:rPr>
        <w:t>м</w:t>
      </w:r>
      <w:r w:rsidR="00702B77" w:rsidRPr="00B1376B">
        <w:rPr>
          <w:b/>
          <w:lang w:val="sr-Cyrl-CS"/>
        </w:rPr>
        <w:t xml:space="preserve"> капацитет</w:t>
      </w:r>
      <w:r w:rsidRPr="00B1376B">
        <w:rPr>
          <w:b/>
        </w:rPr>
        <w:t>ом</w:t>
      </w:r>
      <w:r w:rsidR="00702B77" w:rsidRPr="00B1376B">
        <w:rPr>
          <w:b/>
          <w:lang w:val="sr-Cyrl-CS"/>
        </w:rPr>
        <w:t xml:space="preserve">, </w:t>
      </w:r>
      <w:r w:rsidR="00702B77" w:rsidRPr="00B1376B">
        <w:rPr>
          <w:lang w:val="sr-Cyrl-CS"/>
        </w:rPr>
        <w:t>понуђач доставља</w:t>
      </w:r>
      <w:r w:rsidR="00702B77" w:rsidRPr="00B1376B">
        <w:t xml:space="preserve"> </w:t>
      </w:r>
      <w:r w:rsidR="00B1376B" w:rsidRPr="00B1376B">
        <w:rPr>
          <w:bCs/>
          <w:lang w:val="sr-Cyrl-CS"/>
        </w:rPr>
        <w:t>ф</w:t>
      </w:r>
      <w:r w:rsidR="00B1376B" w:rsidRPr="00B1376B">
        <w:rPr>
          <w:lang w:val="sr-Cyrl-CS"/>
        </w:rPr>
        <w:t>отокопије тражених Стандарда</w:t>
      </w:r>
      <w:r w:rsidR="00B1376B" w:rsidRPr="00B1376B">
        <w:rPr>
          <w:bCs/>
          <w:lang w:val="sr-Cyrl-CS"/>
        </w:rPr>
        <w:t>, који морају бити важећи на дан подношења понуда</w:t>
      </w:r>
      <w:r w:rsidR="007172C1" w:rsidRPr="00B1376B">
        <w:t>.</w:t>
      </w:r>
    </w:p>
    <w:p w:rsidR="002330F1" w:rsidRPr="00031AD9" w:rsidRDefault="002330F1" w:rsidP="002330F1">
      <w:pPr>
        <w:shd w:val="clear" w:color="auto" w:fill="FFFFFF"/>
        <w:tabs>
          <w:tab w:val="left" w:pos="540"/>
          <w:tab w:val="left" w:pos="1080"/>
        </w:tabs>
        <w:ind w:left="709"/>
        <w:jc w:val="both"/>
        <w:rPr>
          <w:lang w:val="sr-Cyrl-CS"/>
        </w:rPr>
      </w:pPr>
    </w:p>
    <w:p w:rsidR="00B1376B" w:rsidRPr="00031AD9" w:rsidRDefault="002330F1" w:rsidP="00B1376B">
      <w:pPr>
        <w:numPr>
          <w:ilvl w:val="0"/>
          <w:numId w:val="31"/>
        </w:numPr>
        <w:shd w:val="clear" w:color="auto" w:fill="FFFFFF"/>
        <w:tabs>
          <w:tab w:val="left" w:pos="540"/>
          <w:tab w:val="left" w:pos="1080"/>
        </w:tabs>
        <w:ind w:left="0" w:firstLine="709"/>
        <w:jc w:val="both"/>
        <w:rPr>
          <w:iCs/>
        </w:rPr>
      </w:pPr>
      <w:r w:rsidRPr="00031AD9">
        <w:t xml:space="preserve">Као доказ </w:t>
      </w:r>
      <w:r w:rsidRPr="00031AD9">
        <w:rPr>
          <w:lang w:val="sr-Cyrl-CS"/>
        </w:rPr>
        <w:t xml:space="preserve">да располаже неопходним </w:t>
      </w:r>
      <w:r w:rsidRPr="00031AD9">
        <w:rPr>
          <w:b/>
          <w:lang w:val="sr-Cyrl-CS"/>
        </w:rPr>
        <w:t>кадровским капацитет</w:t>
      </w:r>
      <w:r w:rsidRPr="00031AD9">
        <w:rPr>
          <w:b/>
        </w:rPr>
        <w:t>ом</w:t>
      </w:r>
      <w:r w:rsidRPr="00031AD9">
        <w:rPr>
          <w:b/>
          <w:lang w:val="sr-Cyrl-CS"/>
        </w:rPr>
        <w:t xml:space="preserve">, </w:t>
      </w:r>
      <w:r w:rsidRPr="00031AD9">
        <w:rPr>
          <w:lang w:val="sr-Cyrl-CS"/>
        </w:rPr>
        <w:t>понуђач за сва радно ангажована лица доставља</w:t>
      </w:r>
      <w:r w:rsidR="00B1376B" w:rsidRPr="00031AD9">
        <w:rPr>
          <w:lang w:val="sr-Cyrl-CS"/>
        </w:rPr>
        <w:t>:</w:t>
      </w:r>
    </w:p>
    <w:p w:rsidR="00B1376B" w:rsidRPr="00031AD9" w:rsidRDefault="00B1376B" w:rsidP="00B1376B">
      <w:pPr>
        <w:shd w:val="clear" w:color="auto" w:fill="FFFFFF"/>
        <w:tabs>
          <w:tab w:val="left" w:pos="540"/>
          <w:tab w:val="left" w:pos="1080"/>
        </w:tabs>
        <w:ind w:left="709"/>
        <w:jc w:val="both"/>
        <w:rPr>
          <w:iCs/>
        </w:rPr>
      </w:pPr>
    </w:p>
    <w:p w:rsidR="00B1376B" w:rsidRPr="00031AD9" w:rsidRDefault="00B1376B" w:rsidP="00B1376B">
      <w:pPr>
        <w:shd w:val="clear" w:color="auto" w:fill="FFFFFF"/>
        <w:tabs>
          <w:tab w:val="left" w:pos="540"/>
          <w:tab w:val="left" w:pos="1080"/>
        </w:tabs>
        <w:ind w:firstLine="709"/>
        <w:jc w:val="both"/>
        <w:rPr>
          <w:iCs/>
        </w:rPr>
      </w:pPr>
      <w:r w:rsidRPr="00031AD9">
        <w:rPr>
          <w:lang w:val="sr-Cyrl-CS"/>
        </w:rPr>
        <w:t>3.1)</w:t>
      </w:r>
      <w:r w:rsidR="002330F1" w:rsidRPr="00031AD9">
        <w:rPr>
          <w:lang w:val="sr-Cyrl-CS"/>
        </w:rPr>
        <w:t xml:space="preserve"> фото</w:t>
      </w:r>
      <w:r w:rsidR="002330F1" w:rsidRPr="00031AD9">
        <w:rPr>
          <w:iCs/>
        </w:rPr>
        <w:t>к</w:t>
      </w:r>
      <w:r w:rsidR="002330F1" w:rsidRPr="00031AD9">
        <w:rPr>
          <w:iCs/>
          <w:lang w:val="en-GB"/>
        </w:rPr>
        <w:t>о</w:t>
      </w:r>
      <w:proofErr w:type="spellStart"/>
      <w:r w:rsidR="002330F1" w:rsidRPr="00031AD9">
        <w:rPr>
          <w:iCs/>
        </w:rPr>
        <w:t>пије</w:t>
      </w:r>
      <w:proofErr w:type="spellEnd"/>
      <w:r w:rsidR="002330F1" w:rsidRPr="00031AD9">
        <w:rPr>
          <w:iCs/>
          <w:lang w:val="en-GB"/>
        </w:rPr>
        <w:t xml:space="preserve"> </w:t>
      </w:r>
      <w:proofErr w:type="spellStart"/>
      <w:r w:rsidR="002330F1" w:rsidRPr="00031AD9">
        <w:rPr>
          <w:iCs/>
          <w:lang w:val="en-GB"/>
        </w:rPr>
        <w:t>образаца</w:t>
      </w:r>
      <w:proofErr w:type="spellEnd"/>
      <w:r w:rsidR="002330F1" w:rsidRPr="00031AD9">
        <w:rPr>
          <w:iCs/>
          <w:lang w:val="en-GB"/>
        </w:rPr>
        <w:t xml:space="preserve"> М-3А </w:t>
      </w:r>
      <w:proofErr w:type="spellStart"/>
      <w:r w:rsidR="002330F1" w:rsidRPr="00031AD9">
        <w:rPr>
          <w:iCs/>
          <w:lang w:val="en-GB"/>
        </w:rPr>
        <w:t>или</w:t>
      </w:r>
      <w:proofErr w:type="spellEnd"/>
      <w:r w:rsidR="002330F1" w:rsidRPr="00031AD9">
        <w:rPr>
          <w:iCs/>
          <w:lang w:val="en-GB"/>
        </w:rPr>
        <w:t xml:space="preserve"> </w:t>
      </w:r>
      <w:r w:rsidR="002330F1" w:rsidRPr="00031AD9">
        <w:rPr>
          <w:iCs/>
        </w:rPr>
        <w:t>М</w:t>
      </w:r>
      <w:r w:rsidR="002330F1" w:rsidRPr="00031AD9">
        <w:rPr>
          <w:iCs/>
          <w:lang w:val="en-GB"/>
        </w:rPr>
        <w:t xml:space="preserve">А </w:t>
      </w:r>
      <w:proofErr w:type="spellStart"/>
      <w:r w:rsidR="002330F1" w:rsidRPr="00031AD9">
        <w:rPr>
          <w:iCs/>
          <w:lang w:val="en-GB"/>
        </w:rPr>
        <w:t>за</w:t>
      </w:r>
      <w:proofErr w:type="spellEnd"/>
      <w:r w:rsidR="002330F1" w:rsidRPr="00031AD9">
        <w:rPr>
          <w:iCs/>
          <w:lang w:val="en-GB"/>
        </w:rPr>
        <w:t xml:space="preserve"> </w:t>
      </w:r>
      <w:proofErr w:type="spellStart"/>
      <w:r w:rsidR="002330F1" w:rsidRPr="00031AD9">
        <w:rPr>
          <w:iCs/>
          <w:lang w:val="en-GB"/>
        </w:rPr>
        <w:t>запос</w:t>
      </w:r>
      <w:r w:rsidR="002330F1" w:rsidRPr="00031AD9">
        <w:rPr>
          <w:iCs/>
        </w:rPr>
        <w:t>лене</w:t>
      </w:r>
      <w:proofErr w:type="spellEnd"/>
      <w:r w:rsidR="002330F1" w:rsidRPr="00031AD9">
        <w:rPr>
          <w:iCs/>
          <w:lang w:val="en-GB"/>
        </w:rPr>
        <w:t xml:space="preserve"> (</w:t>
      </w:r>
      <w:proofErr w:type="spellStart"/>
      <w:r w:rsidR="002330F1" w:rsidRPr="00031AD9">
        <w:rPr>
          <w:iCs/>
          <w:lang w:val="en-GB"/>
        </w:rPr>
        <w:t>на</w:t>
      </w:r>
      <w:proofErr w:type="spellEnd"/>
      <w:r w:rsidR="002330F1" w:rsidRPr="00031AD9">
        <w:rPr>
          <w:iCs/>
          <w:lang w:val="en-GB"/>
        </w:rPr>
        <w:t xml:space="preserve"> </w:t>
      </w:r>
      <w:proofErr w:type="spellStart"/>
      <w:r w:rsidR="002330F1" w:rsidRPr="00031AD9">
        <w:rPr>
          <w:iCs/>
          <w:lang w:val="en-GB"/>
        </w:rPr>
        <w:t>неодређено</w:t>
      </w:r>
      <w:proofErr w:type="spellEnd"/>
      <w:r w:rsidR="002330F1" w:rsidRPr="00031AD9">
        <w:rPr>
          <w:iCs/>
          <w:lang w:val="en-GB"/>
        </w:rPr>
        <w:t xml:space="preserve"> </w:t>
      </w:r>
      <w:proofErr w:type="spellStart"/>
      <w:r w:rsidR="002330F1" w:rsidRPr="00031AD9">
        <w:rPr>
          <w:iCs/>
          <w:lang w:val="en-GB"/>
        </w:rPr>
        <w:t>или</w:t>
      </w:r>
      <w:proofErr w:type="spellEnd"/>
      <w:r w:rsidR="002330F1" w:rsidRPr="00031AD9">
        <w:rPr>
          <w:iCs/>
          <w:lang w:val="en-GB"/>
        </w:rPr>
        <w:t xml:space="preserve"> </w:t>
      </w:r>
      <w:proofErr w:type="spellStart"/>
      <w:r w:rsidR="002330F1" w:rsidRPr="00031AD9">
        <w:rPr>
          <w:iCs/>
          <w:lang w:val="en-GB"/>
        </w:rPr>
        <w:t>одређено</w:t>
      </w:r>
      <w:proofErr w:type="spellEnd"/>
      <w:r w:rsidR="002330F1" w:rsidRPr="00031AD9">
        <w:rPr>
          <w:iCs/>
          <w:lang w:val="en-GB"/>
        </w:rPr>
        <w:t xml:space="preserve"> </w:t>
      </w:r>
      <w:proofErr w:type="spellStart"/>
      <w:r w:rsidR="002330F1" w:rsidRPr="00031AD9">
        <w:rPr>
          <w:iCs/>
          <w:lang w:val="en-GB"/>
        </w:rPr>
        <w:t>време</w:t>
      </w:r>
      <w:proofErr w:type="spellEnd"/>
      <w:r w:rsidR="002330F1" w:rsidRPr="00031AD9">
        <w:rPr>
          <w:iCs/>
          <w:lang w:val="en-GB"/>
        </w:rPr>
        <w:t xml:space="preserve">), </w:t>
      </w:r>
      <w:proofErr w:type="spellStart"/>
      <w:r w:rsidR="002330F1" w:rsidRPr="00031AD9">
        <w:rPr>
          <w:iCs/>
          <w:lang w:val="en-GB"/>
        </w:rPr>
        <w:t>копије</w:t>
      </w:r>
      <w:proofErr w:type="spellEnd"/>
      <w:r w:rsidR="002330F1" w:rsidRPr="00031AD9">
        <w:rPr>
          <w:iCs/>
          <w:lang w:val="en-GB"/>
        </w:rPr>
        <w:t xml:space="preserve"> </w:t>
      </w:r>
      <w:proofErr w:type="spellStart"/>
      <w:r w:rsidR="002330F1" w:rsidRPr="00031AD9">
        <w:rPr>
          <w:iCs/>
          <w:lang w:val="en-GB"/>
        </w:rPr>
        <w:t>уговора</w:t>
      </w:r>
      <w:proofErr w:type="spellEnd"/>
      <w:r w:rsidR="002330F1" w:rsidRPr="00031AD9">
        <w:rPr>
          <w:iCs/>
          <w:lang w:val="en-GB"/>
        </w:rPr>
        <w:t xml:space="preserve"> о </w:t>
      </w:r>
      <w:proofErr w:type="spellStart"/>
      <w:r w:rsidR="002330F1" w:rsidRPr="00031AD9">
        <w:rPr>
          <w:iCs/>
          <w:lang w:val="en-GB"/>
        </w:rPr>
        <w:t>делу</w:t>
      </w:r>
      <w:proofErr w:type="spellEnd"/>
      <w:r w:rsidR="002330F1" w:rsidRPr="00031AD9">
        <w:rPr>
          <w:iCs/>
          <w:lang w:val="en-GB"/>
        </w:rPr>
        <w:t xml:space="preserve">, </w:t>
      </w:r>
      <w:proofErr w:type="spellStart"/>
      <w:r w:rsidR="002330F1" w:rsidRPr="00031AD9">
        <w:rPr>
          <w:iCs/>
          <w:lang w:val="en-GB"/>
        </w:rPr>
        <w:t>уговора</w:t>
      </w:r>
      <w:proofErr w:type="spellEnd"/>
      <w:r w:rsidR="002330F1" w:rsidRPr="00031AD9">
        <w:rPr>
          <w:iCs/>
          <w:lang w:val="en-GB"/>
        </w:rPr>
        <w:t xml:space="preserve"> о </w:t>
      </w:r>
      <w:proofErr w:type="spellStart"/>
      <w:r w:rsidR="002330F1" w:rsidRPr="00031AD9">
        <w:rPr>
          <w:iCs/>
          <w:lang w:val="en-GB"/>
        </w:rPr>
        <w:t>привременим</w:t>
      </w:r>
      <w:proofErr w:type="spellEnd"/>
      <w:r w:rsidR="002330F1" w:rsidRPr="00031AD9">
        <w:rPr>
          <w:iCs/>
          <w:lang w:val="en-GB"/>
        </w:rPr>
        <w:t xml:space="preserve"> и </w:t>
      </w:r>
      <w:proofErr w:type="spellStart"/>
      <w:r w:rsidR="002330F1" w:rsidRPr="00031AD9">
        <w:rPr>
          <w:iCs/>
          <w:lang w:val="en-GB"/>
        </w:rPr>
        <w:t>повреме</w:t>
      </w:r>
      <w:r w:rsidR="002330F1" w:rsidRPr="00031AD9">
        <w:rPr>
          <w:iCs/>
        </w:rPr>
        <w:t>ним</w:t>
      </w:r>
      <w:proofErr w:type="spellEnd"/>
      <w:r w:rsidR="002330F1" w:rsidRPr="00031AD9">
        <w:rPr>
          <w:iCs/>
          <w:lang w:val="en-GB"/>
        </w:rPr>
        <w:t xml:space="preserve"> </w:t>
      </w:r>
      <w:proofErr w:type="spellStart"/>
      <w:r w:rsidR="002330F1" w:rsidRPr="00031AD9">
        <w:rPr>
          <w:iCs/>
          <w:lang w:val="en-GB"/>
        </w:rPr>
        <w:t>пословима</w:t>
      </w:r>
      <w:proofErr w:type="spellEnd"/>
      <w:r w:rsidR="002330F1" w:rsidRPr="00031AD9">
        <w:rPr>
          <w:iCs/>
          <w:lang w:val="en-GB"/>
        </w:rPr>
        <w:t xml:space="preserve"> </w:t>
      </w:r>
      <w:proofErr w:type="spellStart"/>
      <w:r w:rsidR="002330F1" w:rsidRPr="00031AD9">
        <w:rPr>
          <w:iCs/>
          <w:lang w:val="en-GB"/>
        </w:rPr>
        <w:t>или</w:t>
      </w:r>
      <w:proofErr w:type="spellEnd"/>
      <w:r w:rsidR="002330F1" w:rsidRPr="00031AD9">
        <w:rPr>
          <w:iCs/>
          <w:lang w:val="en-GB"/>
        </w:rPr>
        <w:t xml:space="preserve"> </w:t>
      </w:r>
      <w:proofErr w:type="spellStart"/>
      <w:r w:rsidR="002330F1" w:rsidRPr="00031AD9">
        <w:rPr>
          <w:iCs/>
          <w:lang w:val="en-GB"/>
        </w:rPr>
        <w:t>уговора</w:t>
      </w:r>
      <w:proofErr w:type="spellEnd"/>
      <w:r w:rsidR="002330F1" w:rsidRPr="00031AD9">
        <w:rPr>
          <w:iCs/>
          <w:lang w:val="en-GB"/>
        </w:rPr>
        <w:t xml:space="preserve"> о </w:t>
      </w:r>
      <w:proofErr w:type="spellStart"/>
      <w:r w:rsidR="002330F1" w:rsidRPr="00031AD9">
        <w:rPr>
          <w:iCs/>
          <w:lang w:val="en-GB"/>
        </w:rPr>
        <w:t>допунском</w:t>
      </w:r>
      <w:proofErr w:type="spellEnd"/>
      <w:r w:rsidR="002330F1" w:rsidRPr="00031AD9">
        <w:rPr>
          <w:iCs/>
          <w:lang w:val="en-GB"/>
        </w:rPr>
        <w:t xml:space="preserve"> </w:t>
      </w:r>
      <w:proofErr w:type="spellStart"/>
      <w:r w:rsidR="002330F1" w:rsidRPr="00031AD9">
        <w:rPr>
          <w:iCs/>
          <w:lang w:val="en-GB"/>
        </w:rPr>
        <w:t>раду</w:t>
      </w:r>
      <w:proofErr w:type="spellEnd"/>
      <w:r w:rsidR="002330F1" w:rsidRPr="00031AD9">
        <w:rPr>
          <w:iCs/>
          <w:lang w:val="en-GB"/>
        </w:rPr>
        <w:t xml:space="preserve"> </w:t>
      </w:r>
      <w:proofErr w:type="spellStart"/>
      <w:r w:rsidR="002330F1" w:rsidRPr="00031AD9">
        <w:rPr>
          <w:iCs/>
          <w:lang w:val="en-GB"/>
        </w:rPr>
        <w:t>за</w:t>
      </w:r>
      <w:proofErr w:type="spellEnd"/>
      <w:r w:rsidR="002330F1" w:rsidRPr="00031AD9">
        <w:rPr>
          <w:iCs/>
          <w:lang w:val="en-GB"/>
        </w:rPr>
        <w:t xml:space="preserve"> </w:t>
      </w:r>
      <w:proofErr w:type="spellStart"/>
      <w:r w:rsidR="002330F1" w:rsidRPr="00031AD9">
        <w:rPr>
          <w:iCs/>
          <w:lang w:val="en-GB"/>
        </w:rPr>
        <w:t>ангажоване</w:t>
      </w:r>
      <w:proofErr w:type="spellEnd"/>
      <w:r w:rsidR="002330F1" w:rsidRPr="00031AD9">
        <w:rPr>
          <w:iCs/>
          <w:lang w:val="en-GB"/>
        </w:rPr>
        <w:t xml:space="preserve"> </w:t>
      </w:r>
      <w:proofErr w:type="spellStart"/>
      <w:r w:rsidR="002330F1" w:rsidRPr="00031AD9">
        <w:rPr>
          <w:iCs/>
          <w:lang w:val="en-GB"/>
        </w:rPr>
        <w:t>по</w:t>
      </w:r>
      <w:proofErr w:type="spellEnd"/>
      <w:r w:rsidR="002330F1" w:rsidRPr="00031AD9">
        <w:rPr>
          <w:iCs/>
          <w:lang w:val="en-GB"/>
        </w:rPr>
        <w:t xml:space="preserve"> </w:t>
      </w:r>
      <w:proofErr w:type="spellStart"/>
      <w:r w:rsidR="002330F1" w:rsidRPr="00031AD9">
        <w:rPr>
          <w:iCs/>
          <w:lang w:val="en-GB"/>
        </w:rPr>
        <w:t>угов</w:t>
      </w:r>
      <w:r w:rsidRPr="00031AD9">
        <w:rPr>
          <w:iCs/>
          <w:lang w:val="en-GB"/>
        </w:rPr>
        <w:t>орима</w:t>
      </w:r>
      <w:proofErr w:type="spellEnd"/>
      <w:r w:rsidRPr="00031AD9">
        <w:rPr>
          <w:iCs/>
          <w:lang w:val="en-GB"/>
        </w:rPr>
        <w:t xml:space="preserve"> </w:t>
      </w:r>
      <w:proofErr w:type="spellStart"/>
      <w:r w:rsidRPr="00031AD9">
        <w:rPr>
          <w:iCs/>
          <w:lang w:val="en-GB"/>
        </w:rPr>
        <w:t>ван</w:t>
      </w:r>
      <w:proofErr w:type="spellEnd"/>
      <w:r w:rsidRPr="00031AD9">
        <w:rPr>
          <w:iCs/>
          <w:lang w:val="en-GB"/>
        </w:rPr>
        <w:t xml:space="preserve"> </w:t>
      </w:r>
      <w:proofErr w:type="spellStart"/>
      <w:r w:rsidRPr="00031AD9">
        <w:rPr>
          <w:iCs/>
          <w:lang w:val="en-GB"/>
        </w:rPr>
        <w:t>радног</w:t>
      </w:r>
      <w:proofErr w:type="spellEnd"/>
      <w:r w:rsidRPr="00031AD9">
        <w:rPr>
          <w:iCs/>
          <w:lang w:val="en-GB"/>
        </w:rPr>
        <w:t xml:space="preserve"> </w:t>
      </w:r>
      <w:proofErr w:type="spellStart"/>
      <w:r w:rsidRPr="00031AD9">
        <w:rPr>
          <w:iCs/>
          <w:lang w:val="en-GB"/>
        </w:rPr>
        <w:t>односа</w:t>
      </w:r>
      <w:proofErr w:type="spellEnd"/>
      <w:r w:rsidRPr="00031AD9">
        <w:rPr>
          <w:iCs/>
          <w:lang w:val="en-GB"/>
        </w:rPr>
        <w:t xml:space="preserve"> и </w:t>
      </w:r>
      <w:proofErr w:type="spellStart"/>
      <w:r w:rsidRPr="00031AD9">
        <w:rPr>
          <w:iCs/>
          <w:lang w:val="en-GB"/>
        </w:rPr>
        <w:t>копиј</w:t>
      </w:r>
      <w:proofErr w:type="spellEnd"/>
      <w:r w:rsidRPr="00031AD9">
        <w:rPr>
          <w:iCs/>
        </w:rPr>
        <w:t>е</w:t>
      </w:r>
      <w:r w:rsidR="002330F1" w:rsidRPr="00031AD9">
        <w:rPr>
          <w:iCs/>
          <w:lang w:val="en-GB"/>
        </w:rPr>
        <w:t xml:space="preserve"> </w:t>
      </w:r>
      <w:proofErr w:type="spellStart"/>
      <w:r w:rsidR="002330F1" w:rsidRPr="00031AD9">
        <w:rPr>
          <w:iCs/>
          <w:lang w:val="en-GB"/>
        </w:rPr>
        <w:t>диплом</w:t>
      </w:r>
      <w:proofErr w:type="spellEnd"/>
      <w:r w:rsidR="002330F1" w:rsidRPr="00031AD9">
        <w:rPr>
          <w:iCs/>
        </w:rPr>
        <w:t>е</w:t>
      </w:r>
      <w:r w:rsidR="00570441">
        <w:rPr>
          <w:iCs/>
        </w:rPr>
        <w:t xml:space="preserve"> </w:t>
      </w:r>
      <w:r w:rsidRPr="00031AD9">
        <w:rPr>
          <w:iCs/>
        </w:rPr>
        <w:t xml:space="preserve">– </w:t>
      </w:r>
      <w:proofErr w:type="spellStart"/>
      <w:r w:rsidRPr="00031AD9">
        <w:rPr>
          <w:rFonts w:eastAsiaTheme="minorHAnsi"/>
          <w:b/>
        </w:rPr>
        <w:t>стручна</w:t>
      </w:r>
      <w:proofErr w:type="spellEnd"/>
      <w:r w:rsidRPr="00031AD9">
        <w:rPr>
          <w:rFonts w:eastAsiaTheme="minorHAnsi"/>
          <w:b/>
        </w:rPr>
        <w:t xml:space="preserve"> </w:t>
      </w:r>
      <w:proofErr w:type="spellStart"/>
      <w:r w:rsidRPr="00031AD9">
        <w:rPr>
          <w:rFonts w:eastAsiaTheme="minorHAnsi"/>
          <w:b/>
        </w:rPr>
        <w:t>област</w:t>
      </w:r>
      <w:proofErr w:type="spellEnd"/>
      <w:r w:rsidRPr="00031AD9">
        <w:rPr>
          <w:rFonts w:eastAsiaTheme="minorHAnsi"/>
          <w:b/>
        </w:rPr>
        <w:t>:</w:t>
      </w:r>
      <w:r w:rsidRPr="00031AD9">
        <w:rPr>
          <w:rFonts w:eastAsiaTheme="minorHAnsi"/>
        </w:rPr>
        <w:t xml:space="preserve"> </w:t>
      </w:r>
      <w:proofErr w:type="spellStart"/>
      <w:r w:rsidRPr="00031AD9">
        <w:rPr>
          <w:rFonts w:eastAsiaTheme="minorHAnsi"/>
          <w:b/>
        </w:rPr>
        <w:t>електротехничко</w:t>
      </w:r>
      <w:proofErr w:type="spellEnd"/>
      <w:r w:rsidRPr="00031AD9">
        <w:rPr>
          <w:rFonts w:eastAsiaTheme="minorHAnsi"/>
          <w:b/>
        </w:rPr>
        <w:t xml:space="preserve"> и </w:t>
      </w:r>
      <w:proofErr w:type="spellStart"/>
      <w:r w:rsidRPr="00031AD9">
        <w:rPr>
          <w:rFonts w:eastAsiaTheme="minorHAnsi"/>
          <w:b/>
        </w:rPr>
        <w:t>рачунарско</w:t>
      </w:r>
      <w:proofErr w:type="spellEnd"/>
      <w:r w:rsidRPr="00031AD9">
        <w:rPr>
          <w:rFonts w:eastAsiaTheme="minorHAnsi"/>
          <w:b/>
        </w:rPr>
        <w:t xml:space="preserve"> </w:t>
      </w:r>
      <w:proofErr w:type="spellStart"/>
      <w:r w:rsidRPr="00031AD9">
        <w:rPr>
          <w:rFonts w:eastAsiaTheme="minorHAnsi"/>
          <w:b/>
        </w:rPr>
        <w:t>инжењерство</w:t>
      </w:r>
      <w:proofErr w:type="spellEnd"/>
      <w:r w:rsidRPr="00031AD9">
        <w:rPr>
          <w:rFonts w:eastAsiaTheme="minorHAnsi"/>
          <w:b/>
        </w:rPr>
        <w:t xml:space="preserve">, </w:t>
      </w:r>
      <w:proofErr w:type="spellStart"/>
      <w:r w:rsidRPr="00031AD9">
        <w:rPr>
          <w:rFonts w:eastAsiaTheme="minorHAnsi"/>
          <w:b/>
        </w:rPr>
        <w:t>правне</w:t>
      </w:r>
      <w:proofErr w:type="spellEnd"/>
      <w:r w:rsidRPr="00031AD9">
        <w:rPr>
          <w:rFonts w:eastAsiaTheme="minorHAnsi"/>
          <w:b/>
        </w:rPr>
        <w:t xml:space="preserve"> и </w:t>
      </w:r>
      <w:proofErr w:type="spellStart"/>
      <w:r w:rsidRPr="00031AD9">
        <w:rPr>
          <w:rFonts w:eastAsiaTheme="minorHAnsi"/>
          <w:b/>
        </w:rPr>
        <w:t>економске</w:t>
      </w:r>
      <w:proofErr w:type="spellEnd"/>
      <w:r w:rsidRPr="00031AD9">
        <w:rPr>
          <w:rFonts w:eastAsiaTheme="minorHAnsi"/>
          <w:b/>
        </w:rPr>
        <w:t xml:space="preserve"> </w:t>
      </w:r>
      <w:proofErr w:type="spellStart"/>
      <w:r w:rsidRPr="00031AD9">
        <w:rPr>
          <w:rFonts w:eastAsiaTheme="minorHAnsi"/>
          <w:b/>
        </w:rPr>
        <w:t>науке</w:t>
      </w:r>
      <w:proofErr w:type="spellEnd"/>
      <w:r w:rsidR="002330F1" w:rsidRPr="00031AD9">
        <w:rPr>
          <w:iCs/>
          <w:lang w:val="en-GB"/>
        </w:rPr>
        <w:t xml:space="preserve">). Уместо </w:t>
      </w:r>
      <w:r w:rsidR="002330F1" w:rsidRPr="00031AD9">
        <w:rPr>
          <w:iCs/>
        </w:rPr>
        <w:t>копије</w:t>
      </w:r>
      <w:r w:rsidR="002330F1" w:rsidRPr="00031AD9">
        <w:rPr>
          <w:iCs/>
          <w:lang w:val="en-GB"/>
        </w:rPr>
        <w:t xml:space="preserve"> дипломе понуђачи могу доставити </w:t>
      </w:r>
      <w:r w:rsidR="002330F1" w:rsidRPr="00031AD9">
        <w:rPr>
          <w:iCs/>
        </w:rPr>
        <w:t>копију</w:t>
      </w:r>
      <w:r w:rsidR="002330F1" w:rsidRPr="00031AD9">
        <w:rPr>
          <w:iCs/>
          <w:lang w:val="en-GB"/>
        </w:rPr>
        <w:t xml:space="preserve"> уверења о дипломирању</w:t>
      </w:r>
      <w:r w:rsidRPr="00031AD9">
        <w:rPr>
          <w:iCs/>
        </w:rPr>
        <w:t xml:space="preserve">. </w:t>
      </w:r>
    </w:p>
    <w:p w:rsidR="006E6E8C" w:rsidRPr="00872D84" w:rsidRDefault="00B1376B" w:rsidP="006E6E8C">
      <w:pPr>
        <w:widowControl w:val="0"/>
        <w:tabs>
          <w:tab w:val="left" w:pos="0"/>
        </w:tabs>
        <w:spacing w:line="241" w:lineRule="auto"/>
        <w:ind w:firstLine="709"/>
        <w:jc w:val="both"/>
        <w:rPr>
          <w:rFonts w:eastAsia="Arial"/>
        </w:rPr>
      </w:pPr>
      <w:r w:rsidRPr="00031AD9">
        <w:rPr>
          <w:iCs/>
        </w:rPr>
        <w:t xml:space="preserve">3.2) </w:t>
      </w:r>
      <w:r w:rsidRPr="00031AD9">
        <w:t>Попуњ</w:t>
      </w:r>
      <w:r w:rsidR="005C6578" w:rsidRPr="00031AD9">
        <w:t>ена и потписана</w:t>
      </w:r>
      <w:r w:rsidRPr="00031AD9">
        <w:t xml:space="preserve"> биографија (Образац XIII) за најмање једно радно </w:t>
      </w:r>
      <w:r w:rsidRPr="00031AD9">
        <w:lastRenderedPageBreak/>
        <w:t xml:space="preserve">ангажовано лице, које је у претходних пет година, рачунајући од месеца који претходи месецу објављивања позива за подношење </w:t>
      </w:r>
      <w:proofErr w:type="spellStart"/>
      <w:r w:rsidRPr="00031AD9">
        <w:t>понуда</w:t>
      </w:r>
      <w:proofErr w:type="spellEnd"/>
      <w:r w:rsidRPr="00031AD9">
        <w:t xml:space="preserve">, </w:t>
      </w:r>
      <w:proofErr w:type="spellStart"/>
      <w:r w:rsidR="006E6E8C" w:rsidRPr="00031AD9">
        <w:rPr>
          <w:rFonts w:eastAsia="Arial"/>
        </w:rPr>
        <w:t>учествовало</w:t>
      </w:r>
      <w:proofErr w:type="spellEnd"/>
      <w:r w:rsidR="006E6E8C" w:rsidRPr="00031AD9">
        <w:rPr>
          <w:rFonts w:eastAsia="Arial"/>
        </w:rPr>
        <w:t xml:space="preserve"> </w:t>
      </w:r>
      <w:proofErr w:type="spellStart"/>
      <w:r w:rsidR="006E6E8C" w:rsidRPr="00031AD9">
        <w:rPr>
          <w:rFonts w:eastAsia="Arial"/>
        </w:rPr>
        <w:t>најмање</w:t>
      </w:r>
      <w:proofErr w:type="spellEnd"/>
      <w:r w:rsidR="006E6E8C" w:rsidRPr="00031AD9">
        <w:rPr>
          <w:rFonts w:eastAsia="Arial"/>
        </w:rPr>
        <w:t xml:space="preserve"> </w:t>
      </w:r>
      <w:proofErr w:type="spellStart"/>
      <w:r w:rsidR="006E6E8C" w:rsidRPr="00031AD9">
        <w:rPr>
          <w:rFonts w:eastAsia="Arial"/>
        </w:rPr>
        <w:t>на</w:t>
      </w:r>
      <w:proofErr w:type="spellEnd"/>
      <w:r w:rsidR="006E6E8C" w:rsidRPr="00031AD9">
        <w:rPr>
          <w:rFonts w:eastAsia="Arial"/>
        </w:rPr>
        <w:t xml:space="preserve"> </w:t>
      </w:r>
      <w:proofErr w:type="spellStart"/>
      <w:r w:rsidR="006E6E8C" w:rsidRPr="00031AD9">
        <w:rPr>
          <w:rFonts w:eastAsia="Arial"/>
        </w:rPr>
        <w:t>једној</w:t>
      </w:r>
      <w:proofErr w:type="spellEnd"/>
      <w:r w:rsidR="006E6E8C" w:rsidRPr="00031AD9">
        <w:rPr>
          <w:rFonts w:eastAsia="Arial"/>
        </w:rPr>
        <w:t xml:space="preserve"> </w:t>
      </w:r>
      <w:proofErr w:type="spellStart"/>
      <w:r w:rsidR="006E6E8C" w:rsidRPr="00031AD9">
        <w:rPr>
          <w:rFonts w:eastAsia="Arial"/>
        </w:rPr>
        <w:t>аукцији</w:t>
      </w:r>
      <w:proofErr w:type="spellEnd"/>
      <w:r w:rsidR="006E6E8C" w:rsidRPr="00031AD9">
        <w:rPr>
          <w:rFonts w:eastAsia="Arial"/>
        </w:rPr>
        <w:t xml:space="preserve"> </w:t>
      </w:r>
      <w:proofErr w:type="spellStart"/>
      <w:r w:rsidR="006E6E8C" w:rsidRPr="00031AD9">
        <w:rPr>
          <w:rFonts w:eastAsia="Arial"/>
        </w:rPr>
        <w:t>спектра</w:t>
      </w:r>
      <w:proofErr w:type="spellEnd"/>
      <w:r w:rsidR="006E6E8C" w:rsidRPr="00031AD9">
        <w:rPr>
          <w:rFonts w:eastAsia="Arial"/>
        </w:rPr>
        <w:t xml:space="preserve"> </w:t>
      </w:r>
      <w:proofErr w:type="spellStart"/>
      <w:r w:rsidR="006E6E8C" w:rsidRPr="00031AD9">
        <w:rPr>
          <w:rFonts w:eastAsia="Arial"/>
        </w:rPr>
        <w:t>за</w:t>
      </w:r>
      <w:proofErr w:type="spellEnd"/>
      <w:r w:rsidR="006E6E8C" w:rsidRPr="00031AD9">
        <w:rPr>
          <w:rFonts w:eastAsia="Arial"/>
        </w:rPr>
        <w:t xml:space="preserve"> </w:t>
      </w:r>
      <w:proofErr w:type="spellStart"/>
      <w:r w:rsidR="006E6E8C" w:rsidRPr="00031AD9">
        <w:rPr>
          <w:rFonts w:eastAsia="Arial"/>
        </w:rPr>
        <w:t>јавне</w:t>
      </w:r>
      <w:proofErr w:type="spellEnd"/>
      <w:r w:rsidR="006E6E8C" w:rsidRPr="00031AD9">
        <w:rPr>
          <w:rFonts w:eastAsia="Arial"/>
        </w:rPr>
        <w:t xml:space="preserve"> </w:t>
      </w:r>
      <w:proofErr w:type="spellStart"/>
      <w:r w:rsidR="006E6E8C" w:rsidRPr="00031AD9">
        <w:rPr>
          <w:rFonts w:eastAsia="Arial"/>
        </w:rPr>
        <w:t>мобилне</w:t>
      </w:r>
      <w:proofErr w:type="spellEnd"/>
      <w:r w:rsidR="006E6E8C" w:rsidRPr="00031AD9">
        <w:rPr>
          <w:rFonts w:eastAsia="Arial"/>
        </w:rPr>
        <w:t xml:space="preserve"> </w:t>
      </w:r>
      <w:proofErr w:type="spellStart"/>
      <w:r w:rsidR="006E6E8C" w:rsidRPr="00031AD9">
        <w:rPr>
          <w:rFonts w:eastAsia="Arial"/>
        </w:rPr>
        <w:t>телекомуникационе</w:t>
      </w:r>
      <w:proofErr w:type="spellEnd"/>
      <w:r w:rsidR="006E6E8C" w:rsidRPr="00031AD9">
        <w:rPr>
          <w:rFonts w:eastAsia="Arial"/>
        </w:rPr>
        <w:t xml:space="preserve"> мреже која је спроведена у некој од земаља Европе у делу припреме потребне документације за извођење аукције или у делу извођења саме аукције.</w:t>
      </w:r>
      <w:r w:rsidR="006E6E8C" w:rsidRPr="00872D84">
        <w:rPr>
          <w:rFonts w:eastAsia="Arial"/>
        </w:rPr>
        <w:t xml:space="preserve"> </w:t>
      </w:r>
    </w:p>
    <w:p w:rsidR="00B1376B" w:rsidRPr="00B1376B" w:rsidRDefault="00B1376B" w:rsidP="006E6E8C">
      <w:pPr>
        <w:pStyle w:val="NoSpacing"/>
        <w:ind w:firstLine="709"/>
        <w:jc w:val="both"/>
        <w:rPr>
          <w:iCs/>
        </w:rPr>
      </w:pPr>
    </w:p>
    <w:p w:rsidR="007B26E2" w:rsidRPr="007172C1" w:rsidRDefault="007B26E2" w:rsidP="007B26E2">
      <w:pPr>
        <w:pStyle w:val="ListParagraph"/>
        <w:shd w:val="clear" w:color="auto" w:fill="FFFFFF"/>
        <w:spacing w:after="0"/>
        <w:ind w:left="1069"/>
        <w:jc w:val="both"/>
        <w:rPr>
          <w:rFonts w:ascii="Times New Roman" w:hAnsi="Times New Roman"/>
          <w:sz w:val="24"/>
          <w:szCs w:val="24"/>
          <w:lang w:val="sr-Cyrl-CS"/>
        </w:rPr>
      </w:pP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142A09">
      <w:pPr>
        <w:pStyle w:val="ListParagraph"/>
        <w:numPr>
          <w:ilvl w:val="0"/>
          <w:numId w:val="13"/>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142A09">
      <w:pPr>
        <w:pStyle w:val="ListParagraph"/>
        <w:numPr>
          <w:ilvl w:val="0"/>
          <w:numId w:val="13"/>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w:t>
      </w:r>
      <w:r>
        <w:rPr>
          <w:rFonts w:ascii="Times New Roman" w:hAnsi="Times New Roman"/>
          <w:iCs/>
          <w:sz w:val="24"/>
          <w:szCs w:val="24"/>
          <w:lang w:val="sr-Cyrl-CS"/>
        </w:rPr>
        <w:lastRenderedPageBreak/>
        <w:t xml:space="preserve">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5C6578" w:rsidRPr="005C6578" w:rsidRDefault="005C6578" w:rsidP="005C6578">
      <w:pPr>
        <w:shd w:val="clear" w:color="auto" w:fill="FFFFFF"/>
        <w:jc w:val="both"/>
        <w:rPr>
          <w:b/>
        </w:rPr>
      </w:pPr>
    </w:p>
    <w:p w:rsidR="00DF3969" w:rsidRPr="00031AD9" w:rsidRDefault="00D02B5D">
      <w:pPr>
        <w:pStyle w:val="ListParagraph"/>
        <w:widowControl w:val="0"/>
        <w:numPr>
          <w:ilvl w:val="0"/>
          <w:numId w:val="13"/>
        </w:numPr>
        <w:tabs>
          <w:tab w:val="left" w:pos="0"/>
        </w:tabs>
        <w:spacing w:line="241" w:lineRule="auto"/>
        <w:ind w:left="0" w:firstLine="630"/>
        <w:jc w:val="both"/>
        <w:rPr>
          <w:rFonts w:eastAsia="Arial"/>
        </w:rPr>
      </w:pPr>
      <w:r w:rsidRPr="00031AD9">
        <w:rPr>
          <w:rFonts w:ascii="Times New Roman" w:hAnsi="Times New Roman"/>
          <w:sz w:val="24"/>
          <w:szCs w:val="24"/>
        </w:rPr>
        <w:t xml:space="preserve">Потврда референтног наручиоца (наручиоца посла) да је радно ангажовано лице учествовало најмање на једној аукцији </w:t>
      </w:r>
      <w:r w:rsidRPr="00031AD9">
        <w:rPr>
          <w:rFonts w:ascii="Times New Roman" w:eastAsia="Arial" w:hAnsi="Times New Roman"/>
          <w:sz w:val="24"/>
          <w:szCs w:val="24"/>
        </w:rPr>
        <w:t xml:space="preserve">спектра за јавне мобилне телекомуникационе мреже која је спроведена у некој од земаља Европе у делу припреме потребне документације за извођење аукције или у делу извођења саме аукције. </w:t>
      </w:r>
    </w:p>
    <w:p w:rsidR="00DF3969" w:rsidRDefault="00DF3969">
      <w:pPr>
        <w:shd w:val="clear" w:color="auto" w:fill="FFFFFF"/>
        <w:ind w:left="567"/>
        <w:jc w:val="both"/>
        <w:rPr>
          <w:highlight w:val="yellow"/>
        </w:rPr>
      </w:pPr>
    </w:p>
    <w:p w:rsidR="00905A64" w:rsidRPr="008368EF" w:rsidRDefault="00905A64" w:rsidP="006A503C">
      <w:pPr>
        <w:rPr>
          <w:highlight w:val="yellow"/>
        </w:rPr>
      </w:pPr>
    </w:p>
    <w:p w:rsidR="005C6578" w:rsidRPr="008368EF" w:rsidRDefault="005C6578" w:rsidP="005C6578">
      <w:pPr>
        <w:pStyle w:val="ListParagraph"/>
        <w:numPr>
          <w:ilvl w:val="0"/>
          <w:numId w:val="39"/>
        </w:numPr>
        <w:rPr>
          <w:highlight w:val="yellow"/>
        </w:rPr>
        <w:sectPr w:rsidR="005C6578" w:rsidRPr="008368EF" w:rsidSect="006442A6">
          <w:pgSz w:w="11907" w:h="16839" w:code="9"/>
          <w:pgMar w:top="415" w:right="1440" w:bottom="1152" w:left="1440" w:header="576" w:footer="439" w:gutter="0"/>
          <w:cols w:space="708"/>
          <w:titlePg/>
          <w:docGrid w:linePitch="360"/>
        </w:sectPr>
      </w:pPr>
    </w:p>
    <w:p w:rsidR="0039137C" w:rsidRPr="008368EF" w:rsidRDefault="0039137C" w:rsidP="0039137C">
      <w:pPr>
        <w:tabs>
          <w:tab w:val="left" w:pos="720"/>
          <w:tab w:val="left" w:pos="1170"/>
        </w:tabs>
        <w:ind w:firstLine="709"/>
        <w:jc w:val="both"/>
        <w:rPr>
          <w:highlight w:val="yellow"/>
        </w:rPr>
      </w:pPr>
    </w:p>
    <w:p w:rsidR="00342EB4" w:rsidRPr="008368EF" w:rsidRDefault="00342EB4" w:rsidP="0039137C">
      <w:pPr>
        <w:tabs>
          <w:tab w:val="left" w:pos="720"/>
          <w:tab w:val="left" w:pos="1170"/>
        </w:tabs>
        <w:ind w:firstLine="709"/>
        <w:jc w:val="both"/>
        <w:rPr>
          <w:highlight w:val="yellow"/>
        </w:rPr>
      </w:pPr>
    </w:p>
    <w:p w:rsidR="00B05786" w:rsidRPr="00031AD9" w:rsidRDefault="00B05786" w:rsidP="00342EB4">
      <w:pPr>
        <w:rPr>
          <w:b/>
          <w:u w:val="single"/>
          <w:lang w:val="sr-Cyrl-CS"/>
        </w:rPr>
      </w:pPr>
      <w:r w:rsidRPr="00031AD9">
        <w:rPr>
          <w:b/>
          <w:u w:val="single"/>
          <w:lang w:val="sr-Cyrl-CS"/>
        </w:rPr>
        <w:t xml:space="preserve">НАПОМЕНЕ: </w:t>
      </w:r>
    </w:p>
    <w:p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29" w:name="str_92"/>
      <w:bookmarkEnd w:id="29"/>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A14C9E" w:rsidRDefault="00FD4B36" w:rsidP="006B632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ије понуде применом критеријума „</w:t>
      </w:r>
      <w:r w:rsidR="00A14C9E">
        <w:t>најнижа понуђена цена</w:t>
      </w:r>
      <w:r w:rsidR="00A14C9E">
        <w:rPr>
          <w:lang w:val="sr-Cyrl-CS"/>
        </w:rPr>
        <w:t>“</w:t>
      </w:r>
      <w:r w:rsidR="00A14C9E">
        <w:t>, узимајући у обзир цену без ПДВ.</w:t>
      </w:r>
    </w:p>
    <w:p w:rsidR="00A14C9E" w:rsidRDefault="00A14C9E" w:rsidP="00131945">
      <w:pPr>
        <w:rPr>
          <w:sz w:val="28"/>
          <w:szCs w:val="28"/>
        </w:rPr>
      </w:pPr>
    </w:p>
    <w:p w:rsidR="00A14C9E" w:rsidRDefault="00A14C9E"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A14C9E" w:rsidRDefault="00A14C9E"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570441" w:rsidRPr="00365A5F" w:rsidRDefault="00570441" w:rsidP="00570441">
      <w:pPr>
        <w:ind w:firstLine="720"/>
        <w:contextualSpacing/>
        <w:jc w:val="both"/>
        <w:rPr>
          <w:rFonts w:eastAsia="Arial Unicode MS"/>
          <w:lang w:val="ru-RU"/>
        </w:rPr>
      </w:pPr>
      <w:r w:rsidRPr="00365A5F">
        <w:rPr>
          <w:rFonts w:eastAsia="Arial Unicode MS"/>
          <w:lang w:val="ru-RU"/>
        </w:rPr>
        <w:t>Уколико</w:t>
      </w:r>
      <w:r w:rsidRPr="00365A5F">
        <w:rPr>
          <w:rFonts w:eastAsia="Arial Unicode MS"/>
          <w:lang w:val="sr-Cyrl-CS"/>
        </w:rPr>
        <w:t xml:space="preserve"> </w:t>
      </w:r>
      <w:r w:rsidRPr="00365A5F">
        <w:rPr>
          <w:rFonts w:eastAsia="Arial Unicode MS"/>
          <w:lang w:val="ru-RU"/>
        </w:rPr>
        <w:t>се</w:t>
      </w:r>
      <w:r w:rsidRPr="00365A5F">
        <w:rPr>
          <w:rFonts w:eastAsia="Arial Unicode MS"/>
          <w:lang w:val="sr-Cyrl-CS"/>
        </w:rPr>
        <w:t xml:space="preserve"> </w:t>
      </w:r>
      <w:r w:rsidRPr="00365A5F">
        <w:rPr>
          <w:rFonts w:eastAsia="Arial Unicode MS"/>
          <w:lang w:val="ru-RU"/>
        </w:rPr>
        <w:t>након</w:t>
      </w:r>
      <w:r w:rsidRPr="00365A5F">
        <w:rPr>
          <w:rFonts w:eastAsia="Arial Unicode MS"/>
          <w:lang w:val="sr-Cyrl-CS"/>
        </w:rPr>
        <w:t xml:space="preserve"> </w:t>
      </w:r>
      <w:r w:rsidRPr="00365A5F">
        <w:rPr>
          <w:rFonts w:eastAsia="Arial Unicode MS"/>
          <w:lang w:val="ru-RU"/>
        </w:rPr>
        <w:t>спроведеног</w:t>
      </w:r>
      <w:r w:rsidRPr="00365A5F">
        <w:rPr>
          <w:rFonts w:eastAsia="Arial Unicode MS"/>
          <w:lang w:val="sr-Cyrl-CS"/>
        </w:rPr>
        <w:t xml:space="preserve"> </w:t>
      </w:r>
      <w:r w:rsidRPr="00365A5F">
        <w:rPr>
          <w:rFonts w:eastAsia="Arial Unicode MS"/>
          <w:lang w:val="ru-RU"/>
        </w:rPr>
        <w:t>поступка</w:t>
      </w:r>
      <w:r w:rsidRPr="00365A5F">
        <w:rPr>
          <w:rFonts w:eastAsia="Arial Unicode MS"/>
          <w:lang w:val="sr-Cyrl-CS"/>
        </w:rPr>
        <w:t xml:space="preserve"> </w:t>
      </w:r>
      <w:r w:rsidRPr="00365A5F">
        <w:rPr>
          <w:rFonts w:eastAsia="Arial Unicode MS"/>
          <w:lang w:val="ru-RU"/>
        </w:rPr>
        <w:t>оцењивања</w:t>
      </w:r>
      <w:r w:rsidRPr="00365A5F">
        <w:rPr>
          <w:rFonts w:eastAsia="Arial Unicode MS"/>
          <w:lang w:val="sr-Cyrl-CS"/>
        </w:rPr>
        <w:t xml:space="preserve"> </w:t>
      </w:r>
      <w:r w:rsidRPr="00365A5F">
        <w:rPr>
          <w:rFonts w:eastAsia="Arial Unicode MS"/>
          <w:lang w:val="ru-RU"/>
        </w:rPr>
        <w:t>понуда</w:t>
      </w:r>
      <w:r w:rsidRPr="00365A5F">
        <w:rPr>
          <w:rFonts w:eastAsia="Arial Unicode MS"/>
          <w:lang w:val="sr-Cyrl-CS"/>
        </w:rPr>
        <w:t xml:space="preserve"> </w:t>
      </w:r>
      <w:r w:rsidRPr="00365A5F">
        <w:rPr>
          <w:rFonts w:eastAsia="Arial Unicode MS"/>
          <w:lang w:val="ru-RU"/>
        </w:rPr>
        <w:t>испостави</w:t>
      </w:r>
      <w:r w:rsidRPr="00365A5F">
        <w:rPr>
          <w:rFonts w:eastAsia="Arial Unicode MS"/>
          <w:lang w:val="sr-Cyrl-CS"/>
        </w:rPr>
        <w:t xml:space="preserve"> </w:t>
      </w:r>
      <w:r w:rsidRPr="00365A5F">
        <w:rPr>
          <w:rFonts w:eastAsia="Arial Unicode MS"/>
          <w:lang w:val="ru-RU"/>
        </w:rPr>
        <w:t>да</w:t>
      </w:r>
      <w:r w:rsidRPr="00365A5F">
        <w:rPr>
          <w:rFonts w:eastAsia="Arial Unicode MS"/>
          <w:lang w:val="sr-Cyrl-CS"/>
        </w:rPr>
        <w:t xml:space="preserve"> </w:t>
      </w:r>
      <w:r w:rsidRPr="00365A5F">
        <w:rPr>
          <w:rFonts w:eastAsia="Arial Unicode MS"/>
          <w:lang w:val="ru-RU"/>
        </w:rPr>
        <w:t>две</w:t>
      </w:r>
      <w:r w:rsidRPr="00365A5F">
        <w:rPr>
          <w:rFonts w:eastAsia="Arial Unicode MS"/>
          <w:lang w:val="sr-Cyrl-CS"/>
        </w:rPr>
        <w:t xml:space="preserve"> </w:t>
      </w:r>
      <w:r w:rsidRPr="00365A5F">
        <w:rPr>
          <w:rFonts w:eastAsia="Arial Unicode MS"/>
          <w:lang w:val="ru-RU"/>
        </w:rPr>
        <w:t>или</w:t>
      </w:r>
      <w:r w:rsidRPr="00365A5F">
        <w:rPr>
          <w:rFonts w:eastAsia="Arial Unicode MS"/>
          <w:lang w:val="sr-Cyrl-CS"/>
        </w:rPr>
        <w:t xml:space="preserve"> </w:t>
      </w:r>
      <w:r w:rsidRPr="00365A5F">
        <w:rPr>
          <w:rFonts w:eastAsia="Arial Unicode MS"/>
          <w:lang w:val="ru-RU"/>
        </w:rPr>
        <w:t>ви</w:t>
      </w:r>
      <w:r w:rsidRPr="00365A5F">
        <w:rPr>
          <w:rFonts w:eastAsia="Arial Unicode MS"/>
          <w:lang w:val="sr-Cyrl-CS"/>
        </w:rPr>
        <w:t>ш</w:t>
      </w:r>
      <w:r w:rsidRPr="00365A5F">
        <w:rPr>
          <w:rFonts w:eastAsia="Arial Unicode MS"/>
          <w:lang w:val="ru-RU"/>
        </w:rPr>
        <w:t>е</w:t>
      </w:r>
      <w:r w:rsidRPr="00365A5F">
        <w:rPr>
          <w:rFonts w:eastAsia="Arial Unicode MS"/>
          <w:lang w:val="sr-Cyrl-CS"/>
        </w:rPr>
        <w:t xml:space="preserve"> </w:t>
      </w:r>
      <w:r w:rsidRPr="00365A5F">
        <w:rPr>
          <w:rFonts w:eastAsia="Arial Unicode MS"/>
          <w:lang w:val="ru-RU"/>
        </w:rPr>
        <w:t>понуда</w:t>
      </w:r>
      <w:r w:rsidRPr="00365A5F">
        <w:rPr>
          <w:rFonts w:eastAsia="Arial Unicode MS"/>
          <w:lang w:val="sr-Cyrl-CS"/>
        </w:rPr>
        <w:t xml:space="preserve"> </w:t>
      </w:r>
      <w:r w:rsidRPr="00365A5F">
        <w:rPr>
          <w:rFonts w:eastAsia="Arial Unicode MS"/>
          <w:lang w:val="ru-RU"/>
        </w:rPr>
        <w:t>имају</w:t>
      </w:r>
      <w:r w:rsidRPr="00365A5F">
        <w:rPr>
          <w:rFonts w:eastAsia="Arial Unicode MS"/>
          <w:lang w:val="sr-Cyrl-CS"/>
        </w:rPr>
        <w:t xml:space="preserve"> </w:t>
      </w:r>
      <w:proofErr w:type="spellStart"/>
      <w:r>
        <w:rPr>
          <w:rFonts w:eastAsia="Arial Unicode MS"/>
        </w:rPr>
        <w:t>исту</w:t>
      </w:r>
      <w:proofErr w:type="spellEnd"/>
      <w:r>
        <w:rPr>
          <w:rFonts w:eastAsia="Arial Unicode MS"/>
        </w:rPr>
        <w:t xml:space="preserve"> </w:t>
      </w:r>
      <w:proofErr w:type="spellStart"/>
      <w:r>
        <w:rPr>
          <w:rFonts w:eastAsia="Arial Unicode MS"/>
        </w:rPr>
        <w:t>најнижу</w:t>
      </w:r>
      <w:proofErr w:type="spellEnd"/>
      <w:r>
        <w:rPr>
          <w:rFonts w:eastAsia="Arial Unicode MS"/>
        </w:rPr>
        <w:t xml:space="preserve"> </w:t>
      </w:r>
      <w:proofErr w:type="spellStart"/>
      <w:r>
        <w:rPr>
          <w:rFonts w:eastAsia="Arial Unicode MS"/>
        </w:rPr>
        <w:t>понуђену</w:t>
      </w:r>
      <w:proofErr w:type="spellEnd"/>
      <w:r>
        <w:rPr>
          <w:rFonts w:eastAsia="Arial Unicode MS"/>
        </w:rPr>
        <w:t xml:space="preserve"> </w:t>
      </w:r>
      <w:proofErr w:type="spellStart"/>
      <w:r>
        <w:rPr>
          <w:rFonts w:eastAsia="Arial Unicode MS"/>
        </w:rPr>
        <w:t>цену</w:t>
      </w:r>
      <w:proofErr w:type="spellEnd"/>
      <w:r>
        <w:rPr>
          <w:rFonts w:eastAsia="Arial Unicode MS"/>
        </w:rPr>
        <w:t xml:space="preserve">, </w:t>
      </w:r>
      <w:proofErr w:type="spellStart"/>
      <w:r>
        <w:rPr>
          <w:rFonts w:eastAsia="Arial Unicode MS"/>
        </w:rPr>
        <w:t>као</w:t>
      </w:r>
      <w:proofErr w:type="spellEnd"/>
      <w:r>
        <w:rPr>
          <w:rFonts w:eastAsia="Arial Unicode MS"/>
        </w:rPr>
        <w:t xml:space="preserve"> </w:t>
      </w:r>
      <w:proofErr w:type="spellStart"/>
      <w:r>
        <w:rPr>
          <w:rFonts w:eastAsia="Arial Unicode MS"/>
        </w:rPr>
        <w:t>најповољнија</w:t>
      </w:r>
      <w:proofErr w:type="spellEnd"/>
      <w:r>
        <w:rPr>
          <w:rFonts w:eastAsia="Arial Unicode MS"/>
        </w:rPr>
        <w:t xml:space="preserve"> </w:t>
      </w:r>
      <w:proofErr w:type="spellStart"/>
      <w:r>
        <w:rPr>
          <w:rFonts w:eastAsia="Arial Unicode MS"/>
        </w:rPr>
        <w:t>биће</w:t>
      </w:r>
      <w:proofErr w:type="spellEnd"/>
      <w:r>
        <w:rPr>
          <w:rFonts w:eastAsia="Arial Unicode MS"/>
        </w:rPr>
        <w:t xml:space="preserve"> </w:t>
      </w:r>
      <w:proofErr w:type="spellStart"/>
      <w:r>
        <w:rPr>
          <w:rFonts w:eastAsia="Arial Unicode MS"/>
        </w:rPr>
        <w:t>изабрана</w:t>
      </w:r>
      <w:proofErr w:type="spellEnd"/>
      <w:r>
        <w:rPr>
          <w:rFonts w:eastAsia="Arial Unicode MS"/>
        </w:rPr>
        <w:t xml:space="preserve"> </w:t>
      </w:r>
      <w:proofErr w:type="spellStart"/>
      <w:r>
        <w:rPr>
          <w:rFonts w:eastAsia="Arial Unicode MS"/>
        </w:rPr>
        <w:t>понуда</w:t>
      </w:r>
      <w:proofErr w:type="spellEnd"/>
      <w:r>
        <w:rPr>
          <w:rFonts w:eastAsia="Arial Unicode MS"/>
        </w:rPr>
        <w:t xml:space="preserve"> </w:t>
      </w:r>
      <w:proofErr w:type="spellStart"/>
      <w:r>
        <w:rPr>
          <w:rFonts w:eastAsia="Arial Unicode MS"/>
        </w:rPr>
        <w:t>која</w:t>
      </w:r>
      <w:proofErr w:type="spellEnd"/>
      <w:r>
        <w:rPr>
          <w:rFonts w:eastAsia="Arial Unicode MS"/>
        </w:rPr>
        <w:t xml:space="preserve"> </w:t>
      </w:r>
      <w:proofErr w:type="spellStart"/>
      <w:r>
        <w:rPr>
          <w:rFonts w:eastAsia="Arial Unicode MS"/>
        </w:rPr>
        <w:t>буде</w:t>
      </w:r>
      <w:proofErr w:type="spellEnd"/>
      <w:r>
        <w:rPr>
          <w:rFonts w:eastAsia="Arial Unicode MS"/>
        </w:rPr>
        <w:t xml:space="preserve"> </w:t>
      </w:r>
      <w:proofErr w:type="spellStart"/>
      <w:r>
        <w:rPr>
          <w:rFonts w:eastAsia="Arial Unicode MS"/>
        </w:rPr>
        <w:t>имала</w:t>
      </w:r>
      <w:proofErr w:type="spellEnd"/>
      <w:r>
        <w:rPr>
          <w:rFonts w:eastAsia="Arial Unicode MS"/>
        </w:rPr>
        <w:t xml:space="preserve"> </w:t>
      </w:r>
      <w:proofErr w:type="spellStart"/>
      <w:r>
        <w:rPr>
          <w:rFonts w:eastAsia="Arial Unicode MS"/>
        </w:rPr>
        <w:t>краћи</w:t>
      </w:r>
      <w:proofErr w:type="spellEnd"/>
      <w:r>
        <w:rPr>
          <w:rFonts w:eastAsia="Arial Unicode MS"/>
        </w:rPr>
        <w:t xml:space="preserve"> </w:t>
      </w:r>
      <w:proofErr w:type="spellStart"/>
      <w:r>
        <w:rPr>
          <w:rFonts w:eastAsia="Arial Unicode MS"/>
        </w:rPr>
        <w:t>рок</w:t>
      </w:r>
      <w:proofErr w:type="spellEnd"/>
      <w:r>
        <w:rPr>
          <w:rFonts w:eastAsia="Arial Unicode MS"/>
        </w:rPr>
        <w:t xml:space="preserve"> </w:t>
      </w:r>
      <w:proofErr w:type="spellStart"/>
      <w:r>
        <w:rPr>
          <w:rFonts w:eastAsia="Arial Unicode MS"/>
        </w:rPr>
        <w:t>испоруке</w:t>
      </w:r>
      <w:proofErr w:type="spellEnd"/>
      <w:r w:rsidRPr="00365A5F">
        <w:rPr>
          <w:rFonts w:eastAsia="Arial Unicode MS"/>
          <w:lang w:val="ru-RU"/>
        </w:rPr>
        <w:t>.</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6D5D94">
              <w:rPr>
                <w:b/>
                <w:bCs/>
                <w:lang w:val="sr-Cyrl-CS"/>
              </w:rPr>
              <w:t>икације и поштанске услуге 11103</w:t>
            </w:r>
            <w:r w:rsidR="006B632C">
              <w:rPr>
                <w:b/>
                <w:bCs/>
                <w:lang w:val="sr-Cyrl-CS"/>
              </w:rPr>
              <w:t xml:space="preserve"> Београд, улица</w:t>
            </w:r>
            <w:r w:rsidRPr="00067B7E">
              <w:rPr>
                <w:b/>
                <w:bCs/>
                <w:lang w:val="sr-Cyrl-CS"/>
              </w:rPr>
              <w:t xml:space="preserve"> Палмотићева број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2D0E89">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vAlign w:val="center"/>
          </w:tcPr>
          <w:p w:rsidR="00067B7E" w:rsidRPr="002D0E89" w:rsidRDefault="006B632C" w:rsidP="005E12BB">
            <w:pPr>
              <w:jc w:val="center"/>
              <w:rPr>
                <w:b/>
                <w:bCs/>
                <w:iCs/>
                <w:lang w:val="sr-Cyrl-CS"/>
              </w:rPr>
            </w:pPr>
            <w:r w:rsidRPr="00C91D70">
              <w:rPr>
                <w:iCs/>
              </w:rPr>
              <w:t>услуга –</w:t>
            </w:r>
            <w:r w:rsidRPr="00C91D70">
              <w:t xml:space="preserve"> </w:t>
            </w:r>
            <w:r>
              <w:t>израда студијe „</w:t>
            </w:r>
            <w:r w:rsidRPr="00C33FD0">
              <w:t xml:space="preserve">Избор оптималног аукцијског модела продаје фреквенцијских опсега за </w:t>
            </w:r>
            <w:r>
              <w:t>постојеће и нову 5G технологију“</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6B632C" w:rsidRDefault="00067B7E" w:rsidP="00067B7E">
            <w:pPr>
              <w:jc w:val="center"/>
              <w:rPr>
                <w:bCs/>
                <w:i/>
                <w:iCs/>
                <w:sz w:val="28"/>
                <w:szCs w:val="28"/>
              </w:rPr>
            </w:pPr>
            <w:r w:rsidRPr="00067B7E">
              <w:rPr>
                <w:bCs/>
                <w:lang w:val="sr-Cyrl-CS"/>
              </w:rPr>
              <w:t>1-02-404</w:t>
            </w:r>
            <w:r w:rsidR="0034345D">
              <w:rPr>
                <w:bCs/>
                <w:lang w:val="sr-Cyrl-CS"/>
              </w:rPr>
              <w:t>7-</w:t>
            </w:r>
            <w:r w:rsidR="006B632C">
              <w:rPr>
                <w:bCs/>
              </w:rPr>
              <w:t>2</w:t>
            </w:r>
            <w:r w:rsidRPr="00067B7E">
              <w:rPr>
                <w:bCs/>
                <w:lang w:val="sr-Cyrl-CS"/>
              </w:rPr>
              <w:t>/1</w:t>
            </w:r>
            <w:r w:rsidR="006B632C">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lastRenderedPageBreak/>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Pr="002429C4"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2429C4">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2429C4">
      <w:pPr>
        <w:jc w:val="both"/>
        <w:rPr>
          <w:b/>
          <w:bCs/>
        </w:rPr>
      </w:pPr>
    </w:p>
    <w:p w:rsidR="00E8239A" w:rsidRPr="00E0775F" w:rsidRDefault="00067B7E" w:rsidP="002429C4">
      <w:pPr>
        <w:jc w:val="both"/>
        <w:rPr>
          <w:b/>
          <w:bCs/>
        </w:rPr>
      </w:pPr>
      <w:r w:rsidRPr="00067B7E">
        <w:rPr>
          <w:b/>
          <w:bCs/>
          <w:lang w:val="sr-Cyrl-CS"/>
        </w:rPr>
        <w:t xml:space="preserve">НАПОМЕНА: </w:t>
      </w:r>
      <w:r w:rsidRPr="00067B7E">
        <w:rPr>
          <w:b/>
          <w:bCs/>
        </w:rPr>
        <w:t xml:space="preserve">Рок важења понуде не може бити </w:t>
      </w:r>
      <w:r w:rsidR="002429C4">
        <w:rPr>
          <w:b/>
          <w:bCs/>
        </w:rPr>
        <w:t>краћи од 6</w:t>
      </w:r>
      <w:r w:rsidRPr="00067B7E">
        <w:rPr>
          <w:b/>
          <w:bCs/>
        </w:rPr>
        <w:t>0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0775F" w:rsidRPr="002429C4" w:rsidTr="00061737">
        <w:tc>
          <w:tcPr>
            <w:tcW w:w="9576" w:type="dxa"/>
            <w:tcBorders>
              <w:top w:val="nil"/>
              <w:left w:val="nil"/>
              <w:bottom w:val="nil"/>
              <w:right w:val="nil"/>
            </w:tcBorders>
          </w:tcPr>
          <w:p w:rsidR="00E0775F" w:rsidRPr="002429C4" w:rsidRDefault="00E0775F" w:rsidP="002429C4">
            <w:pPr>
              <w:ind w:right="120"/>
              <w:jc w:val="both"/>
              <w:rPr>
                <w:b/>
                <w:bCs/>
                <w:lang w:val="sr-Cyrl-CS"/>
              </w:rPr>
            </w:pPr>
          </w:p>
          <w:p w:rsidR="00E0775F" w:rsidRPr="002429C4" w:rsidRDefault="00E0775F" w:rsidP="002429C4">
            <w:pPr>
              <w:ind w:right="120"/>
              <w:jc w:val="both"/>
              <w:rPr>
                <w:b/>
                <w:bCs/>
                <w:lang w:val="sr-Cyrl-CS"/>
              </w:rPr>
            </w:pPr>
            <w:r w:rsidRPr="002429C4">
              <w:rPr>
                <w:b/>
                <w:bCs/>
                <w:lang w:val="sr-Cyrl-CS"/>
              </w:rPr>
              <w:t xml:space="preserve">● Укупна понуђена цена без ПДВ:  </w:t>
            </w:r>
            <w:r w:rsidRPr="002429C4">
              <w:rPr>
                <w:bCs/>
                <w:shd w:val="clear" w:color="auto" w:fill="EEECE1"/>
                <w:lang w:val="sr-Cyrl-CS"/>
              </w:rPr>
              <w:t>____</w:t>
            </w:r>
            <w:r w:rsidR="00DC2832" w:rsidRPr="002429C4">
              <w:rPr>
                <w:bCs/>
                <w:shd w:val="clear" w:color="auto" w:fill="EEECE1"/>
                <w:lang w:val="sr-Cyrl-CS"/>
              </w:rPr>
              <w:t>___________________________</w:t>
            </w:r>
            <w:r w:rsidR="002429C4">
              <w:rPr>
                <w:lang w:val="sr-Cyrl-CS"/>
              </w:rPr>
              <w:t xml:space="preserve"> (</w:t>
            </w:r>
            <w:r w:rsidR="002429C4" w:rsidRPr="002429C4">
              <w:rPr>
                <w:lang w:val="sr-Cyrl-CS"/>
              </w:rPr>
              <w:t xml:space="preserve">напомена: </w:t>
            </w:r>
            <w:r w:rsidR="002429C4">
              <w:rPr>
                <w:lang w:val="sr-Cyrl-CS"/>
              </w:rPr>
              <w:t xml:space="preserve">понуђачи уписују валуту: </w:t>
            </w:r>
            <w:r w:rsidR="002429C4" w:rsidRPr="002429C4">
              <w:rPr>
                <w:lang w:val="sr-Latn-CS"/>
              </w:rPr>
              <w:t>RSD</w:t>
            </w:r>
            <w:r w:rsidR="002429C4">
              <w:t xml:space="preserve"> или </w:t>
            </w:r>
            <w:r w:rsidR="002429C4" w:rsidRPr="002429C4">
              <w:rPr>
                <w:lang w:val="sr-Latn-CS"/>
              </w:rPr>
              <w:t>EUR</w:t>
            </w:r>
            <w:r w:rsidR="002429C4" w:rsidRPr="002429C4">
              <w:rPr>
                <w:lang w:val="sr-Cyrl-CS"/>
              </w:rPr>
              <w:t>)</w:t>
            </w:r>
            <w:r w:rsidR="002429C4">
              <w:rPr>
                <w:lang w:val="sr-Cyrl-CS"/>
              </w:rPr>
              <w:t>;</w:t>
            </w:r>
          </w:p>
        </w:tc>
      </w:tr>
    </w:tbl>
    <w:p w:rsidR="00E0775F" w:rsidRPr="002429C4" w:rsidRDefault="00E0775F" w:rsidP="002429C4">
      <w:pPr>
        <w:ind w:right="120"/>
        <w:jc w:val="both"/>
        <w:rPr>
          <w:lang w:val="sr-Cyrl-CS"/>
        </w:rPr>
      </w:pPr>
    </w:p>
    <w:p w:rsidR="00E0775F" w:rsidRPr="002429C4" w:rsidRDefault="00E0775F" w:rsidP="002429C4">
      <w:pPr>
        <w:pStyle w:val="Heading1"/>
        <w:ind w:right="120"/>
        <w:jc w:val="both"/>
        <w:rPr>
          <w:b w:val="0"/>
          <w:sz w:val="24"/>
          <w:lang w:val="sr-Cyrl-CS"/>
        </w:rPr>
      </w:pPr>
      <w:r w:rsidRPr="002429C4">
        <w:rPr>
          <w:sz w:val="24"/>
          <w:lang w:val="sr-Cyrl-CS"/>
        </w:rPr>
        <w:t xml:space="preserve">● Укупна понуђена цена са ПДВ:  </w:t>
      </w:r>
      <w:r w:rsidR="002429C4" w:rsidRPr="002429C4">
        <w:rPr>
          <w:b w:val="0"/>
          <w:bCs w:val="0"/>
          <w:sz w:val="24"/>
          <w:shd w:val="clear" w:color="auto" w:fill="EEECE1"/>
          <w:lang w:val="sr-Cyrl-CS"/>
        </w:rPr>
        <w:t>_______________________________</w:t>
      </w:r>
      <w:r w:rsidR="002429C4">
        <w:rPr>
          <w:b w:val="0"/>
          <w:bCs w:val="0"/>
          <w:sz w:val="24"/>
          <w:shd w:val="clear" w:color="auto" w:fill="EEECE1"/>
          <w:lang w:val="sr-Cyrl-CS"/>
        </w:rPr>
        <w:t xml:space="preserve"> </w:t>
      </w:r>
      <w:r w:rsidR="002429C4">
        <w:rPr>
          <w:lang w:val="sr-Cyrl-CS"/>
        </w:rPr>
        <w:t xml:space="preserve"> </w:t>
      </w:r>
      <w:r w:rsidR="002429C4" w:rsidRPr="002429C4">
        <w:rPr>
          <w:sz w:val="24"/>
          <w:lang w:val="sr-Cyrl-CS"/>
        </w:rPr>
        <w:t>(</w:t>
      </w:r>
      <w:r w:rsidR="002429C4" w:rsidRPr="002429C4">
        <w:rPr>
          <w:b w:val="0"/>
          <w:sz w:val="24"/>
          <w:lang w:val="sr-Cyrl-CS"/>
        </w:rPr>
        <w:t xml:space="preserve">напомена: понуђачи уписују валуту: </w:t>
      </w:r>
      <w:r w:rsidR="002429C4" w:rsidRPr="002429C4">
        <w:rPr>
          <w:b w:val="0"/>
          <w:sz w:val="24"/>
          <w:lang w:val="sr-Latn-CS"/>
        </w:rPr>
        <w:t>RSD</w:t>
      </w:r>
      <w:r w:rsidR="002429C4" w:rsidRPr="002429C4">
        <w:rPr>
          <w:b w:val="0"/>
          <w:sz w:val="24"/>
        </w:rPr>
        <w:t xml:space="preserve"> или </w:t>
      </w:r>
      <w:r w:rsidR="002429C4" w:rsidRPr="002429C4">
        <w:rPr>
          <w:b w:val="0"/>
          <w:sz w:val="24"/>
          <w:lang w:val="sr-Latn-CS"/>
        </w:rPr>
        <w:t>EUR</w:t>
      </w:r>
      <w:r w:rsidR="002429C4" w:rsidRPr="002429C4">
        <w:rPr>
          <w:b w:val="0"/>
          <w:sz w:val="24"/>
          <w:lang w:val="sr-Cyrl-CS"/>
        </w:rPr>
        <w:t>);</w:t>
      </w:r>
    </w:p>
    <w:p w:rsidR="00E0775F" w:rsidRPr="002429C4" w:rsidRDefault="00E0775F" w:rsidP="002429C4">
      <w:pPr>
        <w:pStyle w:val="Heading1"/>
        <w:ind w:right="120"/>
        <w:jc w:val="both"/>
        <w:rPr>
          <w:sz w:val="24"/>
          <w:lang w:val="sr-Cyrl-CS"/>
        </w:rPr>
      </w:pPr>
    </w:p>
    <w:p w:rsidR="00131945" w:rsidRDefault="00E0775F" w:rsidP="002429C4">
      <w:pPr>
        <w:pStyle w:val="Heading1"/>
        <w:shd w:val="clear" w:color="auto" w:fill="FFFFFF" w:themeFill="background1"/>
        <w:jc w:val="both"/>
        <w:rPr>
          <w:b w:val="0"/>
          <w:sz w:val="24"/>
          <w:lang w:val="sr-Cyrl-CS"/>
        </w:rPr>
      </w:pPr>
      <w:r w:rsidRPr="002429C4">
        <w:rPr>
          <w:sz w:val="24"/>
          <w:lang w:val="sr-Cyrl-CS"/>
        </w:rPr>
        <w:t xml:space="preserve">● Рок испоруке: </w:t>
      </w:r>
      <w:r w:rsidR="00247E3A" w:rsidRPr="002429C4">
        <w:rPr>
          <w:b w:val="0"/>
          <w:bCs w:val="0"/>
          <w:sz w:val="24"/>
          <w:shd w:val="clear" w:color="auto" w:fill="EEECE1"/>
          <w:lang w:val="sr-Cyrl-CS"/>
        </w:rPr>
        <w:t>_____</w:t>
      </w:r>
      <w:r w:rsidR="002429C4" w:rsidRPr="002429C4">
        <w:rPr>
          <w:b w:val="0"/>
          <w:bCs w:val="0"/>
          <w:sz w:val="24"/>
          <w:lang w:val="sr-Cyrl-CS"/>
        </w:rPr>
        <w:t xml:space="preserve"> дана</w:t>
      </w:r>
      <w:r w:rsidR="00247E3A" w:rsidRPr="002429C4">
        <w:rPr>
          <w:b w:val="0"/>
          <w:bCs w:val="0"/>
          <w:sz w:val="24"/>
          <w:lang w:val="sr-Cyrl-CS"/>
        </w:rPr>
        <w:t xml:space="preserve"> од дана потписивања уговора</w:t>
      </w:r>
      <w:r w:rsidR="002429C4" w:rsidRPr="002429C4">
        <w:rPr>
          <w:b w:val="0"/>
          <w:bCs w:val="0"/>
          <w:sz w:val="24"/>
          <w:lang w:val="sr-Cyrl-CS"/>
        </w:rPr>
        <w:t xml:space="preserve"> </w:t>
      </w:r>
      <w:r w:rsidR="002429C4" w:rsidRPr="002429C4">
        <w:rPr>
          <w:b w:val="0"/>
          <w:sz w:val="24"/>
          <w:lang w:val="sr-Cyrl-CS"/>
        </w:rPr>
        <w:t>(напомена: рок уписује понуђач</w:t>
      </w:r>
      <w:r w:rsidR="002429C4" w:rsidRPr="002429C4">
        <w:rPr>
          <w:sz w:val="24"/>
          <w:lang w:val="sr-Cyrl-CS"/>
        </w:rPr>
        <w:t xml:space="preserve"> </w:t>
      </w:r>
      <w:r w:rsidR="002429C4" w:rsidRPr="002429C4">
        <w:rPr>
          <w:b w:val="0"/>
          <w:sz w:val="24"/>
          <w:lang w:val="sr-Cyrl-CS"/>
        </w:rPr>
        <w:t>и не може бити дуж</w:t>
      </w:r>
      <w:r w:rsidR="002429C4">
        <w:rPr>
          <w:b w:val="0"/>
          <w:sz w:val="24"/>
          <w:lang w:val="sr-Cyrl-CS"/>
        </w:rPr>
        <w:t>и</w:t>
      </w:r>
      <w:r w:rsidR="002429C4" w:rsidRPr="002429C4">
        <w:rPr>
          <w:b w:val="0"/>
          <w:sz w:val="24"/>
          <w:lang w:val="sr-Cyrl-CS"/>
        </w:rPr>
        <w:t xml:space="preserve"> од 90 дана);</w:t>
      </w:r>
    </w:p>
    <w:p w:rsidR="002429C4" w:rsidRPr="002429C4" w:rsidRDefault="002429C4" w:rsidP="002429C4">
      <w:pPr>
        <w:jc w:val="both"/>
        <w:rPr>
          <w:lang w:val="sr-Cyrl-CS"/>
        </w:rPr>
      </w:pPr>
    </w:p>
    <w:p w:rsidR="00AF302B" w:rsidRPr="002429C4" w:rsidRDefault="00067B7E" w:rsidP="002429C4">
      <w:pPr>
        <w:keepNext/>
        <w:jc w:val="both"/>
        <w:outlineLvl w:val="0"/>
        <w:rPr>
          <w:b/>
          <w:bCs/>
          <w:lang w:val="sr-Cyrl-CS"/>
        </w:rPr>
      </w:pPr>
      <w:r w:rsidRPr="002429C4">
        <w:rPr>
          <w:b/>
          <w:bCs/>
          <w:lang w:val="sr-Cyrl-CS"/>
        </w:rPr>
        <w:t xml:space="preserve">● Начин плаћања: </w:t>
      </w:r>
      <w:r w:rsidR="00247E3A" w:rsidRPr="002429C4">
        <w:rPr>
          <w:lang w:val="sr-Cyrl-CS"/>
        </w:rPr>
        <w:t xml:space="preserve">100% од укупне цене, по изради и достављању студије, у року од </w:t>
      </w:r>
      <w:r w:rsidR="00247E3A" w:rsidRPr="002429C4">
        <w:rPr>
          <w:shd w:val="clear" w:color="auto" w:fill="EEECE1" w:themeFill="background2"/>
          <w:lang w:val="sr-Cyrl-CS"/>
        </w:rPr>
        <w:t>___</w:t>
      </w:r>
      <w:r w:rsidR="00247E3A" w:rsidRPr="002429C4">
        <w:rPr>
          <w:lang w:val="sr-Cyrl-CS"/>
        </w:rPr>
        <w:t xml:space="preserve"> дана од</w:t>
      </w:r>
      <w:r w:rsidR="00247E3A" w:rsidRPr="002429C4">
        <w:t xml:space="preserve"> дана службеног пријема уредне фактуре</w:t>
      </w:r>
      <w:r w:rsidR="00247E3A" w:rsidRPr="002429C4">
        <w:rPr>
          <w:lang w:val="sr-Cyrl-CS"/>
        </w:rPr>
        <w:t xml:space="preserve"> (напомена: рок уписује понуђач и не може бити краћи од 15 дана)</w:t>
      </w:r>
      <w:r w:rsidR="00AF302B" w:rsidRPr="002429C4">
        <w:t>;</w:t>
      </w:r>
    </w:p>
    <w:p w:rsidR="00AF302B" w:rsidRPr="00E0775F" w:rsidRDefault="00AF302B" w:rsidP="00E0775F">
      <w:pPr>
        <w:keepNext/>
        <w:tabs>
          <w:tab w:val="left" w:pos="993"/>
        </w:tabs>
        <w:jc w:val="both"/>
        <w:outlineLvl w:val="0"/>
        <w:rPr>
          <w:b/>
          <w:bCs/>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2429C4">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w:t>
      </w:r>
      <w:r w:rsidR="00915A47" w:rsidRPr="00067B7E">
        <w:rPr>
          <w:rFonts w:eastAsia="Calibri"/>
          <w:shd w:val="clear" w:color="auto" w:fill="EEECE1"/>
          <w:lang w:val="sr-Cyrl-CS"/>
        </w:rPr>
        <w:t>______________________________________________________________________________________________________________________________________________________</w:t>
      </w:r>
    </w:p>
    <w:p w:rsidR="00915A47" w:rsidRDefault="00915A47" w:rsidP="00067B7E">
      <w:pPr>
        <w:jc w:val="both"/>
        <w:rPr>
          <w:b/>
          <w:bCs/>
          <w:lang w:val="sr-Cyrl-CS"/>
        </w:rPr>
      </w:pPr>
    </w:p>
    <w:p w:rsidR="002429C4" w:rsidRPr="00067B7E" w:rsidRDefault="002429C4" w:rsidP="00067B7E">
      <w:pPr>
        <w:jc w:val="both"/>
        <w:rPr>
          <w:b/>
          <w:bCs/>
          <w:lang w:val="sr-Cyrl-CS"/>
        </w:rPr>
      </w:pPr>
    </w:p>
    <w:tbl>
      <w:tblPr>
        <w:tblW w:w="0" w:type="auto"/>
        <w:tblInd w:w="108" w:type="dxa"/>
        <w:tblLook w:val="04A0"/>
      </w:tblPr>
      <w:tblGrid>
        <w:gridCol w:w="4498"/>
        <w:gridCol w:w="4637"/>
      </w:tblGrid>
      <w:tr w:rsidR="00067B7E" w:rsidRPr="00AD428F" w:rsidTr="009E422F">
        <w:tc>
          <w:tcPr>
            <w:tcW w:w="4498"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c>
          <w:tcPr>
            <w:tcW w:w="4637" w:type="dxa"/>
          </w:tcPr>
          <w:p w:rsidR="00067B7E" w:rsidRPr="00AD428F" w:rsidRDefault="00067B7E" w:rsidP="00067B7E">
            <w:pPr>
              <w:jc w:val="center"/>
              <w:rPr>
                <w:b/>
                <w:bCs/>
                <w:lang w:val="sr-Cyrl-CS"/>
              </w:rPr>
            </w:pPr>
          </w:p>
          <w:p w:rsidR="00067B7E" w:rsidRPr="00AD428F" w:rsidRDefault="00067B7E" w:rsidP="00067B7E">
            <w:pPr>
              <w:jc w:val="center"/>
              <w:rPr>
                <w:b/>
                <w:bCs/>
                <w:lang w:val="sr-Cyrl-CS"/>
              </w:rPr>
            </w:pPr>
            <w:r w:rsidRPr="00AD428F">
              <w:rPr>
                <w:b/>
                <w:bCs/>
                <w:lang w:val="sr-Cyrl-CS"/>
              </w:rPr>
              <w:t>ПОНУЂАЧ</w:t>
            </w:r>
          </w:p>
        </w:tc>
      </w:tr>
      <w:tr w:rsidR="00067B7E" w:rsidRPr="00AD428F" w:rsidTr="009E422F">
        <w:tc>
          <w:tcPr>
            <w:tcW w:w="4498" w:type="dxa"/>
            <w:tcBorders>
              <w:top w:val="double" w:sz="4" w:space="0" w:color="auto"/>
            </w:tcBorders>
          </w:tcPr>
          <w:p w:rsidR="00067B7E" w:rsidRPr="00AD428F" w:rsidRDefault="00067B7E" w:rsidP="00067B7E">
            <w:pPr>
              <w:jc w:val="center"/>
              <w:rPr>
                <w:bCs/>
                <w:lang w:val="sr-Cyrl-CS"/>
              </w:rPr>
            </w:pPr>
            <w:r w:rsidRPr="00AD428F">
              <w:rPr>
                <w:bCs/>
                <w:lang w:val="sr-Cyrl-CS"/>
              </w:rPr>
              <w:t>(Место и датум)</w:t>
            </w:r>
          </w:p>
        </w:tc>
        <w:tc>
          <w:tcPr>
            <w:tcW w:w="4637" w:type="dxa"/>
          </w:tcPr>
          <w:p w:rsidR="00067B7E" w:rsidRPr="00AD428F" w:rsidRDefault="00067B7E" w:rsidP="00067B7E">
            <w:pPr>
              <w:jc w:val="both"/>
              <w:rPr>
                <w:b/>
                <w:bCs/>
                <w:lang w:val="sr-Cyrl-CS"/>
              </w:rPr>
            </w:pPr>
          </w:p>
        </w:tc>
      </w:tr>
      <w:tr w:rsidR="00067B7E" w:rsidRPr="00AD428F" w:rsidTr="009E422F">
        <w:tc>
          <w:tcPr>
            <w:tcW w:w="4498" w:type="dxa"/>
          </w:tcPr>
          <w:p w:rsidR="00067B7E" w:rsidRPr="00AD428F" w:rsidRDefault="00067B7E" w:rsidP="00067B7E">
            <w:pPr>
              <w:jc w:val="both"/>
              <w:rPr>
                <w:b/>
                <w:bCs/>
                <w:lang w:val="sr-Cyrl-CS"/>
              </w:rPr>
            </w:pPr>
          </w:p>
        </w:tc>
        <w:tc>
          <w:tcPr>
            <w:tcW w:w="4637" w:type="dxa"/>
            <w:tcBorders>
              <w:bottom w:val="double" w:sz="4" w:space="0" w:color="auto"/>
            </w:tcBorders>
            <w:shd w:val="clear" w:color="auto" w:fill="EEECE1"/>
          </w:tcPr>
          <w:p w:rsidR="00067B7E" w:rsidRPr="00AD428F" w:rsidRDefault="00067B7E" w:rsidP="00067B7E">
            <w:pPr>
              <w:jc w:val="both"/>
              <w:rPr>
                <w:b/>
                <w:bCs/>
                <w:lang w:val="sr-Cyrl-CS"/>
              </w:rPr>
            </w:pPr>
          </w:p>
          <w:p w:rsidR="00067B7E" w:rsidRPr="00AD428F" w:rsidRDefault="00067B7E" w:rsidP="00067B7E">
            <w:pPr>
              <w:jc w:val="both"/>
              <w:rPr>
                <w:b/>
                <w:bCs/>
                <w:lang w:val="sr-Cyrl-CS"/>
              </w:rPr>
            </w:pPr>
          </w:p>
        </w:tc>
      </w:tr>
    </w:tbl>
    <w:p w:rsidR="00067B7E" w:rsidRPr="00AD428F" w:rsidRDefault="00067B7E" w:rsidP="00067B7E">
      <w:pPr>
        <w:jc w:val="both"/>
        <w:rPr>
          <w:b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rPr>
        <w:t xml:space="preserve">                  </w:t>
      </w:r>
      <w:r w:rsidRPr="00AD428F">
        <w:rPr>
          <w:bCs/>
        </w:rPr>
        <w:t xml:space="preserve">    </w:t>
      </w:r>
      <w:r w:rsidR="00A33E89" w:rsidRPr="00AD428F">
        <w:rPr>
          <w:b/>
          <w:bCs/>
        </w:rPr>
        <w:t xml:space="preserve">     </w:t>
      </w:r>
      <w:r w:rsidR="00603022" w:rsidRPr="00AD428F">
        <w:rPr>
          <w:b/>
          <w:bCs/>
        </w:rPr>
        <w:t xml:space="preserve"> </w:t>
      </w:r>
      <w:r w:rsidR="002429C4">
        <w:rPr>
          <w:b/>
          <w:bCs/>
        </w:rPr>
        <w:t xml:space="preserve">  </w:t>
      </w:r>
      <w:r w:rsidR="00603022" w:rsidRPr="00AD428F">
        <w:rPr>
          <w:b/>
          <w:b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rPr>
                <w:b/>
                <w:sz w:val="22"/>
                <w:szCs w:val="22"/>
                <w:lang w:val="sr-Cyrl-CS"/>
              </w:rPr>
            </w:pPr>
            <w:r w:rsidRPr="0071724B">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rPr>
                <w:b/>
                <w:sz w:val="22"/>
                <w:szCs w:val="22"/>
                <w:lang w:val="sr-Cyrl-CS"/>
              </w:rPr>
            </w:pPr>
            <w:r w:rsidRPr="0071724B">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rPr>
                <w:b/>
                <w:sz w:val="22"/>
                <w:szCs w:val="22"/>
              </w:rPr>
            </w:pPr>
            <w:r w:rsidRPr="0071724B">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rPr>
                <w:b/>
                <w:sz w:val="22"/>
                <w:szCs w:val="22"/>
              </w:rPr>
            </w:pPr>
            <w:r w:rsidRPr="0071724B">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rPr>
                <w:b/>
                <w:sz w:val="22"/>
                <w:szCs w:val="22"/>
              </w:rPr>
            </w:pPr>
            <w:r w:rsidRPr="0071724B">
              <w:rPr>
                <w:b/>
                <w:sz w:val="22"/>
                <w:szCs w:val="22"/>
              </w:rPr>
              <w:t>Цена са ПДВ</w:t>
            </w: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4B2F0C" w:rsidRPr="0071724B" w:rsidRDefault="004B2F0C" w:rsidP="004B2F0C">
            <w:pPr>
              <w:rPr>
                <w:bCs/>
                <w:iCs/>
                <w:sz w:val="22"/>
                <w:szCs w:val="22"/>
                <w:lang w:val="sr-Latn-CS"/>
              </w:rPr>
            </w:pPr>
            <w:r w:rsidRPr="0071724B">
              <w:rPr>
                <w:bCs/>
                <w:iCs/>
                <w:sz w:val="22"/>
                <w:szCs w:val="22"/>
                <w:lang w:val="sr-Cyrl-CS"/>
              </w:rPr>
              <w:t>Израда</w:t>
            </w:r>
            <w:r w:rsidR="00B1376B" w:rsidRPr="0071724B">
              <w:rPr>
                <w:iCs/>
                <w:sz w:val="22"/>
                <w:szCs w:val="22"/>
              </w:rPr>
              <w:t xml:space="preserve"> студијe „Избор оптималног аукцијског модела продаје фреквенцијских опсега за постојеће и нову 5G технологију“</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4B2F0C" w:rsidRPr="0071724B" w:rsidRDefault="004B2F0C" w:rsidP="004B2F0C">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jc w:val="right"/>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Latn-CS"/>
              </w:rPr>
              <w:t>2</w:t>
            </w:r>
            <w:r w:rsidRPr="0071724B">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4B2F0C" w:rsidRPr="0071724B" w:rsidRDefault="004B2F0C" w:rsidP="004B2F0C">
            <w:pPr>
              <w:rPr>
                <w:bCs/>
                <w:iCs/>
                <w:sz w:val="22"/>
                <w:szCs w:val="22"/>
                <w:lang w:val="sr-Cyrl-CS"/>
              </w:rPr>
            </w:pPr>
            <w:r w:rsidRPr="0071724B">
              <w:rPr>
                <w:bCs/>
                <w:iCs/>
                <w:sz w:val="22"/>
                <w:szCs w:val="22"/>
                <w:lang w:val="sr-Cyrl-CS"/>
              </w:rPr>
              <w:t>Остали зависни трошкови (нпр. административни трошкови и др. зависни трошкови)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4B2F0C" w:rsidRPr="0071724B" w:rsidRDefault="004B2F0C" w:rsidP="004B2F0C">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4B2F0C" w:rsidRPr="0071724B" w:rsidRDefault="004B2F0C" w:rsidP="004B2F0C">
            <w:pPr>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jc w:val="center"/>
              <w:rPr>
                <w:b/>
                <w:bCs/>
                <w:iCs/>
                <w:sz w:val="22"/>
                <w:szCs w:val="22"/>
                <w:lang w:val="sr-Cyrl-CS"/>
              </w:rPr>
            </w:pPr>
            <w:r w:rsidRPr="0071724B">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rPr>
                <w:sz w:val="22"/>
                <w:szCs w:val="22"/>
              </w:rPr>
            </w:pPr>
            <w:r w:rsidRPr="0071724B">
              <w:rPr>
                <w:bCs/>
                <w:iCs/>
                <w:sz w:val="22"/>
                <w:szCs w:val="22"/>
                <w:lang w:val="sr-Cyrl-CS"/>
              </w:rPr>
              <w:t>Укупна цена свих услуга и пратећих добара која су предмет набавке (1+2)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4B2F0C" w:rsidRPr="0071724B" w:rsidRDefault="004B2F0C" w:rsidP="004B2F0C">
            <w:pPr>
              <w:rPr>
                <w:sz w:val="22"/>
                <w:szCs w:val="22"/>
              </w:rPr>
            </w:pPr>
          </w:p>
        </w:tc>
      </w:tr>
      <w:tr w:rsidR="004B2F0C" w:rsidRPr="0071724B" w:rsidTr="004B2F0C">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4B2F0C" w:rsidRPr="0071724B" w:rsidRDefault="004B2F0C" w:rsidP="004B2F0C">
            <w:pPr>
              <w:spacing w:before="100" w:beforeAutospacing="1" w:after="100" w:afterAutospacing="1"/>
              <w:jc w:val="center"/>
              <w:rPr>
                <w:b/>
                <w:bCs/>
                <w:iCs/>
                <w:sz w:val="22"/>
                <w:szCs w:val="22"/>
                <w:lang w:val="sr-Cyrl-CS"/>
              </w:rPr>
            </w:pPr>
            <w:r w:rsidRPr="0071724B">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vAlign w:val="center"/>
            <w:hideMark/>
          </w:tcPr>
          <w:p w:rsidR="004B2F0C" w:rsidRPr="0071724B" w:rsidRDefault="004B2F0C" w:rsidP="004B2F0C">
            <w:pPr>
              <w:spacing w:before="100" w:beforeAutospacing="1" w:after="100" w:afterAutospacing="1"/>
              <w:rPr>
                <w:sz w:val="22"/>
                <w:szCs w:val="22"/>
              </w:rPr>
            </w:pPr>
            <w:r w:rsidRPr="0071724B">
              <w:rPr>
                <w:bCs/>
                <w:iCs/>
                <w:sz w:val="22"/>
                <w:szCs w:val="22"/>
                <w:lang w:val="sr-Cyrl-CS"/>
              </w:rPr>
              <w:t>Укупна цена свих добара и пратећих услуга које су предмет набавке (1+2)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4B2F0C" w:rsidRPr="0071724B" w:rsidRDefault="004B2F0C" w:rsidP="004B2F0C">
            <w:pPr>
              <w:rPr>
                <w:sz w:val="22"/>
                <w:szCs w:val="22"/>
              </w:rPr>
            </w:pPr>
          </w:p>
        </w:tc>
      </w:tr>
    </w:tbl>
    <w:p w:rsidR="004B2F0C" w:rsidRDefault="004B2F0C" w:rsidP="00A33E89">
      <w:pPr>
        <w:pStyle w:val="Header"/>
        <w:tabs>
          <w:tab w:val="left" w:pos="720"/>
          <w:tab w:val="left" w:pos="7032"/>
        </w:tabs>
        <w:rPr>
          <w:sz w:val="24"/>
          <w:szCs w:val="24"/>
          <w:lang w:val="sr-Cyrl-CS"/>
        </w:rPr>
      </w:pPr>
    </w:p>
    <w:p w:rsidR="004B2F0C" w:rsidRDefault="004B2F0C" w:rsidP="00A33E89">
      <w:pPr>
        <w:pStyle w:val="Header"/>
        <w:tabs>
          <w:tab w:val="left" w:pos="720"/>
          <w:tab w:val="left" w:pos="7032"/>
        </w:tabs>
        <w:rPr>
          <w:sz w:val="24"/>
          <w:szCs w:val="24"/>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Pr="00C83EFF" w:rsidRDefault="00A33E89" w:rsidP="00A33E89">
      <w:pPr>
        <w:autoSpaceDE w:val="0"/>
        <w:autoSpaceDN w:val="0"/>
        <w:adjustRightInd w:val="0"/>
        <w:ind w:firstLine="720"/>
        <w:jc w:val="both"/>
        <w:rPr>
          <w:lang w:val="sr-Cyrl-CS"/>
        </w:rPr>
      </w:pPr>
    </w:p>
    <w:p w:rsidR="004B2F0C" w:rsidRPr="00424645" w:rsidRDefault="004B2F0C" w:rsidP="004B2F0C">
      <w:pPr>
        <w:autoSpaceDE w:val="0"/>
        <w:autoSpaceDN w:val="0"/>
        <w:adjustRightInd w:val="0"/>
        <w:ind w:firstLine="720"/>
        <w:jc w:val="both"/>
        <w:rPr>
          <w:lang w:val="sr-Cyrl-CS"/>
        </w:rPr>
      </w:pPr>
      <w:r w:rsidRPr="00424645">
        <w:rPr>
          <w:lang w:val="sr-Cyrl-CS"/>
        </w:rPr>
        <w:t>Образац структуре цена</w:t>
      </w:r>
      <w:r w:rsidRPr="00424645">
        <w:rPr>
          <w:lang w:val="ru-RU"/>
        </w:rPr>
        <w:t xml:space="preserve"> мора бити попуњен тако да се може проверити усклађеност</w:t>
      </w:r>
      <w:r w:rsidRPr="00424645">
        <w:rPr>
          <w:lang w:val="sr-Cyrl-CS"/>
        </w:rPr>
        <w:t xml:space="preserve"> </w:t>
      </w:r>
      <w:r w:rsidRPr="00424645">
        <w:rPr>
          <w:lang w:val="ru-RU"/>
        </w:rPr>
        <w:t>јединствених цена са трошковима.</w:t>
      </w:r>
    </w:p>
    <w:p w:rsidR="004B2F0C" w:rsidRPr="00424645" w:rsidRDefault="004B2F0C" w:rsidP="004B2F0C">
      <w:pPr>
        <w:autoSpaceDE w:val="0"/>
        <w:autoSpaceDN w:val="0"/>
        <w:adjustRightInd w:val="0"/>
        <w:ind w:firstLine="720"/>
        <w:jc w:val="both"/>
        <w:rPr>
          <w:lang w:val="ru-RU"/>
        </w:rPr>
      </w:pPr>
      <w:r w:rsidRPr="00424645">
        <w:rPr>
          <w:lang w:val="ru-RU"/>
        </w:rPr>
        <w:t>У Обрасцу структуре цена морају бити приказан</w:t>
      </w:r>
      <w:r w:rsidRPr="00424645">
        <w:t>и осн</w:t>
      </w:r>
      <w:r w:rsidRPr="00424645">
        <w:rPr>
          <w:lang w:val="ru-RU"/>
        </w:rPr>
        <w:t>овни елементи структуре цене, са и без ПДВ,</w:t>
      </w:r>
      <w:r w:rsidRPr="00424645">
        <w:t xml:space="preserve"> стопа ПДВ</w:t>
      </w:r>
      <w:r w:rsidRPr="00424645">
        <w:rPr>
          <w:lang w:val="ru-RU"/>
        </w:rPr>
        <w:t xml:space="preserve"> као и посебно исказани трошкови који чине укупну цену (</w:t>
      </w:r>
      <w:r w:rsidRPr="00424645">
        <w:rPr>
          <w:bCs/>
          <w:iCs/>
          <w:lang w:val="sr-Cyrl-CS"/>
        </w:rPr>
        <w:t xml:space="preserve">трошкове превоза до места </w:t>
      </w:r>
      <w:r w:rsidR="00623534">
        <w:rPr>
          <w:bCs/>
          <w:iCs/>
          <w:lang w:val="sr-Cyrl-CS"/>
        </w:rPr>
        <w:t>испоруке</w:t>
      </w:r>
      <w:r w:rsidRPr="00424645">
        <w:rPr>
          <w:bCs/>
          <w:iCs/>
          <w:lang w:val="sr-Cyrl-CS"/>
        </w:rPr>
        <w:t>, администартивне и све друге зависне трошкове</w:t>
      </w:r>
      <w:r w:rsidRPr="00424645">
        <w:rPr>
          <w:lang w:val="ru-RU"/>
        </w:rPr>
        <w:t>).</w:t>
      </w:r>
    </w:p>
    <w:p w:rsidR="004B2F0C" w:rsidRPr="00736874" w:rsidRDefault="00623534" w:rsidP="004B2F0C">
      <w:pPr>
        <w:autoSpaceDE w:val="0"/>
        <w:autoSpaceDN w:val="0"/>
        <w:adjustRightInd w:val="0"/>
        <w:ind w:firstLine="720"/>
        <w:jc w:val="both"/>
        <w:rPr>
          <w:lang w:val="ru-RU"/>
        </w:rPr>
      </w:pPr>
      <w:r>
        <w:rPr>
          <w:lang w:val="ru-RU"/>
        </w:rPr>
        <w:t xml:space="preserve">Укупна цена </w:t>
      </w:r>
      <w:r w:rsidR="004B2F0C" w:rsidRPr="00424645">
        <w:rPr>
          <w:lang w:val="ru-RU"/>
        </w:rPr>
        <w:t xml:space="preserve">без ПДВ </w:t>
      </w:r>
      <w:r>
        <w:rPr>
          <w:lang w:val="ru-RU"/>
        </w:rPr>
        <w:t xml:space="preserve">из тачке 3. табеле </w:t>
      </w:r>
      <w:r w:rsidR="004B2F0C" w:rsidRPr="00424645">
        <w:rPr>
          <w:lang w:val="sr-Cyrl-CS"/>
        </w:rPr>
        <w:t xml:space="preserve">мора бити иста као и у Обрасцу понуде (Одељак </w:t>
      </w:r>
      <w:r w:rsidR="004B2F0C">
        <w:rPr>
          <w:lang w:val="sr-Latn-CS"/>
        </w:rPr>
        <w:t>V</w:t>
      </w:r>
      <w:r w:rsidR="004B2F0C" w:rsidRPr="00424645">
        <w:rPr>
          <w:lang w:val="sr-Latn-CS"/>
        </w:rPr>
        <w:t>I</w:t>
      </w:r>
      <w:r w:rsidR="004B2F0C" w:rsidRPr="00424645">
        <w:rPr>
          <w:lang w:val="sr-Cyrl-CS"/>
        </w:rPr>
        <w:t xml:space="preserve">) и </w:t>
      </w:r>
      <w:r w:rsidR="00A14C9E">
        <w:rPr>
          <w:lang w:val="ru-RU"/>
        </w:rPr>
        <w:t>служиће за избор најповољније понуде</w:t>
      </w:r>
      <w:r w:rsidR="004B2F0C" w:rsidRPr="00424645">
        <w:rPr>
          <w:lang w:val="ru-RU"/>
        </w:rPr>
        <w:t>.</w:t>
      </w:r>
    </w:p>
    <w:p w:rsidR="00A33E89" w:rsidRDefault="00A33E89" w:rsidP="00A33E89">
      <w:pPr>
        <w:jc w:val="both"/>
        <w:rPr>
          <w:bCs/>
          <w:lang w:val="sr-Cyrl-CS"/>
        </w:rPr>
      </w:pPr>
    </w:p>
    <w:p w:rsidR="009B0B6E" w:rsidRPr="00C83EFF" w:rsidRDefault="009B0B6E"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 xml:space="preserve">Цена без ПДВ </w:t>
            </w:r>
          </w:p>
        </w:tc>
      </w:tr>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4A214C" w:rsidP="00061737">
            <w:pPr>
              <w:ind w:right="120"/>
              <w:rPr>
                <w:lang w:val="sr-Cyrl-CS"/>
              </w:rPr>
            </w:pPr>
            <w:r>
              <w:rPr>
                <w:lang w:val="sr-Cyrl-CS"/>
              </w:rPr>
              <w:t xml:space="preserve">Меница </w:t>
            </w:r>
            <w:r w:rsidR="00973C6B" w:rsidRPr="00616543">
              <w:rPr>
                <w:lang w:val="sr-Cyrl-CS"/>
              </w:rPr>
              <w:t>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lang w:val="sr-Cyrl-CS"/>
              </w:rPr>
            </w:pPr>
            <w:r w:rsidRPr="00616543">
              <w:rPr>
                <w:sz w:val="22"/>
                <w:szCs w:val="22"/>
                <w:lang w:val="sr-Cyrl-CS"/>
              </w:rPr>
              <w:t>динара/евра</w:t>
            </w:r>
          </w:p>
        </w:tc>
      </w:tr>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rPr>
                <w:lang w:val="sr-Cyrl-CS"/>
              </w:rPr>
            </w:pPr>
            <w:r w:rsidRPr="00616543">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lang w:val="sr-Cyrl-CS"/>
              </w:rPr>
            </w:pPr>
            <w:r w:rsidRPr="00616543">
              <w:rPr>
                <w:sz w:val="22"/>
                <w:szCs w:val="22"/>
                <w:lang w:val="sr-Cyrl-CS"/>
              </w:rPr>
              <w:t>динара/евра</w:t>
            </w:r>
          </w:p>
        </w:tc>
      </w:tr>
      <w:tr w:rsidR="00973C6B" w:rsidRPr="000273F7"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rPr>
                <w:lang w:val="sr-Cyrl-CS"/>
              </w:rPr>
            </w:pPr>
            <w:r w:rsidRPr="00616543">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973C6B" w:rsidRPr="00616543" w:rsidRDefault="00973C6B"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973C6B" w:rsidRPr="00616543" w:rsidRDefault="00973C6B" w:rsidP="00061737">
            <w:pPr>
              <w:ind w:right="120"/>
              <w:jc w:val="center"/>
              <w:rPr>
                <w:lang w:val="sr-Cyrl-CS"/>
              </w:rPr>
            </w:pPr>
            <w:r w:rsidRPr="00616543">
              <w:rPr>
                <w:sz w:val="22"/>
                <w:szCs w:val="22"/>
                <w:lang w:val="sr-Cyrl-CS"/>
              </w:rPr>
              <w:t>динара/евра</w:t>
            </w:r>
          </w:p>
        </w:tc>
      </w:tr>
    </w:tbl>
    <w:p w:rsidR="00973C6B" w:rsidRDefault="00973C6B" w:rsidP="006C28E4">
      <w:pPr>
        <w:jc w:val="both"/>
      </w:pPr>
    </w:p>
    <w:p w:rsidR="00973C6B" w:rsidRPr="00973C6B" w:rsidRDefault="00973C6B"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00AE48A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Pr>
          <w:rFonts w:ascii="Times New Roman" w:hAnsi="Times New Roman" w:cs="Times New Roman"/>
          <w:i/>
          <w:u w:val="single"/>
          <w:lang w:val="sr-Cyrl-CS"/>
        </w:rPr>
        <w:t xml:space="preserve"> у смислу средства обезбеђења</w:t>
      </w:r>
      <w:r w:rsidRPr="003A4AC7">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9830"/>
      </w:tblGrid>
      <w:tr w:rsidR="0009093A" w:rsidRPr="004C582E" w:rsidTr="00570441">
        <w:trPr>
          <w:trHeight w:val="243"/>
        </w:trPr>
        <w:tc>
          <w:tcPr>
            <w:tcW w:w="9322"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sectPr w:rsidR="003A093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rsidR="00D2444D" w:rsidRPr="006C2542" w:rsidRDefault="00D2444D" w:rsidP="00D2444D">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2444D" w:rsidRPr="00AC2E22" w:rsidRDefault="00D2444D" w:rsidP="00D2444D">
      <w:pPr>
        <w:pStyle w:val="ListParagraph"/>
        <w:spacing w:after="0"/>
        <w:ind w:left="1800"/>
        <w:rPr>
          <w:rFonts w:ascii="Times New Roman" w:hAnsi="Times New Roman"/>
          <w:b/>
          <w:sz w:val="28"/>
          <w:szCs w:val="28"/>
          <w:lang w:val="sr-Cyrl-CS"/>
        </w:rPr>
      </w:pPr>
    </w:p>
    <w:p w:rsidR="0071724B" w:rsidRPr="00861C0B" w:rsidRDefault="0071724B" w:rsidP="0071724B">
      <w:pPr>
        <w:jc w:val="center"/>
        <w:rPr>
          <w:b/>
          <w:sz w:val="28"/>
          <w:szCs w:val="28"/>
        </w:rPr>
      </w:pPr>
      <w:r w:rsidRPr="00DE68D4">
        <w:rPr>
          <w:b/>
          <w:sz w:val="28"/>
          <w:szCs w:val="28"/>
          <w:lang w:val="sr-Cyrl-CS"/>
        </w:rPr>
        <w:t xml:space="preserve">ОБРАЗАЦ </w:t>
      </w:r>
      <w:r>
        <w:rPr>
          <w:b/>
          <w:sz w:val="28"/>
          <w:szCs w:val="28"/>
          <w:lang w:val="sr-Cyrl-CS"/>
        </w:rPr>
        <w:t>БИОГРАФИЈА</w:t>
      </w:r>
      <w:r w:rsidRPr="00DE68D4">
        <w:rPr>
          <w:b/>
          <w:sz w:val="28"/>
          <w:szCs w:val="28"/>
          <w:lang w:val="sr-Cyrl-CS"/>
        </w:rPr>
        <w:t xml:space="preserve"> </w:t>
      </w:r>
    </w:p>
    <w:p w:rsidR="0071724B" w:rsidRPr="0029702B" w:rsidRDefault="0071724B" w:rsidP="0071724B">
      <w:pPr>
        <w:keepNext/>
        <w:keepLines/>
        <w:jc w:val="center"/>
        <w:outlineLvl w:val="0"/>
        <w:rPr>
          <w:bCs/>
          <w:lang w:val="sr-Cyrl-CS"/>
        </w:rPr>
      </w:pPr>
    </w:p>
    <w:p w:rsidR="0071724B" w:rsidRPr="0029702B" w:rsidRDefault="0071724B" w:rsidP="0071724B">
      <w:pPr>
        <w:keepNext/>
        <w:keepLines/>
        <w:jc w:val="center"/>
        <w:outlineLvl w:val="0"/>
        <w:rPr>
          <w:bCs/>
          <w:lang w:val="sr-Cyrl-CS"/>
        </w:rPr>
      </w:pPr>
    </w:p>
    <w:p w:rsidR="0071724B" w:rsidRPr="0029702B" w:rsidRDefault="0071724B" w:rsidP="0071724B">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71724B" w:rsidRPr="0029702B" w:rsidRDefault="0071724B" w:rsidP="0071724B">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71724B" w:rsidRPr="0029702B" w:rsidRDefault="0071724B" w:rsidP="0071724B">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71724B" w:rsidRPr="0029702B" w:rsidRDefault="0071724B" w:rsidP="0071724B">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71724B" w:rsidRDefault="0071724B" w:rsidP="0071724B">
      <w:pPr>
        <w:spacing w:line="360" w:lineRule="auto"/>
        <w:ind w:hanging="90"/>
        <w:rPr>
          <w:lang w:val="sr-Cyrl-CS"/>
        </w:rPr>
      </w:pPr>
      <w:r w:rsidRPr="0029702B">
        <w:rPr>
          <w:u w:val="single"/>
          <w:lang w:val="sr-Cyrl-CS"/>
        </w:rPr>
        <w:t>Образовање:</w:t>
      </w:r>
      <w:r w:rsidRPr="0029702B">
        <w:rPr>
          <w:lang w:val="sr-Cyrl-CS"/>
        </w:rPr>
        <w:tab/>
      </w:r>
    </w:p>
    <w:p w:rsidR="0071724B" w:rsidRPr="0029702B" w:rsidRDefault="0071724B" w:rsidP="0071724B">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71724B" w:rsidRPr="0029702B" w:rsidTr="009974F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71724B" w:rsidRPr="0029702B" w:rsidRDefault="0071724B" w:rsidP="009974FF">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71724B" w:rsidRPr="0029702B" w:rsidRDefault="0071724B" w:rsidP="009974FF">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71724B" w:rsidRPr="0029702B" w:rsidRDefault="0071724B" w:rsidP="009974FF">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71724B" w:rsidRPr="0029702B" w:rsidTr="009974FF">
        <w:trPr>
          <w:jc w:val="center"/>
        </w:trPr>
        <w:tc>
          <w:tcPr>
            <w:tcW w:w="1097" w:type="pct"/>
            <w:tcBorders>
              <w:top w:val="single" w:sz="4" w:space="0" w:color="auto"/>
              <w:left w:val="double" w:sz="4" w:space="0" w:color="auto"/>
              <w:bottom w:val="single" w:sz="4" w:space="0" w:color="auto"/>
              <w:right w:val="single" w:sz="4" w:space="0" w:color="auto"/>
            </w:tcBorders>
          </w:tcPr>
          <w:p w:rsidR="0071724B" w:rsidRPr="0029702B" w:rsidRDefault="0071724B" w:rsidP="009974FF">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71724B" w:rsidRPr="0029702B" w:rsidRDefault="0071724B" w:rsidP="009974FF">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71724B" w:rsidRPr="0029702B" w:rsidRDefault="0071724B" w:rsidP="009974FF">
            <w:pPr>
              <w:tabs>
                <w:tab w:val="left" w:pos="567"/>
              </w:tabs>
              <w:jc w:val="both"/>
              <w:rPr>
                <w:sz w:val="22"/>
                <w:szCs w:val="20"/>
                <w:lang w:val="sr-Cyrl-CS"/>
              </w:rPr>
            </w:pPr>
          </w:p>
        </w:tc>
      </w:tr>
      <w:tr w:rsidR="0071724B" w:rsidRPr="0029702B" w:rsidTr="009974FF">
        <w:trPr>
          <w:jc w:val="center"/>
        </w:trPr>
        <w:tc>
          <w:tcPr>
            <w:tcW w:w="1097" w:type="pct"/>
            <w:tcBorders>
              <w:top w:val="single" w:sz="4" w:space="0" w:color="auto"/>
              <w:left w:val="double" w:sz="4" w:space="0" w:color="auto"/>
              <w:bottom w:val="single" w:sz="4" w:space="0" w:color="auto"/>
              <w:right w:val="single" w:sz="4" w:space="0" w:color="auto"/>
            </w:tcBorders>
          </w:tcPr>
          <w:p w:rsidR="0071724B" w:rsidRPr="0029702B" w:rsidRDefault="0071724B" w:rsidP="009974FF">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71724B" w:rsidRPr="0029702B" w:rsidRDefault="0071724B" w:rsidP="009974FF">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71724B" w:rsidRPr="0029702B" w:rsidRDefault="0071724B" w:rsidP="009974FF">
            <w:pPr>
              <w:tabs>
                <w:tab w:val="left" w:pos="567"/>
              </w:tabs>
              <w:jc w:val="both"/>
              <w:rPr>
                <w:sz w:val="22"/>
                <w:szCs w:val="20"/>
                <w:lang w:val="sr-Cyrl-CS"/>
              </w:rPr>
            </w:pPr>
          </w:p>
        </w:tc>
      </w:tr>
      <w:tr w:rsidR="0071724B" w:rsidRPr="0029702B" w:rsidTr="009974FF">
        <w:trPr>
          <w:jc w:val="center"/>
        </w:trPr>
        <w:tc>
          <w:tcPr>
            <w:tcW w:w="1097" w:type="pct"/>
            <w:tcBorders>
              <w:top w:val="single" w:sz="4" w:space="0" w:color="auto"/>
              <w:left w:val="double" w:sz="6" w:space="0" w:color="auto"/>
              <w:bottom w:val="double" w:sz="6" w:space="0" w:color="auto"/>
              <w:right w:val="nil"/>
            </w:tcBorders>
          </w:tcPr>
          <w:p w:rsidR="0071724B" w:rsidRPr="0029702B" w:rsidRDefault="0071724B" w:rsidP="009974FF">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71724B" w:rsidRPr="0029702B" w:rsidRDefault="0071724B" w:rsidP="009974FF">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71724B" w:rsidRPr="0029702B" w:rsidRDefault="0071724B" w:rsidP="009974FF">
            <w:pPr>
              <w:tabs>
                <w:tab w:val="left" w:pos="567"/>
              </w:tabs>
              <w:jc w:val="both"/>
              <w:rPr>
                <w:sz w:val="22"/>
                <w:szCs w:val="20"/>
                <w:lang w:val="sr-Cyrl-CS"/>
              </w:rPr>
            </w:pPr>
          </w:p>
        </w:tc>
      </w:tr>
    </w:tbl>
    <w:p w:rsidR="0071724B" w:rsidRDefault="0071724B" w:rsidP="0071724B">
      <w:pPr>
        <w:spacing w:line="360" w:lineRule="auto"/>
        <w:ind w:hanging="90"/>
        <w:rPr>
          <w:u w:val="single"/>
          <w:lang w:val="sr-Cyrl-CS"/>
        </w:rPr>
      </w:pPr>
    </w:p>
    <w:p w:rsidR="0071724B" w:rsidRDefault="0071724B" w:rsidP="0071724B">
      <w:pPr>
        <w:spacing w:line="360" w:lineRule="auto"/>
        <w:ind w:hanging="90"/>
        <w:rPr>
          <w:u w:val="single"/>
          <w:lang w:val="sr-Cyrl-CS"/>
        </w:rPr>
      </w:pPr>
      <w:r>
        <w:rPr>
          <w:u w:val="single"/>
          <w:lang w:val="sr-Cyrl-CS"/>
        </w:rPr>
        <w:t>И</w:t>
      </w:r>
      <w:r w:rsidRPr="0029702B">
        <w:rPr>
          <w:u w:val="single"/>
          <w:lang w:val="sr-Cyrl-CS"/>
        </w:rPr>
        <w:t>скуство</w:t>
      </w:r>
      <w:r>
        <w:rPr>
          <w:u w:val="single"/>
          <w:lang w:val="sr-Cyrl-CS"/>
        </w:rPr>
        <w:t xml:space="preserve"> на изради Студије</w:t>
      </w:r>
      <w:r w:rsidRPr="0029702B">
        <w:rPr>
          <w:u w:val="single"/>
          <w:lang w:val="sr-Cyrl-CS"/>
        </w:rPr>
        <w:t xml:space="preserve">: </w:t>
      </w:r>
    </w:p>
    <w:p w:rsidR="0071724B" w:rsidRPr="0029702B" w:rsidRDefault="0071724B" w:rsidP="0071724B">
      <w:pPr>
        <w:spacing w:line="360" w:lineRule="auto"/>
        <w:ind w:hanging="90"/>
        <w:rPr>
          <w:i/>
          <w:u w:val="single"/>
          <w:lang w:val="sr-Cyrl-CS"/>
        </w:rPr>
      </w:pPr>
    </w:p>
    <w:tbl>
      <w:tblPr>
        <w:tblW w:w="5000" w:type="pct"/>
        <w:jc w:val="center"/>
        <w:tblCellMar>
          <w:left w:w="130" w:type="dxa"/>
          <w:right w:w="130" w:type="dxa"/>
        </w:tblCellMar>
        <w:tblLook w:val="04A0"/>
      </w:tblPr>
      <w:tblGrid>
        <w:gridCol w:w="2039"/>
        <w:gridCol w:w="2607"/>
        <w:gridCol w:w="2431"/>
        <w:gridCol w:w="2210"/>
      </w:tblGrid>
      <w:tr w:rsidR="0071724B" w:rsidRPr="0029702B" w:rsidTr="009974F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71724B" w:rsidRPr="0029702B" w:rsidRDefault="0071724B" w:rsidP="009974FF">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71724B" w:rsidRPr="0029702B" w:rsidRDefault="0071724B" w:rsidP="009974FF">
            <w:pPr>
              <w:tabs>
                <w:tab w:val="left" w:pos="567"/>
              </w:tabs>
              <w:jc w:val="center"/>
              <w:rPr>
                <w:sz w:val="22"/>
                <w:szCs w:val="20"/>
                <w:lang w:val="sr-Cyrl-CS"/>
              </w:rPr>
            </w:pPr>
            <w:r w:rsidRPr="0029702B">
              <w:rPr>
                <w:sz w:val="22"/>
                <w:szCs w:val="20"/>
                <w:lang w:val="sr-Cyrl-CS"/>
              </w:rPr>
              <w:t>Послодавац</w:t>
            </w:r>
          </w:p>
        </w:tc>
        <w:tc>
          <w:tcPr>
            <w:tcW w:w="1309" w:type="pct"/>
            <w:tcBorders>
              <w:top w:val="double" w:sz="6" w:space="0" w:color="auto"/>
              <w:left w:val="single" w:sz="6" w:space="0" w:color="auto"/>
              <w:bottom w:val="single" w:sz="4" w:space="0" w:color="auto"/>
              <w:right w:val="single" w:sz="6" w:space="0" w:color="auto"/>
            </w:tcBorders>
            <w:shd w:val="pct5" w:color="auto" w:fill="FFFFFF"/>
            <w:hideMark/>
          </w:tcPr>
          <w:p w:rsidR="0071724B" w:rsidRPr="0029702B" w:rsidRDefault="0071724B" w:rsidP="009974FF">
            <w:pPr>
              <w:tabs>
                <w:tab w:val="left" w:pos="567"/>
              </w:tabs>
              <w:jc w:val="center"/>
              <w:rPr>
                <w:sz w:val="22"/>
                <w:szCs w:val="20"/>
                <w:lang w:val="sr-Cyrl-CS"/>
              </w:rPr>
            </w:pPr>
            <w:r w:rsidRPr="0029702B">
              <w:rPr>
                <w:sz w:val="22"/>
                <w:szCs w:val="20"/>
                <w:lang w:val="sr-Cyrl-CS"/>
              </w:rPr>
              <w:t>Позиција</w:t>
            </w:r>
          </w:p>
        </w:tc>
        <w:tc>
          <w:tcPr>
            <w:tcW w:w="1190" w:type="pct"/>
            <w:tcBorders>
              <w:top w:val="double" w:sz="6" w:space="0" w:color="auto"/>
              <w:left w:val="single" w:sz="6" w:space="0" w:color="auto"/>
              <w:bottom w:val="single" w:sz="4" w:space="0" w:color="auto"/>
              <w:right w:val="double" w:sz="6" w:space="0" w:color="auto"/>
            </w:tcBorders>
            <w:shd w:val="pct5" w:color="auto" w:fill="FFFFFF"/>
            <w:hideMark/>
          </w:tcPr>
          <w:p w:rsidR="0071724B" w:rsidRPr="0029702B" w:rsidRDefault="0071724B" w:rsidP="009974FF">
            <w:pPr>
              <w:tabs>
                <w:tab w:val="left" w:pos="567"/>
              </w:tabs>
              <w:jc w:val="center"/>
              <w:rPr>
                <w:sz w:val="22"/>
                <w:szCs w:val="20"/>
                <w:lang w:val="sr-Cyrl-CS"/>
              </w:rPr>
            </w:pPr>
            <w:r w:rsidRPr="0029702B">
              <w:rPr>
                <w:sz w:val="22"/>
                <w:szCs w:val="20"/>
                <w:lang w:val="sr-Cyrl-CS"/>
              </w:rPr>
              <w:t>Опис посла</w:t>
            </w:r>
          </w:p>
        </w:tc>
      </w:tr>
      <w:tr w:rsidR="0071724B" w:rsidRPr="0029702B" w:rsidTr="009974FF">
        <w:trPr>
          <w:jc w:val="center"/>
        </w:trPr>
        <w:tc>
          <w:tcPr>
            <w:tcW w:w="1097" w:type="pct"/>
            <w:tcBorders>
              <w:top w:val="single" w:sz="4" w:space="0" w:color="auto"/>
              <w:left w:val="double" w:sz="4" w:space="0" w:color="auto"/>
              <w:bottom w:val="single" w:sz="4" w:space="0" w:color="auto"/>
              <w:right w:val="single" w:sz="4" w:space="0" w:color="auto"/>
            </w:tcBorders>
          </w:tcPr>
          <w:p w:rsidR="0071724B" w:rsidRPr="0029702B" w:rsidRDefault="0071724B" w:rsidP="009974FF">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71724B" w:rsidRPr="0029702B" w:rsidRDefault="0071724B" w:rsidP="009974FF">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71724B" w:rsidRPr="0029702B" w:rsidRDefault="0071724B" w:rsidP="009974FF">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71724B" w:rsidRPr="0029702B" w:rsidRDefault="0071724B" w:rsidP="009974FF">
            <w:pPr>
              <w:tabs>
                <w:tab w:val="left" w:pos="567"/>
              </w:tabs>
              <w:jc w:val="both"/>
              <w:rPr>
                <w:sz w:val="22"/>
                <w:szCs w:val="20"/>
                <w:lang w:val="sr-Cyrl-CS"/>
              </w:rPr>
            </w:pPr>
          </w:p>
        </w:tc>
      </w:tr>
      <w:tr w:rsidR="0071724B" w:rsidRPr="0029702B" w:rsidTr="009974FF">
        <w:trPr>
          <w:jc w:val="center"/>
        </w:trPr>
        <w:tc>
          <w:tcPr>
            <w:tcW w:w="1097" w:type="pct"/>
            <w:tcBorders>
              <w:top w:val="single" w:sz="4" w:space="0" w:color="auto"/>
              <w:left w:val="double" w:sz="4" w:space="0" w:color="auto"/>
              <w:bottom w:val="single" w:sz="4" w:space="0" w:color="auto"/>
              <w:right w:val="single" w:sz="4" w:space="0" w:color="auto"/>
            </w:tcBorders>
          </w:tcPr>
          <w:p w:rsidR="0071724B" w:rsidRPr="0029702B" w:rsidRDefault="0071724B" w:rsidP="009974FF">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71724B" w:rsidRPr="0029702B" w:rsidRDefault="0071724B" w:rsidP="009974FF">
            <w:pPr>
              <w:tabs>
                <w:tab w:val="left" w:pos="567"/>
              </w:tabs>
              <w:jc w:val="both"/>
              <w:rPr>
                <w:sz w:val="22"/>
                <w:szCs w:val="20"/>
                <w:lang w:val="sr-Cyrl-CS"/>
              </w:rPr>
            </w:pPr>
          </w:p>
        </w:tc>
        <w:tc>
          <w:tcPr>
            <w:tcW w:w="1309" w:type="pct"/>
            <w:tcBorders>
              <w:top w:val="single" w:sz="4" w:space="0" w:color="auto"/>
              <w:left w:val="single" w:sz="4" w:space="0" w:color="auto"/>
              <w:bottom w:val="single" w:sz="4" w:space="0" w:color="auto"/>
              <w:right w:val="single" w:sz="4" w:space="0" w:color="auto"/>
            </w:tcBorders>
          </w:tcPr>
          <w:p w:rsidR="0071724B" w:rsidRPr="0029702B" w:rsidRDefault="0071724B" w:rsidP="009974FF">
            <w:pPr>
              <w:tabs>
                <w:tab w:val="left" w:pos="567"/>
              </w:tabs>
              <w:jc w:val="both"/>
              <w:rPr>
                <w:sz w:val="22"/>
                <w:szCs w:val="20"/>
                <w:lang w:val="sr-Cyrl-CS"/>
              </w:rPr>
            </w:pPr>
          </w:p>
        </w:tc>
        <w:tc>
          <w:tcPr>
            <w:tcW w:w="1190" w:type="pct"/>
            <w:tcBorders>
              <w:top w:val="single" w:sz="4" w:space="0" w:color="auto"/>
              <w:left w:val="single" w:sz="4" w:space="0" w:color="auto"/>
              <w:bottom w:val="single" w:sz="4" w:space="0" w:color="auto"/>
              <w:right w:val="double" w:sz="4" w:space="0" w:color="auto"/>
            </w:tcBorders>
          </w:tcPr>
          <w:p w:rsidR="0071724B" w:rsidRPr="0029702B" w:rsidRDefault="0071724B" w:rsidP="009974FF">
            <w:pPr>
              <w:tabs>
                <w:tab w:val="left" w:pos="567"/>
              </w:tabs>
              <w:jc w:val="both"/>
              <w:rPr>
                <w:sz w:val="22"/>
                <w:szCs w:val="20"/>
                <w:lang w:val="sr-Cyrl-CS"/>
              </w:rPr>
            </w:pPr>
          </w:p>
        </w:tc>
      </w:tr>
      <w:tr w:rsidR="0071724B" w:rsidRPr="0029702B" w:rsidTr="009974FF">
        <w:trPr>
          <w:jc w:val="center"/>
        </w:trPr>
        <w:tc>
          <w:tcPr>
            <w:tcW w:w="1097" w:type="pct"/>
            <w:tcBorders>
              <w:top w:val="single" w:sz="4" w:space="0" w:color="auto"/>
              <w:left w:val="double" w:sz="6" w:space="0" w:color="auto"/>
              <w:bottom w:val="double" w:sz="6" w:space="0" w:color="auto"/>
              <w:right w:val="nil"/>
            </w:tcBorders>
          </w:tcPr>
          <w:p w:rsidR="0071724B" w:rsidRPr="0029702B" w:rsidRDefault="0071724B" w:rsidP="009974FF">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71724B" w:rsidRPr="0029702B" w:rsidRDefault="0071724B" w:rsidP="009974FF">
            <w:pPr>
              <w:tabs>
                <w:tab w:val="left" w:pos="567"/>
              </w:tabs>
              <w:jc w:val="both"/>
              <w:rPr>
                <w:sz w:val="22"/>
                <w:szCs w:val="20"/>
                <w:lang w:val="sr-Cyrl-CS"/>
              </w:rPr>
            </w:pPr>
          </w:p>
        </w:tc>
        <w:tc>
          <w:tcPr>
            <w:tcW w:w="1309" w:type="pct"/>
            <w:tcBorders>
              <w:top w:val="single" w:sz="4" w:space="0" w:color="auto"/>
              <w:left w:val="single" w:sz="6" w:space="0" w:color="auto"/>
              <w:bottom w:val="double" w:sz="6" w:space="0" w:color="auto"/>
              <w:right w:val="single" w:sz="6" w:space="0" w:color="auto"/>
            </w:tcBorders>
          </w:tcPr>
          <w:p w:rsidR="0071724B" w:rsidRPr="0029702B" w:rsidRDefault="0071724B" w:rsidP="009974FF">
            <w:pPr>
              <w:tabs>
                <w:tab w:val="left" w:pos="567"/>
              </w:tabs>
              <w:jc w:val="both"/>
              <w:rPr>
                <w:sz w:val="22"/>
                <w:szCs w:val="20"/>
                <w:lang w:val="sr-Cyrl-CS"/>
              </w:rPr>
            </w:pPr>
          </w:p>
        </w:tc>
        <w:tc>
          <w:tcPr>
            <w:tcW w:w="1190" w:type="pct"/>
            <w:tcBorders>
              <w:top w:val="single" w:sz="4" w:space="0" w:color="auto"/>
              <w:left w:val="single" w:sz="6" w:space="0" w:color="auto"/>
              <w:bottom w:val="double" w:sz="6" w:space="0" w:color="auto"/>
              <w:right w:val="double" w:sz="6" w:space="0" w:color="auto"/>
            </w:tcBorders>
          </w:tcPr>
          <w:p w:rsidR="0071724B" w:rsidRPr="0029702B" w:rsidRDefault="0071724B" w:rsidP="009974FF">
            <w:pPr>
              <w:tabs>
                <w:tab w:val="left" w:pos="567"/>
              </w:tabs>
              <w:jc w:val="both"/>
              <w:rPr>
                <w:sz w:val="22"/>
                <w:szCs w:val="20"/>
                <w:lang w:val="sr-Cyrl-CS"/>
              </w:rPr>
            </w:pPr>
          </w:p>
        </w:tc>
      </w:tr>
    </w:tbl>
    <w:p w:rsidR="0071724B" w:rsidRDefault="0071724B" w:rsidP="0071724B">
      <w:pPr>
        <w:rPr>
          <w:u w:val="single"/>
          <w:lang w:val="sr-Cyrl-CS"/>
        </w:rPr>
      </w:pPr>
      <w:r>
        <w:rPr>
          <w:u w:val="single"/>
          <w:lang w:val="sr-Cyrl-CS"/>
        </w:rPr>
        <w:t xml:space="preserve"> </w:t>
      </w:r>
    </w:p>
    <w:p w:rsidR="0071724B" w:rsidRPr="0029702B" w:rsidRDefault="0071724B" w:rsidP="0071724B">
      <w:pPr>
        <w:rPr>
          <w:lang w:val="sr-Cyrl-CS"/>
        </w:rPr>
      </w:pPr>
    </w:p>
    <w:p w:rsidR="0071724B" w:rsidRPr="0073258B" w:rsidRDefault="0071724B" w:rsidP="0071724B">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71724B" w:rsidRPr="0073258B" w:rsidRDefault="0071724B" w:rsidP="0071724B">
      <w:pPr>
        <w:jc w:val="center"/>
        <w:rPr>
          <w:rFonts w:eastAsia="Arial Unicode MS"/>
          <w:b/>
          <w:bCs/>
          <w:noProof/>
          <w:lang w:val="sr-Cyrl-CS"/>
        </w:rPr>
      </w:pPr>
    </w:p>
    <w:p w:rsidR="0071724B" w:rsidRPr="0073258B" w:rsidRDefault="0071724B" w:rsidP="0071724B">
      <w:pPr>
        <w:jc w:val="center"/>
        <w:rPr>
          <w:rFonts w:eastAsia="Arial Unicode MS"/>
          <w:noProof/>
          <w:lang w:val="sr-Cyrl-CS"/>
        </w:rPr>
      </w:pPr>
    </w:p>
    <w:p w:rsidR="0071724B" w:rsidRPr="0073258B" w:rsidRDefault="0071724B" w:rsidP="0071724B">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71724B" w:rsidRPr="0073258B" w:rsidRDefault="0071724B" w:rsidP="0071724B">
      <w:pPr>
        <w:ind w:firstLine="720"/>
        <w:jc w:val="both"/>
        <w:rPr>
          <w:rFonts w:eastAsia="Arial Unicode MS"/>
          <w:noProof/>
          <w:lang w:val="sr-Cyrl-CS"/>
        </w:rPr>
      </w:pPr>
    </w:p>
    <w:p w:rsidR="0071724B" w:rsidRPr="0073258B" w:rsidRDefault="0071724B" w:rsidP="0071724B">
      <w:pPr>
        <w:rPr>
          <w:lang w:val="ru-RU"/>
        </w:rPr>
      </w:pPr>
    </w:p>
    <w:tbl>
      <w:tblPr>
        <w:tblW w:w="0" w:type="auto"/>
        <w:tblLook w:val="04A0"/>
      </w:tblPr>
      <w:tblGrid>
        <w:gridCol w:w="4606"/>
        <w:gridCol w:w="4637"/>
      </w:tblGrid>
      <w:tr w:rsidR="0071724B" w:rsidRPr="0073258B" w:rsidTr="009974FF">
        <w:tc>
          <w:tcPr>
            <w:tcW w:w="4788" w:type="dxa"/>
            <w:tcBorders>
              <w:bottom w:val="double" w:sz="4" w:space="0" w:color="auto"/>
            </w:tcBorders>
            <w:shd w:val="clear" w:color="auto" w:fill="EEECE1"/>
          </w:tcPr>
          <w:p w:rsidR="0071724B" w:rsidRPr="0073258B" w:rsidRDefault="0071724B" w:rsidP="009974FF">
            <w:pPr>
              <w:jc w:val="both"/>
              <w:rPr>
                <w:b/>
                <w:bCs/>
                <w:lang w:val="sr-Cyrl-CS"/>
              </w:rPr>
            </w:pPr>
          </w:p>
          <w:p w:rsidR="0071724B" w:rsidRPr="0073258B" w:rsidRDefault="0071724B" w:rsidP="009974FF">
            <w:pPr>
              <w:jc w:val="both"/>
              <w:rPr>
                <w:b/>
                <w:bCs/>
                <w:lang w:val="sr-Cyrl-CS"/>
              </w:rPr>
            </w:pPr>
          </w:p>
        </w:tc>
        <w:tc>
          <w:tcPr>
            <w:tcW w:w="4788" w:type="dxa"/>
          </w:tcPr>
          <w:p w:rsidR="0071724B" w:rsidRPr="0073258B" w:rsidRDefault="0071724B" w:rsidP="009974FF">
            <w:pPr>
              <w:jc w:val="center"/>
              <w:rPr>
                <w:b/>
                <w:bCs/>
                <w:lang w:val="sr-Cyrl-CS"/>
              </w:rPr>
            </w:pPr>
            <w:r w:rsidRPr="0073258B">
              <w:rPr>
                <w:b/>
                <w:bCs/>
                <w:lang w:val="sr-Cyrl-CS"/>
              </w:rPr>
              <w:t>ПОНУЂАЧ</w:t>
            </w:r>
          </w:p>
        </w:tc>
      </w:tr>
      <w:tr w:rsidR="0071724B" w:rsidRPr="0073258B" w:rsidTr="009974FF">
        <w:tc>
          <w:tcPr>
            <w:tcW w:w="4788" w:type="dxa"/>
            <w:tcBorders>
              <w:top w:val="double" w:sz="4" w:space="0" w:color="auto"/>
            </w:tcBorders>
          </w:tcPr>
          <w:p w:rsidR="0071724B" w:rsidRPr="0073258B" w:rsidRDefault="0071724B" w:rsidP="009974FF">
            <w:pPr>
              <w:jc w:val="center"/>
              <w:rPr>
                <w:bCs/>
                <w:sz w:val="20"/>
                <w:szCs w:val="20"/>
                <w:lang w:val="sr-Cyrl-CS"/>
              </w:rPr>
            </w:pPr>
            <w:r w:rsidRPr="0073258B">
              <w:rPr>
                <w:bCs/>
                <w:sz w:val="20"/>
                <w:szCs w:val="20"/>
                <w:lang w:val="sr-Cyrl-CS"/>
              </w:rPr>
              <w:t>(Место и датум)</w:t>
            </w:r>
          </w:p>
        </w:tc>
        <w:tc>
          <w:tcPr>
            <w:tcW w:w="4788" w:type="dxa"/>
          </w:tcPr>
          <w:p w:rsidR="0071724B" w:rsidRPr="0073258B" w:rsidRDefault="0071724B" w:rsidP="009974FF">
            <w:pPr>
              <w:jc w:val="both"/>
              <w:rPr>
                <w:b/>
                <w:bCs/>
                <w:lang w:val="sr-Cyrl-CS"/>
              </w:rPr>
            </w:pPr>
          </w:p>
        </w:tc>
      </w:tr>
      <w:tr w:rsidR="0071724B" w:rsidRPr="0073258B" w:rsidTr="009974FF">
        <w:tc>
          <w:tcPr>
            <w:tcW w:w="4788" w:type="dxa"/>
          </w:tcPr>
          <w:p w:rsidR="0071724B" w:rsidRPr="0073258B" w:rsidRDefault="0071724B" w:rsidP="009974FF">
            <w:pPr>
              <w:jc w:val="both"/>
              <w:rPr>
                <w:b/>
                <w:bCs/>
                <w:lang w:val="sr-Cyrl-CS"/>
              </w:rPr>
            </w:pPr>
          </w:p>
        </w:tc>
        <w:tc>
          <w:tcPr>
            <w:tcW w:w="4788" w:type="dxa"/>
            <w:tcBorders>
              <w:bottom w:val="double" w:sz="4" w:space="0" w:color="auto"/>
            </w:tcBorders>
            <w:shd w:val="clear" w:color="auto" w:fill="EEECE1"/>
          </w:tcPr>
          <w:p w:rsidR="0071724B" w:rsidRPr="0073258B" w:rsidRDefault="0071724B" w:rsidP="009974FF">
            <w:pPr>
              <w:jc w:val="both"/>
              <w:rPr>
                <w:b/>
                <w:bCs/>
                <w:lang w:val="sr-Cyrl-CS"/>
              </w:rPr>
            </w:pPr>
          </w:p>
          <w:p w:rsidR="0071724B" w:rsidRPr="0073258B" w:rsidRDefault="0071724B" w:rsidP="009974FF">
            <w:pPr>
              <w:jc w:val="both"/>
              <w:rPr>
                <w:b/>
                <w:bCs/>
                <w:lang w:val="sr-Cyrl-CS"/>
              </w:rPr>
            </w:pPr>
          </w:p>
        </w:tc>
      </w:tr>
    </w:tbl>
    <w:p w:rsidR="0071724B" w:rsidRPr="0073258B" w:rsidRDefault="0071724B" w:rsidP="0071724B">
      <w:pPr>
        <w:tabs>
          <w:tab w:val="center" w:pos="5040"/>
        </w:tabs>
        <w:spacing w:line="276" w:lineRule="auto"/>
        <w:ind w:left="720"/>
        <w:contextualSpacing/>
        <w:rPr>
          <w:b/>
          <w:sz w:val="28"/>
          <w:szCs w:val="28"/>
        </w:rPr>
      </w:pPr>
      <w:r w:rsidRPr="0073258B">
        <w:rPr>
          <w:lang w:val="ru-RU"/>
        </w:rPr>
        <w:tab/>
        <w:t xml:space="preserve">                                </w:t>
      </w:r>
      <w:r>
        <w:rPr>
          <w:lang w:val="ru-RU"/>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D2444D" w:rsidRPr="00AC2E22" w:rsidRDefault="00D2444D" w:rsidP="00D2444D">
      <w:pPr>
        <w:tabs>
          <w:tab w:val="left" w:pos="7350"/>
        </w:tabs>
        <w:rPr>
          <w:sz w:val="28"/>
          <w:szCs w:val="28"/>
          <w:lang w:val="sr-Cyrl-CS"/>
        </w:rPr>
      </w:pPr>
    </w:p>
    <w:p w:rsidR="00D2444D" w:rsidRPr="00AC2E22" w:rsidRDefault="00D2444D" w:rsidP="00D2444D">
      <w:pPr>
        <w:jc w:val="both"/>
      </w:pPr>
    </w:p>
    <w:p w:rsidR="00D2444D" w:rsidRPr="00D2444D" w:rsidRDefault="00D2444D" w:rsidP="00D2444D">
      <w:pPr>
        <w:jc w:val="both"/>
        <w:rPr>
          <w:b/>
          <w:u w:val="single"/>
        </w:rPr>
      </w:pPr>
      <w:r w:rsidRPr="00D2444D">
        <w:rPr>
          <w:b/>
          <w:u w:val="single"/>
          <w:lang w:val="sr-Cyrl-CS"/>
        </w:rPr>
        <w:t xml:space="preserve">Напомена: </w:t>
      </w:r>
      <w:r w:rsidRPr="00D2444D">
        <w:rPr>
          <w:b/>
          <w:i/>
          <w:u w:val="single"/>
          <w:lang w:val="sr-Cyrl-CS"/>
        </w:rPr>
        <w:t xml:space="preserve">У случају већег броја </w:t>
      </w:r>
      <w:r w:rsidR="0071724B">
        <w:rPr>
          <w:b/>
          <w:i/>
          <w:u w:val="single"/>
          <w:lang w:val="sr-Cyrl-CS"/>
        </w:rPr>
        <w:t>ангажованих лица</w:t>
      </w:r>
      <w:r w:rsidR="00CB4071">
        <w:rPr>
          <w:b/>
          <w:i/>
          <w:u w:val="single"/>
          <w:lang w:val="sr-Cyrl-CS"/>
        </w:rPr>
        <w:t>,</w:t>
      </w:r>
      <w:r w:rsidRPr="00D2444D">
        <w:rPr>
          <w:b/>
          <w:i/>
          <w:u w:val="single"/>
          <w:lang w:val="sr-Cyrl-CS"/>
        </w:rPr>
        <w:t xml:space="preserve"> образац треба фотокопирати</w:t>
      </w:r>
      <w:r w:rsidR="0071724B">
        <w:rPr>
          <w:b/>
          <w:i/>
          <w:u w:val="single"/>
          <w:lang w:val="sr-Cyrl-CS"/>
        </w:rPr>
        <w:t xml:space="preserve"> и доставити за свако лице</w:t>
      </w:r>
      <w:r w:rsidRPr="00D2444D">
        <w:rPr>
          <w:b/>
          <w:i/>
          <w:u w:val="single"/>
          <w:lang w:val="sr-Cyrl-CS"/>
        </w:rPr>
        <w:t>.</w:t>
      </w:r>
    </w:p>
    <w:p w:rsidR="00E823D8" w:rsidRDefault="00E823D8" w:rsidP="00E823D8">
      <w:pPr>
        <w:tabs>
          <w:tab w:val="left" w:pos="2083"/>
        </w:tabs>
        <w:rPr>
          <w:sz w:val="28"/>
          <w:szCs w:val="28"/>
        </w:rPr>
        <w:sectPr w:rsidR="00E823D8"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D2444D"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AE48AF">
              <w:rPr>
                <w:b/>
                <w:sz w:val="28"/>
                <w:szCs w:val="28"/>
              </w:rPr>
              <w:t>I</w:t>
            </w:r>
            <w:r w:rsidR="00D2444D">
              <w:rPr>
                <w:b/>
                <w:sz w:val="28"/>
                <w:szCs w:val="28"/>
              </w:rPr>
              <w:t>V</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6B632C" w:rsidRPr="00AE15BE" w:rsidRDefault="006B632C" w:rsidP="006B632C">
      <w:pPr>
        <w:jc w:val="both"/>
        <w:rPr>
          <w:lang w:val="sr-Cyrl-CS"/>
        </w:rPr>
      </w:pPr>
      <w:r w:rsidRPr="00AE15BE">
        <w:rPr>
          <w:lang w:val="sr-Cyrl-CS"/>
        </w:rPr>
        <w:t>Закључен у Београду, дана _____________, између:</w:t>
      </w:r>
    </w:p>
    <w:p w:rsidR="006B632C" w:rsidRPr="00AE15BE" w:rsidRDefault="006B632C" w:rsidP="006B632C">
      <w:pPr>
        <w:jc w:val="both"/>
        <w:rPr>
          <w:lang w:val="sr-Cyrl-CS"/>
        </w:rPr>
      </w:pPr>
    </w:p>
    <w:p w:rsidR="006B632C" w:rsidRDefault="006B632C" w:rsidP="006B632C">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6B632C" w:rsidRPr="00AE15BE" w:rsidRDefault="006B632C" w:rsidP="006B632C">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Наручилац</w:t>
      </w:r>
      <w:r w:rsidRPr="00AE15BE">
        <w:rPr>
          <w:lang w:val="sr-Cyrl-CS"/>
        </w:rPr>
        <w:t>)</w:t>
      </w:r>
    </w:p>
    <w:p w:rsidR="006B632C" w:rsidRPr="00AE15BE" w:rsidRDefault="006B632C" w:rsidP="006B632C">
      <w:pPr>
        <w:jc w:val="both"/>
        <w:rPr>
          <w:lang w:val="sr-Cyrl-CS"/>
        </w:rPr>
      </w:pPr>
    </w:p>
    <w:p w:rsidR="006B632C" w:rsidRPr="00AE15BE" w:rsidRDefault="006B632C" w:rsidP="006B632C">
      <w:pPr>
        <w:jc w:val="both"/>
        <w:rPr>
          <w:lang w:val="sr-Cyrl-CS"/>
        </w:rPr>
      </w:pPr>
      <w:r w:rsidRPr="00AE15BE">
        <w:rPr>
          <w:lang w:val="sr-Cyrl-CS"/>
        </w:rPr>
        <w:t>и</w:t>
      </w:r>
    </w:p>
    <w:p w:rsidR="006B632C" w:rsidRPr="00AE15BE" w:rsidRDefault="006B632C" w:rsidP="006B632C">
      <w:pPr>
        <w:jc w:val="both"/>
        <w:rPr>
          <w:b/>
          <w:lang w:val="sr-Cyrl-CS"/>
        </w:rPr>
      </w:pPr>
    </w:p>
    <w:p w:rsidR="006B632C" w:rsidRPr="00AE15BE" w:rsidRDefault="006B632C" w:rsidP="006B632C">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B632C" w:rsidRPr="00AE15BE" w:rsidRDefault="006B632C" w:rsidP="006B632C">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B632C" w:rsidRPr="00AE15BE" w:rsidRDefault="006B632C" w:rsidP="006B632C">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B632C" w:rsidRPr="00AE15BE" w:rsidRDefault="006B632C" w:rsidP="006B632C">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B632C" w:rsidRPr="00AE15BE" w:rsidRDefault="006B632C" w:rsidP="006B632C">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B632C" w:rsidRPr="00AE15BE" w:rsidRDefault="006B632C" w:rsidP="006B632C">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B632C" w:rsidRPr="00AE15BE" w:rsidRDefault="006B632C" w:rsidP="006B632C">
      <w:pPr>
        <w:jc w:val="both"/>
        <w:rPr>
          <w:lang w:val="sr-Cyrl-CS"/>
        </w:rPr>
      </w:pPr>
      <w:r w:rsidRPr="00AE15BE">
        <w:rPr>
          <w:lang w:val="sr-Cyrl-CS"/>
        </w:rPr>
        <w:t>(у даљем тек</w:t>
      </w:r>
      <w:r>
        <w:rPr>
          <w:lang w:val="sr-Cyrl-CS"/>
        </w:rPr>
        <w:t>сту: Извршилац</w:t>
      </w:r>
      <w:r w:rsidRPr="00AE15BE">
        <w:rPr>
          <w:lang w:val="sr-Cyrl-CS"/>
        </w:rPr>
        <w:t xml:space="preserve">), </w:t>
      </w:r>
    </w:p>
    <w:p w:rsidR="006B632C" w:rsidRDefault="006B632C" w:rsidP="006B632C">
      <w:pPr>
        <w:jc w:val="both"/>
        <w:rPr>
          <w:lang w:val="sr-Cyrl-CS"/>
        </w:rPr>
      </w:pPr>
    </w:p>
    <w:p w:rsidR="006B632C" w:rsidRDefault="006B632C" w:rsidP="006B632C">
      <w:pPr>
        <w:jc w:val="both"/>
        <w:rPr>
          <w:lang w:val="sr-Cyrl-CS"/>
        </w:rPr>
      </w:pPr>
      <w:r>
        <w:rPr>
          <w:lang w:val="sr-Cyrl-CS"/>
        </w:rPr>
        <w:t>Који наступа са подизвођачем:</w:t>
      </w:r>
    </w:p>
    <w:p w:rsidR="006B632C" w:rsidRDefault="006B632C" w:rsidP="006B632C">
      <w:pPr>
        <w:jc w:val="both"/>
        <w:rPr>
          <w:lang w:val="sr-Cyrl-CS"/>
        </w:rPr>
      </w:pPr>
    </w:p>
    <w:p w:rsidR="006B632C" w:rsidRPr="00AE15BE" w:rsidRDefault="006B632C" w:rsidP="006B632C">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B632C" w:rsidRPr="00AE15BE" w:rsidRDefault="006B632C" w:rsidP="006B632C">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B632C" w:rsidRPr="00AE15BE" w:rsidRDefault="006B632C" w:rsidP="006B632C">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6B632C" w:rsidRPr="00AE15BE" w:rsidRDefault="006B632C" w:rsidP="006B632C">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6B632C" w:rsidRDefault="006B632C" w:rsidP="006B632C">
      <w:pPr>
        <w:jc w:val="both"/>
        <w:rPr>
          <w:lang w:val="sr-Cyrl-CS"/>
        </w:rPr>
      </w:pPr>
    </w:p>
    <w:p w:rsidR="006B632C" w:rsidRPr="00042AF7" w:rsidRDefault="006B632C" w:rsidP="006B632C">
      <w:pPr>
        <w:jc w:val="both"/>
        <w:rPr>
          <w:b/>
          <w:i/>
          <w:lang w:val="sr-Cyrl-CS"/>
        </w:rPr>
      </w:pPr>
      <w:r w:rsidRPr="00042AF7">
        <w:rPr>
          <w:b/>
          <w:i/>
          <w:lang w:val="sr-Cyrl-CS"/>
        </w:rPr>
        <w:lastRenderedPageBreak/>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6B632C" w:rsidRPr="00260F65" w:rsidRDefault="006B632C" w:rsidP="006B632C">
      <w:pPr>
        <w:pStyle w:val="BodyText"/>
        <w:jc w:val="center"/>
        <w:rPr>
          <w:b/>
          <w:bCs/>
          <w:caps/>
          <w:noProof/>
          <w:lang w:val="sr-Cyrl-CS"/>
        </w:rPr>
      </w:pPr>
    </w:p>
    <w:p w:rsidR="006B632C" w:rsidRPr="00C76D1A" w:rsidRDefault="006B632C" w:rsidP="006B632C">
      <w:pPr>
        <w:jc w:val="center"/>
        <w:rPr>
          <w:b/>
          <w:lang w:val="sr-Cyrl-CS"/>
        </w:rPr>
      </w:pPr>
      <w:r w:rsidRPr="00C76D1A">
        <w:rPr>
          <w:b/>
          <w:lang w:val="sr-Cyrl-CS"/>
        </w:rPr>
        <w:t>ПРЕДМЕТ УГОВОРА</w:t>
      </w:r>
    </w:p>
    <w:p w:rsidR="006B632C" w:rsidRPr="00C76D1A" w:rsidRDefault="006B632C" w:rsidP="006B632C">
      <w:pPr>
        <w:jc w:val="center"/>
        <w:rPr>
          <w:b/>
          <w:lang w:val="sr-Cyrl-CS"/>
        </w:rPr>
      </w:pPr>
    </w:p>
    <w:p w:rsidR="006B632C" w:rsidRPr="00C76D1A" w:rsidRDefault="006B632C" w:rsidP="006B632C">
      <w:pPr>
        <w:jc w:val="center"/>
        <w:rPr>
          <w:b/>
          <w:lang w:val="sr-Cyrl-CS"/>
        </w:rPr>
      </w:pPr>
      <w:r w:rsidRPr="00C76D1A">
        <w:rPr>
          <w:b/>
          <w:lang w:val="sr-Cyrl-CS"/>
        </w:rPr>
        <w:t xml:space="preserve"> Члан 1.</w:t>
      </w:r>
    </w:p>
    <w:p w:rsidR="006B632C" w:rsidRPr="00C76D1A" w:rsidRDefault="006B632C" w:rsidP="006B632C">
      <w:pPr>
        <w:jc w:val="center"/>
        <w:rPr>
          <w:b/>
          <w:lang w:val="sr-Cyrl-CS"/>
        </w:rPr>
      </w:pPr>
    </w:p>
    <w:p w:rsidR="006B632C" w:rsidRDefault="006B632C" w:rsidP="006B632C">
      <w:pPr>
        <w:ind w:firstLine="720"/>
        <w:jc w:val="both"/>
        <w:rPr>
          <w:lang w:val="sr-Cyrl-CS"/>
        </w:rPr>
      </w:pPr>
      <w:r>
        <w:rPr>
          <w:lang w:val="sr-Cyrl-CS"/>
        </w:rPr>
        <w:t xml:space="preserve">Предмет уговора је израда </w:t>
      </w:r>
      <w:r>
        <w:t xml:space="preserve">Студијe </w:t>
      </w:r>
      <w:r w:rsidR="00370C8C">
        <w:t>„</w:t>
      </w:r>
      <w:r w:rsidR="00370C8C" w:rsidRPr="00C33FD0">
        <w:t xml:space="preserve">Избор оптималног аукцијског модела продаје фреквенцијских опсега за </w:t>
      </w:r>
      <w:r w:rsidR="00370C8C">
        <w:t>постојеће и нову 5G технологију“ (у даљем тексту: Студија)</w:t>
      </w:r>
      <w:r>
        <w:rPr>
          <w:lang w:val="sr-Cyrl-CS"/>
        </w:rPr>
        <w:t>.</w:t>
      </w:r>
    </w:p>
    <w:p w:rsidR="006B632C" w:rsidRPr="00C76D1A" w:rsidRDefault="006B632C" w:rsidP="006B632C">
      <w:pPr>
        <w:ind w:firstLine="720"/>
        <w:jc w:val="both"/>
        <w:rPr>
          <w:lang w:val="sr-Cyrl-CS"/>
        </w:rPr>
      </w:pPr>
      <w:r w:rsidRPr="00C76D1A">
        <w:rPr>
          <w:lang w:val="sr-Cyrl-CS"/>
        </w:rPr>
        <w:t xml:space="preserve"> Предмет уговора је детаљно дефинисан и појашњен у Специфкацији и захтевима предмета набавке.</w:t>
      </w:r>
    </w:p>
    <w:p w:rsidR="006B632C" w:rsidRPr="00C76D1A" w:rsidRDefault="006B632C" w:rsidP="006B632C">
      <w:pPr>
        <w:ind w:firstLine="720"/>
        <w:jc w:val="both"/>
        <w:rPr>
          <w:lang w:val="hr-HR"/>
        </w:rPr>
      </w:pPr>
      <w:r w:rsidRPr="00C76D1A">
        <w:rPr>
          <w:lang w:val="sr-Cyrl-CS"/>
        </w:rPr>
        <w:t xml:space="preserve">Спецификација и захтеви предмета набавке </w:t>
      </w:r>
      <w:r w:rsidRPr="00C76D1A">
        <w:rPr>
          <w:lang w:val="hr-HR"/>
        </w:rPr>
        <w:t xml:space="preserve">(Прилог број 1) и понуда </w:t>
      </w:r>
      <w:r w:rsidR="00B5260B">
        <w:rPr>
          <w:lang w:val="sr-Cyrl-CS"/>
        </w:rPr>
        <w:t>Извршиоца</w:t>
      </w:r>
      <w:r w:rsidRPr="00C76D1A">
        <w:rPr>
          <w:lang w:val="hr-HR"/>
        </w:rPr>
        <w:t xml:space="preserve"> (Прилог број 2) су саставни део овог уговора.</w:t>
      </w:r>
    </w:p>
    <w:p w:rsidR="006B632C" w:rsidRPr="00C76D1A" w:rsidRDefault="006B632C" w:rsidP="006B632C">
      <w:pPr>
        <w:tabs>
          <w:tab w:val="left" w:pos="360"/>
        </w:tabs>
        <w:jc w:val="both"/>
        <w:rPr>
          <w:b/>
          <w:lang w:val="sr-Cyrl-CS"/>
        </w:rPr>
      </w:pPr>
    </w:p>
    <w:p w:rsidR="006B632C" w:rsidRPr="00C76D1A" w:rsidRDefault="006B632C" w:rsidP="006B632C">
      <w:pPr>
        <w:jc w:val="center"/>
        <w:rPr>
          <w:b/>
          <w:lang w:val="sr-Cyrl-CS"/>
        </w:rPr>
      </w:pPr>
      <w:r w:rsidRPr="00C76D1A">
        <w:rPr>
          <w:b/>
          <w:lang w:val="sr-Cyrl-CS"/>
        </w:rPr>
        <w:t>ЦЕНА</w:t>
      </w:r>
    </w:p>
    <w:p w:rsidR="006B632C" w:rsidRPr="00C76D1A" w:rsidRDefault="006B632C" w:rsidP="006B632C">
      <w:pPr>
        <w:jc w:val="center"/>
        <w:rPr>
          <w:b/>
          <w:lang w:val="sr-Cyrl-CS"/>
        </w:rPr>
      </w:pPr>
    </w:p>
    <w:p w:rsidR="006B632C" w:rsidRPr="00C76D1A" w:rsidRDefault="006B632C" w:rsidP="006B632C">
      <w:pPr>
        <w:jc w:val="center"/>
        <w:rPr>
          <w:b/>
          <w:lang w:val="sr-Cyrl-CS"/>
        </w:rPr>
      </w:pPr>
      <w:r w:rsidRPr="00C76D1A">
        <w:rPr>
          <w:b/>
          <w:lang w:val="sr-Cyrl-CS"/>
        </w:rPr>
        <w:t>Члан 2.</w:t>
      </w:r>
    </w:p>
    <w:p w:rsidR="006B632C" w:rsidRPr="00C76D1A" w:rsidRDefault="006B632C" w:rsidP="006B632C">
      <w:pPr>
        <w:jc w:val="center"/>
        <w:rPr>
          <w:b/>
          <w:lang w:val="sr-Cyrl-CS"/>
        </w:rPr>
      </w:pPr>
    </w:p>
    <w:p w:rsidR="006B632C" w:rsidRPr="00C76D1A" w:rsidRDefault="006B632C" w:rsidP="006B632C">
      <w:pPr>
        <w:ind w:firstLine="720"/>
        <w:jc w:val="both"/>
        <w:rPr>
          <w:lang w:val="sr-Cyrl-CS"/>
        </w:rPr>
      </w:pPr>
      <w:r w:rsidRPr="00C76D1A">
        <w:rPr>
          <w:lang w:val="sr-Cyrl-CS"/>
        </w:rPr>
        <w:t xml:space="preserve">Цена </w:t>
      </w:r>
      <w:r>
        <w:rPr>
          <w:lang w:val="sr-Cyrl-CS"/>
        </w:rPr>
        <w:t>студије</w:t>
      </w:r>
      <w:r w:rsidRPr="00C76D1A">
        <w:rPr>
          <w:lang w:val="sr-Cyrl-CS"/>
        </w:rPr>
        <w:t xml:space="preserve"> и свих пратећих услуга из члана 1. овог уговора, без ПДВ-а износи_____________________(словима:______________________________</w:t>
      </w:r>
      <w:r w:rsidR="00370C8C">
        <w:rPr>
          <w:lang w:val="sr-Cyrl-CS"/>
        </w:rPr>
        <w:t>_________</w:t>
      </w:r>
      <w:r w:rsidRPr="00C76D1A">
        <w:rPr>
          <w:lang w:val="sr-Cyrl-CS"/>
        </w:rPr>
        <w:t>) динара/евра.</w:t>
      </w:r>
    </w:p>
    <w:p w:rsidR="006B632C" w:rsidRPr="00C76D1A" w:rsidRDefault="006B632C" w:rsidP="006B632C">
      <w:pPr>
        <w:ind w:firstLine="720"/>
        <w:jc w:val="both"/>
        <w:rPr>
          <w:lang w:val="sr-Cyrl-CS"/>
        </w:rPr>
      </w:pPr>
      <w:r w:rsidRPr="00C76D1A">
        <w:rPr>
          <w:lang w:val="sr-Cyrl-CS"/>
        </w:rPr>
        <w:t xml:space="preserve">Цена </w:t>
      </w:r>
      <w:r>
        <w:rPr>
          <w:lang w:val="sr-Cyrl-CS"/>
        </w:rPr>
        <w:t>студије</w:t>
      </w:r>
      <w:r w:rsidRPr="00C76D1A">
        <w:rPr>
          <w:lang w:val="sr-Cyrl-CS"/>
        </w:rPr>
        <w:t xml:space="preserve"> и свих пратећих услуга из члана 1. овог уговора, са ПДВ-ом износи_____________________(словима:______________________________</w:t>
      </w:r>
      <w:r w:rsidR="00370C8C">
        <w:rPr>
          <w:lang w:val="sr-Cyrl-CS"/>
        </w:rPr>
        <w:t>_________</w:t>
      </w:r>
      <w:r w:rsidRPr="00C76D1A">
        <w:rPr>
          <w:lang w:val="sr-Cyrl-CS"/>
        </w:rPr>
        <w:t>) динара/евра.</w:t>
      </w:r>
    </w:p>
    <w:p w:rsidR="006B632C" w:rsidRPr="00262193" w:rsidRDefault="006B632C" w:rsidP="006B632C">
      <w:pPr>
        <w:ind w:firstLine="720"/>
        <w:jc w:val="both"/>
        <w:rPr>
          <w:noProof/>
          <w:lang w:val="sr-Cyrl-CS"/>
        </w:rPr>
      </w:pPr>
      <w:r w:rsidRPr="00262193">
        <w:rPr>
          <w:noProof/>
          <w:lang w:val="sr-Cyrl-CS"/>
        </w:rPr>
        <w:t xml:space="preserve">Плаћање ће се вршити у динарској противвредности према средњем девизном курсу Народне банке Србије на дан </w:t>
      </w:r>
      <w:r w:rsidR="00247E3A">
        <w:rPr>
          <w:noProof/>
          <w:lang w:val="sr-Cyrl-CS"/>
        </w:rPr>
        <w:t>фактурисања</w:t>
      </w:r>
      <w:r>
        <w:rPr>
          <w:noProof/>
          <w:lang w:val="sr-Cyrl-CS"/>
        </w:rPr>
        <w:t xml:space="preserve"> (напомена: у случају да је </w:t>
      </w:r>
      <w:r w:rsidR="00247E3A">
        <w:rPr>
          <w:noProof/>
          <w:lang w:val="sr-Cyrl-CS"/>
        </w:rPr>
        <w:t xml:space="preserve">Извршилац домаћи понуђач и да је </w:t>
      </w:r>
      <w:r>
        <w:rPr>
          <w:noProof/>
          <w:lang w:val="sr-Cyrl-CS"/>
        </w:rPr>
        <w:t>понуђена цена у еврима)</w:t>
      </w:r>
      <w:r w:rsidRPr="00262193">
        <w:rPr>
          <w:noProof/>
          <w:lang w:val="sr-Cyrl-CS"/>
        </w:rPr>
        <w:t>.</w:t>
      </w:r>
    </w:p>
    <w:p w:rsidR="006B632C" w:rsidRPr="00262193" w:rsidRDefault="006B632C" w:rsidP="006B632C">
      <w:pPr>
        <w:ind w:firstLine="720"/>
        <w:jc w:val="both"/>
        <w:rPr>
          <w:noProof/>
          <w:color w:val="000000"/>
          <w:lang w:val="sr-Cyrl-CS"/>
        </w:rPr>
      </w:pPr>
      <w:r w:rsidRPr="00262193">
        <w:rPr>
          <w:noProof/>
          <w:lang w:val="sr-Cyrl-CS"/>
        </w:rPr>
        <w:t xml:space="preserve">Средства из става 1. овог члана </w:t>
      </w:r>
      <w:r w:rsidR="00B5260B">
        <w:rPr>
          <w:noProof/>
          <w:lang w:val="sr-Cyrl-CS"/>
        </w:rPr>
        <w:t>Наручилац</w:t>
      </w:r>
      <w:r w:rsidRPr="00262193">
        <w:rPr>
          <w:noProof/>
          <w:lang w:val="sr-Cyrl-CS"/>
        </w:rPr>
        <w:t xml:space="preserve"> ће уплатити </w:t>
      </w:r>
      <w:r w:rsidRPr="009027AA">
        <w:rPr>
          <w:noProof/>
          <w:lang w:val="sr-Cyrl-CS"/>
        </w:rPr>
        <w:t>И</w:t>
      </w:r>
      <w:r w:rsidR="00B5260B">
        <w:rPr>
          <w:noProof/>
        </w:rPr>
        <w:t>звршиоцу</w:t>
      </w:r>
      <w:r w:rsidRPr="00262193">
        <w:rPr>
          <w:noProof/>
          <w:lang w:val="sr-Cyrl-CS"/>
        </w:rPr>
        <w:t xml:space="preserve"> на рачун број</w:t>
      </w:r>
      <w:r w:rsidRPr="00262193">
        <w:rPr>
          <w:lang w:val="sr-Cyrl-CS"/>
        </w:rPr>
        <w:t xml:space="preserve"> </w:t>
      </w:r>
      <w:r>
        <w:rPr>
          <w:lang w:val="sr-Cyrl-CS"/>
        </w:rPr>
        <w:t>___________________</w:t>
      </w:r>
      <w:r w:rsidRPr="00C871AE">
        <w:rPr>
          <w:lang w:val="sr-Cyrl-CS"/>
        </w:rPr>
        <w:t xml:space="preserve"> код</w:t>
      </w:r>
      <w:r>
        <w:rPr>
          <w:lang w:val="sr-Cyrl-CS"/>
        </w:rPr>
        <w:t xml:space="preserve"> ___________________</w:t>
      </w:r>
      <w:r w:rsidRPr="00262193">
        <w:rPr>
          <w:noProof/>
          <w:lang w:val="sr-Cyrl-CS"/>
        </w:rPr>
        <w:t>.</w:t>
      </w:r>
    </w:p>
    <w:p w:rsidR="006B632C" w:rsidRPr="00C76D1A" w:rsidRDefault="006B632C" w:rsidP="006B632C">
      <w:pPr>
        <w:ind w:firstLine="720"/>
        <w:jc w:val="both"/>
        <w:rPr>
          <w:lang w:val="sr-Cyrl-CS"/>
        </w:rPr>
      </w:pPr>
      <w:r w:rsidRPr="00C76D1A">
        <w:rPr>
          <w:lang w:val="sr-Cyrl-CS"/>
        </w:rPr>
        <w:t>Уговорена цена је фиксна и не може се мењати.</w:t>
      </w:r>
    </w:p>
    <w:p w:rsidR="006B632C" w:rsidRPr="00C76D1A" w:rsidRDefault="006B632C" w:rsidP="006B632C">
      <w:pPr>
        <w:jc w:val="center"/>
        <w:rPr>
          <w:b/>
          <w:lang w:val="sr-Cyrl-CS"/>
        </w:rPr>
      </w:pPr>
    </w:p>
    <w:p w:rsidR="006B632C" w:rsidRPr="00C76D1A" w:rsidRDefault="006B632C" w:rsidP="006B632C">
      <w:pPr>
        <w:jc w:val="center"/>
        <w:rPr>
          <w:b/>
          <w:lang w:val="sr-Cyrl-CS"/>
        </w:rPr>
      </w:pPr>
      <w:r w:rsidRPr="00C76D1A">
        <w:rPr>
          <w:b/>
          <w:lang w:val="sr-Cyrl-CS"/>
        </w:rPr>
        <w:t>НАЧИН ПЛАЋАЊА</w:t>
      </w:r>
    </w:p>
    <w:p w:rsidR="006B632C" w:rsidRPr="00C76D1A" w:rsidRDefault="006B632C" w:rsidP="006B632C">
      <w:pPr>
        <w:jc w:val="center"/>
        <w:rPr>
          <w:b/>
          <w:lang w:val="sr-Cyrl-CS"/>
        </w:rPr>
      </w:pPr>
    </w:p>
    <w:p w:rsidR="006B632C" w:rsidRPr="00C76D1A" w:rsidRDefault="006B632C" w:rsidP="006B632C">
      <w:pPr>
        <w:jc w:val="center"/>
        <w:rPr>
          <w:b/>
          <w:lang w:val="sr-Cyrl-CS"/>
        </w:rPr>
      </w:pPr>
      <w:r w:rsidRPr="00C76D1A">
        <w:rPr>
          <w:b/>
          <w:lang w:val="sr-Cyrl-CS"/>
        </w:rPr>
        <w:t>Члан 3.</w:t>
      </w:r>
    </w:p>
    <w:p w:rsidR="006B632C" w:rsidRPr="00C76D1A" w:rsidRDefault="006B632C" w:rsidP="006B632C">
      <w:pPr>
        <w:jc w:val="center"/>
        <w:rPr>
          <w:b/>
          <w:lang w:val="sr-Cyrl-CS"/>
        </w:rPr>
      </w:pPr>
    </w:p>
    <w:p w:rsidR="006B632C" w:rsidRPr="00C76D1A" w:rsidRDefault="006B632C" w:rsidP="006B632C">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6B632C" w:rsidRPr="00C76D1A" w:rsidRDefault="006B632C" w:rsidP="006B632C">
      <w:pPr>
        <w:ind w:firstLine="720"/>
        <w:rPr>
          <w:lang w:val="sr-Cyrl-CS"/>
        </w:rPr>
      </w:pPr>
    </w:p>
    <w:p w:rsidR="006B632C" w:rsidRPr="00C76D1A" w:rsidRDefault="006B632C" w:rsidP="006B632C">
      <w:pPr>
        <w:numPr>
          <w:ilvl w:val="1"/>
          <w:numId w:val="3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по изради и достављању </w:t>
      </w:r>
      <w:r>
        <w:rPr>
          <w:lang w:val="sr-Cyrl-CS"/>
        </w:rPr>
        <w:t>студије</w:t>
      </w:r>
      <w:r w:rsidRPr="00C76D1A">
        <w:rPr>
          <w:lang w:val="sr-Cyrl-CS"/>
        </w:rPr>
        <w:t>, у року од __</w:t>
      </w:r>
      <w:r>
        <w:rPr>
          <w:lang w:val="sr-Cyrl-CS"/>
        </w:rPr>
        <w:t>_</w:t>
      </w:r>
      <w:r w:rsidR="00370C8C">
        <w:rPr>
          <w:lang w:val="sr-Cyrl-CS"/>
        </w:rPr>
        <w:t xml:space="preserve"> дана од</w:t>
      </w:r>
      <w:r w:rsidR="00370C8C" w:rsidRPr="006B301C">
        <w:t xml:space="preserve"> дана </w:t>
      </w:r>
      <w:r w:rsidR="00370C8C">
        <w:t xml:space="preserve">службеног </w:t>
      </w:r>
      <w:r w:rsidR="00370C8C" w:rsidRPr="006B301C">
        <w:t xml:space="preserve">пријема </w:t>
      </w:r>
      <w:r w:rsidR="00370C8C">
        <w:t xml:space="preserve">уредне </w:t>
      </w:r>
      <w:r w:rsidR="00370C8C" w:rsidRPr="006B301C">
        <w:t>фактуре</w:t>
      </w:r>
      <w:r w:rsidR="00370C8C">
        <w:rPr>
          <w:lang w:val="sr-Cyrl-CS"/>
        </w:rPr>
        <w:t xml:space="preserve"> (напомена: рок уписује понуђач и не може бити краћи од 15 дана)</w:t>
      </w:r>
      <w:r w:rsidRPr="00C76D1A">
        <w:rPr>
          <w:bCs/>
          <w:lang w:val="sr-Cyrl-CS"/>
        </w:rPr>
        <w:t>.</w:t>
      </w:r>
    </w:p>
    <w:p w:rsidR="00370C8C" w:rsidRDefault="00370C8C" w:rsidP="00370C8C">
      <w:pPr>
        <w:pStyle w:val="Heading1"/>
        <w:ind w:firstLine="720"/>
        <w:jc w:val="both"/>
        <w:rPr>
          <w:b w:val="0"/>
          <w:sz w:val="24"/>
        </w:rPr>
      </w:pPr>
    </w:p>
    <w:p w:rsidR="00370C8C" w:rsidRPr="00370C8C" w:rsidRDefault="00370C8C" w:rsidP="00370C8C">
      <w:pPr>
        <w:ind w:firstLine="709"/>
        <w:jc w:val="both"/>
      </w:pPr>
      <w:r>
        <w:t>Фактура не може бити достављена пре извршеног квалитативног пријема Студије.</w:t>
      </w:r>
    </w:p>
    <w:p w:rsidR="00370C8C" w:rsidRPr="006B301C" w:rsidRDefault="00370C8C" w:rsidP="00370C8C">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Извршиоцу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6B632C" w:rsidRPr="00C76D1A" w:rsidRDefault="006B632C" w:rsidP="006B632C">
      <w:pPr>
        <w:ind w:firstLine="720"/>
        <w:jc w:val="both"/>
        <w:rPr>
          <w:lang w:val="sr-Cyrl-CS"/>
        </w:rPr>
      </w:pPr>
    </w:p>
    <w:p w:rsidR="006B632C" w:rsidRPr="00C76D1A" w:rsidRDefault="006B632C" w:rsidP="00370C8C">
      <w:pPr>
        <w:jc w:val="center"/>
        <w:rPr>
          <w:b/>
          <w:lang w:val="sr-Cyrl-CS"/>
        </w:rPr>
      </w:pPr>
      <w:r w:rsidRPr="00C76D1A">
        <w:rPr>
          <w:b/>
          <w:lang w:val="sr-Cyrl-CS"/>
        </w:rPr>
        <w:t>РОКОВИ</w:t>
      </w:r>
    </w:p>
    <w:p w:rsidR="006B632C" w:rsidRPr="00C76D1A" w:rsidRDefault="006B632C" w:rsidP="00370C8C">
      <w:pPr>
        <w:ind w:left="3600" w:firstLine="720"/>
        <w:jc w:val="center"/>
        <w:rPr>
          <w:b/>
          <w:lang w:val="sr-Cyrl-CS"/>
        </w:rPr>
      </w:pPr>
    </w:p>
    <w:p w:rsidR="006B632C" w:rsidRPr="00C76D1A" w:rsidRDefault="006B632C" w:rsidP="00370C8C">
      <w:pPr>
        <w:jc w:val="center"/>
        <w:rPr>
          <w:b/>
          <w:lang w:val="sr-Cyrl-CS"/>
        </w:rPr>
      </w:pPr>
      <w:r>
        <w:rPr>
          <w:b/>
          <w:lang w:val="sr-Cyrl-CS"/>
        </w:rPr>
        <w:t>Члан 4</w:t>
      </w:r>
      <w:r w:rsidRPr="00C76D1A">
        <w:rPr>
          <w:b/>
          <w:lang w:val="sr-Cyrl-CS"/>
        </w:rPr>
        <w:t>.</w:t>
      </w:r>
    </w:p>
    <w:p w:rsidR="006B632C" w:rsidRPr="00C76D1A" w:rsidRDefault="006B632C" w:rsidP="006B632C">
      <w:pPr>
        <w:ind w:left="3600" w:firstLine="720"/>
        <w:rPr>
          <w:b/>
          <w:lang w:val="sr-Cyrl-CS"/>
        </w:rPr>
      </w:pPr>
    </w:p>
    <w:p w:rsidR="006B632C" w:rsidRPr="00C76D1A" w:rsidRDefault="00370C8C" w:rsidP="006B632C">
      <w:pPr>
        <w:ind w:firstLine="720"/>
        <w:jc w:val="both"/>
        <w:rPr>
          <w:b/>
          <w:lang w:val="sr-Cyrl-CS"/>
        </w:rPr>
      </w:pPr>
      <w:r>
        <w:rPr>
          <w:lang w:val="sr-Cyrl-CS"/>
        </w:rPr>
        <w:lastRenderedPageBreak/>
        <w:t>Извршилац</w:t>
      </w:r>
      <w:r w:rsidR="006B632C" w:rsidRPr="00C76D1A">
        <w:rPr>
          <w:lang w:val="sr-Cyrl-CS"/>
        </w:rPr>
        <w:t xml:space="preserve"> је дужан да</w:t>
      </w:r>
      <w:r w:rsidR="006B632C">
        <w:rPr>
          <w:lang w:val="sr-Cyrl-CS"/>
        </w:rPr>
        <w:t xml:space="preserve"> у року од </w:t>
      </w:r>
      <w:r w:rsidR="00031AD9">
        <w:rPr>
          <w:lang w:val="en-GB"/>
        </w:rPr>
        <w:t>___</w:t>
      </w:r>
      <w:r w:rsidR="006B632C">
        <w:rPr>
          <w:lang w:val="sr-Cyrl-CS"/>
        </w:rPr>
        <w:t xml:space="preserve"> дана</w:t>
      </w:r>
      <w:r w:rsidR="006B632C" w:rsidRPr="00C76D1A">
        <w:rPr>
          <w:lang w:val="sr-Cyrl-CS"/>
        </w:rPr>
        <w:t xml:space="preserve"> од дана </w:t>
      </w:r>
      <w:r w:rsidR="006B632C">
        <w:rPr>
          <w:bCs/>
          <w:lang w:val="sr-Cyrl-CS"/>
        </w:rPr>
        <w:t>потписивања уговора</w:t>
      </w:r>
      <w:r w:rsidR="006B632C" w:rsidRPr="00C76D1A">
        <w:rPr>
          <w:lang w:val="sr-Cyrl-CS"/>
        </w:rPr>
        <w:t>, изврши услугу из члана 1. овог уговора.</w:t>
      </w:r>
    </w:p>
    <w:p w:rsidR="006B632C" w:rsidRPr="00C76D1A" w:rsidRDefault="006B632C" w:rsidP="006B632C">
      <w:pPr>
        <w:jc w:val="both"/>
        <w:rPr>
          <w:b/>
          <w:lang w:val="sr-Cyrl-CS"/>
        </w:rPr>
      </w:pPr>
    </w:p>
    <w:p w:rsidR="006B632C" w:rsidRPr="00C76D1A" w:rsidRDefault="006B632C" w:rsidP="006B632C">
      <w:pPr>
        <w:jc w:val="center"/>
        <w:rPr>
          <w:b/>
          <w:lang w:val="sr-Cyrl-CS"/>
        </w:rPr>
      </w:pPr>
      <w:r>
        <w:rPr>
          <w:b/>
          <w:lang w:val="sr-Cyrl-CS"/>
        </w:rPr>
        <w:t>Члан 5</w:t>
      </w:r>
      <w:r w:rsidRPr="00C76D1A">
        <w:rPr>
          <w:b/>
          <w:lang w:val="sr-Cyrl-CS"/>
        </w:rPr>
        <w:t>.</w:t>
      </w:r>
    </w:p>
    <w:p w:rsidR="006B632C" w:rsidRPr="00C76D1A" w:rsidRDefault="006B632C" w:rsidP="006B632C">
      <w:pPr>
        <w:jc w:val="center"/>
        <w:rPr>
          <w:b/>
          <w:lang w:val="sr-Cyrl-CS"/>
        </w:rPr>
      </w:pPr>
    </w:p>
    <w:p w:rsidR="005827ED" w:rsidRDefault="00370C8C" w:rsidP="006B632C">
      <w:pPr>
        <w:ind w:firstLine="720"/>
        <w:jc w:val="both"/>
        <w:rPr>
          <w:iCs/>
          <w:lang w:val="sr-Cyrl-CS"/>
        </w:rPr>
      </w:pPr>
      <w:r>
        <w:rPr>
          <w:lang w:val="sr-Cyrl-CS"/>
        </w:rPr>
        <w:t>Извршилац</w:t>
      </w:r>
      <w:r w:rsidR="006B632C" w:rsidRPr="00C76D1A">
        <w:rPr>
          <w:iCs/>
          <w:lang w:val="sr-Cyrl-CS"/>
        </w:rPr>
        <w:t xml:space="preserve"> се обавезује да ће у току обављања услуге тражити сарадњу </w:t>
      </w:r>
      <w:r w:rsidR="006B632C" w:rsidRPr="00C76D1A">
        <w:rPr>
          <w:bCs/>
          <w:spacing w:val="20"/>
          <w:lang w:val="sr-Cyrl-CS"/>
        </w:rPr>
        <w:t>Наручиоца</w:t>
      </w:r>
      <w:r w:rsidR="006B632C" w:rsidRPr="00C76D1A">
        <w:rPr>
          <w:iCs/>
          <w:lang w:val="sr-Cyrl-CS"/>
        </w:rPr>
        <w:t xml:space="preserve"> у погледу обезбеђења потребних информација и консултација о елементима посла.</w:t>
      </w:r>
    </w:p>
    <w:p w:rsidR="006B632C" w:rsidRPr="00C76D1A" w:rsidRDefault="005827ED" w:rsidP="006B632C">
      <w:pPr>
        <w:ind w:firstLine="720"/>
        <w:jc w:val="both"/>
        <w:rPr>
          <w:lang w:val="sr-Cyrl-CS"/>
        </w:rPr>
      </w:pPr>
      <w:r>
        <w:rPr>
          <w:rFonts w:eastAsiaTheme="minorHAnsi"/>
        </w:rPr>
        <w:t xml:space="preserve">Извршилац се обавезује да </w:t>
      </w:r>
      <w:r w:rsidRPr="00C2350C">
        <w:rPr>
          <w:rFonts w:eastAsiaTheme="minorHAnsi"/>
        </w:rPr>
        <w:t>извештава Наручиоца о току  израде Студије</w:t>
      </w:r>
      <w:r w:rsidR="00773D8F">
        <w:rPr>
          <w:rFonts w:eastAsiaTheme="minorHAnsi"/>
        </w:rPr>
        <w:t xml:space="preserve"> на сваких 15</w:t>
      </w:r>
      <w:r>
        <w:rPr>
          <w:rFonts w:eastAsiaTheme="minorHAnsi"/>
        </w:rPr>
        <w:t xml:space="preserve"> </w:t>
      </w:r>
      <w:r w:rsidRPr="00C2350C">
        <w:rPr>
          <w:rFonts w:eastAsiaTheme="minorHAnsi"/>
        </w:rPr>
        <w:t>дана. По захтеву Наручиоца, извештавање може да буде и чешће</w:t>
      </w:r>
      <w:r>
        <w:rPr>
          <w:rFonts w:eastAsiaTheme="minorHAnsi"/>
        </w:rPr>
        <w:t>.</w:t>
      </w:r>
      <w:r w:rsidR="006B632C" w:rsidRPr="00C76D1A">
        <w:rPr>
          <w:bCs/>
          <w:lang w:val="sr-Cyrl-CS"/>
        </w:rPr>
        <w:t xml:space="preserve"> </w:t>
      </w:r>
    </w:p>
    <w:p w:rsidR="006B632C" w:rsidRPr="00C76D1A" w:rsidRDefault="006B632C" w:rsidP="006B632C">
      <w:pPr>
        <w:ind w:firstLine="720"/>
        <w:jc w:val="both"/>
        <w:rPr>
          <w:lang w:val="sr-Cyrl-CS"/>
        </w:rPr>
      </w:pPr>
      <w:r w:rsidRPr="00C76D1A">
        <w:rPr>
          <w:bCs/>
          <w:spacing w:val="20"/>
          <w:lang w:val="sr-Cyrl-CS"/>
        </w:rPr>
        <w:t>Наручилац</w:t>
      </w:r>
      <w:r w:rsidRPr="00C76D1A">
        <w:rPr>
          <w:iCs/>
          <w:lang w:val="sr-Cyrl-CS"/>
        </w:rPr>
        <w:t xml:space="preserve"> </w:t>
      </w:r>
      <w:r w:rsidRPr="00C76D1A">
        <w:rPr>
          <w:lang w:val="sr-Cyrl-CS"/>
        </w:rPr>
        <w:t xml:space="preserve">се обавезује да у складу са упутством </w:t>
      </w:r>
      <w:r w:rsidR="00370C8C">
        <w:rPr>
          <w:lang w:val="sr-Cyrl-CS"/>
        </w:rPr>
        <w:t>Извршиоца</w:t>
      </w:r>
      <w:r w:rsidRPr="00C76D1A">
        <w:rPr>
          <w:lang w:val="sr-Cyrl-CS"/>
        </w:rPr>
        <w:t xml:space="preserve"> припреми и стави на располагање сав материјал који је од интереса за обављање услуге из члана 1. овога уговора.</w:t>
      </w:r>
    </w:p>
    <w:p w:rsidR="006B632C" w:rsidRPr="00C76D1A" w:rsidRDefault="006B632C" w:rsidP="006B632C">
      <w:pPr>
        <w:ind w:firstLine="720"/>
        <w:jc w:val="both"/>
        <w:rPr>
          <w:lang w:val="sr-Cyrl-CS"/>
        </w:rPr>
      </w:pPr>
      <w:r w:rsidRPr="00C76D1A">
        <w:rPr>
          <w:iCs/>
          <w:lang w:val="sr-Cyrl-CS"/>
        </w:rPr>
        <w:t xml:space="preserve"> </w:t>
      </w:r>
    </w:p>
    <w:p w:rsidR="006B632C" w:rsidRPr="00C76D1A" w:rsidRDefault="006B632C" w:rsidP="006B632C">
      <w:pPr>
        <w:ind w:left="2880"/>
        <w:jc w:val="both"/>
        <w:rPr>
          <w:b/>
          <w:lang w:val="sr-Cyrl-CS"/>
        </w:rPr>
      </w:pPr>
      <w:r w:rsidRPr="00C76D1A">
        <w:rPr>
          <w:b/>
          <w:lang w:val="sr-Cyrl-CS"/>
        </w:rPr>
        <w:t xml:space="preserve">    КВАЛИТАТИВНИ ПРИЈЕМ</w:t>
      </w:r>
    </w:p>
    <w:p w:rsidR="006B632C" w:rsidRPr="00C76D1A" w:rsidRDefault="006B632C" w:rsidP="006B632C">
      <w:pPr>
        <w:jc w:val="both"/>
        <w:rPr>
          <w:lang w:val="sr-Cyrl-CS"/>
        </w:rPr>
      </w:pPr>
    </w:p>
    <w:p w:rsidR="006B632C" w:rsidRPr="00C76D1A" w:rsidRDefault="006B632C" w:rsidP="006B632C">
      <w:pPr>
        <w:jc w:val="center"/>
        <w:rPr>
          <w:b/>
          <w:lang w:val="sr-Cyrl-CS"/>
        </w:rPr>
      </w:pPr>
      <w:r>
        <w:rPr>
          <w:b/>
          <w:lang w:val="sr-Cyrl-CS"/>
        </w:rPr>
        <w:t>Члан 6</w:t>
      </w:r>
      <w:r w:rsidRPr="00C76D1A">
        <w:rPr>
          <w:b/>
          <w:lang w:val="sr-Cyrl-CS"/>
        </w:rPr>
        <w:t>.</w:t>
      </w:r>
    </w:p>
    <w:p w:rsidR="006B632C" w:rsidRPr="00C76D1A" w:rsidRDefault="006B632C" w:rsidP="006B632C">
      <w:pPr>
        <w:jc w:val="center"/>
        <w:rPr>
          <w:b/>
          <w:lang w:val="sr-Cyrl-CS"/>
        </w:rPr>
      </w:pPr>
    </w:p>
    <w:p w:rsidR="008368EF" w:rsidRDefault="008368EF" w:rsidP="006B632C">
      <w:pPr>
        <w:ind w:firstLine="720"/>
        <w:jc w:val="both"/>
        <w:rPr>
          <w:lang w:val="sr-Cyrl-CS"/>
        </w:rPr>
      </w:pPr>
      <w:r>
        <w:rPr>
          <w:lang w:val="sr-Cyrl-CS"/>
        </w:rPr>
        <w:t>Студија се предаје у електронском и штампаном формату.</w:t>
      </w:r>
    </w:p>
    <w:p w:rsidR="006B632C" w:rsidRPr="00C76D1A" w:rsidRDefault="006B632C" w:rsidP="006B632C">
      <w:pPr>
        <w:ind w:firstLine="720"/>
        <w:jc w:val="both"/>
        <w:rPr>
          <w:lang w:val="sr-Cyrl-CS"/>
        </w:rPr>
      </w:pPr>
      <w:r w:rsidRPr="00C76D1A">
        <w:rPr>
          <w:lang w:val="sr-Cyrl-CS"/>
        </w:rPr>
        <w:t xml:space="preserve">Пријем </w:t>
      </w:r>
      <w:r w:rsidR="00370C8C">
        <w:rPr>
          <w:lang w:val="sr-Cyrl-CS"/>
        </w:rPr>
        <w:t>С</w:t>
      </w:r>
      <w:r>
        <w:rPr>
          <w:lang w:val="sr-Cyrl-CS"/>
        </w:rPr>
        <w:t>тудије</w:t>
      </w:r>
      <w:r w:rsidRPr="00C76D1A">
        <w:rPr>
          <w:lang w:val="sr-Cyrl-CS"/>
        </w:rPr>
        <w:t xml:space="preserve"> ће извршити овлашћени представници </w:t>
      </w:r>
      <w:r w:rsidRPr="00C76D1A">
        <w:rPr>
          <w:bCs/>
          <w:spacing w:val="20"/>
          <w:lang w:val="sr-Cyrl-CS"/>
        </w:rPr>
        <w:t>Наручиоца</w:t>
      </w:r>
      <w:r w:rsidRPr="00C76D1A">
        <w:rPr>
          <w:lang w:val="sr-Cyrl-CS"/>
        </w:rPr>
        <w:t xml:space="preserve"> посла, у року од </w:t>
      </w:r>
      <w:r w:rsidR="00773D8F">
        <w:rPr>
          <w:rFonts w:eastAsiaTheme="minorHAnsi"/>
        </w:rPr>
        <w:t>15</w:t>
      </w:r>
      <w:r w:rsidR="005827ED">
        <w:rPr>
          <w:rFonts w:eastAsiaTheme="minorHAnsi"/>
        </w:rPr>
        <w:t xml:space="preserve"> </w:t>
      </w:r>
      <w:r w:rsidRPr="00C76D1A">
        <w:rPr>
          <w:lang w:val="sr-Cyrl-CS"/>
        </w:rPr>
        <w:t>радних дана од дана испоруке о чему ће се сачинити и приложити записник.</w:t>
      </w:r>
    </w:p>
    <w:p w:rsidR="006B632C" w:rsidRDefault="006B632C" w:rsidP="006B632C">
      <w:pPr>
        <w:ind w:firstLine="720"/>
        <w:jc w:val="both"/>
        <w:rPr>
          <w:lang w:val="sr-Cyrl-CS"/>
        </w:rPr>
      </w:pPr>
      <w:r w:rsidRPr="00C76D1A">
        <w:rPr>
          <w:lang w:val="sr-Cyrl-CS"/>
        </w:rPr>
        <w:t xml:space="preserve">Уколико </w:t>
      </w:r>
      <w:r w:rsidR="00694EBB">
        <w:rPr>
          <w:lang w:val="sr-Cyrl-CS"/>
        </w:rPr>
        <w:t>Извршилац</w:t>
      </w:r>
      <w:r w:rsidRPr="00C76D1A">
        <w:rPr>
          <w:lang w:val="sr-Cyrl-CS"/>
        </w:rPr>
        <w:t xml:space="preserve"> услуга није у потпуности извршио уговорену обавезу, </w:t>
      </w:r>
      <w:r w:rsidRPr="00C76D1A">
        <w:rPr>
          <w:bCs/>
          <w:spacing w:val="20"/>
          <w:lang w:val="sr-Cyrl-CS"/>
        </w:rPr>
        <w:t>Наручилац</w:t>
      </w:r>
      <w:r w:rsidRPr="00C76D1A">
        <w:rPr>
          <w:lang w:val="sr-Cyrl-CS"/>
        </w:rPr>
        <w:t xml:space="preserve"> посла може дати накнадни рок од </w:t>
      </w:r>
      <w:r w:rsidR="00694EBB">
        <w:t>седам</w:t>
      </w:r>
      <w:r w:rsidR="00773D8F">
        <w:rPr>
          <w:lang w:val="sr-Cyrl-CS"/>
        </w:rPr>
        <w:t xml:space="preserve"> </w:t>
      </w:r>
      <w:r w:rsidRPr="00067AF3">
        <w:rPr>
          <w:lang w:val="sr-Cyrl-CS"/>
        </w:rPr>
        <w:t>р</w:t>
      </w:r>
      <w:r>
        <w:rPr>
          <w:lang w:val="sr-Cyrl-CS"/>
        </w:rPr>
        <w:t>адних дана да се отклоне недостаци.</w:t>
      </w:r>
    </w:p>
    <w:p w:rsidR="00694EBB" w:rsidRDefault="00694EBB" w:rsidP="006B632C">
      <w:pPr>
        <w:ind w:firstLine="720"/>
        <w:jc w:val="both"/>
        <w:rPr>
          <w:lang w:val="sr-Cyrl-CS"/>
        </w:rPr>
      </w:pPr>
      <w:r>
        <w:rPr>
          <w:lang w:val="sr-Cyrl-CS"/>
        </w:rPr>
        <w:t xml:space="preserve">Уколико након </w:t>
      </w:r>
      <w:r w:rsidR="006B632C" w:rsidRPr="00C76D1A">
        <w:rPr>
          <w:lang w:val="sr-Cyrl-CS"/>
        </w:rPr>
        <w:t xml:space="preserve">остављеног рока </w:t>
      </w:r>
      <w:r>
        <w:rPr>
          <w:lang w:val="sr-Cyrl-CS"/>
        </w:rPr>
        <w:t>из става 2. овог члана Извршилац</w:t>
      </w:r>
      <w:r w:rsidR="006B632C" w:rsidRPr="00C76D1A">
        <w:rPr>
          <w:lang w:val="sr-Cyrl-CS"/>
        </w:rPr>
        <w:t xml:space="preserve"> не изврши своју обавезу, </w:t>
      </w:r>
      <w:r w:rsidRPr="00C76D1A">
        <w:rPr>
          <w:lang w:val="sr-Cyrl-CS"/>
        </w:rPr>
        <w:t xml:space="preserve">може дати </w:t>
      </w:r>
      <w:r>
        <w:rPr>
          <w:lang w:val="sr-Cyrl-CS"/>
        </w:rPr>
        <w:t xml:space="preserve">још један </w:t>
      </w:r>
      <w:r w:rsidRPr="00C76D1A">
        <w:rPr>
          <w:lang w:val="sr-Cyrl-CS"/>
        </w:rPr>
        <w:t xml:space="preserve">накнадни рок од </w:t>
      </w:r>
      <w:r>
        <w:t>пет</w:t>
      </w:r>
      <w:r w:rsidR="00773D8F">
        <w:rPr>
          <w:lang w:val="sr-Cyrl-CS"/>
        </w:rPr>
        <w:t xml:space="preserve"> </w:t>
      </w:r>
      <w:r w:rsidRPr="00067AF3">
        <w:rPr>
          <w:lang w:val="sr-Cyrl-CS"/>
        </w:rPr>
        <w:t>р</w:t>
      </w:r>
      <w:r>
        <w:rPr>
          <w:lang w:val="sr-Cyrl-CS"/>
        </w:rPr>
        <w:t>адних дана да се отклоне недостаци.</w:t>
      </w:r>
    </w:p>
    <w:p w:rsidR="006B632C" w:rsidRDefault="00694EBB" w:rsidP="006B632C">
      <w:pPr>
        <w:ind w:firstLine="720"/>
        <w:jc w:val="both"/>
        <w:rPr>
          <w:lang w:val="sr-Cyrl-CS"/>
        </w:rPr>
      </w:pPr>
      <w:r>
        <w:rPr>
          <w:lang w:val="sr-Cyrl-CS"/>
        </w:rPr>
        <w:t xml:space="preserve">Уколико и након </w:t>
      </w:r>
      <w:r w:rsidRPr="00C76D1A">
        <w:rPr>
          <w:lang w:val="sr-Cyrl-CS"/>
        </w:rPr>
        <w:t xml:space="preserve">остављеног рока </w:t>
      </w:r>
      <w:r>
        <w:rPr>
          <w:lang w:val="sr-Cyrl-CS"/>
        </w:rPr>
        <w:t>из става 3. овог члана Извршилац</w:t>
      </w:r>
      <w:r w:rsidRPr="00C76D1A">
        <w:rPr>
          <w:lang w:val="sr-Cyrl-CS"/>
        </w:rPr>
        <w:t xml:space="preserve"> не изврши своју обавезу</w:t>
      </w:r>
      <w:r w:rsidRPr="00C76D1A">
        <w:rPr>
          <w:bCs/>
          <w:spacing w:val="20"/>
          <w:lang w:val="sr-Cyrl-CS"/>
        </w:rPr>
        <w:t xml:space="preserve"> </w:t>
      </w:r>
      <w:r w:rsidR="006B632C" w:rsidRPr="00C76D1A">
        <w:rPr>
          <w:bCs/>
          <w:spacing w:val="20"/>
          <w:lang w:val="sr-Cyrl-CS"/>
        </w:rPr>
        <w:t>Наручилац</w:t>
      </w:r>
      <w:r w:rsidR="006B632C" w:rsidRPr="00C76D1A">
        <w:rPr>
          <w:lang w:val="sr-Cyrl-CS"/>
        </w:rPr>
        <w:t xml:space="preserve"> услуге има право да једнострано раскине уговор.</w:t>
      </w:r>
    </w:p>
    <w:p w:rsidR="008368EF" w:rsidRPr="00031AD9" w:rsidRDefault="009974FF" w:rsidP="00031AD9">
      <w:pPr>
        <w:ind w:firstLine="720"/>
        <w:jc w:val="both"/>
        <w:rPr>
          <w:lang w:val="sr-Cyrl-CS"/>
        </w:rPr>
      </w:pPr>
      <w:r>
        <w:rPr>
          <w:lang w:val="sr-Cyrl-CS"/>
        </w:rPr>
        <w:t xml:space="preserve">Рок за пријем </w:t>
      </w:r>
      <w:r w:rsidR="006516F3">
        <w:rPr>
          <w:lang w:val="sr-Cyrl-CS"/>
        </w:rPr>
        <w:t>Студије у случајевима из става 2. и 3</w:t>
      </w:r>
      <w:r>
        <w:rPr>
          <w:lang w:val="sr-Cyrl-CS"/>
        </w:rPr>
        <w:t>. овог члана је десет радних дана од дана достављања кориговане Студије.</w:t>
      </w:r>
    </w:p>
    <w:p w:rsidR="00694EBB" w:rsidRDefault="00694EBB" w:rsidP="006B632C">
      <w:pPr>
        <w:tabs>
          <w:tab w:val="left" w:pos="720"/>
        </w:tabs>
        <w:jc w:val="both"/>
        <w:rPr>
          <w:bCs/>
          <w:lang w:val="sr-Cyrl-CS"/>
        </w:rPr>
      </w:pPr>
    </w:p>
    <w:p w:rsidR="006B632C" w:rsidRPr="00C76D1A" w:rsidRDefault="006B632C" w:rsidP="00694EBB">
      <w:pPr>
        <w:tabs>
          <w:tab w:val="left" w:pos="720"/>
        </w:tabs>
        <w:jc w:val="center"/>
        <w:rPr>
          <w:b/>
          <w:lang w:val="sr-Cyrl-CS"/>
        </w:rPr>
      </w:pPr>
      <w:r w:rsidRPr="00C76D1A">
        <w:rPr>
          <w:b/>
          <w:lang w:val="sr-Cyrl-CS"/>
        </w:rPr>
        <w:t>ПОСЛОВНА ТАЈНА</w:t>
      </w:r>
    </w:p>
    <w:p w:rsidR="006B632C" w:rsidRPr="00C76D1A" w:rsidRDefault="006B632C" w:rsidP="00694EBB">
      <w:pPr>
        <w:tabs>
          <w:tab w:val="left" w:pos="960"/>
        </w:tabs>
        <w:jc w:val="center"/>
        <w:rPr>
          <w:b/>
          <w:lang w:val="sr-Cyrl-CS"/>
        </w:rPr>
      </w:pPr>
    </w:p>
    <w:p w:rsidR="006B632C" w:rsidRPr="00C76D1A" w:rsidRDefault="006B632C" w:rsidP="00694EBB">
      <w:pPr>
        <w:jc w:val="center"/>
        <w:rPr>
          <w:b/>
          <w:lang w:val="sr-Cyrl-CS"/>
        </w:rPr>
      </w:pPr>
      <w:r>
        <w:rPr>
          <w:b/>
          <w:lang w:val="sr-Cyrl-CS"/>
        </w:rPr>
        <w:t>Члан 7</w:t>
      </w:r>
      <w:r w:rsidRPr="00C76D1A">
        <w:rPr>
          <w:b/>
          <w:lang w:val="sr-Cyrl-CS"/>
        </w:rPr>
        <w:t>.</w:t>
      </w:r>
    </w:p>
    <w:p w:rsidR="006B632C" w:rsidRPr="00C76D1A" w:rsidRDefault="006B632C" w:rsidP="006B632C">
      <w:pPr>
        <w:jc w:val="center"/>
        <w:rPr>
          <w:b/>
          <w:lang w:val="sr-Cyrl-CS"/>
        </w:rPr>
      </w:pPr>
    </w:p>
    <w:p w:rsidR="006B632C" w:rsidRPr="00C76D1A" w:rsidRDefault="00694EBB" w:rsidP="006B632C">
      <w:pPr>
        <w:ind w:firstLine="720"/>
        <w:jc w:val="both"/>
        <w:rPr>
          <w:lang w:val="sr-Cyrl-CS"/>
        </w:rPr>
      </w:pPr>
      <w:r>
        <w:rPr>
          <w:lang w:val="sr-Cyrl-CS"/>
        </w:rPr>
        <w:t>Извршилац</w:t>
      </w:r>
      <w:r w:rsidR="006B632C" w:rsidRPr="00C76D1A">
        <w:rPr>
          <w:lang w:val="sr-Cyrl-CS"/>
        </w:rPr>
        <w:t xml:space="preserve"> je дужан да као пословну тајну чува податке које је добио од</w:t>
      </w:r>
      <w:r w:rsidR="006B632C" w:rsidRPr="00C76D1A">
        <w:rPr>
          <w:iCs/>
          <w:lang w:val="sr-Cyrl-CS"/>
        </w:rPr>
        <w:t xml:space="preserve"> </w:t>
      </w:r>
      <w:r w:rsidR="006B632C" w:rsidRPr="00C76D1A">
        <w:rPr>
          <w:bCs/>
          <w:spacing w:val="20"/>
          <w:lang w:val="sr-Cyrl-CS"/>
        </w:rPr>
        <w:t>Наручиоца</w:t>
      </w:r>
      <w:r w:rsidR="006B632C" w:rsidRPr="00C76D1A">
        <w:rPr>
          <w:lang w:val="sr-Cyrl-CS"/>
        </w:rPr>
        <w:t xml:space="preserve">, или до којих је дошао приликом обављања услуге из члана 1. овога уговора, и да исте користи искључив у сврху реализације овога уговора.  </w:t>
      </w:r>
    </w:p>
    <w:p w:rsidR="006B632C" w:rsidRPr="00C76D1A" w:rsidRDefault="00694EBB" w:rsidP="006B632C">
      <w:pPr>
        <w:pStyle w:val="NormalIndent"/>
        <w:ind w:left="0" w:right="89" w:firstLine="720"/>
        <w:jc w:val="both"/>
        <w:rPr>
          <w:rFonts w:ascii="Times New Roman" w:hAnsi="Times New Roman"/>
          <w:noProof/>
          <w:sz w:val="24"/>
          <w:szCs w:val="24"/>
          <w:lang w:val="sr-Cyrl-CS"/>
        </w:rPr>
      </w:pPr>
      <w:r w:rsidRPr="00694EBB">
        <w:rPr>
          <w:rFonts w:ascii="Times New Roman" w:hAnsi="Times New Roman"/>
          <w:noProof/>
          <w:sz w:val="24"/>
          <w:szCs w:val="24"/>
          <w:lang w:val="sr-Cyrl-CS"/>
        </w:rPr>
        <w:t>Извршилац</w:t>
      </w:r>
      <w:r w:rsidR="006B632C" w:rsidRPr="00C76D1A">
        <w:rPr>
          <w:rFonts w:ascii="Times New Roman" w:hAnsi="Times New Roman"/>
          <w:noProof/>
          <w:sz w:val="24"/>
          <w:szCs w:val="24"/>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Наручиоца или је њихов рад код њега престао. </w:t>
      </w:r>
    </w:p>
    <w:p w:rsidR="006B632C" w:rsidRPr="00C76D1A" w:rsidRDefault="006B632C" w:rsidP="006B632C">
      <w:pPr>
        <w:pStyle w:val="NormalIndent"/>
        <w:ind w:left="0" w:right="89" w:firstLine="720"/>
        <w:jc w:val="both"/>
        <w:rPr>
          <w:rFonts w:ascii="Times New Roman" w:hAnsi="Times New Roman"/>
          <w:noProof/>
          <w:sz w:val="24"/>
          <w:szCs w:val="24"/>
          <w:lang w:val="sr-Cyrl-CS"/>
        </w:rPr>
      </w:pPr>
      <w:r w:rsidRPr="00C76D1A">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6B632C" w:rsidRPr="00C76D1A" w:rsidRDefault="006B632C" w:rsidP="006B632C">
      <w:pPr>
        <w:jc w:val="both"/>
        <w:rPr>
          <w:lang w:val="sr-Cyrl-CS"/>
        </w:rPr>
      </w:pPr>
    </w:p>
    <w:p w:rsidR="006B632C" w:rsidRPr="00D832FF" w:rsidRDefault="006B632C" w:rsidP="006B632C">
      <w:pPr>
        <w:pStyle w:val="BodyText"/>
        <w:jc w:val="center"/>
        <w:rPr>
          <w:b/>
          <w:bCs/>
          <w:caps/>
          <w:noProof/>
          <w:lang w:val="sr-Cyrl-CS"/>
        </w:rPr>
      </w:pPr>
      <w:r w:rsidRPr="00D832FF">
        <w:rPr>
          <w:b/>
          <w:bCs/>
          <w:caps/>
          <w:noProof/>
          <w:lang w:val="sr-Cyrl-CS"/>
        </w:rPr>
        <w:t>СРЕДСТВА ОБЕЗБЕЂЕЊА</w:t>
      </w:r>
    </w:p>
    <w:p w:rsidR="006B632C" w:rsidRPr="00D832FF" w:rsidRDefault="006B632C" w:rsidP="006B632C">
      <w:pPr>
        <w:pStyle w:val="BodyText"/>
        <w:jc w:val="center"/>
        <w:rPr>
          <w:b/>
          <w:bCs/>
          <w:caps/>
          <w:noProof/>
          <w:lang w:val="sr-Cyrl-CS"/>
        </w:rPr>
      </w:pPr>
    </w:p>
    <w:p w:rsidR="006B632C" w:rsidRPr="00D832FF" w:rsidRDefault="006B632C" w:rsidP="006B632C">
      <w:pPr>
        <w:jc w:val="center"/>
        <w:rPr>
          <w:b/>
          <w:lang w:val="sr-Cyrl-CS"/>
        </w:rPr>
      </w:pPr>
      <w:r w:rsidRPr="00D832FF">
        <w:rPr>
          <w:b/>
          <w:lang w:val="sr-Cyrl-CS"/>
        </w:rPr>
        <w:t>Члан 8.</w:t>
      </w:r>
    </w:p>
    <w:p w:rsidR="006B632C" w:rsidRPr="00D832FF" w:rsidRDefault="006B632C" w:rsidP="006B632C">
      <w:pPr>
        <w:pStyle w:val="BodyText"/>
        <w:jc w:val="center"/>
        <w:rPr>
          <w:b/>
          <w:bCs/>
          <w:noProof/>
          <w:lang w:val="sr-Cyrl-CS"/>
        </w:rPr>
      </w:pPr>
    </w:p>
    <w:p w:rsidR="006B632C" w:rsidRPr="00694EBB" w:rsidRDefault="00694EBB" w:rsidP="006B632C">
      <w:pPr>
        <w:pStyle w:val="Default"/>
        <w:ind w:firstLine="720"/>
        <w:jc w:val="both"/>
        <w:rPr>
          <w:rFonts w:ascii="Times New Roman" w:hAnsi="Times New Roman" w:cs="Times New Roman"/>
          <w:color w:val="auto"/>
        </w:rPr>
      </w:pPr>
      <w:r w:rsidRPr="00694EBB">
        <w:rPr>
          <w:rFonts w:ascii="Times New Roman" w:hAnsi="Times New Roman" w:cs="Times New Roman"/>
          <w:noProof/>
          <w:lang w:val="sr-Cyrl-CS"/>
        </w:rPr>
        <w:t>Извршилац</w:t>
      </w:r>
      <w:r w:rsidR="006B632C" w:rsidRPr="00694EBB">
        <w:rPr>
          <w:rFonts w:ascii="Times New Roman" w:hAnsi="Times New Roman" w:cs="Times New Roman"/>
        </w:rPr>
        <w:t xml:space="preserve"> се </w:t>
      </w:r>
      <w:r w:rsidR="006B632C" w:rsidRPr="00694EBB">
        <w:rPr>
          <w:rFonts w:ascii="Times New Roman" w:hAnsi="Times New Roman" w:cs="Times New Roman"/>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006B632C" w:rsidRPr="00694EBB">
        <w:rPr>
          <w:rFonts w:ascii="Times New Roman" w:hAnsi="Times New Roman" w:cs="Times New Roman"/>
          <w:color w:val="auto"/>
          <w:lang w:val="sr-Cyrl-CS"/>
        </w:rPr>
        <w:t xml:space="preserve">за добро извршење посла, </w:t>
      </w:r>
      <w:r w:rsidR="006B632C" w:rsidRPr="00694EBB">
        <w:rPr>
          <w:rFonts w:ascii="Times New Roman" w:hAnsi="Times New Roman" w:cs="Times New Roman"/>
          <w:color w:val="auto"/>
        </w:rPr>
        <w:t xml:space="preserve">у висини од 10% </w:t>
      </w:r>
      <w:r w:rsidR="006B632C" w:rsidRPr="00694EBB">
        <w:rPr>
          <w:rFonts w:ascii="Times New Roman" w:hAnsi="Times New Roman" w:cs="Times New Roman"/>
          <w:color w:val="auto"/>
          <w:lang w:val="sr-Cyrl-CS"/>
        </w:rPr>
        <w:t xml:space="preserve">од уговорене цене из члана 2 </w:t>
      </w:r>
      <w:r w:rsidR="006B632C" w:rsidRPr="00694EBB">
        <w:rPr>
          <w:rFonts w:ascii="Times New Roman" w:hAnsi="Times New Roman" w:cs="Times New Roman"/>
          <w:color w:val="auto"/>
          <w:lang w:val="sr-Cyrl-CS"/>
        </w:rPr>
        <w:lastRenderedPageBreak/>
        <w:t xml:space="preserve">став 1, </w:t>
      </w:r>
      <w:r w:rsidR="006B632C" w:rsidRPr="00694EBB">
        <w:rPr>
          <w:rFonts w:ascii="Times New Roman" w:hAnsi="Times New Roman" w:cs="Times New Roman"/>
          <w:color w:val="auto"/>
        </w:rPr>
        <w:t xml:space="preserve">са роком важења најмање </w:t>
      </w:r>
      <w:r w:rsidR="00773D8F">
        <w:rPr>
          <w:rFonts w:ascii="Times New Roman" w:hAnsi="Times New Roman" w:cs="Times New Roman"/>
          <w:color w:val="auto"/>
          <w:lang w:val="sr-Cyrl-CS"/>
        </w:rPr>
        <w:t>пет</w:t>
      </w:r>
      <w:r w:rsidR="006B632C" w:rsidRPr="00694EBB">
        <w:rPr>
          <w:rFonts w:ascii="Times New Roman" w:hAnsi="Times New Roman" w:cs="Times New Roman"/>
          <w:color w:val="auto"/>
        </w:rPr>
        <w:t xml:space="preserve"> дана </w:t>
      </w:r>
      <w:r w:rsidR="006B632C" w:rsidRPr="00694EBB">
        <w:rPr>
          <w:rFonts w:ascii="Times New Roman" w:hAnsi="Times New Roman" w:cs="Times New Roman"/>
          <w:color w:val="auto"/>
          <w:lang w:val="sr-Cyrl-CS"/>
        </w:rPr>
        <w:t>дуже од дана истека рока за извршење уговора дефинисаног у члану 4 уговора</w:t>
      </w:r>
      <w:r w:rsidR="006B632C" w:rsidRPr="00694EBB">
        <w:rPr>
          <w:rFonts w:ascii="Times New Roman" w:hAnsi="Times New Roman" w:cs="Times New Roman"/>
          <w:color w:val="auto"/>
        </w:rPr>
        <w:t xml:space="preserve">. </w:t>
      </w:r>
    </w:p>
    <w:p w:rsidR="006B632C" w:rsidRPr="00694EBB" w:rsidRDefault="006B632C" w:rsidP="006B632C">
      <w:pPr>
        <w:autoSpaceDE w:val="0"/>
        <w:autoSpaceDN w:val="0"/>
        <w:adjustRightInd w:val="0"/>
        <w:ind w:firstLine="720"/>
        <w:jc w:val="both"/>
        <w:rPr>
          <w:rFonts w:eastAsia="Calibri"/>
        </w:rPr>
      </w:pPr>
      <w:r w:rsidRPr="00694EBB">
        <w:rPr>
          <w:rFonts w:eastAsia="Calibri"/>
        </w:rPr>
        <w:t xml:space="preserve">Меницa мора бити регистрованa у Регистру меница Народне банке Србије, а као доказ изабрани </w:t>
      </w:r>
      <w:r w:rsidR="00694EBB">
        <w:rPr>
          <w:lang w:val="sr-Cyrl-CS"/>
        </w:rPr>
        <w:t>Извршилац</w:t>
      </w:r>
      <w:r w:rsidRPr="00694EBB">
        <w:rPr>
          <w:rFonts w:eastAsia="Calibri"/>
        </w:rPr>
        <w:t xml:space="preserve"> уз меницу доставља копију захтева за регистрацију меница, овереног од пословне банке.</w:t>
      </w:r>
    </w:p>
    <w:p w:rsidR="006B632C" w:rsidRPr="00694EBB" w:rsidRDefault="006B632C" w:rsidP="006B632C">
      <w:pPr>
        <w:pStyle w:val="Default"/>
        <w:ind w:firstLine="720"/>
        <w:jc w:val="both"/>
        <w:rPr>
          <w:rFonts w:ascii="Times New Roman" w:hAnsi="Times New Roman" w:cs="Times New Roman"/>
        </w:rPr>
      </w:pPr>
      <w:r w:rsidRPr="00694EBB">
        <w:rPr>
          <w:rFonts w:ascii="Times New Roman" w:hAnsi="Times New Roman" w:cs="Times New Roman"/>
        </w:rPr>
        <w:t xml:space="preserve">Наручилац има право да реализује средство финансијског обезбеђења у случају да </w:t>
      </w:r>
      <w:r w:rsidRPr="00694EBB">
        <w:rPr>
          <w:rFonts w:ascii="Times New Roman" w:hAnsi="Times New Roman" w:cs="Times New Roman"/>
          <w:lang w:val="sr-Cyrl-CS"/>
        </w:rPr>
        <w:t xml:space="preserve">предметна </w:t>
      </w:r>
      <w:r w:rsidRPr="00694EBB">
        <w:rPr>
          <w:rFonts w:ascii="Times New Roman" w:hAnsi="Times New Roman" w:cs="Times New Roman"/>
        </w:rPr>
        <w:t xml:space="preserve">услуга не буде реализована на начин предвиђен уговором. </w:t>
      </w:r>
    </w:p>
    <w:p w:rsidR="006B632C" w:rsidRDefault="006B632C" w:rsidP="006B632C">
      <w:pPr>
        <w:ind w:right="120" w:firstLine="720"/>
        <w:jc w:val="both"/>
        <w:rPr>
          <w:b/>
          <w:lang w:val="sr-Cyrl-CS"/>
        </w:rPr>
      </w:pPr>
    </w:p>
    <w:p w:rsidR="006B632C" w:rsidRDefault="006B632C" w:rsidP="006B632C">
      <w:pPr>
        <w:ind w:right="120"/>
        <w:jc w:val="center"/>
        <w:rPr>
          <w:b/>
          <w:bCs/>
          <w:lang w:val="sr-Cyrl-CS"/>
        </w:rPr>
      </w:pPr>
      <w:r>
        <w:rPr>
          <w:b/>
          <w:bCs/>
          <w:lang w:val="sr-Cyrl-CS"/>
        </w:rPr>
        <w:t xml:space="preserve">     </w:t>
      </w:r>
      <w:r w:rsidRPr="000273F7">
        <w:rPr>
          <w:b/>
          <w:bCs/>
          <w:lang w:val="sr-Cyrl-CS"/>
        </w:rPr>
        <w:t>АУТОРСКА ПРАВА</w:t>
      </w:r>
    </w:p>
    <w:p w:rsidR="006B632C" w:rsidRPr="000273F7" w:rsidRDefault="006B632C" w:rsidP="006B632C">
      <w:pPr>
        <w:ind w:right="120"/>
        <w:jc w:val="center"/>
        <w:rPr>
          <w:b/>
          <w:bCs/>
          <w:lang w:val="sr-Cyrl-CS"/>
        </w:rPr>
      </w:pPr>
    </w:p>
    <w:p w:rsidR="006B632C" w:rsidRPr="000273F7" w:rsidRDefault="006B632C" w:rsidP="006B632C">
      <w:pPr>
        <w:pStyle w:val="BodyText"/>
        <w:tabs>
          <w:tab w:val="left" w:pos="4230"/>
        </w:tabs>
        <w:ind w:right="120"/>
        <w:jc w:val="center"/>
        <w:rPr>
          <w:b/>
          <w:bCs/>
          <w:lang w:val="sr-Cyrl-CS"/>
        </w:rPr>
      </w:pPr>
      <w:r>
        <w:rPr>
          <w:b/>
          <w:bCs/>
          <w:lang w:val="sr-Cyrl-CS"/>
        </w:rPr>
        <w:t xml:space="preserve">   Члан 9</w:t>
      </w:r>
      <w:r w:rsidRPr="000273F7">
        <w:rPr>
          <w:b/>
          <w:bCs/>
          <w:lang w:val="sr-Cyrl-CS"/>
        </w:rPr>
        <w:t>.</w:t>
      </w:r>
    </w:p>
    <w:p w:rsidR="006B632C" w:rsidRPr="000273F7" w:rsidRDefault="006B632C" w:rsidP="006B632C">
      <w:pPr>
        <w:ind w:right="120"/>
        <w:jc w:val="center"/>
        <w:rPr>
          <w:b/>
          <w:bCs/>
          <w:lang w:val="sr-Cyrl-CS"/>
        </w:rPr>
      </w:pPr>
    </w:p>
    <w:p w:rsidR="006B632C" w:rsidRPr="00031AD9" w:rsidRDefault="006B632C" w:rsidP="006B632C">
      <w:pPr>
        <w:ind w:right="120" w:firstLine="720"/>
        <w:jc w:val="both"/>
        <w:rPr>
          <w:lang w:val="sr-Cyrl-CS"/>
        </w:rPr>
      </w:pPr>
      <w:r w:rsidRPr="00031AD9">
        <w:rPr>
          <w:lang w:val="sr-Cyrl-CS"/>
        </w:rPr>
        <w:t xml:space="preserve">Ауторска права на </w:t>
      </w:r>
      <w:r w:rsidR="00694EBB" w:rsidRPr="00031AD9">
        <w:rPr>
          <w:lang w:val="sr-Cyrl-CS"/>
        </w:rPr>
        <w:t>С</w:t>
      </w:r>
      <w:r w:rsidRPr="00031AD9">
        <w:rPr>
          <w:lang w:val="sr-Cyrl-CS"/>
        </w:rPr>
        <w:t>тудији припадају носиоцу таквих права.</w:t>
      </w:r>
    </w:p>
    <w:p w:rsidR="006B632C" w:rsidRPr="00031AD9" w:rsidRDefault="00694EBB" w:rsidP="006B632C">
      <w:pPr>
        <w:ind w:right="120" w:firstLine="720"/>
        <w:jc w:val="both"/>
        <w:rPr>
          <w:lang w:val="sr-Cyrl-CS"/>
        </w:rPr>
      </w:pPr>
      <w:r w:rsidRPr="00031AD9">
        <w:rPr>
          <w:lang w:val="sr-Cyrl-CS"/>
        </w:rPr>
        <w:t>Извршилац</w:t>
      </w:r>
      <w:r w:rsidR="006B632C" w:rsidRPr="00031AD9">
        <w:rPr>
          <w:lang w:val="sr-Cyrl-CS"/>
        </w:rPr>
        <w:t xml:space="preserve"> преноси Наручиоцу права коришћења на свим пратећим софтверима, укол</w:t>
      </w:r>
      <w:r w:rsidRPr="00031AD9">
        <w:rPr>
          <w:lang w:val="sr-Cyrl-CS"/>
        </w:rPr>
        <w:t>ико су они неопходни за рад на С</w:t>
      </w:r>
      <w:r w:rsidR="006B632C" w:rsidRPr="00031AD9">
        <w:rPr>
          <w:lang w:val="sr-Cyrl-CS"/>
        </w:rPr>
        <w:t>тудији и уколико му таква права припадају.</w:t>
      </w:r>
    </w:p>
    <w:p w:rsidR="006B632C" w:rsidRPr="00031AD9" w:rsidRDefault="00694EBB" w:rsidP="006B632C">
      <w:pPr>
        <w:ind w:right="120" w:firstLine="720"/>
        <w:jc w:val="both"/>
        <w:rPr>
          <w:lang w:val="sr-Cyrl-CS"/>
        </w:rPr>
      </w:pPr>
      <w:r w:rsidRPr="00031AD9">
        <w:rPr>
          <w:lang w:val="sr-Cyrl-CS"/>
        </w:rPr>
        <w:t>Извршилац</w:t>
      </w:r>
      <w:r w:rsidR="006B632C" w:rsidRPr="00031AD9">
        <w:rPr>
          <w:lang w:val="sr-Cyrl-CS"/>
        </w:rPr>
        <w:t xml:space="preserve"> ће приликом предаје пратећих софтвера предати и сву потребну документацију и стандардне материјале.</w:t>
      </w:r>
    </w:p>
    <w:p w:rsidR="006B632C" w:rsidRPr="00031AD9" w:rsidRDefault="00694EBB" w:rsidP="006B632C">
      <w:pPr>
        <w:ind w:right="120" w:firstLine="720"/>
        <w:jc w:val="both"/>
        <w:rPr>
          <w:lang w:val="sr-Cyrl-CS"/>
        </w:rPr>
      </w:pPr>
      <w:r w:rsidRPr="00031AD9">
        <w:rPr>
          <w:lang w:val="sr-Cyrl-CS"/>
        </w:rPr>
        <w:t>Извршилац</w:t>
      </w:r>
      <w:r w:rsidR="006B632C" w:rsidRPr="00031AD9">
        <w:rPr>
          <w:lang w:val="sr-Cyrl-CS"/>
        </w:rPr>
        <w:t xml:space="preserve"> гарантује да су пратећи софтвери и стандардни материјали, који су испоручени Наручиоцу </w:t>
      </w:r>
      <w:r w:rsidRPr="00031AD9">
        <w:rPr>
          <w:lang w:val="sr-Cyrl-CS"/>
        </w:rPr>
        <w:t>и инсталирани у складу са овим у</w:t>
      </w:r>
      <w:r w:rsidR="006B632C" w:rsidRPr="00031AD9">
        <w:rPr>
          <w:lang w:val="sr-Cyrl-CS"/>
        </w:rPr>
        <w:t xml:space="preserve">говором, слободни од ауторскоправних, лиценцних и других ограничења у корист трећих лица.   </w:t>
      </w:r>
    </w:p>
    <w:p w:rsidR="006B632C" w:rsidRPr="00031AD9" w:rsidRDefault="006B632C" w:rsidP="006B632C">
      <w:pPr>
        <w:ind w:right="120" w:firstLine="720"/>
        <w:jc w:val="both"/>
        <w:rPr>
          <w:lang w:val="sr-Cyrl-CS"/>
        </w:rPr>
      </w:pPr>
      <w:r w:rsidRPr="00031AD9">
        <w:rPr>
          <w:lang w:val="sr-Cyrl-CS"/>
        </w:rPr>
        <w:t xml:space="preserve">Право коришћења пратећих софтвера временски су неограничена, а просторно на територију Републике Србије. </w:t>
      </w:r>
    </w:p>
    <w:p w:rsidR="006B632C" w:rsidRPr="000273F7" w:rsidRDefault="006B632C" w:rsidP="006B632C">
      <w:pPr>
        <w:ind w:right="120" w:firstLine="720"/>
        <w:jc w:val="both"/>
        <w:rPr>
          <w:lang w:val="sr-Cyrl-CS"/>
        </w:rPr>
      </w:pPr>
      <w:r w:rsidRPr="00031AD9">
        <w:rPr>
          <w:lang w:val="sr-Cyrl-CS"/>
        </w:rPr>
        <w:t xml:space="preserve">Власништво над </w:t>
      </w:r>
      <w:r w:rsidR="00694EBB" w:rsidRPr="00031AD9">
        <w:rPr>
          <w:lang w:val="sr-Cyrl-CS"/>
        </w:rPr>
        <w:t>С</w:t>
      </w:r>
      <w:r w:rsidRPr="00031AD9">
        <w:rPr>
          <w:lang w:val="sr-Cyrl-CS"/>
        </w:rPr>
        <w:t>тудијом преноси се на Наручиоца у време квалитативног пријема.</w:t>
      </w:r>
    </w:p>
    <w:p w:rsidR="006B632C" w:rsidRPr="00C76D1A" w:rsidRDefault="006B632C" w:rsidP="006B632C">
      <w:pPr>
        <w:jc w:val="center"/>
        <w:rPr>
          <w:b/>
          <w:lang w:val="sr-Cyrl-CS"/>
        </w:rPr>
      </w:pPr>
    </w:p>
    <w:p w:rsidR="006B632C" w:rsidRPr="00C76D1A" w:rsidRDefault="006B632C" w:rsidP="006B632C">
      <w:pPr>
        <w:jc w:val="center"/>
        <w:rPr>
          <w:b/>
          <w:lang w:val="sr-Cyrl-CS"/>
        </w:rPr>
      </w:pPr>
      <w:r w:rsidRPr="00C76D1A">
        <w:rPr>
          <w:b/>
          <w:lang w:val="sr-Cyrl-CS"/>
        </w:rPr>
        <w:t>УГОВОРНА КАЗНА</w:t>
      </w:r>
    </w:p>
    <w:p w:rsidR="006B632C" w:rsidRPr="00C76D1A" w:rsidRDefault="006B632C" w:rsidP="006B632C">
      <w:pPr>
        <w:jc w:val="center"/>
        <w:rPr>
          <w:b/>
          <w:lang w:val="sr-Cyrl-CS"/>
        </w:rPr>
      </w:pPr>
    </w:p>
    <w:p w:rsidR="006B632C" w:rsidRPr="00C76D1A" w:rsidRDefault="006B632C" w:rsidP="006B632C">
      <w:pPr>
        <w:jc w:val="center"/>
        <w:rPr>
          <w:b/>
          <w:lang w:val="sr-Cyrl-CS"/>
        </w:rPr>
      </w:pPr>
      <w:r>
        <w:rPr>
          <w:b/>
          <w:lang w:val="sr-Cyrl-CS"/>
        </w:rPr>
        <w:t>Члан 10.</w:t>
      </w:r>
    </w:p>
    <w:p w:rsidR="006B632C" w:rsidRPr="00C76D1A" w:rsidRDefault="006B632C" w:rsidP="006B632C">
      <w:pPr>
        <w:jc w:val="center"/>
        <w:rPr>
          <w:b/>
          <w:lang w:val="sr-Cyrl-CS"/>
        </w:rPr>
      </w:pPr>
    </w:p>
    <w:p w:rsidR="00694EBB" w:rsidRPr="006516F3" w:rsidRDefault="006B632C" w:rsidP="00694EBB">
      <w:pPr>
        <w:tabs>
          <w:tab w:val="left" w:pos="709"/>
        </w:tabs>
        <w:ind w:firstLine="709"/>
        <w:jc w:val="both"/>
        <w:rPr>
          <w:lang w:val="sr-Cyrl-CS"/>
        </w:rPr>
      </w:pPr>
      <w:r w:rsidRPr="00C76D1A">
        <w:rPr>
          <w:lang w:val="sr-Cyrl-CS"/>
        </w:rPr>
        <w:tab/>
      </w:r>
      <w:r w:rsidRPr="006516F3">
        <w:rPr>
          <w:lang w:val="sr-Cyrl-CS"/>
        </w:rPr>
        <w:t xml:space="preserve">У случају да </w:t>
      </w:r>
      <w:r w:rsidR="00694EBB" w:rsidRPr="006516F3">
        <w:rPr>
          <w:lang w:val="sr-Cyrl-CS"/>
        </w:rPr>
        <w:t>Извршилац</w:t>
      </w:r>
      <w:r w:rsidRPr="006516F3">
        <w:rPr>
          <w:lang w:val="sr-Cyrl-CS"/>
        </w:rPr>
        <w:t xml:space="preserve"> касни са испоруком, </w:t>
      </w:r>
      <w:r w:rsidRPr="006516F3">
        <w:rPr>
          <w:bCs/>
          <w:spacing w:val="20"/>
          <w:lang w:val="sr-Cyrl-CS"/>
        </w:rPr>
        <w:t>Наручилац</w:t>
      </w:r>
      <w:r w:rsidRPr="006516F3">
        <w:rPr>
          <w:iCs/>
          <w:lang w:val="sr-Cyrl-CS"/>
        </w:rPr>
        <w:t xml:space="preserve"> </w:t>
      </w:r>
      <w:r w:rsidRPr="006516F3">
        <w:rPr>
          <w:lang w:val="sr-Cyrl-CS"/>
        </w:rPr>
        <w:t>има право да на име уговорне казне, за сваки дан закашњења зарачуна 0,5% од укупне вредности уговора без ПДВ.</w:t>
      </w:r>
    </w:p>
    <w:p w:rsidR="006B632C" w:rsidRPr="006516F3" w:rsidRDefault="006B632C" w:rsidP="00694EBB">
      <w:pPr>
        <w:tabs>
          <w:tab w:val="left" w:pos="709"/>
        </w:tabs>
        <w:ind w:firstLine="709"/>
        <w:jc w:val="both"/>
        <w:rPr>
          <w:lang w:val="sr-Cyrl-CS"/>
        </w:rPr>
      </w:pPr>
      <w:r w:rsidRPr="006516F3">
        <w:rPr>
          <w:lang w:val="sr-Cyrl-CS"/>
        </w:rPr>
        <w:t xml:space="preserve">Максимални износ на име уговорене казне не може износити више од </w:t>
      </w:r>
      <w:r w:rsidRPr="006516F3">
        <w:rPr>
          <w:lang w:val="sr-Latn-CS"/>
        </w:rPr>
        <w:t>5</w:t>
      </w:r>
      <w:r w:rsidRPr="006516F3">
        <w:rPr>
          <w:lang w:val="sr-Cyrl-CS"/>
        </w:rPr>
        <w:t>% од укупне вредности уговора без ПДВ.</w:t>
      </w:r>
    </w:p>
    <w:p w:rsidR="006516F3" w:rsidRPr="004111BD" w:rsidRDefault="006516F3" w:rsidP="006516F3">
      <w:pPr>
        <w:ind w:firstLine="720"/>
        <w:jc w:val="both"/>
        <w:rPr>
          <w:noProof/>
          <w:lang w:val="sr-Cyrl-CS"/>
        </w:rPr>
      </w:pPr>
      <w:r w:rsidRPr="006516F3">
        <w:rPr>
          <w:noProof/>
          <w:lang w:val="sr-Cyrl-CS"/>
        </w:rPr>
        <w:t>Наручилац задржава право да раскине уговор и захтева накнаду штете за износ који превазилази износ из става 2. овог члана.</w:t>
      </w:r>
    </w:p>
    <w:p w:rsidR="006B632C" w:rsidRDefault="006B632C" w:rsidP="006B632C">
      <w:pPr>
        <w:jc w:val="center"/>
        <w:rPr>
          <w:b/>
          <w:lang w:val="sr-Cyrl-CS"/>
        </w:rPr>
      </w:pPr>
    </w:p>
    <w:p w:rsidR="006516F3" w:rsidRDefault="006516F3" w:rsidP="006B632C">
      <w:pPr>
        <w:jc w:val="center"/>
        <w:rPr>
          <w:b/>
          <w:lang w:val="sr-Cyrl-CS"/>
        </w:rPr>
      </w:pPr>
      <w:r>
        <w:rPr>
          <w:b/>
          <w:lang w:val="sr-Cyrl-CS"/>
        </w:rPr>
        <w:t>ПРОМЕНЕ ПОДАТАКА И ЗАМЕНА АНГАЖОВАНИХ ЛИЦА</w:t>
      </w:r>
    </w:p>
    <w:p w:rsidR="006516F3" w:rsidRPr="00C76D1A" w:rsidRDefault="006516F3" w:rsidP="006B632C">
      <w:pPr>
        <w:jc w:val="center"/>
        <w:rPr>
          <w:b/>
          <w:lang w:val="sr-Cyrl-CS"/>
        </w:rPr>
      </w:pPr>
    </w:p>
    <w:p w:rsidR="006B632C" w:rsidRPr="00C76D1A" w:rsidRDefault="006B632C" w:rsidP="006B632C">
      <w:pPr>
        <w:jc w:val="center"/>
        <w:rPr>
          <w:b/>
          <w:lang w:val="sr-Cyrl-CS"/>
        </w:rPr>
      </w:pPr>
      <w:r>
        <w:rPr>
          <w:b/>
          <w:lang w:val="sr-Cyrl-CS"/>
        </w:rPr>
        <w:t>Члан 11</w:t>
      </w:r>
      <w:r w:rsidRPr="00C76D1A">
        <w:rPr>
          <w:b/>
          <w:lang w:val="sr-Cyrl-CS"/>
        </w:rPr>
        <w:t>.</w:t>
      </w:r>
    </w:p>
    <w:p w:rsidR="006B632C" w:rsidRPr="00C76D1A" w:rsidRDefault="006B632C" w:rsidP="006B632C">
      <w:pPr>
        <w:jc w:val="center"/>
        <w:rPr>
          <w:b/>
          <w:lang w:val="sr-Cyrl-CS"/>
        </w:rPr>
      </w:pPr>
    </w:p>
    <w:p w:rsidR="006516F3" w:rsidRPr="00F53DF9" w:rsidRDefault="006516F3" w:rsidP="006516F3">
      <w:pPr>
        <w:ind w:firstLine="709"/>
        <w:jc w:val="both"/>
        <w:rPr>
          <w:lang w:val="sr-Cyrl-CS"/>
        </w:rPr>
      </w:pPr>
      <w:r w:rsidRPr="006516F3">
        <w:rPr>
          <w:lang w:val="sr-Cyrl-CS"/>
        </w:rPr>
        <w:t>Извршилац</w:t>
      </w:r>
      <w:r>
        <w:rPr>
          <w:lang w:val="sr-Cyrl-CS"/>
        </w:rPr>
        <w:t xml:space="preserve">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и 76. Закона о јавним набавкама („Службени гласник РС“, бр. 124/12, 14/15 и 68/15) о тој промени писмено обавести Наручиоца и документовати је на прописан начин.</w:t>
      </w:r>
    </w:p>
    <w:p w:rsidR="006516F3" w:rsidRDefault="006516F3" w:rsidP="006B632C">
      <w:pPr>
        <w:ind w:firstLine="720"/>
        <w:jc w:val="both"/>
        <w:rPr>
          <w:lang w:val="sr-Cyrl-CS"/>
        </w:rPr>
      </w:pPr>
    </w:p>
    <w:p w:rsidR="006516F3" w:rsidRPr="00C76D1A" w:rsidRDefault="006516F3" w:rsidP="006516F3">
      <w:pPr>
        <w:jc w:val="center"/>
        <w:rPr>
          <w:b/>
          <w:lang w:val="sr-Cyrl-CS"/>
        </w:rPr>
      </w:pPr>
      <w:r>
        <w:rPr>
          <w:b/>
          <w:lang w:val="sr-Cyrl-CS"/>
        </w:rPr>
        <w:t>Члан 12</w:t>
      </w:r>
      <w:r w:rsidRPr="00C76D1A">
        <w:rPr>
          <w:b/>
          <w:lang w:val="sr-Cyrl-CS"/>
        </w:rPr>
        <w:t>.</w:t>
      </w:r>
    </w:p>
    <w:p w:rsidR="006516F3" w:rsidRDefault="006516F3" w:rsidP="006B632C">
      <w:pPr>
        <w:ind w:firstLine="720"/>
        <w:jc w:val="both"/>
        <w:rPr>
          <w:lang w:val="sr-Cyrl-CS"/>
        </w:rPr>
      </w:pPr>
    </w:p>
    <w:p w:rsidR="006B632C" w:rsidRPr="00C76D1A" w:rsidRDefault="006B632C" w:rsidP="006B632C">
      <w:pPr>
        <w:ind w:firstLine="720"/>
        <w:jc w:val="both"/>
        <w:rPr>
          <w:lang w:val="sr-Cyrl-CS"/>
        </w:rPr>
      </w:pPr>
      <w:r w:rsidRPr="00C76D1A">
        <w:rPr>
          <w:lang w:val="sr-Cyrl-CS"/>
        </w:rPr>
        <w:t xml:space="preserve">Уколико </w:t>
      </w:r>
      <w:r w:rsidR="00694EBB">
        <w:rPr>
          <w:lang w:val="sr-Cyrl-CS"/>
        </w:rPr>
        <w:t>Извршилац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sidR="00694EBB">
        <w:rPr>
          <w:lang w:val="sr-Cyrl-CS"/>
        </w:rPr>
        <w:t>,</w:t>
      </w:r>
      <w:r>
        <w:rPr>
          <w:lang w:val="sr-Cyrl-CS"/>
        </w:rPr>
        <w:t xml:space="preserve">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6B632C" w:rsidRDefault="006B632C" w:rsidP="006B632C">
      <w:pPr>
        <w:ind w:firstLine="720"/>
        <w:jc w:val="both"/>
        <w:rPr>
          <w:lang w:val="sr-Cyrl-CS"/>
        </w:rPr>
      </w:pPr>
      <w:r w:rsidRPr="00C76D1A">
        <w:rPr>
          <w:lang w:val="sr-Cyrl-CS"/>
        </w:rPr>
        <w:lastRenderedPageBreak/>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6516F3" w:rsidRDefault="006516F3" w:rsidP="006516F3">
      <w:pPr>
        <w:rPr>
          <w:rFonts w:eastAsia="TimesNewRomanPSMT"/>
          <w:b/>
          <w:lang w:val="sr-Cyrl-CS"/>
        </w:rPr>
      </w:pPr>
    </w:p>
    <w:p w:rsidR="006516F3" w:rsidRDefault="006516F3" w:rsidP="006516F3">
      <w:pPr>
        <w:jc w:val="center"/>
        <w:rPr>
          <w:rFonts w:eastAsia="TimesNewRomanPSMT"/>
          <w:b/>
          <w:lang w:val="sr-Cyrl-CS"/>
        </w:rPr>
      </w:pPr>
      <w:r w:rsidRPr="00F53DF9">
        <w:rPr>
          <w:rFonts w:eastAsia="TimesNewRomanPSMT"/>
          <w:b/>
          <w:lang w:val="sr-Cyrl-CS"/>
        </w:rPr>
        <w:t>ВИША СИЛА</w:t>
      </w:r>
    </w:p>
    <w:p w:rsidR="006516F3" w:rsidRPr="00F53DF9" w:rsidRDefault="006516F3" w:rsidP="006516F3">
      <w:pPr>
        <w:jc w:val="center"/>
        <w:rPr>
          <w:rFonts w:eastAsia="TimesNewRomanPSMT"/>
          <w:b/>
          <w:lang w:val="sr-Cyrl-CS"/>
        </w:rPr>
      </w:pPr>
    </w:p>
    <w:p w:rsidR="006516F3" w:rsidRPr="00F53DF9" w:rsidRDefault="006516F3" w:rsidP="006516F3">
      <w:pPr>
        <w:jc w:val="center"/>
        <w:rPr>
          <w:b/>
          <w:lang w:val="sr-Latn-CS"/>
        </w:rPr>
      </w:pPr>
      <w:r>
        <w:rPr>
          <w:b/>
          <w:lang w:val="sr-Cyrl-CS"/>
        </w:rPr>
        <w:t>Члан 13</w:t>
      </w:r>
      <w:r w:rsidRPr="00F53DF9">
        <w:rPr>
          <w:b/>
          <w:lang w:val="sr-Latn-CS"/>
        </w:rPr>
        <w:t>.</w:t>
      </w:r>
    </w:p>
    <w:p w:rsidR="006516F3" w:rsidRPr="00F53DF9" w:rsidRDefault="006516F3" w:rsidP="006516F3">
      <w:pPr>
        <w:rPr>
          <w:b/>
          <w:lang w:val="sr-Latn-CS"/>
        </w:rPr>
      </w:pPr>
    </w:p>
    <w:p w:rsidR="006516F3" w:rsidRPr="00F53DF9" w:rsidRDefault="006516F3" w:rsidP="006516F3">
      <w:pPr>
        <w:ind w:firstLine="709"/>
        <w:jc w:val="both"/>
        <w:rPr>
          <w:lang w:val="sr-Cyrl-CS"/>
        </w:rPr>
      </w:pPr>
      <w:r>
        <w:rPr>
          <w:lang w:val="sr-Cyrl-CS"/>
        </w:rPr>
        <w:t>Извршилац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6516F3" w:rsidRPr="00F53DF9" w:rsidRDefault="006516F3" w:rsidP="006516F3">
      <w:pPr>
        <w:ind w:firstLine="709"/>
        <w:jc w:val="both"/>
        <w:rPr>
          <w:lang w:val="sr-Cyrl-CS"/>
        </w:rPr>
      </w:pPr>
      <w:r w:rsidRPr="00F53DF9">
        <w:rPr>
          <w:lang w:val="sr-Cyrl-CS"/>
        </w:rPr>
        <w:t xml:space="preserve">Престанком више силе настављају се и уговорене обавезе. </w:t>
      </w:r>
    </w:p>
    <w:p w:rsidR="006B632C" w:rsidRPr="00C76D1A" w:rsidRDefault="006B632C" w:rsidP="006B632C">
      <w:pPr>
        <w:jc w:val="both"/>
        <w:rPr>
          <w:b/>
          <w:lang w:val="sr-Cyrl-CS"/>
        </w:rPr>
      </w:pPr>
      <w:r w:rsidRPr="00C76D1A">
        <w:rPr>
          <w:lang w:val="sr-Cyrl-CS"/>
        </w:rPr>
        <w:tab/>
      </w:r>
      <w:bookmarkStart w:id="30" w:name="_Toc65643734"/>
      <w:bookmarkStart w:id="31" w:name="_Toc76445799"/>
    </w:p>
    <w:p w:rsidR="006B632C" w:rsidRPr="00C76D1A" w:rsidRDefault="006516F3" w:rsidP="006B632C">
      <w:pPr>
        <w:pStyle w:val="BodyText"/>
        <w:jc w:val="center"/>
        <w:rPr>
          <w:b/>
          <w:lang w:val="sr-Cyrl-CS"/>
        </w:rPr>
      </w:pPr>
      <w:r>
        <w:rPr>
          <w:b/>
          <w:iCs/>
          <w:lang w:val="sr-Cyrl-CS"/>
        </w:rPr>
        <w:t>ЗАВРШНЕ ОДРЕДБЕ</w:t>
      </w:r>
    </w:p>
    <w:p w:rsidR="006B632C" w:rsidRPr="00C76D1A" w:rsidRDefault="006B632C" w:rsidP="006B632C">
      <w:pPr>
        <w:pStyle w:val="BodyText"/>
        <w:jc w:val="center"/>
        <w:rPr>
          <w:b/>
          <w:lang w:val="sr-Cyrl-CS"/>
        </w:rPr>
      </w:pPr>
    </w:p>
    <w:p w:rsidR="006B632C" w:rsidRPr="00C76D1A" w:rsidRDefault="006516F3" w:rsidP="006B632C">
      <w:pPr>
        <w:pStyle w:val="BodyText"/>
        <w:jc w:val="center"/>
        <w:rPr>
          <w:b/>
          <w:lang w:val="sr-Cyrl-CS"/>
        </w:rPr>
      </w:pPr>
      <w:r>
        <w:rPr>
          <w:b/>
          <w:lang w:val="sr-Cyrl-CS"/>
        </w:rPr>
        <w:t>Члан 14</w:t>
      </w:r>
      <w:r w:rsidR="006B632C" w:rsidRPr="00C76D1A">
        <w:rPr>
          <w:b/>
          <w:lang w:val="sr-Cyrl-CS"/>
        </w:rPr>
        <w:t>.</w:t>
      </w:r>
    </w:p>
    <w:bookmarkEnd w:id="30"/>
    <w:bookmarkEnd w:id="31"/>
    <w:p w:rsidR="006B632C" w:rsidRPr="00C76D1A" w:rsidRDefault="006B632C" w:rsidP="006B632C">
      <w:pPr>
        <w:pStyle w:val="Heading1"/>
        <w:keepNext w:val="0"/>
        <w:widowControl w:val="0"/>
        <w:spacing w:before="240" w:after="12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sidR="006516F3">
        <w:rPr>
          <w:b w:val="0"/>
          <w:sz w:val="24"/>
          <w:lang w:val="sr-Cyrl-CS"/>
        </w:rPr>
        <w:t>з уговора пренесе на треће лице</w:t>
      </w:r>
      <w:r w:rsidRPr="00C76D1A">
        <w:rPr>
          <w:b w:val="0"/>
          <w:sz w:val="24"/>
          <w:lang w:val="sr-Cyrl-CS"/>
        </w:rPr>
        <w:t>.</w:t>
      </w:r>
    </w:p>
    <w:p w:rsidR="006B632C" w:rsidRPr="00C76D1A" w:rsidRDefault="006516F3" w:rsidP="006B632C">
      <w:pPr>
        <w:pStyle w:val="BodyText"/>
        <w:jc w:val="center"/>
        <w:rPr>
          <w:b/>
          <w:lang w:val="sr-Cyrl-CS"/>
        </w:rPr>
      </w:pPr>
      <w:r>
        <w:rPr>
          <w:b/>
          <w:lang w:val="sr-Cyrl-CS"/>
        </w:rPr>
        <w:t>Члан 15</w:t>
      </w:r>
      <w:r w:rsidR="006B632C" w:rsidRPr="00C76D1A">
        <w:rPr>
          <w:b/>
          <w:lang w:val="sr-Cyrl-CS"/>
        </w:rPr>
        <w:t>.</w:t>
      </w:r>
    </w:p>
    <w:p w:rsidR="006B632C" w:rsidRPr="00C76D1A" w:rsidRDefault="006B632C" w:rsidP="006B632C">
      <w:pPr>
        <w:pStyle w:val="BodyText"/>
        <w:jc w:val="center"/>
        <w:rPr>
          <w:b/>
          <w:lang w:val="sr-Cyrl-CS"/>
        </w:rPr>
      </w:pPr>
    </w:p>
    <w:p w:rsidR="006B632C" w:rsidRPr="00C76D1A" w:rsidRDefault="006B632C" w:rsidP="00694EBB">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6B632C" w:rsidRPr="00C76D1A" w:rsidRDefault="006B632C" w:rsidP="006B632C">
      <w:pPr>
        <w:ind w:firstLine="720"/>
        <w:jc w:val="both"/>
        <w:rPr>
          <w:lang w:val="sr-Cyrl-CS"/>
        </w:rPr>
      </w:pPr>
    </w:p>
    <w:p w:rsidR="006B632C" w:rsidRPr="00C76D1A" w:rsidRDefault="006516F3" w:rsidP="006B632C">
      <w:pPr>
        <w:jc w:val="center"/>
        <w:rPr>
          <w:b/>
          <w:lang w:val="sr-Cyrl-CS"/>
        </w:rPr>
      </w:pPr>
      <w:r>
        <w:rPr>
          <w:b/>
          <w:lang w:val="sr-Cyrl-CS"/>
        </w:rPr>
        <w:t>Члан 16</w:t>
      </w:r>
      <w:r w:rsidR="006B632C" w:rsidRPr="00C76D1A">
        <w:rPr>
          <w:b/>
          <w:lang w:val="sr-Cyrl-CS"/>
        </w:rPr>
        <w:t>.</w:t>
      </w:r>
    </w:p>
    <w:p w:rsidR="006B632C" w:rsidRPr="00C76D1A" w:rsidRDefault="006B632C" w:rsidP="006B632C">
      <w:pPr>
        <w:jc w:val="center"/>
        <w:rPr>
          <w:b/>
          <w:lang w:val="sr-Cyrl-CS"/>
        </w:rPr>
      </w:pPr>
    </w:p>
    <w:p w:rsidR="006B632C" w:rsidRPr="00C76D1A" w:rsidRDefault="006B632C" w:rsidP="00694EBB">
      <w:pPr>
        <w:ind w:firstLine="709"/>
        <w:jc w:val="both"/>
        <w:rPr>
          <w:lang w:val="sr-Cyrl-CS"/>
        </w:rPr>
      </w:pPr>
      <w:r w:rsidRPr="00C76D1A">
        <w:rPr>
          <w:lang w:val="sr-Cyrl-CS"/>
        </w:rPr>
        <w:tab/>
        <w:t>Овај уговор ступа на снагу даном потписивања обе уговорне стране.</w:t>
      </w:r>
    </w:p>
    <w:p w:rsidR="006B632C" w:rsidRPr="00C76D1A" w:rsidRDefault="006B632C" w:rsidP="006B632C">
      <w:pPr>
        <w:rPr>
          <w:lang w:val="sr-Cyrl-CS"/>
        </w:rPr>
      </w:pPr>
    </w:p>
    <w:p w:rsidR="006B632C" w:rsidRPr="00C76D1A" w:rsidRDefault="006516F3" w:rsidP="006B632C">
      <w:pPr>
        <w:jc w:val="center"/>
        <w:rPr>
          <w:b/>
          <w:lang w:val="sr-Cyrl-CS"/>
        </w:rPr>
      </w:pPr>
      <w:r>
        <w:rPr>
          <w:b/>
          <w:lang w:val="sr-Cyrl-CS"/>
        </w:rPr>
        <w:t>Члан 17</w:t>
      </w:r>
      <w:r w:rsidR="006B632C" w:rsidRPr="00C76D1A">
        <w:rPr>
          <w:b/>
          <w:lang w:val="sr-Cyrl-CS"/>
        </w:rPr>
        <w:t>.</w:t>
      </w:r>
    </w:p>
    <w:p w:rsidR="006B632C" w:rsidRPr="00C76D1A" w:rsidRDefault="006B632C" w:rsidP="006B632C">
      <w:pPr>
        <w:jc w:val="center"/>
        <w:rPr>
          <w:b/>
          <w:lang w:val="sr-Cyrl-CS"/>
        </w:rPr>
      </w:pPr>
    </w:p>
    <w:p w:rsidR="006B632C" w:rsidRPr="00C76D1A" w:rsidRDefault="006B632C" w:rsidP="00694EBB">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6B632C" w:rsidRPr="00C76D1A" w:rsidRDefault="006B632C" w:rsidP="006B632C">
      <w:pPr>
        <w:jc w:val="center"/>
        <w:rPr>
          <w:b/>
          <w:lang w:val="sr-Cyrl-CS"/>
        </w:rPr>
      </w:pPr>
    </w:p>
    <w:p w:rsidR="006B632C" w:rsidRPr="00C76D1A" w:rsidRDefault="006516F3" w:rsidP="006B632C">
      <w:pPr>
        <w:jc w:val="center"/>
        <w:rPr>
          <w:b/>
          <w:lang w:val="sr-Cyrl-CS"/>
        </w:rPr>
      </w:pPr>
      <w:r>
        <w:rPr>
          <w:b/>
          <w:lang w:val="sr-Cyrl-CS"/>
        </w:rPr>
        <w:t>Члан 18</w:t>
      </w:r>
      <w:r w:rsidR="006B632C" w:rsidRPr="00C76D1A">
        <w:rPr>
          <w:b/>
          <w:lang w:val="sr-Cyrl-CS"/>
        </w:rPr>
        <w:t>.</w:t>
      </w:r>
    </w:p>
    <w:p w:rsidR="006B632C" w:rsidRPr="00C76D1A" w:rsidRDefault="006B632C" w:rsidP="006B632C">
      <w:pPr>
        <w:jc w:val="center"/>
        <w:rPr>
          <w:b/>
          <w:lang w:val="sr-Cyrl-CS"/>
        </w:rPr>
      </w:pPr>
    </w:p>
    <w:p w:rsidR="006B632C" w:rsidRPr="00C76D1A" w:rsidRDefault="006B632C" w:rsidP="00694EBB">
      <w:pPr>
        <w:ind w:firstLine="709"/>
        <w:jc w:val="both"/>
        <w:rPr>
          <w:lang w:val="sr-Cyrl-CS"/>
        </w:rPr>
      </w:pPr>
      <w:r w:rsidRPr="00C76D1A">
        <w:rPr>
          <w:lang w:val="sr-Cyrl-CS"/>
        </w:rPr>
        <w:tab/>
        <w:t>О</w:t>
      </w:r>
      <w:r w:rsidR="00694EBB">
        <w:rPr>
          <w:lang w:val="sr-Cyrl-CS"/>
        </w:rPr>
        <w:t>вај уговор је сачињен у шест</w:t>
      </w:r>
      <w:r w:rsidRPr="00C76D1A">
        <w:rPr>
          <w:lang w:val="sr-Cyrl-CS"/>
        </w:rPr>
        <w:t xml:space="preserve"> истоветних примерака од којих свака уго</w:t>
      </w:r>
      <w:r w:rsidR="00694EBB">
        <w:rPr>
          <w:lang w:val="sr-Cyrl-CS"/>
        </w:rPr>
        <w:t>ворна страна задржава по три</w:t>
      </w:r>
      <w:r w:rsidRPr="00C76D1A">
        <w:rPr>
          <w:lang w:val="sr-Cyrl-CS"/>
        </w:rPr>
        <w:t xml:space="preserve"> примерка.</w:t>
      </w:r>
    </w:p>
    <w:p w:rsidR="005243E7" w:rsidRPr="005243E7" w:rsidRDefault="005243E7" w:rsidP="00067B7E">
      <w:pPr>
        <w:jc w:val="both"/>
      </w:pPr>
    </w:p>
    <w:p w:rsidR="00067B7E" w:rsidRPr="009D1607" w:rsidRDefault="00067B7E"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562D9D">
        <w:rPr>
          <w:b/>
          <w:bCs/>
          <w:lang w:val="sr-Cyrl-CS"/>
        </w:rPr>
        <w:t>ИЗВРШИЛАЦ</w:t>
      </w:r>
      <w:r w:rsidRPr="009D1607">
        <w:rPr>
          <w:b/>
          <w:bCs/>
          <w:lang w:val="sr-Cyrl-CS"/>
        </w:rPr>
        <w:t xml:space="preserve">                          </w:t>
      </w:r>
      <w:r w:rsidR="00603022">
        <w:rPr>
          <w:b/>
          <w:bCs/>
          <w:lang w:val="sr-Cyrl-CS"/>
        </w:rPr>
        <w:t xml:space="preserve">                          </w:t>
      </w:r>
      <w:r>
        <w:rPr>
          <w:b/>
          <w:bCs/>
          <w:lang w:val="sr-Cyrl-CS"/>
        </w:rPr>
        <w:t xml:space="preserve"> </w:t>
      </w:r>
      <w:r w:rsidR="00562D9D">
        <w:rPr>
          <w:b/>
          <w:bCs/>
          <w:lang w:val="sr-Cyrl-CS"/>
        </w:rPr>
        <w:t xml:space="preserve"> НАРУЧИЛАЦ</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731DD">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603022" w:rsidRDefault="00603022" w:rsidP="00067B7E">
      <w:pPr>
        <w:jc w:val="center"/>
        <w:rPr>
          <w:b/>
        </w:rPr>
      </w:pPr>
    </w:p>
    <w:p w:rsidR="00603022" w:rsidRDefault="00603022" w:rsidP="00067B7E">
      <w:pPr>
        <w:jc w:val="center"/>
        <w:rPr>
          <w:b/>
        </w:rPr>
      </w:pPr>
    </w:p>
    <w:p w:rsidR="005243E7" w:rsidRPr="005243E7" w:rsidRDefault="005243E7" w:rsidP="00067B7E">
      <w:pPr>
        <w:jc w:val="center"/>
        <w:rPr>
          <w:b/>
        </w:rPr>
      </w:pPr>
    </w:p>
    <w:p w:rsidR="00067B7E" w:rsidRPr="005717A8" w:rsidRDefault="00067B7E" w:rsidP="00067B7E">
      <w:pPr>
        <w:widowControl w:val="0"/>
        <w:autoSpaceDE w:val="0"/>
        <w:autoSpaceDN w:val="0"/>
        <w:adjustRightInd w:val="0"/>
        <w:spacing w:line="200" w:lineRule="exact"/>
        <w:jc w:val="center"/>
        <w:rPr>
          <w:b/>
          <w:i/>
          <w:w w:val="102"/>
          <w:lang w:val="sr-Cyrl-CS"/>
        </w:rPr>
      </w:pPr>
    </w:p>
    <w:p w:rsidR="00603022" w:rsidRDefault="00067B7E"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sidR="00694EBB">
        <w:rPr>
          <w:rFonts w:eastAsia="Calibri"/>
          <w:b/>
          <w:i/>
          <w:u w:val="single"/>
        </w:rPr>
        <w:t>л уговора понуђач мора да попуни и</w:t>
      </w:r>
      <w:r w:rsidRPr="00496E5B">
        <w:rPr>
          <w:rFonts w:eastAsia="Calibri"/>
          <w:b/>
          <w:i/>
          <w:u w:val="single"/>
        </w:rPr>
        <w:t xml:space="preserve"> потпише (овлашћено лице)</w:t>
      </w:r>
      <w:r w:rsidR="00694EBB">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lastRenderedPageBreak/>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623534">
        <w:rPr>
          <w:b/>
          <w:bCs/>
          <w:lang w:val="sr-Cyrl-CS"/>
        </w:rPr>
        <w:t>1-02-4047-2/19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Pr="00273519">
        <w:rPr>
          <w:rFonts w:ascii="Times New Roman" w:hAnsi="Times New Roman" w:cs="Times New Roman"/>
          <w:b/>
          <w:lang w:val="sr-Cyrl-CS"/>
        </w:rPr>
        <w:t xml:space="preserve">  -</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0"/>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6B632C" w:rsidRPr="006B3E5E" w:rsidRDefault="006B632C" w:rsidP="006B632C">
      <w:pPr>
        <w:widowControl w:val="0"/>
        <w:ind w:firstLine="720"/>
        <w:jc w:val="both"/>
        <w:rPr>
          <w:lang w:val="sr-Cyrl-CS"/>
        </w:rPr>
      </w:pPr>
      <w:r w:rsidRPr="007631F0">
        <w:rPr>
          <w:lang w:val="sr-Cyrl-CS"/>
        </w:rPr>
        <w:t xml:space="preserve"> </w:t>
      </w:r>
      <w:r w:rsidRPr="006B3E5E">
        <w:rPr>
          <w:lang w:val="sr-Cyrl-CS"/>
        </w:rPr>
        <w:t>У</w:t>
      </w:r>
      <w:r>
        <w:rPr>
          <w:lang w:val="sr-Cyrl-CS"/>
        </w:rPr>
        <w:t>слови плаћања, у погледу рока плаћања, за понуђене услуге,</w:t>
      </w:r>
      <w:r w:rsidRPr="006B3E5E">
        <w:rPr>
          <w:lang w:val="sr-Cyrl-CS"/>
        </w:rPr>
        <w:t xml:space="preserve"> морају </w:t>
      </w:r>
      <w:r>
        <w:rPr>
          <w:lang w:val="sr-Cyrl-CS"/>
        </w:rPr>
        <w:t>бити</w:t>
      </w:r>
      <w:r w:rsidRPr="006B3E5E">
        <w:rPr>
          <w:lang w:val="sr-Cyrl-CS"/>
        </w:rPr>
        <w:t xml:space="preserve"> </w:t>
      </w:r>
      <w:r w:rsidRPr="006B3E5E">
        <w:rPr>
          <w:lang w:val="sr-Cyrl-CS"/>
        </w:rPr>
        <w:lastRenderedPageBreak/>
        <w:t>једнаки или бољи од услова наведених у овој тачки:</w:t>
      </w:r>
    </w:p>
    <w:p w:rsidR="006B632C" w:rsidRPr="006B3E5E" w:rsidRDefault="006B632C" w:rsidP="006B632C">
      <w:pPr>
        <w:tabs>
          <w:tab w:val="left" w:pos="0"/>
        </w:tabs>
        <w:jc w:val="both"/>
        <w:rPr>
          <w:bCs/>
          <w:lang w:val="sr-Latn-CS"/>
        </w:rPr>
      </w:pPr>
    </w:p>
    <w:p w:rsidR="00ED77CD" w:rsidRPr="00C76D1A" w:rsidRDefault="00ED77CD" w:rsidP="00ED77CD">
      <w:pPr>
        <w:numPr>
          <w:ilvl w:val="1"/>
          <w:numId w:val="3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по изради и достављању </w:t>
      </w:r>
      <w:r>
        <w:rPr>
          <w:lang w:val="sr-Cyrl-CS"/>
        </w:rPr>
        <w:t>студије, у року од 15 (петанест) дана од</w:t>
      </w:r>
      <w:r w:rsidRPr="006B301C">
        <w:t xml:space="preserve"> дана </w:t>
      </w:r>
      <w:r>
        <w:t xml:space="preserve">службеног </w:t>
      </w:r>
      <w:r w:rsidRPr="006B301C">
        <w:t xml:space="preserve">пријема </w:t>
      </w:r>
      <w:r>
        <w:t xml:space="preserve">уредне </w:t>
      </w:r>
      <w:r w:rsidRPr="006B301C">
        <w:t>фактуре</w:t>
      </w:r>
      <w:r w:rsidRPr="00C76D1A">
        <w:rPr>
          <w:bCs/>
          <w:lang w:val="sr-Cyrl-CS"/>
        </w:rPr>
        <w:t>.</w:t>
      </w:r>
    </w:p>
    <w:p w:rsidR="00ED77CD" w:rsidRDefault="00ED77CD" w:rsidP="00ED77CD">
      <w:pPr>
        <w:pStyle w:val="Heading1"/>
        <w:ind w:firstLine="720"/>
        <w:jc w:val="both"/>
        <w:rPr>
          <w:b w:val="0"/>
          <w:sz w:val="24"/>
        </w:rPr>
      </w:pPr>
    </w:p>
    <w:p w:rsidR="00ED77CD" w:rsidRPr="00370C8C" w:rsidRDefault="00ED77CD" w:rsidP="00ED77CD">
      <w:pPr>
        <w:ind w:firstLine="709"/>
        <w:jc w:val="both"/>
      </w:pPr>
      <w:r>
        <w:t>Фактура не може бити достављена пре извршеног квалитативног пријема Студије.</w:t>
      </w:r>
    </w:p>
    <w:p w:rsidR="006B632C" w:rsidRPr="006B3E5E" w:rsidRDefault="006B632C" w:rsidP="006B632C">
      <w:pPr>
        <w:widowControl w:val="0"/>
        <w:ind w:firstLine="720"/>
        <w:jc w:val="both"/>
        <w:rPr>
          <w:lang w:val="sr-Cyrl-CS"/>
        </w:rPr>
      </w:pPr>
      <w:r w:rsidRPr="006B3E5E">
        <w:rPr>
          <w:lang w:val="sr-Cyrl-CS"/>
        </w:rPr>
        <w:t>Уколико се понуде услови лошији од наведених понуда ће бити одбијена.</w:t>
      </w:r>
    </w:p>
    <w:p w:rsidR="006B632C" w:rsidRPr="00D2254C" w:rsidRDefault="006B632C" w:rsidP="006B632C">
      <w:pPr>
        <w:widowControl w:val="0"/>
        <w:ind w:firstLine="720"/>
        <w:jc w:val="both"/>
        <w:rPr>
          <w:lang w:val="sr-Cyrl-CS"/>
        </w:rPr>
      </w:pPr>
      <w:r w:rsidRPr="006B3E5E">
        <w:rPr>
          <w:lang w:val="sr-Cyrl-CS"/>
        </w:rPr>
        <w:t xml:space="preserve">Понуђач може предложити </w:t>
      </w:r>
      <w:r>
        <w:rPr>
          <w:lang w:val="sr-Cyrl-CS"/>
        </w:rPr>
        <w:t xml:space="preserve">дужи рок плаћања </w:t>
      </w:r>
      <w:r w:rsidRPr="006B3E5E">
        <w:rPr>
          <w:lang w:val="sr-Cyrl-CS"/>
        </w:rPr>
        <w:t xml:space="preserve">у Обрасцу понуде </w:t>
      </w:r>
      <w:r w:rsidR="002F0369">
        <w:t>(</w:t>
      </w:r>
      <w:r w:rsidRPr="00FB2568">
        <w:rPr>
          <w:lang w:val="sr-Cyrl-CS"/>
        </w:rPr>
        <w:t xml:space="preserve">Одељак </w:t>
      </w:r>
      <w:r w:rsidRPr="00FB2568">
        <w:rPr>
          <w:lang w:val="sr-Latn-CS"/>
        </w:rPr>
        <w:t>VI</w:t>
      </w:r>
      <w:r w:rsidR="002F0369">
        <w:rPr>
          <w:lang w:val="sr-Latn-CS"/>
        </w:rPr>
        <w:t>)</w:t>
      </w:r>
      <w:r w:rsidRPr="006B3E5E">
        <w:rPr>
          <w:lang w:val="sr-Latn-CS"/>
        </w:rPr>
        <w:t xml:space="preserve"> </w:t>
      </w:r>
      <w:r>
        <w:rPr>
          <w:lang w:val="sr-Cyrl-CS"/>
        </w:rPr>
        <w:t xml:space="preserve">и Моделу уговора </w:t>
      </w:r>
      <w:r w:rsidR="002F0369">
        <w:t>(</w:t>
      </w:r>
      <w:r w:rsidRPr="00FB2568">
        <w:rPr>
          <w:lang w:val="sr-Cyrl-CS"/>
        </w:rPr>
        <w:t xml:space="preserve">Одељак </w:t>
      </w:r>
      <w:r w:rsidR="002F0369">
        <w:t>XI</w:t>
      </w:r>
      <w:r w:rsidR="002F0369">
        <w:rPr>
          <w:lang w:val="sr-Latn-CS"/>
        </w:rPr>
        <w:t>V)</w:t>
      </w:r>
      <w:r>
        <w:rPr>
          <w:lang w:val="sr-Cyrl-CS"/>
        </w:rPr>
        <w:t>.</w:t>
      </w:r>
      <w:r w:rsidRPr="006B3E5E">
        <w:rPr>
          <w:lang w:val="sr-Cyrl-CS"/>
        </w:rPr>
        <w:t xml:space="preserve"> </w:t>
      </w:r>
    </w:p>
    <w:p w:rsidR="006B632C" w:rsidRPr="0095117F" w:rsidRDefault="006B632C" w:rsidP="006B632C">
      <w:pPr>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6B632C" w:rsidRPr="000574F2" w:rsidRDefault="006B632C" w:rsidP="006B632C">
      <w:pPr>
        <w:ind w:firstLine="720"/>
        <w:jc w:val="both"/>
        <w:rPr>
          <w:bCs/>
          <w:iCs/>
          <w:lang w:val="sr-Cyrl-CS"/>
        </w:rPr>
      </w:pPr>
      <w:r w:rsidRPr="000574F2">
        <w:rPr>
          <w:bCs/>
          <w:iCs/>
          <w:lang w:val="sr-Cyrl-CS"/>
        </w:rPr>
        <w:t>Цена у понуди може бити изражена у динарима или еврима.</w:t>
      </w:r>
    </w:p>
    <w:p w:rsidR="006B632C" w:rsidRPr="000574F2" w:rsidRDefault="006B632C" w:rsidP="006B632C">
      <w:pPr>
        <w:ind w:firstLine="720"/>
        <w:jc w:val="both"/>
        <w:rPr>
          <w:bCs/>
          <w:iCs/>
          <w:lang w:val="sr-Cyrl-CS"/>
        </w:rPr>
      </w:pPr>
      <w:r w:rsidRPr="000574F2">
        <w:rPr>
          <w:bCs/>
          <w:iCs/>
          <w:lang w:val="sr-Cyrl-CS"/>
        </w:rPr>
        <w:t xml:space="preserve">Цена у понуди мора бити исказана без пореза на додату вредност. </w:t>
      </w:r>
    </w:p>
    <w:p w:rsidR="006B632C" w:rsidRPr="000574F2" w:rsidRDefault="006B632C" w:rsidP="006B632C">
      <w:pPr>
        <w:ind w:firstLine="720"/>
        <w:jc w:val="both"/>
        <w:rPr>
          <w:bCs/>
          <w:iCs/>
          <w:lang w:val="sr-Cyrl-CS"/>
        </w:rPr>
      </w:pPr>
      <w:r w:rsidRPr="000574F2">
        <w:rPr>
          <w:bCs/>
          <w:iCs/>
          <w:lang w:val="sr-Cyrl-CS"/>
        </w:rPr>
        <w:t>Сви евентуални попусти на цену морају бити укључени у укупну цену.</w:t>
      </w:r>
    </w:p>
    <w:p w:rsidR="006B632C" w:rsidRPr="000574F2" w:rsidRDefault="006B632C" w:rsidP="006B632C">
      <w:pPr>
        <w:autoSpaceDE w:val="0"/>
        <w:autoSpaceDN w:val="0"/>
        <w:adjustRightInd w:val="0"/>
        <w:ind w:firstLine="720"/>
        <w:jc w:val="both"/>
        <w:rPr>
          <w:lang w:val="sr-Cyrl-CS"/>
        </w:rPr>
      </w:pPr>
      <w:r w:rsidRPr="000574F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B632C" w:rsidRPr="000574F2" w:rsidRDefault="006B632C" w:rsidP="006B632C">
      <w:pPr>
        <w:ind w:firstLine="720"/>
        <w:jc w:val="both"/>
        <w:rPr>
          <w:lang w:val="sr-Cyrl-CS"/>
        </w:rPr>
      </w:pPr>
      <w:r w:rsidRPr="000574F2">
        <w:rPr>
          <w:lang w:val="sr-Cyrl-CS"/>
        </w:rPr>
        <w:t>Понуђена цена је фиксна до краја реализације Уговора, а плаћање домаћем понуђачу ће се вршити у динарској против-вредности према средњем девизном курсу Народне банке Србије на дан плаћања уколико је дао цену у еврима.</w:t>
      </w:r>
    </w:p>
    <w:p w:rsidR="006B632C" w:rsidRPr="000574F2" w:rsidRDefault="006B632C" w:rsidP="006B632C">
      <w:pPr>
        <w:autoSpaceDE w:val="0"/>
        <w:autoSpaceDN w:val="0"/>
        <w:adjustRightInd w:val="0"/>
        <w:ind w:firstLine="720"/>
        <w:jc w:val="both"/>
        <w:rPr>
          <w:rFonts w:eastAsia="Calibri"/>
          <w:lang w:val="sr-Cyrl-CS"/>
        </w:rPr>
      </w:pPr>
      <w:r w:rsidRPr="000574F2">
        <w:rPr>
          <w:rFonts w:eastAsia="Calibri"/>
          <w:lang w:val="sr-Cyrl-CS"/>
        </w:rPr>
        <w:t xml:space="preserve">Ако је у понуди исказана неуобичајено ниска цена, наручилац ће поступити у складу са </w:t>
      </w:r>
      <w:r w:rsidRPr="00DD5EE9">
        <w:rPr>
          <w:rFonts w:eastAsia="Calibri"/>
          <w:lang w:val="sr-Cyrl-CS"/>
        </w:rPr>
        <w:t>чланом 92. Закона</w:t>
      </w:r>
      <w:r w:rsidRPr="000574F2">
        <w:rPr>
          <w:rFonts w:eastAsia="Calibri"/>
          <w:lang w:val="sr-Cyrl-CS"/>
        </w:rPr>
        <w:t>, односно тражиће образложење свих њених саставних делова које сматра меродавним.</w:t>
      </w:r>
    </w:p>
    <w:p w:rsidR="006B632C" w:rsidRPr="000574F2" w:rsidRDefault="006B632C" w:rsidP="006B632C">
      <w:pPr>
        <w:autoSpaceDE w:val="0"/>
        <w:autoSpaceDN w:val="0"/>
        <w:adjustRightInd w:val="0"/>
        <w:ind w:firstLine="720"/>
        <w:jc w:val="both"/>
        <w:rPr>
          <w:lang w:val="sr-Cyrl-CS"/>
        </w:rPr>
      </w:pPr>
      <w:r w:rsidRPr="000574F2">
        <w:rPr>
          <w:lang w:val="sr-Cyrl-CS"/>
        </w:rPr>
        <w:t>У Обрасц</w:t>
      </w:r>
      <w:r w:rsidR="002F0369">
        <w:rPr>
          <w:lang w:val="sr-Cyrl-CS"/>
        </w:rPr>
        <w:t>у структуре цена (Одељак VII</w:t>
      </w:r>
      <w:r w:rsidRPr="000574F2">
        <w:rPr>
          <w:lang w:val="sr-Cyrl-CS"/>
        </w:rPr>
        <w:t>), потребно је приказати одвојено њене елементе, са и без ПДВ.</w:t>
      </w:r>
    </w:p>
    <w:p w:rsidR="006B632C" w:rsidRPr="0095117F" w:rsidRDefault="006B632C" w:rsidP="006B632C">
      <w:pPr>
        <w:tabs>
          <w:tab w:val="num" w:pos="720"/>
        </w:tabs>
        <w:ind w:firstLine="720"/>
        <w:jc w:val="both"/>
        <w:rPr>
          <w:lang w:val="sr-Cyrl-CS"/>
        </w:rPr>
      </w:pPr>
      <w:r w:rsidRPr="000574F2">
        <w:rPr>
          <w:lang w:val="sr-Cyrl-CS"/>
        </w:rPr>
        <w:t>Укупна понуђена цена из тачке 3. табеле Обр</w:t>
      </w:r>
      <w:r w:rsidR="002F0369">
        <w:rPr>
          <w:lang w:val="sr-Cyrl-CS"/>
        </w:rPr>
        <w:t>асца структуре цена (Одељак VII</w:t>
      </w:r>
      <w:r w:rsidRPr="000574F2">
        <w:rPr>
          <w:lang w:val="sr-Cyrl-CS"/>
        </w:rPr>
        <w:t xml:space="preserve">) без ПДВ, мора бити иста као и цена без ПДВ у Обрасцу понуде (Одељак VI). Ова цена се уједно служити </w:t>
      </w:r>
      <w:r w:rsidR="00BA706E">
        <w:rPr>
          <w:lang w:val="sr-Cyrl-CS"/>
        </w:rPr>
        <w:t>као цена за избор н</w:t>
      </w:r>
      <w:r w:rsidR="002F0369">
        <w:rPr>
          <w:lang w:val="sr-Cyrl-CS"/>
        </w:rPr>
        <w:t xml:space="preserve">ајповољније понуде. </w:t>
      </w:r>
    </w:p>
    <w:p w:rsidR="006B632C" w:rsidRDefault="006B632C" w:rsidP="006B632C">
      <w:pPr>
        <w:ind w:left="720"/>
        <w:rPr>
          <w:u w:val="single"/>
          <w:lang w:val="sr-Cyrl-CS"/>
        </w:rPr>
      </w:pPr>
    </w:p>
    <w:p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6B632C" w:rsidRPr="004276C4" w:rsidRDefault="006B632C" w:rsidP="006B632C">
      <w:pPr>
        <w:ind w:left="720"/>
        <w:rPr>
          <w:u w:val="single"/>
          <w:lang w:val="sr-Latn-CS"/>
        </w:rPr>
      </w:pPr>
    </w:p>
    <w:p w:rsidR="006B632C" w:rsidRPr="002F0369" w:rsidRDefault="006B632C" w:rsidP="006B632C">
      <w:pPr>
        <w:pStyle w:val="Default"/>
        <w:ind w:firstLine="720"/>
        <w:jc w:val="both"/>
        <w:rPr>
          <w:rFonts w:ascii="Times New Roman" w:hAnsi="Times New Roman" w:cs="Times New Roman"/>
          <w:color w:val="auto"/>
        </w:rPr>
      </w:pPr>
      <w:r w:rsidRPr="002F0369">
        <w:rPr>
          <w:rFonts w:ascii="Times New Roman" w:hAnsi="Times New Roman" w:cs="Times New Roman"/>
          <w:lang w:val="sr-Cyrl-CS"/>
        </w:rPr>
        <w:t>Понуђач</w:t>
      </w:r>
      <w:r w:rsidRPr="002F0369">
        <w:rPr>
          <w:rFonts w:ascii="Times New Roman" w:hAnsi="Times New Roman" w:cs="Times New Roman"/>
        </w:rPr>
        <w:t xml:space="preserve"> се </w:t>
      </w:r>
      <w:r w:rsidRPr="002F0369">
        <w:rPr>
          <w:rFonts w:ascii="Times New Roman" w:hAnsi="Times New Roman" w:cs="Times New Roman"/>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Pr="002F0369">
        <w:rPr>
          <w:rFonts w:ascii="Times New Roman" w:hAnsi="Times New Roman" w:cs="Times New Roman"/>
          <w:color w:val="auto"/>
          <w:lang w:val="sr-Cyrl-CS"/>
        </w:rPr>
        <w:t xml:space="preserve">за добро извршење посла, </w:t>
      </w:r>
      <w:r w:rsidRPr="002F0369">
        <w:rPr>
          <w:rFonts w:ascii="Times New Roman" w:hAnsi="Times New Roman" w:cs="Times New Roman"/>
          <w:color w:val="auto"/>
        </w:rPr>
        <w:t xml:space="preserve">у висини од 10% </w:t>
      </w:r>
      <w:r w:rsidRPr="002F0369">
        <w:rPr>
          <w:rFonts w:ascii="Times New Roman" w:hAnsi="Times New Roman" w:cs="Times New Roman"/>
          <w:color w:val="auto"/>
          <w:lang w:val="sr-Cyrl-CS"/>
        </w:rPr>
        <w:t xml:space="preserve">без ПДВ од уговорене цене, </w:t>
      </w:r>
      <w:r w:rsidRPr="002F0369">
        <w:rPr>
          <w:rFonts w:ascii="Times New Roman" w:hAnsi="Times New Roman" w:cs="Times New Roman"/>
          <w:color w:val="auto"/>
        </w:rPr>
        <w:t xml:space="preserve">са роком важења најмање </w:t>
      </w:r>
      <w:r w:rsidRPr="002F0369">
        <w:rPr>
          <w:rFonts w:ascii="Times New Roman" w:hAnsi="Times New Roman" w:cs="Times New Roman"/>
          <w:color w:val="auto"/>
          <w:lang w:val="sr-Cyrl-CS"/>
        </w:rPr>
        <w:t>пет (</w:t>
      </w:r>
      <w:r w:rsidRPr="002F0369">
        <w:rPr>
          <w:rFonts w:ascii="Times New Roman" w:hAnsi="Times New Roman" w:cs="Times New Roman"/>
          <w:color w:val="auto"/>
        </w:rPr>
        <w:t xml:space="preserve">5) дана </w:t>
      </w:r>
      <w:r w:rsidRPr="002F0369">
        <w:rPr>
          <w:rFonts w:ascii="Times New Roman" w:hAnsi="Times New Roman" w:cs="Times New Roman"/>
          <w:color w:val="auto"/>
          <w:lang w:val="sr-Cyrl-CS"/>
        </w:rPr>
        <w:t>дуже од дана истека рока за извршење уговора</w:t>
      </w:r>
      <w:r w:rsidRPr="002F0369">
        <w:rPr>
          <w:rFonts w:ascii="Times New Roman" w:hAnsi="Times New Roman" w:cs="Times New Roman"/>
          <w:color w:val="auto"/>
        </w:rPr>
        <w:t xml:space="preserve">. </w:t>
      </w:r>
    </w:p>
    <w:p w:rsidR="006B632C" w:rsidRPr="002F0369" w:rsidRDefault="006B632C" w:rsidP="006B632C">
      <w:pPr>
        <w:autoSpaceDE w:val="0"/>
        <w:autoSpaceDN w:val="0"/>
        <w:adjustRightInd w:val="0"/>
        <w:ind w:firstLine="720"/>
        <w:jc w:val="both"/>
        <w:rPr>
          <w:rFonts w:eastAsia="Calibri"/>
        </w:rPr>
      </w:pPr>
      <w:r w:rsidRPr="002F0369">
        <w:rPr>
          <w:rFonts w:eastAsia="Calibri"/>
        </w:rPr>
        <w:t>Меницa мора бити регистрованa у Регистру меница Народне банке Србије, а као доказ изабрани понуђач уз меницу доставља копију захтева за регистрацију меница, овереног од пословне банке изабраног понуђача.</w:t>
      </w:r>
    </w:p>
    <w:p w:rsidR="006B632C" w:rsidRPr="002F0369" w:rsidRDefault="006B632C" w:rsidP="006B632C">
      <w:pPr>
        <w:pStyle w:val="Default"/>
        <w:ind w:firstLine="720"/>
        <w:jc w:val="both"/>
        <w:rPr>
          <w:rFonts w:ascii="Times New Roman" w:hAnsi="Times New Roman" w:cs="Times New Roman"/>
        </w:rPr>
      </w:pPr>
      <w:r w:rsidRPr="002F0369">
        <w:rPr>
          <w:rFonts w:ascii="Times New Roman" w:hAnsi="Times New Roman" w:cs="Times New Roman"/>
        </w:rPr>
        <w:t xml:space="preserve">Наручилац има право да реализује средство финансијског обезбеђења у случају да </w:t>
      </w:r>
      <w:r w:rsidRPr="002F0369">
        <w:rPr>
          <w:rFonts w:ascii="Times New Roman" w:hAnsi="Times New Roman" w:cs="Times New Roman"/>
          <w:lang w:val="sr-Cyrl-CS"/>
        </w:rPr>
        <w:t xml:space="preserve">предметна </w:t>
      </w:r>
      <w:r w:rsidRPr="002F0369">
        <w:rPr>
          <w:rFonts w:ascii="Times New Roman" w:hAnsi="Times New Roman" w:cs="Times New Roman"/>
        </w:rPr>
        <w:t xml:space="preserve">услуга не буде реализована на начин предвиђен уговором. </w:t>
      </w:r>
    </w:p>
    <w:p w:rsidR="006B632C" w:rsidRDefault="006B632C" w:rsidP="006B632C">
      <w:pPr>
        <w:ind w:left="720"/>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2F0369">
        <w:rPr>
          <w:b/>
          <w:lang w:val="sr-Cyrl-CS"/>
        </w:rPr>
        <w:t>2/19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Додатне информације могу се добити сваког радног дана од 10.00 д</w:t>
      </w:r>
      <w:r>
        <w:rPr>
          <w:lang w:val="sr-Cyrl-CS"/>
        </w:rPr>
        <w:t>о 14.00 часова, од контакт особа</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32" w:name="_Toc86132224"/>
      <w:bookmarkStart w:id="33" w:name="_Toc86216891"/>
    </w:p>
    <w:bookmarkEnd w:id="32"/>
    <w:bookmarkEnd w:id="33"/>
    <w:p w:rsidR="006B632C" w:rsidRDefault="006B632C" w:rsidP="006B632C">
      <w:pPr>
        <w:tabs>
          <w:tab w:val="num" w:pos="720"/>
        </w:tabs>
        <w:ind w:left="720"/>
        <w:jc w:val="both"/>
        <w:rPr>
          <w:caps/>
          <w:u w:val="single"/>
          <w:lang w:val="sr-Cyrl-CS"/>
        </w:rPr>
      </w:pPr>
    </w:p>
    <w:p w:rsidR="006B632C" w:rsidRPr="0095117F" w:rsidRDefault="006B632C" w:rsidP="006B632C">
      <w:pPr>
        <w:numPr>
          <w:ilvl w:val="0"/>
          <w:numId w:val="1"/>
        </w:numPr>
        <w:tabs>
          <w:tab w:val="clear" w:pos="1070"/>
          <w:tab w:val="num" w:pos="720"/>
          <w:tab w:val="left" w:pos="1080"/>
        </w:tabs>
        <w:ind w:left="720" w:firstLine="0"/>
        <w:rPr>
          <w:u w:val="single"/>
          <w:lang w:val="sr-Cyrl-CS"/>
        </w:rPr>
      </w:pPr>
      <w:r w:rsidRPr="0095117F">
        <w:rPr>
          <w:u w:val="single"/>
          <w:lang w:val="sr-Cyrl-CS"/>
        </w:rPr>
        <w:t>РОК ИСПОРУКЕ</w:t>
      </w:r>
    </w:p>
    <w:p w:rsidR="006B632C" w:rsidRPr="0095117F" w:rsidRDefault="006B632C" w:rsidP="006B632C">
      <w:pPr>
        <w:ind w:left="720"/>
        <w:rPr>
          <w:u w:val="single"/>
          <w:lang w:val="sr-Cyrl-CS"/>
        </w:rPr>
      </w:pPr>
    </w:p>
    <w:p w:rsidR="006B632C" w:rsidRPr="003C33CC" w:rsidRDefault="006B632C" w:rsidP="006B632C">
      <w:pPr>
        <w:tabs>
          <w:tab w:val="left" w:pos="180"/>
          <w:tab w:val="left" w:pos="360"/>
          <w:tab w:val="left" w:pos="720"/>
        </w:tabs>
        <w:ind w:firstLine="720"/>
        <w:jc w:val="both"/>
        <w:outlineLvl w:val="0"/>
        <w:rPr>
          <w:bCs/>
        </w:rPr>
      </w:pPr>
      <w:r w:rsidRPr="003C33CC">
        <w:rPr>
          <w:bCs/>
        </w:rPr>
        <w:t>Као услов за прихватљи</w:t>
      </w:r>
      <w:r w:rsidR="003C33CC">
        <w:rPr>
          <w:bCs/>
        </w:rPr>
        <w:t>вост понуде, рок испоруке не може</w:t>
      </w:r>
      <w:r w:rsidRPr="003C33CC">
        <w:rPr>
          <w:bCs/>
        </w:rPr>
        <w:t xml:space="preserve"> бити дужи од </w:t>
      </w:r>
      <w:r w:rsidR="003C33CC" w:rsidRPr="003C33CC">
        <w:t>90</w:t>
      </w:r>
      <w:r w:rsidRPr="003C33CC">
        <w:t xml:space="preserve"> дана од дана закључења уговора.</w:t>
      </w:r>
    </w:p>
    <w:p w:rsidR="002F0369" w:rsidRDefault="006B632C" w:rsidP="006B632C">
      <w:pPr>
        <w:tabs>
          <w:tab w:val="left" w:pos="180"/>
          <w:tab w:val="left" w:pos="360"/>
          <w:tab w:val="left" w:pos="720"/>
        </w:tabs>
        <w:ind w:firstLine="720"/>
        <w:jc w:val="both"/>
        <w:outlineLvl w:val="0"/>
        <w:rPr>
          <w:bCs/>
          <w:lang w:val="sr-Cyrl-CS"/>
        </w:rPr>
      </w:pPr>
      <w:r w:rsidRPr="00DB2018">
        <w:rPr>
          <w:bCs/>
          <w:lang w:val="sr-Cyrl-CS"/>
        </w:rPr>
        <w:t>Предложени рок испоруке понуђач</w:t>
      </w:r>
      <w:r>
        <w:rPr>
          <w:bCs/>
          <w:lang w:val="sr-Cyrl-CS"/>
        </w:rPr>
        <w:t>у уписују</w:t>
      </w:r>
      <w:r w:rsidRPr="00DB2018">
        <w:rPr>
          <w:bCs/>
          <w:lang w:val="sr-Cyrl-CS"/>
        </w:rPr>
        <w:t xml:space="preserve"> на празним пољима у Обрасцу понуде и Обрасцу Модел уговора, у данима.</w:t>
      </w:r>
    </w:p>
    <w:p w:rsidR="006B632C" w:rsidRDefault="006B632C" w:rsidP="006B632C">
      <w:pPr>
        <w:pStyle w:val="Heading1"/>
        <w:keepNext w:val="0"/>
        <w:tabs>
          <w:tab w:val="left" w:pos="180"/>
          <w:tab w:val="left" w:pos="360"/>
          <w:tab w:val="left" w:pos="72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w:t>
      </w:r>
      <w:r w:rsidRPr="00BB703D">
        <w:rPr>
          <w:lang w:val="sr-Cyrl-CS"/>
        </w:rPr>
        <w:lastRenderedPageBreak/>
        <w:t>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0"/>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Pr>
          <w:rFonts w:ascii="Times New Roman" w:hAnsi="Times New Roman" w:cs="Times New Roman"/>
          <w:sz w:val="24"/>
          <w:szCs w:val="24"/>
        </w:rPr>
        <w:t>1-02-4047-2</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xml:space="preserve">: буџет </w:t>
      </w:r>
      <w:r w:rsidRPr="00D03684">
        <w:rPr>
          <w:rFonts w:ascii="Times New Roman" w:hAnsi="Times New Roman" w:cs="Times New Roman"/>
          <w:sz w:val="24"/>
          <w:szCs w:val="24"/>
          <w:lang w:val="sr-Cyrl-CS"/>
        </w:rPr>
        <w:lastRenderedPageBreak/>
        <w:t>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0"/>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7B31F5">
        <w:rPr>
          <w:color w:val="000000"/>
        </w:rPr>
        <w:t xml:space="preserve">Зоран Бранковић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7B31F5">
        <w:rPr>
          <w:noProof/>
          <w:color w:val="000000"/>
          <w:lang w:val="sr-Cyrl-CS"/>
        </w:rPr>
        <w:t>Михаљ Халаи</w:t>
      </w:r>
      <w:r w:rsidR="007B31F5" w:rsidRPr="00FC1B4C">
        <w:rPr>
          <w:noProof/>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3990B" w15:done="0"/>
  <w15:commentEx w15:paraId="388310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1D7" w:rsidRDefault="006D31D7" w:rsidP="001B0891">
      <w:r>
        <w:separator/>
      </w:r>
    </w:p>
  </w:endnote>
  <w:endnote w:type="continuationSeparator" w:id="0">
    <w:p w:rsidR="006D31D7" w:rsidRDefault="006D31D7"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69" w:rsidRDefault="00DF3969">
    <w:pPr>
      <w:pStyle w:val="Footer"/>
      <w:jc w:val="right"/>
    </w:pPr>
    <w:r>
      <w:t xml:space="preserve"> </w:t>
    </w:r>
    <w:r w:rsidR="007616B9">
      <w:rPr>
        <w:b/>
      </w:rPr>
      <w:fldChar w:fldCharType="begin"/>
    </w:r>
    <w:r>
      <w:rPr>
        <w:b/>
      </w:rPr>
      <w:instrText xml:space="preserve"> PAGE </w:instrText>
    </w:r>
    <w:r w:rsidR="007616B9">
      <w:rPr>
        <w:b/>
      </w:rPr>
      <w:fldChar w:fldCharType="separate"/>
    </w:r>
    <w:r w:rsidR="00570441">
      <w:rPr>
        <w:b/>
        <w:noProof/>
      </w:rPr>
      <w:t>18</w:t>
    </w:r>
    <w:r w:rsidR="007616B9">
      <w:rPr>
        <w:b/>
      </w:rPr>
      <w:fldChar w:fldCharType="end"/>
    </w:r>
    <w:r>
      <w:t xml:space="preserve"> </w:t>
    </w:r>
    <w:r>
      <w:rPr>
        <w:lang w:val="sr-Cyrl-CS"/>
      </w:rPr>
      <w:t>од</w:t>
    </w:r>
    <w:r>
      <w:t xml:space="preserve"> </w:t>
    </w:r>
    <w:r w:rsidR="007616B9">
      <w:rPr>
        <w:b/>
      </w:rPr>
      <w:fldChar w:fldCharType="begin"/>
    </w:r>
    <w:r>
      <w:rPr>
        <w:b/>
      </w:rPr>
      <w:instrText xml:space="preserve"> NUMPAGES  </w:instrText>
    </w:r>
    <w:r w:rsidR="007616B9">
      <w:rPr>
        <w:b/>
      </w:rPr>
      <w:fldChar w:fldCharType="separate"/>
    </w:r>
    <w:r w:rsidR="00570441">
      <w:rPr>
        <w:b/>
        <w:noProof/>
      </w:rPr>
      <w:t>38</w:t>
    </w:r>
    <w:r w:rsidR="007616B9">
      <w:rPr>
        <w:b/>
      </w:rPr>
      <w:fldChar w:fldCharType="end"/>
    </w:r>
  </w:p>
  <w:p w:rsidR="00DF3969" w:rsidRDefault="00DF39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F3969" w:rsidRDefault="00DF3969">
            <w:pPr>
              <w:pStyle w:val="Footer"/>
              <w:jc w:val="right"/>
            </w:pPr>
            <w:r>
              <w:t xml:space="preserve"> </w:t>
            </w:r>
            <w:r w:rsidR="007616B9">
              <w:rPr>
                <w:b/>
              </w:rPr>
              <w:fldChar w:fldCharType="begin"/>
            </w:r>
            <w:r>
              <w:rPr>
                <w:b/>
              </w:rPr>
              <w:instrText xml:space="preserve"> PAGE </w:instrText>
            </w:r>
            <w:r w:rsidR="007616B9">
              <w:rPr>
                <w:b/>
              </w:rPr>
              <w:fldChar w:fldCharType="separate"/>
            </w:r>
            <w:r w:rsidR="00570441">
              <w:rPr>
                <w:b/>
                <w:noProof/>
              </w:rPr>
              <w:t>21</w:t>
            </w:r>
            <w:r w:rsidR="007616B9">
              <w:rPr>
                <w:b/>
              </w:rPr>
              <w:fldChar w:fldCharType="end"/>
            </w:r>
            <w:r>
              <w:t xml:space="preserve"> од </w:t>
            </w:r>
            <w:r w:rsidR="007616B9">
              <w:rPr>
                <w:b/>
              </w:rPr>
              <w:fldChar w:fldCharType="begin"/>
            </w:r>
            <w:r>
              <w:rPr>
                <w:b/>
              </w:rPr>
              <w:instrText xml:space="preserve"> NUMPAGES  </w:instrText>
            </w:r>
            <w:r w:rsidR="007616B9">
              <w:rPr>
                <w:b/>
              </w:rPr>
              <w:fldChar w:fldCharType="separate"/>
            </w:r>
            <w:r w:rsidR="00570441">
              <w:rPr>
                <w:b/>
                <w:noProof/>
              </w:rPr>
              <w:t>38</w:t>
            </w:r>
            <w:r w:rsidR="007616B9">
              <w:rPr>
                <w:b/>
              </w:rPr>
              <w:fldChar w:fldCharType="end"/>
            </w:r>
          </w:p>
        </w:sdtContent>
      </w:sdt>
    </w:sdtContent>
  </w:sdt>
  <w:p w:rsidR="00DF3969" w:rsidRDefault="00DF3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1D7" w:rsidRDefault="006D31D7" w:rsidP="001B0891">
      <w:r>
        <w:separator/>
      </w:r>
    </w:p>
  </w:footnote>
  <w:footnote w:type="continuationSeparator" w:id="0">
    <w:p w:rsidR="006D31D7" w:rsidRDefault="006D31D7"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69" w:rsidRDefault="00DF3969"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F3969" w:rsidRPr="001D75C5" w:rsidRDefault="007616B9" w:rsidP="001D75C5">
    <w:pPr>
      <w:jc w:val="center"/>
      <w:rPr>
        <w:iCs/>
        <w:sz w:val="16"/>
        <w:szCs w:val="16"/>
      </w:rPr>
    </w:pPr>
    <w:r w:rsidRPr="007616B9">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69" w:rsidRPr="00CB55E8" w:rsidRDefault="00DF3969" w:rsidP="00CB55E8">
    <w:pPr>
      <w:pStyle w:val="Header"/>
      <w:tabs>
        <w:tab w:val="clear" w:pos="4320"/>
        <w:tab w:val="clear" w:pos="8640"/>
        <w:tab w:val="left" w:pos="2272"/>
      </w:tabs>
      <w:rPr>
        <w:noProof/>
      </w:rPr>
    </w:pPr>
    <w:r>
      <w:rPr>
        <w:noProof/>
      </w:rPr>
      <w:t xml:space="preserve"> </w:t>
    </w:r>
  </w:p>
  <w:p w:rsidR="00DF3969" w:rsidRDefault="00DF3969"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nsid w:val="17EC6584"/>
    <w:multiLevelType w:val="hybridMultilevel"/>
    <w:tmpl w:val="FE8E2294"/>
    <w:lvl w:ilvl="0" w:tplc="24761C40">
      <w:start w:val="1"/>
      <w:numFmt w:val="bullet"/>
      <w:lvlText w:val="-"/>
      <w:lvlJc w:val="left"/>
      <w:pPr>
        <w:ind w:hanging="360"/>
      </w:pPr>
      <w:rPr>
        <w:rFonts w:ascii="Arial" w:eastAsia="Arial" w:hAnsi="Arial" w:hint="default"/>
        <w:sz w:val="24"/>
        <w:szCs w:val="24"/>
      </w:rPr>
    </w:lvl>
    <w:lvl w:ilvl="1" w:tplc="3140E7DE">
      <w:start w:val="1"/>
      <w:numFmt w:val="bullet"/>
      <w:lvlText w:val="•"/>
      <w:lvlJc w:val="left"/>
      <w:rPr>
        <w:rFonts w:hint="default"/>
      </w:rPr>
    </w:lvl>
    <w:lvl w:ilvl="2" w:tplc="C5748044">
      <w:start w:val="1"/>
      <w:numFmt w:val="bullet"/>
      <w:lvlText w:val="•"/>
      <w:lvlJc w:val="left"/>
      <w:rPr>
        <w:rFonts w:hint="default"/>
      </w:rPr>
    </w:lvl>
    <w:lvl w:ilvl="3" w:tplc="271A8444">
      <w:start w:val="1"/>
      <w:numFmt w:val="bullet"/>
      <w:lvlText w:val="•"/>
      <w:lvlJc w:val="left"/>
      <w:rPr>
        <w:rFonts w:hint="default"/>
      </w:rPr>
    </w:lvl>
    <w:lvl w:ilvl="4" w:tplc="C6D0A1C2">
      <w:start w:val="1"/>
      <w:numFmt w:val="bullet"/>
      <w:lvlText w:val="•"/>
      <w:lvlJc w:val="left"/>
      <w:rPr>
        <w:rFonts w:hint="default"/>
      </w:rPr>
    </w:lvl>
    <w:lvl w:ilvl="5" w:tplc="FF8E9794">
      <w:start w:val="1"/>
      <w:numFmt w:val="bullet"/>
      <w:lvlText w:val="•"/>
      <w:lvlJc w:val="left"/>
      <w:rPr>
        <w:rFonts w:hint="default"/>
      </w:rPr>
    </w:lvl>
    <w:lvl w:ilvl="6" w:tplc="87E62D88">
      <w:start w:val="1"/>
      <w:numFmt w:val="bullet"/>
      <w:lvlText w:val="•"/>
      <w:lvlJc w:val="left"/>
      <w:rPr>
        <w:rFonts w:hint="default"/>
      </w:rPr>
    </w:lvl>
    <w:lvl w:ilvl="7" w:tplc="20CC8F74">
      <w:start w:val="1"/>
      <w:numFmt w:val="bullet"/>
      <w:lvlText w:val="•"/>
      <w:lvlJc w:val="left"/>
      <w:rPr>
        <w:rFonts w:hint="default"/>
      </w:rPr>
    </w:lvl>
    <w:lvl w:ilvl="8" w:tplc="F3080E42">
      <w:start w:val="1"/>
      <w:numFmt w:val="bullet"/>
      <w:lvlText w:val="•"/>
      <w:lvlJc w:val="left"/>
      <w:rPr>
        <w:rFonts w:hint="default"/>
      </w:r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A46C1"/>
    <w:multiLevelType w:val="hybridMultilevel"/>
    <w:tmpl w:val="6152E626"/>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2A3657"/>
    <w:multiLevelType w:val="hybridMultilevel"/>
    <w:tmpl w:val="CD7A672A"/>
    <w:lvl w:ilvl="0" w:tplc="04047D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ACBAD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32CF634E"/>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76A86"/>
    <w:multiLevelType w:val="hybridMultilevel"/>
    <w:tmpl w:val="01A20A4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1256EE1"/>
    <w:multiLevelType w:val="hybridMultilevel"/>
    <w:tmpl w:val="EB68AE38"/>
    <w:lvl w:ilvl="0" w:tplc="C1A449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52489"/>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9C01AB"/>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nsid w:val="45FF7BF8"/>
    <w:multiLevelType w:val="hybridMultilevel"/>
    <w:tmpl w:val="533A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54725961"/>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59834BC7"/>
    <w:multiLevelType w:val="hybridMultilevel"/>
    <w:tmpl w:val="CC0E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2445FF"/>
    <w:multiLevelType w:val="hybridMultilevel"/>
    <w:tmpl w:val="3A94945A"/>
    <w:lvl w:ilvl="0" w:tplc="B55613AC">
      <w:start w:val="1"/>
      <w:numFmt w:val="bullet"/>
      <w:lvlText w:val=""/>
      <w:lvlJc w:val="left"/>
      <w:pPr>
        <w:ind w:hanging="360"/>
      </w:pPr>
      <w:rPr>
        <w:rFonts w:ascii="Symbol" w:hAnsi="Symbol" w:hint="default"/>
        <w:sz w:val="24"/>
        <w:szCs w:val="24"/>
      </w:rPr>
    </w:lvl>
    <w:lvl w:ilvl="1" w:tplc="0FA22A68">
      <w:start w:val="1"/>
      <w:numFmt w:val="bullet"/>
      <w:lvlText w:val="•"/>
      <w:lvlJc w:val="left"/>
      <w:rPr>
        <w:rFonts w:hint="default"/>
      </w:rPr>
    </w:lvl>
    <w:lvl w:ilvl="2" w:tplc="42A06604">
      <w:start w:val="1"/>
      <w:numFmt w:val="bullet"/>
      <w:lvlText w:val="•"/>
      <w:lvlJc w:val="left"/>
      <w:rPr>
        <w:rFonts w:hint="default"/>
      </w:rPr>
    </w:lvl>
    <w:lvl w:ilvl="3" w:tplc="265048D0">
      <w:start w:val="1"/>
      <w:numFmt w:val="bullet"/>
      <w:lvlText w:val="•"/>
      <w:lvlJc w:val="left"/>
      <w:rPr>
        <w:rFonts w:hint="default"/>
      </w:rPr>
    </w:lvl>
    <w:lvl w:ilvl="4" w:tplc="AAC61840">
      <w:start w:val="1"/>
      <w:numFmt w:val="bullet"/>
      <w:lvlText w:val="•"/>
      <w:lvlJc w:val="left"/>
      <w:rPr>
        <w:rFonts w:hint="default"/>
      </w:rPr>
    </w:lvl>
    <w:lvl w:ilvl="5" w:tplc="B3C88EE6">
      <w:start w:val="1"/>
      <w:numFmt w:val="bullet"/>
      <w:lvlText w:val="•"/>
      <w:lvlJc w:val="left"/>
      <w:rPr>
        <w:rFonts w:hint="default"/>
      </w:rPr>
    </w:lvl>
    <w:lvl w:ilvl="6" w:tplc="9B4AFE8C">
      <w:start w:val="1"/>
      <w:numFmt w:val="bullet"/>
      <w:lvlText w:val="•"/>
      <w:lvlJc w:val="left"/>
      <w:rPr>
        <w:rFonts w:hint="default"/>
      </w:rPr>
    </w:lvl>
    <w:lvl w:ilvl="7" w:tplc="FF980A5C">
      <w:start w:val="1"/>
      <w:numFmt w:val="bullet"/>
      <w:lvlText w:val="•"/>
      <w:lvlJc w:val="left"/>
      <w:rPr>
        <w:rFonts w:hint="default"/>
      </w:rPr>
    </w:lvl>
    <w:lvl w:ilvl="8" w:tplc="E82A434E">
      <w:start w:val="1"/>
      <w:numFmt w:val="bullet"/>
      <w:lvlText w:val="•"/>
      <w:lvlJc w:val="left"/>
      <w:rPr>
        <w:rFonts w:hint="default"/>
      </w:rPr>
    </w:lvl>
  </w:abstractNum>
  <w:abstractNum w:abstractNumId="2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2534EFD"/>
    <w:multiLevelType w:val="hybridMultilevel"/>
    <w:tmpl w:val="BC860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nsid w:val="69D1482E"/>
    <w:multiLevelType w:val="hybridMultilevel"/>
    <w:tmpl w:val="FB1C063E"/>
    <w:lvl w:ilvl="0" w:tplc="E294F968">
      <w:numFmt w:val="bullet"/>
      <w:lvlText w:val="•"/>
      <w:lvlJc w:val="left"/>
      <w:pPr>
        <w:ind w:left="720" w:hanging="360"/>
      </w:pPr>
      <w:rPr>
        <w:rFonts w:ascii="Calibri" w:eastAsia="Times New Roman" w:hAnsi="Calibri" w:cs="Times New Roman" w:hint="default"/>
      </w:rPr>
    </w:lvl>
    <w:lvl w:ilvl="1" w:tplc="04050019">
      <w:start w:val="1"/>
      <w:numFmt w:val="bullet"/>
      <w:lvlText w:val="o"/>
      <w:lvlJc w:val="left"/>
      <w:pPr>
        <w:ind w:left="1440" w:hanging="360"/>
      </w:pPr>
      <w:rPr>
        <w:rFonts w:ascii="Courier New" w:hAnsi="Courier New" w:cs="Times New Roman"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Times New Roman"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Times New Roman" w:hint="default"/>
      </w:rPr>
    </w:lvl>
    <w:lvl w:ilvl="8" w:tplc="0405001B">
      <w:start w:val="1"/>
      <w:numFmt w:val="bullet"/>
      <w:lvlText w:val=""/>
      <w:lvlJc w:val="left"/>
      <w:pPr>
        <w:ind w:left="6480" w:hanging="360"/>
      </w:pPr>
      <w:rPr>
        <w:rFonts w:ascii="Wingdings" w:hAnsi="Wingdings" w:hint="default"/>
      </w:rPr>
    </w:lvl>
  </w:abstractNum>
  <w:abstractNum w:abstractNumId="32">
    <w:nsid w:val="6A1621C6"/>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D731177"/>
    <w:multiLevelType w:val="hybridMultilevel"/>
    <w:tmpl w:val="01A20A4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nsid w:val="703873EC"/>
    <w:multiLevelType w:val="hybridMultilevel"/>
    <w:tmpl w:val="0FCE99C8"/>
    <w:lvl w:ilvl="0" w:tplc="235A7966">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3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6">
    <w:nsid w:val="755E7488"/>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C246EA"/>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834307"/>
    <w:multiLevelType w:val="hybridMultilevel"/>
    <w:tmpl w:val="4288D27C"/>
    <w:lvl w:ilvl="0" w:tplc="235A796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
  </w:num>
  <w:num w:numId="2">
    <w:abstractNumId w:val="35"/>
  </w:num>
  <w:num w:numId="3">
    <w:abstractNumId w:val="29"/>
  </w:num>
  <w:num w:numId="4">
    <w:abstractNumId w:val="10"/>
  </w:num>
  <w:num w:numId="5">
    <w:abstractNumId w:val="21"/>
  </w:num>
  <w:num w:numId="6">
    <w:abstractNumId w:val="24"/>
  </w:num>
  <w:num w:numId="7">
    <w:abstractNumId w:val="38"/>
  </w:num>
  <w:num w:numId="8">
    <w:abstractNumId w:val="6"/>
  </w:num>
  <w:num w:numId="9">
    <w:abstractNumId w:val="11"/>
  </w:num>
  <w:num w:numId="10">
    <w:abstractNumId w:val="7"/>
  </w:num>
  <w:num w:numId="11">
    <w:abstractNumId w:val="2"/>
  </w:num>
  <w:num w:numId="12">
    <w:abstractNumId w:val="39"/>
  </w:num>
  <w:num w:numId="13">
    <w:abstractNumId w:val="15"/>
  </w:num>
  <w:num w:numId="14">
    <w:abstractNumId w:val="12"/>
  </w:num>
  <w:num w:numId="15">
    <w:abstractNumId w:val="13"/>
  </w:num>
  <w:num w:numId="16">
    <w:abstractNumId w:val="31"/>
  </w:num>
  <w:num w:numId="17">
    <w:abstractNumId w:val="25"/>
  </w:num>
  <w:num w:numId="18">
    <w:abstractNumId w:val="16"/>
  </w:num>
  <w:num w:numId="19">
    <w:abstractNumId w:val="36"/>
  </w:num>
  <w:num w:numId="20">
    <w:abstractNumId w:val="20"/>
  </w:num>
  <w:num w:numId="21">
    <w:abstractNumId w:val="37"/>
  </w:num>
  <w:num w:numId="22">
    <w:abstractNumId w:val="30"/>
  </w:num>
  <w:num w:numId="23">
    <w:abstractNumId w:val="28"/>
  </w:num>
  <w:num w:numId="24">
    <w:abstractNumId w:val="22"/>
  </w:num>
  <w:num w:numId="25">
    <w:abstractNumId w:val="4"/>
  </w:num>
  <w:num w:numId="26">
    <w:abstractNumId w:val="18"/>
  </w:num>
  <w:num w:numId="27">
    <w:abstractNumId w:val="1"/>
  </w:num>
  <w:num w:numId="28">
    <w:abstractNumId w:val="17"/>
  </w:num>
  <w:num w:numId="29">
    <w:abstractNumId w:val="32"/>
  </w:num>
  <w:num w:numId="30">
    <w:abstractNumId w:val="19"/>
  </w:num>
  <w:num w:numId="31">
    <w:abstractNumId w:val="9"/>
  </w:num>
  <w:num w:numId="32">
    <w:abstractNumId w:val="5"/>
  </w:num>
  <w:num w:numId="33">
    <w:abstractNumId w:val="8"/>
  </w:num>
  <w:num w:numId="34">
    <w:abstractNumId w:val="27"/>
  </w:num>
  <w:num w:numId="35">
    <w:abstractNumId w:val="34"/>
  </w:num>
  <w:num w:numId="36">
    <w:abstractNumId w:val="33"/>
  </w:num>
  <w:num w:numId="37">
    <w:abstractNumId w:val="26"/>
  </w:num>
  <w:num w:numId="38">
    <w:abstractNumId w:val="14"/>
  </w:num>
  <w:num w:numId="39">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374786"/>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CB0"/>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E00BC"/>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0F1"/>
    <w:rsid w:val="00233444"/>
    <w:rsid w:val="00234108"/>
    <w:rsid w:val="002351D9"/>
    <w:rsid w:val="002354F9"/>
    <w:rsid w:val="00235CC7"/>
    <w:rsid w:val="00236180"/>
    <w:rsid w:val="00236E60"/>
    <w:rsid w:val="00236F79"/>
    <w:rsid w:val="00240F14"/>
    <w:rsid w:val="002416C3"/>
    <w:rsid w:val="00241DAE"/>
    <w:rsid w:val="002427F0"/>
    <w:rsid w:val="002429C4"/>
    <w:rsid w:val="00243CA9"/>
    <w:rsid w:val="00243F1B"/>
    <w:rsid w:val="00244FC8"/>
    <w:rsid w:val="00245FF5"/>
    <w:rsid w:val="00246153"/>
    <w:rsid w:val="002463A0"/>
    <w:rsid w:val="002479F6"/>
    <w:rsid w:val="00247DF0"/>
    <w:rsid w:val="00247E3A"/>
    <w:rsid w:val="002505F5"/>
    <w:rsid w:val="00250F52"/>
    <w:rsid w:val="00253718"/>
    <w:rsid w:val="002562EC"/>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A19"/>
    <w:rsid w:val="00311B76"/>
    <w:rsid w:val="003121D4"/>
    <w:rsid w:val="0031228B"/>
    <w:rsid w:val="0031282C"/>
    <w:rsid w:val="00313D7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0930"/>
    <w:rsid w:val="003A1585"/>
    <w:rsid w:val="003A220A"/>
    <w:rsid w:val="003A2A23"/>
    <w:rsid w:val="003A3703"/>
    <w:rsid w:val="003A3F5D"/>
    <w:rsid w:val="003A46DE"/>
    <w:rsid w:val="003A4AC7"/>
    <w:rsid w:val="003A4D7A"/>
    <w:rsid w:val="003B2706"/>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08"/>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27ED"/>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543"/>
    <w:rsid w:val="006166D1"/>
    <w:rsid w:val="0061720B"/>
    <w:rsid w:val="00620243"/>
    <w:rsid w:val="00620A02"/>
    <w:rsid w:val="00621357"/>
    <w:rsid w:val="00621F2A"/>
    <w:rsid w:val="00622CC9"/>
    <w:rsid w:val="00623224"/>
    <w:rsid w:val="00623534"/>
    <w:rsid w:val="00627287"/>
    <w:rsid w:val="006274B8"/>
    <w:rsid w:val="006275F3"/>
    <w:rsid w:val="00627C4D"/>
    <w:rsid w:val="00631503"/>
    <w:rsid w:val="00631CB9"/>
    <w:rsid w:val="00631EF6"/>
    <w:rsid w:val="0063260C"/>
    <w:rsid w:val="006331DD"/>
    <w:rsid w:val="006347B4"/>
    <w:rsid w:val="006357A8"/>
    <w:rsid w:val="006359BD"/>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16F3"/>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ED8"/>
    <w:rsid w:val="006B632C"/>
    <w:rsid w:val="006B66FD"/>
    <w:rsid w:val="006B6A4B"/>
    <w:rsid w:val="006C0BCC"/>
    <w:rsid w:val="006C14B0"/>
    <w:rsid w:val="006C1E38"/>
    <w:rsid w:val="006C27C3"/>
    <w:rsid w:val="006C28E4"/>
    <w:rsid w:val="006C3214"/>
    <w:rsid w:val="006C3747"/>
    <w:rsid w:val="006C4C8C"/>
    <w:rsid w:val="006C4F0A"/>
    <w:rsid w:val="006C5515"/>
    <w:rsid w:val="006C5E18"/>
    <w:rsid w:val="006C6882"/>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DBD"/>
    <w:rsid w:val="00706E34"/>
    <w:rsid w:val="00706F70"/>
    <w:rsid w:val="00707404"/>
    <w:rsid w:val="0070767D"/>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472C6"/>
    <w:rsid w:val="007506BF"/>
    <w:rsid w:val="007509E6"/>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A9"/>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EC6"/>
    <w:rsid w:val="007B31F5"/>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974FF"/>
    <w:rsid w:val="009A04D1"/>
    <w:rsid w:val="009A0737"/>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35DF"/>
    <w:rsid w:val="00A23FC3"/>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F40"/>
    <w:rsid w:val="00A90965"/>
    <w:rsid w:val="00A90F10"/>
    <w:rsid w:val="00A91258"/>
    <w:rsid w:val="00A91648"/>
    <w:rsid w:val="00A91B1E"/>
    <w:rsid w:val="00A92B27"/>
    <w:rsid w:val="00A92FB6"/>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41C9"/>
    <w:rsid w:val="00B04318"/>
    <w:rsid w:val="00B05786"/>
    <w:rsid w:val="00B05A18"/>
    <w:rsid w:val="00B05BF9"/>
    <w:rsid w:val="00B060EA"/>
    <w:rsid w:val="00B109BA"/>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8E1"/>
    <w:rsid w:val="00B36984"/>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B71"/>
    <w:rsid w:val="00B769DD"/>
    <w:rsid w:val="00B76B36"/>
    <w:rsid w:val="00B77381"/>
    <w:rsid w:val="00B77E94"/>
    <w:rsid w:val="00B800E0"/>
    <w:rsid w:val="00B80A14"/>
    <w:rsid w:val="00B813C4"/>
    <w:rsid w:val="00B832F5"/>
    <w:rsid w:val="00B83421"/>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C62"/>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27"/>
    <w:rsid w:val="00C2261E"/>
    <w:rsid w:val="00C2350C"/>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2B5D"/>
    <w:rsid w:val="00D03834"/>
    <w:rsid w:val="00D0564A"/>
    <w:rsid w:val="00D0594A"/>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6F7A"/>
    <w:rsid w:val="00DB72A5"/>
    <w:rsid w:val="00DB7BD3"/>
    <w:rsid w:val="00DC0E54"/>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AED"/>
    <w:rsid w:val="00E03218"/>
    <w:rsid w:val="00E03235"/>
    <w:rsid w:val="00E03E0C"/>
    <w:rsid w:val="00E06197"/>
    <w:rsid w:val="00E06ABB"/>
    <w:rsid w:val="00E06E19"/>
    <w:rsid w:val="00E0775F"/>
    <w:rsid w:val="00E1079C"/>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940"/>
    <w:rsid w:val="00E86279"/>
    <w:rsid w:val="00E86A91"/>
    <w:rsid w:val="00E86C53"/>
    <w:rsid w:val="00E86EED"/>
    <w:rsid w:val="00E87230"/>
    <w:rsid w:val="00E87668"/>
    <w:rsid w:val="00E8768F"/>
    <w:rsid w:val="00E900D3"/>
    <w:rsid w:val="00E9024F"/>
    <w:rsid w:val="00E912C3"/>
    <w:rsid w:val="00E92795"/>
    <w:rsid w:val="00E952B2"/>
    <w:rsid w:val="00E958CA"/>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6B632C"/>
    <w:pPr>
      <w:spacing w:before="100" w:beforeAutospacing="1" w:after="100" w:afterAutospacing="1"/>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5B12-C494-4E3B-855D-5AC4C63A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9802</Words>
  <Characters>55872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65543</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4</cp:revision>
  <cp:lastPrinted>2018-05-09T13:22:00Z</cp:lastPrinted>
  <dcterms:created xsi:type="dcterms:W3CDTF">2019-03-21T08:35:00Z</dcterms:created>
  <dcterms:modified xsi:type="dcterms:W3CDTF">2019-03-21T11:23:00Z</dcterms:modified>
</cp:coreProperties>
</file>