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42319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6F613A" w:rsidRDefault="00F17C60" w:rsidP="00F17C60">
      <w:pPr>
        <w:jc w:val="center"/>
        <w:rPr>
          <w:sz w:val="32"/>
          <w:szCs w:val="32"/>
        </w:rPr>
      </w:pPr>
      <w:r w:rsidRPr="00F17C60">
        <w:rPr>
          <w:sz w:val="32"/>
          <w:szCs w:val="32"/>
          <w:lang w:val="sr-Cyrl-CS"/>
        </w:rPr>
        <w:t xml:space="preserve">за јавну набавку </w:t>
      </w:r>
      <w:r w:rsidR="006F613A" w:rsidRPr="006F613A">
        <w:rPr>
          <w:iCs/>
          <w:sz w:val="32"/>
          <w:szCs w:val="32"/>
        </w:rPr>
        <w:t xml:space="preserve">услуга – </w:t>
      </w:r>
      <w:r w:rsidR="003376F5" w:rsidRPr="003376F5">
        <w:rPr>
          <w:sz w:val="32"/>
          <w:szCs w:val="32"/>
        </w:rPr>
        <w:t>одржавање новог теренског возила у гарантном року, на две године</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3376F5">
        <w:rPr>
          <w:sz w:val="28"/>
          <w:szCs w:val="28"/>
          <w:lang w:val="en-GB"/>
        </w:rPr>
        <w:t>13</w:t>
      </w:r>
      <w:r w:rsidRPr="00F17C60">
        <w:rPr>
          <w:sz w:val="28"/>
          <w:szCs w:val="28"/>
          <w:lang w:val="sr-Cyrl-CS"/>
        </w:rPr>
        <w:t>/1</w:t>
      </w:r>
      <w:r w:rsidR="003376F5">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СПЕЦИФИКАЦИЈА </w:t>
      </w:r>
      <w:r w:rsidR="007C1DB6">
        <w:rPr>
          <w:rFonts w:ascii="Times New Roman" w:hAnsi="Times New Roman"/>
          <w:b/>
          <w:sz w:val="28"/>
          <w:szCs w:val="28"/>
          <w:lang w:val="sr-Cyrl-CS"/>
        </w:rPr>
        <w:t xml:space="preserve">И ЗАХТЕВИ </w:t>
      </w:r>
      <w:r w:rsidRPr="00D80A83">
        <w:rPr>
          <w:rFonts w:ascii="Times New Roman" w:hAnsi="Times New Roman"/>
          <w:b/>
          <w:sz w:val="28"/>
          <w:szCs w:val="28"/>
          <w:lang w:val="sr-Cyrl-CS"/>
        </w:rPr>
        <w:t>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3376F5">
        <w:rPr>
          <w:lang w:val="en-GB"/>
        </w:rPr>
        <w:t>13</w:t>
      </w:r>
      <w:r w:rsidRPr="00947CF6">
        <w:rPr>
          <w:lang w:val="sr-Cyrl-CS"/>
        </w:rPr>
        <w:t>/1</w:t>
      </w:r>
      <w:r w:rsidR="003376F5">
        <w:t>9</w:t>
      </w:r>
      <w:r w:rsidRPr="00947CF6">
        <w:rPr>
          <w:lang w:val="sr-Cyrl-CS"/>
        </w:rPr>
        <w:t xml:space="preserve"> од </w:t>
      </w:r>
      <w:r w:rsidR="003376F5">
        <w:t>7</w:t>
      </w:r>
      <w:r>
        <w:rPr>
          <w:lang w:val="sr-Cyrl-CS"/>
        </w:rPr>
        <w:t>.</w:t>
      </w:r>
      <w:r w:rsidR="003376F5">
        <w:rPr>
          <w:lang w:val="en-GB"/>
        </w:rPr>
        <w:t>5</w:t>
      </w:r>
      <w:r w:rsidRPr="00947CF6">
        <w:rPr>
          <w:lang w:val="sr-Cyrl-CS"/>
        </w:rPr>
        <w:t>.201</w:t>
      </w:r>
      <w:r w:rsidR="003376F5">
        <w:t>9</w:t>
      </w:r>
      <w:r w:rsidR="008633BC">
        <w:rPr>
          <w:lang w:val="sr-Cyrl-CS"/>
        </w:rPr>
        <w:t>. године и</w:t>
      </w:r>
      <w:r w:rsidRPr="00947CF6">
        <w:rPr>
          <w:lang w:val="sr-Cyrl-CS"/>
        </w:rPr>
        <w:t xml:space="preserve"> Решења о образовању комисије за јавну набавку 1-02-4047-</w:t>
      </w:r>
      <w:r w:rsidR="003376F5">
        <w:rPr>
          <w:lang w:val="en-GB"/>
        </w:rPr>
        <w:t>13</w:t>
      </w:r>
      <w:r w:rsidRPr="00947CF6">
        <w:rPr>
          <w:lang w:val="sr-Cyrl-CS"/>
        </w:rPr>
        <w:t>/1</w:t>
      </w:r>
      <w:r w:rsidR="003376F5">
        <w:t>9</w:t>
      </w:r>
      <w:r w:rsidRPr="00947CF6">
        <w:rPr>
          <w:lang w:val="sr-Cyrl-CS"/>
        </w:rPr>
        <w:t xml:space="preserve">-1 од </w:t>
      </w:r>
      <w:r w:rsidR="003376F5">
        <w:t>7</w:t>
      </w:r>
      <w:r>
        <w:rPr>
          <w:lang w:val="sr-Cyrl-CS"/>
        </w:rPr>
        <w:t>.</w:t>
      </w:r>
      <w:r w:rsidR="003376F5">
        <w:rPr>
          <w:lang w:val="en-GB"/>
        </w:rPr>
        <w:t>5</w:t>
      </w:r>
      <w:r w:rsidRPr="00947CF6">
        <w:rPr>
          <w:lang w:val="sr-Cyrl-CS"/>
        </w:rPr>
        <w:t>.201</w:t>
      </w:r>
      <w:r w:rsidR="003376F5">
        <w:t>9</w:t>
      </w:r>
      <w:r w:rsidRPr="00947CF6">
        <w:rPr>
          <w:lang w:val="sr-Cyrl-CS"/>
        </w:rPr>
        <w:t>. године</w:t>
      </w:r>
      <w:r w:rsidR="00C8069B">
        <w:rPr>
          <w:lang w:val="sr-Cyrl-CS"/>
        </w:rPr>
        <w:t xml:space="preserve">, </w:t>
      </w:r>
      <w:r w:rsidRPr="00947CF6">
        <w:rPr>
          <w:lang w:val="sr-Cyrl-CS"/>
        </w:rPr>
        <w:t>Наручилац – Регулаторна агенција за електронске комуникације и поштанске услуг</w:t>
      </w:r>
      <w:r w:rsidR="008633BC">
        <w:rPr>
          <w:lang w:val="sr-Cyrl-CS"/>
        </w:rPr>
        <w:t>е, улица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2D0E89">
        <w:rPr>
          <w:iCs/>
          <w:lang w:val="sr-Cyrl-CS"/>
        </w:rPr>
        <w:t xml:space="preserve">– </w:t>
      </w:r>
      <w:r w:rsidR="003376F5" w:rsidRPr="003376F5">
        <w:t>одржавање новог теренског возила у гарантном року, на две године</w:t>
      </w:r>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3376F5" w:rsidRPr="003376F5">
        <w:t>50110000 Услуге поправки и одржавања возила и припадајуће опреме</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D67049" w:rsidRDefault="00F17C60" w:rsidP="00D67049">
      <w:pPr>
        <w:autoSpaceDE w:val="0"/>
        <w:autoSpaceDN w:val="0"/>
        <w:adjustRightInd w:val="0"/>
        <w:ind w:firstLine="720"/>
        <w:jc w:val="both"/>
      </w:pPr>
      <w:r w:rsidRPr="00D67049">
        <w:rPr>
          <w:lang w:val="sr-Cyrl-CS"/>
        </w:rPr>
        <w:t xml:space="preserve">Додатне информације у вези са конкурсном документацијом могу се </w:t>
      </w:r>
      <w:r w:rsidRPr="00D67049">
        <w:t>тражити</w:t>
      </w:r>
      <w:r w:rsidRPr="00D67049">
        <w:rPr>
          <w:lang w:val="sr-Cyrl-CS"/>
        </w:rPr>
        <w:t xml:space="preserve"> сваког радног дана од 09.00 до 14.00 часова преко писарнице Наручица, путем редовне поште, путем броја факса 011/32</w:t>
      </w:r>
      <w:r w:rsidR="00D67049" w:rsidRPr="00D67049">
        <w:rPr>
          <w:lang w:val="sr-Cyrl-CS"/>
        </w:rPr>
        <w:t>32-537 или преко интернет адрес</w:t>
      </w:r>
      <w:r w:rsidR="00D67049" w:rsidRPr="00D67049">
        <w:rPr>
          <w:lang w:val="en-GB"/>
        </w:rPr>
        <w:t>a</w:t>
      </w:r>
      <w:r w:rsidRPr="00D67049">
        <w:rPr>
          <w:lang w:val="sr-Cyrl-CS"/>
        </w:rPr>
        <w:t xml:space="preserve"> </w:t>
      </w:r>
      <w:hyperlink r:id="rId14" w:history="1">
        <w:r w:rsidRPr="00D67049">
          <w:rPr>
            <w:rStyle w:val="Hyperlink"/>
            <w:lang w:val="sr-Latn-CS"/>
          </w:rPr>
          <w:t>slobodan.matovic</w:t>
        </w:r>
        <w:r w:rsidRPr="00D67049">
          <w:rPr>
            <w:rStyle w:val="Hyperlink"/>
          </w:rPr>
          <w:t>@ratel.rs</w:t>
        </w:r>
      </w:hyperlink>
      <w:r w:rsidRPr="00D67049">
        <w:t>.</w:t>
      </w:r>
    </w:p>
    <w:p w:rsidR="00F17C60" w:rsidRPr="00947CF6" w:rsidRDefault="00F17C60" w:rsidP="00D67049">
      <w:pPr>
        <w:autoSpaceDE w:val="0"/>
        <w:autoSpaceDN w:val="0"/>
        <w:adjustRightInd w:val="0"/>
        <w:ind w:firstLine="720"/>
        <w:jc w:val="both"/>
      </w:pP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873124" w:rsidRPr="007C1DB6" w:rsidRDefault="007C1DB6" w:rsidP="00873124">
      <w:pPr>
        <w:jc w:val="center"/>
        <w:rPr>
          <w:b/>
          <w:sz w:val="28"/>
          <w:szCs w:val="28"/>
        </w:rPr>
      </w:pPr>
      <w:r>
        <w:rPr>
          <w:b/>
          <w:sz w:val="28"/>
          <w:szCs w:val="28"/>
          <w:lang w:val="sr-Cyrl-CS"/>
        </w:rPr>
        <w:t>СПЕЦИФИКАЦИЈА</w:t>
      </w:r>
      <w:r w:rsidR="00873124" w:rsidRPr="00873124">
        <w:rPr>
          <w:b/>
          <w:sz w:val="28"/>
          <w:szCs w:val="28"/>
          <w:lang w:val="sr-Cyrl-CS"/>
        </w:rPr>
        <w:t xml:space="preserve"> И ЗАХТЕВИ</w:t>
      </w:r>
      <w:r w:rsidR="00873124" w:rsidRPr="00873124">
        <w:rPr>
          <w:b/>
          <w:sz w:val="28"/>
          <w:szCs w:val="28"/>
        </w:rPr>
        <w:t xml:space="preserve"> </w:t>
      </w:r>
      <w:r>
        <w:rPr>
          <w:b/>
          <w:sz w:val="28"/>
          <w:szCs w:val="28"/>
        </w:rPr>
        <w:t>ПРЕДМЕТА НАБАВКЕ</w:t>
      </w:r>
    </w:p>
    <w:p w:rsidR="00873124" w:rsidRPr="00873124" w:rsidRDefault="00873124" w:rsidP="00873124">
      <w:pPr>
        <w:jc w:val="center"/>
        <w:rPr>
          <w:b/>
          <w:sz w:val="28"/>
          <w:szCs w:val="28"/>
          <w:lang w:val="sr-Cyrl-CS"/>
        </w:rPr>
      </w:pPr>
    </w:p>
    <w:p w:rsidR="00873124" w:rsidRPr="00873124" w:rsidRDefault="00873124" w:rsidP="00873124">
      <w:pPr>
        <w:tabs>
          <w:tab w:val="left" w:pos="780"/>
        </w:tabs>
        <w:ind w:firstLine="720"/>
        <w:jc w:val="both"/>
        <w:rPr>
          <w:b/>
          <w:lang w:val="sr-Cyrl-CS"/>
        </w:rPr>
      </w:pPr>
      <w:r w:rsidRPr="00873124">
        <w:rPr>
          <w:b/>
          <w:lang w:val="sr-Cyrl-CS"/>
        </w:rPr>
        <w:t>Општи услови:</w:t>
      </w:r>
    </w:p>
    <w:p w:rsidR="00873124" w:rsidRPr="00873124" w:rsidRDefault="00873124" w:rsidP="00873124">
      <w:pPr>
        <w:tabs>
          <w:tab w:val="left" w:pos="780"/>
        </w:tabs>
        <w:ind w:firstLine="720"/>
        <w:jc w:val="both"/>
      </w:pPr>
    </w:p>
    <w:p w:rsidR="00873124" w:rsidRPr="00350B55" w:rsidRDefault="00873124" w:rsidP="00873124">
      <w:pPr>
        <w:tabs>
          <w:tab w:val="left" w:pos="780"/>
        </w:tabs>
        <w:ind w:firstLine="720"/>
        <w:jc w:val="both"/>
      </w:pPr>
      <w:r w:rsidRPr="00873124">
        <w:rPr>
          <w:lang w:val="sr-Cyrl-CS"/>
        </w:rPr>
        <w:t>Предм</w:t>
      </w:r>
      <w:r w:rsidR="008633BC">
        <w:rPr>
          <w:lang w:val="sr-Cyrl-CS"/>
        </w:rPr>
        <w:t>ет одржавања у гарантном року је теренско возило марке</w:t>
      </w:r>
      <w:r w:rsidRPr="00873124">
        <w:rPr>
          <w:lang w:val="sr-Cyrl-CS"/>
        </w:rPr>
        <w:t xml:space="preserve"> </w:t>
      </w:r>
      <w:r w:rsidR="004F4801">
        <w:rPr>
          <w:lang/>
        </w:rPr>
        <w:t>„</w:t>
      </w:r>
      <w:r w:rsidR="00350B55" w:rsidRPr="00350B55">
        <w:t>TOYOTA</w:t>
      </w:r>
      <w:r w:rsidR="004F4801">
        <w:rPr>
          <w:lang/>
        </w:rPr>
        <w:t>“ –</w:t>
      </w:r>
      <w:r w:rsidR="00350B55" w:rsidRPr="00350B55">
        <w:t xml:space="preserve"> LAND CRUISER(150 SERIES).</w:t>
      </w:r>
    </w:p>
    <w:p w:rsidR="00873124" w:rsidRPr="00873124" w:rsidRDefault="00873124" w:rsidP="00873124">
      <w:pPr>
        <w:tabs>
          <w:tab w:val="left" w:pos="780"/>
        </w:tabs>
        <w:ind w:firstLine="720"/>
        <w:jc w:val="both"/>
        <w:rPr>
          <w:lang w:val="sr-Cyrl-CS"/>
        </w:rPr>
      </w:pPr>
      <w:proofErr w:type="gramStart"/>
      <w:r w:rsidRPr="00873124">
        <w:t xml:space="preserve">Рок извршњења појединачне услуге </w:t>
      </w:r>
      <w:r w:rsidRPr="00873124">
        <w:rPr>
          <w:lang w:val="sr-Cyrl-CS"/>
        </w:rPr>
        <w:t xml:space="preserve">не може трајати </w:t>
      </w:r>
      <w:r w:rsidRPr="00873124">
        <w:t xml:space="preserve">дуже </w:t>
      </w:r>
      <w:r w:rsidRPr="00873124">
        <w:rPr>
          <w:lang w:val="sr-Cyrl-CS"/>
        </w:rPr>
        <w:t>од времена које потребно за уградњу резервног дела и времена потребног за дијагностицирање квара.</w:t>
      </w:r>
      <w:proofErr w:type="gramEnd"/>
      <w:r w:rsidRPr="00873124">
        <w:t xml:space="preserve"> </w:t>
      </w:r>
      <w:r w:rsidRPr="00873124">
        <w:rPr>
          <w:lang w:val="sr-Cyrl-CS"/>
        </w:rPr>
        <w:t xml:space="preserve"> </w:t>
      </w:r>
    </w:p>
    <w:p w:rsidR="00873124" w:rsidRPr="00873124" w:rsidRDefault="00873124" w:rsidP="00873124">
      <w:pPr>
        <w:tabs>
          <w:tab w:val="left" w:pos="780"/>
        </w:tabs>
        <w:ind w:firstLine="720"/>
        <w:jc w:val="both"/>
      </w:pPr>
      <w:r w:rsidRPr="00873124">
        <w:t xml:space="preserve">Место пружања услуга, </w:t>
      </w:r>
      <w:r w:rsidRPr="00873124">
        <w:rPr>
          <w:lang w:val="sr-Cyrl-CS"/>
        </w:rPr>
        <w:t xml:space="preserve">за </w:t>
      </w:r>
      <w:r w:rsidR="008633BC">
        <w:t>предметно возил</w:t>
      </w:r>
      <w:r w:rsidR="004E53A7">
        <w:t>о</w:t>
      </w:r>
      <w:r w:rsidRPr="00873124">
        <w:t xml:space="preserve"> је </w:t>
      </w:r>
      <w:r w:rsidR="004E53A7">
        <w:rPr>
          <w:lang w:val="sr-Cyrl-CS"/>
        </w:rPr>
        <w:t>овлашћени сервис за возило</w:t>
      </w:r>
      <w:r w:rsidRPr="00873124">
        <w:rPr>
          <w:lang w:val="sr-Cyrl-CS"/>
        </w:rPr>
        <w:t xml:space="preserve"> марке „</w:t>
      </w:r>
      <w:r w:rsidR="008633BC">
        <w:t>TOYOTA</w:t>
      </w:r>
      <w:r w:rsidRPr="00873124">
        <w:rPr>
          <w:lang w:val="sr-Cyrl-CS"/>
        </w:rPr>
        <w:t>“, на територији града Београда, укључујући све градске општине.</w:t>
      </w:r>
    </w:p>
    <w:p w:rsidR="00873124" w:rsidRPr="00873124" w:rsidRDefault="00873124" w:rsidP="00873124">
      <w:pPr>
        <w:tabs>
          <w:tab w:val="left" w:pos="780"/>
        </w:tabs>
        <w:ind w:firstLine="720"/>
        <w:jc w:val="both"/>
        <w:rPr>
          <w:lang w:val="sr-Cyrl-CS"/>
        </w:rPr>
      </w:pPr>
      <w:r w:rsidRPr="00873124">
        <w:rPr>
          <w:lang w:val="sr-Cyrl-CS"/>
        </w:rPr>
        <w:t>Понуђач мора да достави потврду, изјаву односно сервисни угово</w:t>
      </w:r>
      <w:r w:rsidR="004E53A7">
        <w:rPr>
          <w:lang w:val="sr-Cyrl-CS"/>
        </w:rPr>
        <w:t>р са произвођачем возила која је</w:t>
      </w:r>
      <w:r w:rsidRPr="00873124">
        <w:rPr>
          <w:lang w:val="sr-Cyrl-CS"/>
        </w:rPr>
        <w:t xml:space="preserve"> предмет одржавања, или други доказ којим се доказује да је на простору Србије овлашћ</w:t>
      </w:r>
      <w:r w:rsidR="00927054">
        <w:rPr>
          <w:lang w:val="sr-Cyrl-CS"/>
        </w:rPr>
        <w:t>ен за сервисирање возила које је</w:t>
      </w:r>
      <w:r w:rsidRPr="00873124">
        <w:rPr>
          <w:lang w:val="sr-Cyrl-CS"/>
        </w:rPr>
        <w:t xml:space="preserve"> предмет одржавања.</w:t>
      </w:r>
    </w:p>
    <w:p w:rsidR="00873124" w:rsidRPr="00873124" w:rsidRDefault="00927054" w:rsidP="00873124">
      <w:pPr>
        <w:tabs>
          <w:tab w:val="left" w:pos="780"/>
        </w:tabs>
        <w:ind w:firstLine="720"/>
        <w:jc w:val="both"/>
        <w:rPr>
          <w:lang w:val="sr-Cyrl-CS"/>
        </w:rPr>
      </w:pPr>
      <w:r>
        <w:rPr>
          <w:lang w:val="sr-Cyrl-CS"/>
        </w:rPr>
        <w:t>По правилу, у возило</w:t>
      </w:r>
      <w:r w:rsidR="00873124" w:rsidRPr="00873124">
        <w:rPr>
          <w:lang w:val="sr-Cyrl-CS"/>
        </w:rPr>
        <w:t xml:space="preserve"> се уграђују оригинални (препоручени од стране произвођача) резервни делови, као и препоручена, од стране произвођача, мазива и течности. </w:t>
      </w:r>
    </w:p>
    <w:p w:rsidR="00873124" w:rsidRPr="00873124" w:rsidRDefault="00927054" w:rsidP="00873124">
      <w:pPr>
        <w:tabs>
          <w:tab w:val="left" w:pos="780"/>
        </w:tabs>
        <w:ind w:firstLine="720"/>
        <w:jc w:val="both"/>
        <w:rPr>
          <w:lang w:val="sr-Cyrl-CS"/>
        </w:rPr>
      </w:pPr>
      <w:r>
        <w:rPr>
          <w:lang w:val="sr-Cyrl-CS"/>
        </w:rPr>
        <w:t>У возило</w:t>
      </w:r>
      <w:r w:rsidR="00873124" w:rsidRPr="00873124">
        <w:rPr>
          <w:lang w:val="sr-Cyrl-CS"/>
        </w:rPr>
        <w:t xml:space="preserve"> се могу уградити и резервни делови који нису оригинални под условом да је понуђач добио писмено одобрење од наручиоца.</w:t>
      </w:r>
    </w:p>
    <w:p w:rsidR="00873124" w:rsidRPr="00873124" w:rsidRDefault="00873124" w:rsidP="00873124">
      <w:pPr>
        <w:tabs>
          <w:tab w:val="left" w:pos="780"/>
        </w:tabs>
        <w:ind w:firstLine="720"/>
        <w:jc w:val="both"/>
      </w:pPr>
      <w:r w:rsidRPr="00873124">
        <w:rPr>
          <w:bCs/>
          <w:lang w:val="ru-RU"/>
        </w:rPr>
        <w:t xml:space="preserve">Понуђач је у обавези да </w:t>
      </w:r>
      <w:r w:rsidRPr="00873124">
        <w:rPr>
          <w:bCs/>
        </w:rPr>
        <w:t xml:space="preserve">да гаранцију, исказану у месецима, </w:t>
      </w:r>
      <w:r w:rsidRPr="00873124">
        <w:rPr>
          <w:bCs/>
          <w:lang w:val="ru-RU"/>
        </w:rPr>
        <w:t>за сваку извршену услугу</w:t>
      </w:r>
      <w:r w:rsidRPr="00873124">
        <w:rPr>
          <w:bCs/>
          <w:lang w:val="sr-Latn-CS"/>
        </w:rPr>
        <w:t xml:space="preserve"> и уграђени </w:t>
      </w:r>
      <w:r w:rsidRPr="00873124">
        <w:rPr>
          <w:bCs/>
          <w:lang w:val="ru-RU"/>
        </w:rPr>
        <w:t xml:space="preserve">део, као и течности и мазива а </w:t>
      </w:r>
      <w:r w:rsidRPr="00873124">
        <w:rPr>
          <w:bCs/>
        </w:rPr>
        <w:t xml:space="preserve">све </w:t>
      </w:r>
      <w:r w:rsidRPr="00873124">
        <w:rPr>
          <w:bCs/>
          <w:lang w:val="ru-RU"/>
        </w:rPr>
        <w:t>према условима произвођача оригиналних делова, односно течности и мазива</w:t>
      </w:r>
      <w:r w:rsidRPr="00873124">
        <w:rPr>
          <w:lang w:val="sr-Cyrl-CS"/>
        </w:rPr>
        <w:t>.</w:t>
      </w:r>
    </w:p>
    <w:p w:rsidR="00873124" w:rsidRPr="00873124" w:rsidRDefault="00873124" w:rsidP="00873124">
      <w:pPr>
        <w:autoSpaceDE w:val="0"/>
        <w:autoSpaceDN w:val="0"/>
        <w:adjustRightInd w:val="0"/>
        <w:ind w:firstLine="720"/>
        <w:jc w:val="both"/>
        <w:rPr>
          <w:rFonts w:eastAsia="Calibri"/>
        </w:rPr>
      </w:pPr>
      <w:r w:rsidRPr="00873124">
        <w:rPr>
          <w:rFonts w:eastAsia="Calibri"/>
          <w:lang w:val="sr-Cyrl-CS"/>
        </w:rPr>
        <w:t>Понуђач даје гаранцију произвођача батерије (акумулатора) према условима и роковима произвођача</w:t>
      </w:r>
      <w:r w:rsidRPr="00873124">
        <w:rPr>
          <w:rFonts w:eastAsia="Calibri"/>
        </w:rPr>
        <w:t>.</w:t>
      </w:r>
    </w:p>
    <w:p w:rsidR="00873124" w:rsidRPr="00873124" w:rsidRDefault="00873124" w:rsidP="00873124">
      <w:pPr>
        <w:tabs>
          <w:tab w:val="left" w:pos="780"/>
        </w:tabs>
        <w:ind w:firstLine="720"/>
        <w:jc w:val="both"/>
      </w:pPr>
      <w:proofErr w:type="gramStart"/>
      <w:r w:rsidRPr="00873124">
        <w:t>Квалитет извршене услуге мора да одговара стандардима, прописима и правилима струке за ту врсту услуге и захтевима Корисника услуга.</w:t>
      </w:r>
      <w:proofErr w:type="gramEnd"/>
      <w:r w:rsidRPr="00873124">
        <w:t xml:space="preserve"> </w:t>
      </w:r>
    </w:p>
    <w:p w:rsidR="00873124" w:rsidRPr="00873124" w:rsidRDefault="00873124" w:rsidP="00873124">
      <w:pPr>
        <w:tabs>
          <w:tab w:val="left" w:pos="780"/>
        </w:tabs>
        <w:ind w:firstLine="720"/>
        <w:jc w:val="both"/>
      </w:pPr>
      <w:proofErr w:type="gramStart"/>
      <w:r w:rsidRPr="00873124">
        <w:t>Квалитативни и квантитативни преглед ће се извршити у моменту извршења услуге.</w:t>
      </w:r>
      <w:proofErr w:type="gramEnd"/>
    </w:p>
    <w:p w:rsidR="00873124" w:rsidRPr="00873124" w:rsidRDefault="00873124" w:rsidP="00873124">
      <w:pPr>
        <w:autoSpaceDE w:val="0"/>
        <w:autoSpaceDN w:val="0"/>
        <w:adjustRightInd w:val="0"/>
        <w:ind w:firstLine="720"/>
        <w:jc w:val="both"/>
        <w:rPr>
          <w:rFonts w:eastAsia="Calibri"/>
          <w:lang w:val="sr-Cyrl-CS"/>
        </w:rPr>
      </w:pPr>
      <w:r w:rsidRPr="00873124">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rsidR="00873124" w:rsidRPr="00873124" w:rsidRDefault="00873124" w:rsidP="00873124">
      <w:pPr>
        <w:autoSpaceDE w:val="0"/>
        <w:autoSpaceDN w:val="0"/>
        <w:adjustRightInd w:val="0"/>
        <w:ind w:firstLine="720"/>
        <w:jc w:val="both"/>
        <w:rPr>
          <w:rFonts w:eastAsia="Calibri"/>
          <w:lang w:val="sr-Cyrl-CS"/>
        </w:rPr>
      </w:pPr>
      <w:r w:rsidRPr="00873124">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rsidR="00873124" w:rsidRPr="00873124" w:rsidRDefault="00873124" w:rsidP="00873124">
      <w:pPr>
        <w:autoSpaceDE w:val="0"/>
        <w:autoSpaceDN w:val="0"/>
        <w:adjustRightInd w:val="0"/>
        <w:ind w:firstLine="720"/>
        <w:jc w:val="both"/>
        <w:rPr>
          <w:rFonts w:eastAsia="Calibri"/>
          <w:lang w:val="sr-Cyrl-CS"/>
        </w:rPr>
      </w:pPr>
      <w:r w:rsidRPr="00873124">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rsidR="00873124" w:rsidRPr="00873124" w:rsidRDefault="00873124" w:rsidP="00873124">
      <w:pPr>
        <w:autoSpaceDE w:val="0"/>
        <w:autoSpaceDN w:val="0"/>
        <w:adjustRightInd w:val="0"/>
        <w:ind w:firstLine="720"/>
        <w:jc w:val="both"/>
        <w:rPr>
          <w:rFonts w:eastAsia="Calibri"/>
          <w:lang w:val="sr-Cyrl-CS"/>
        </w:rPr>
      </w:pPr>
      <w:r w:rsidRPr="00873124">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rsidR="00873124" w:rsidRPr="00873124" w:rsidRDefault="00873124" w:rsidP="00873124">
      <w:pPr>
        <w:ind w:firstLine="720"/>
        <w:jc w:val="both"/>
      </w:pPr>
    </w:p>
    <w:p w:rsidR="00873124" w:rsidRDefault="00873124" w:rsidP="00873124">
      <w:pPr>
        <w:ind w:firstLine="720"/>
        <w:jc w:val="both"/>
      </w:pPr>
    </w:p>
    <w:p w:rsidR="0002564C" w:rsidRDefault="0002564C" w:rsidP="00873124">
      <w:pPr>
        <w:ind w:firstLine="720"/>
        <w:jc w:val="both"/>
      </w:pPr>
    </w:p>
    <w:p w:rsidR="0002564C" w:rsidRDefault="0002564C" w:rsidP="00873124">
      <w:pPr>
        <w:ind w:firstLine="720"/>
        <w:jc w:val="both"/>
      </w:pPr>
    </w:p>
    <w:p w:rsidR="0002564C" w:rsidRPr="0002564C" w:rsidRDefault="0002564C" w:rsidP="00873124">
      <w:pPr>
        <w:ind w:firstLine="720"/>
        <w:jc w:val="both"/>
      </w:pPr>
    </w:p>
    <w:p w:rsidR="00873124" w:rsidRPr="00873124" w:rsidRDefault="00927054" w:rsidP="00873124">
      <w:pPr>
        <w:tabs>
          <w:tab w:val="left" w:pos="615"/>
          <w:tab w:val="left" w:pos="780"/>
        </w:tabs>
        <w:rPr>
          <w:b/>
          <w:iCs/>
          <w:sz w:val="22"/>
          <w:szCs w:val="22"/>
          <w:lang w:val="sr-Cyrl-CS"/>
        </w:rPr>
      </w:pPr>
      <w:r>
        <w:rPr>
          <w:b/>
          <w:iCs/>
          <w:sz w:val="22"/>
          <w:szCs w:val="22"/>
          <w:lang w:val="sr-Cyrl-CS"/>
        </w:rPr>
        <w:t>Подаци о возилу које је</w:t>
      </w:r>
      <w:r w:rsidR="00873124" w:rsidRPr="00873124">
        <w:rPr>
          <w:b/>
          <w:iCs/>
          <w:sz w:val="22"/>
          <w:szCs w:val="22"/>
          <w:lang w:val="sr-Cyrl-CS"/>
        </w:rPr>
        <w:t xml:space="preserve"> предмет одржавања:</w:t>
      </w:r>
    </w:p>
    <w:p w:rsidR="00873124" w:rsidRDefault="00873124" w:rsidP="00873124">
      <w:pPr>
        <w:tabs>
          <w:tab w:val="left" w:pos="615"/>
          <w:tab w:val="left" w:pos="780"/>
        </w:tabs>
        <w:rPr>
          <w:b/>
          <w:iCs/>
          <w:sz w:val="22"/>
          <w:szCs w:val="22"/>
          <w:lang w:val="sr-Cyrl-CS"/>
        </w:rPr>
      </w:pPr>
    </w:p>
    <w:tbl>
      <w:tblPr>
        <w:tblW w:w="9598" w:type="dxa"/>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6"/>
        <w:gridCol w:w="1134"/>
        <w:gridCol w:w="1418"/>
        <w:gridCol w:w="708"/>
        <w:gridCol w:w="2268"/>
        <w:gridCol w:w="1374"/>
      </w:tblGrid>
      <w:tr w:rsidR="00350B55" w:rsidRPr="006C28A9" w:rsidTr="00350B55">
        <w:trPr>
          <w:jc w:val="center"/>
        </w:trPr>
        <w:tc>
          <w:tcPr>
            <w:tcW w:w="2696"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Марка</w:t>
            </w:r>
          </w:p>
        </w:tc>
        <w:tc>
          <w:tcPr>
            <w:tcW w:w="1134"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Тип</w:t>
            </w:r>
          </w:p>
        </w:tc>
        <w:tc>
          <w:tcPr>
            <w:tcW w:w="1418"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Рег. број</w:t>
            </w:r>
          </w:p>
        </w:tc>
        <w:tc>
          <w:tcPr>
            <w:tcW w:w="708"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Год.</w:t>
            </w:r>
          </w:p>
        </w:tc>
        <w:tc>
          <w:tcPr>
            <w:tcW w:w="2268" w:type="dxa"/>
            <w:vAlign w:val="center"/>
          </w:tcPr>
          <w:p w:rsidR="0002564C" w:rsidRPr="006C28A9" w:rsidRDefault="0002564C" w:rsidP="00756552">
            <w:pPr>
              <w:tabs>
                <w:tab w:val="left" w:pos="615"/>
                <w:tab w:val="left" w:pos="780"/>
              </w:tabs>
              <w:jc w:val="center"/>
              <w:rPr>
                <w:b/>
                <w:iCs/>
                <w:sz w:val="20"/>
                <w:szCs w:val="20"/>
                <w:lang w:val="sr-Cyrl-CS"/>
              </w:rPr>
            </w:pPr>
            <w:r w:rsidRPr="006C28A9">
              <w:rPr>
                <w:b/>
                <w:iCs/>
                <w:sz w:val="20"/>
                <w:szCs w:val="20"/>
                <w:lang w:val="sr-Cyrl-CS"/>
              </w:rPr>
              <w:t>Бр. шасије</w:t>
            </w:r>
          </w:p>
        </w:tc>
        <w:tc>
          <w:tcPr>
            <w:tcW w:w="1374" w:type="dxa"/>
            <w:vAlign w:val="center"/>
          </w:tcPr>
          <w:p w:rsidR="0002564C" w:rsidRPr="006C28A9" w:rsidRDefault="0002564C" w:rsidP="00756552">
            <w:pPr>
              <w:tabs>
                <w:tab w:val="left" w:pos="615"/>
                <w:tab w:val="left" w:pos="780"/>
              </w:tabs>
              <w:jc w:val="center"/>
              <w:rPr>
                <w:b/>
                <w:iCs/>
                <w:sz w:val="20"/>
                <w:szCs w:val="20"/>
                <w:lang w:val="sr-Cyrl-CS"/>
              </w:rPr>
            </w:pPr>
            <w:r>
              <w:rPr>
                <w:b/>
                <w:iCs/>
                <w:sz w:val="20"/>
                <w:szCs w:val="20"/>
                <w:lang w:val="sr-Cyrl-CS"/>
              </w:rPr>
              <w:t>Б</w:t>
            </w:r>
            <w:r w:rsidRPr="006C28A9">
              <w:rPr>
                <w:b/>
                <w:iCs/>
                <w:sz w:val="20"/>
                <w:szCs w:val="20"/>
                <w:lang w:val="sr-Cyrl-CS"/>
              </w:rPr>
              <w:t>р. мотора</w:t>
            </w:r>
          </w:p>
        </w:tc>
      </w:tr>
      <w:tr w:rsidR="00350B55" w:rsidRPr="006C28A9" w:rsidTr="00350B55">
        <w:trPr>
          <w:jc w:val="center"/>
        </w:trPr>
        <w:tc>
          <w:tcPr>
            <w:tcW w:w="2696" w:type="dxa"/>
            <w:vAlign w:val="center"/>
          </w:tcPr>
          <w:p w:rsidR="0002564C" w:rsidRPr="006C28A9" w:rsidRDefault="00350B55" w:rsidP="00350B55">
            <w:pPr>
              <w:autoSpaceDE w:val="0"/>
              <w:autoSpaceDN w:val="0"/>
              <w:adjustRightInd w:val="0"/>
              <w:ind w:right="342"/>
              <w:rPr>
                <w:b/>
                <w:color w:val="000000"/>
                <w:sz w:val="20"/>
                <w:szCs w:val="20"/>
              </w:rPr>
            </w:pPr>
            <w:r>
              <w:rPr>
                <w:b/>
                <w:color w:val="000000"/>
                <w:sz w:val="20"/>
                <w:szCs w:val="20"/>
              </w:rPr>
              <w:t xml:space="preserve">TOYOTA LAND CRUISER(150 </w:t>
            </w:r>
            <w:r w:rsidR="0002564C">
              <w:rPr>
                <w:b/>
                <w:color w:val="000000"/>
                <w:sz w:val="20"/>
                <w:szCs w:val="20"/>
              </w:rPr>
              <w:t>SERIES)</w:t>
            </w:r>
          </w:p>
        </w:tc>
        <w:tc>
          <w:tcPr>
            <w:tcW w:w="1134" w:type="dxa"/>
            <w:vAlign w:val="center"/>
          </w:tcPr>
          <w:p w:rsidR="0002564C" w:rsidRPr="006C28A9" w:rsidRDefault="0002564C" w:rsidP="00756552">
            <w:pPr>
              <w:tabs>
                <w:tab w:val="left" w:pos="615"/>
                <w:tab w:val="left" w:pos="780"/>
              </w:tabs>
              <w:jc w:val="center"/>
              <w:rPr>
                <w:b/>
                <w:iCs/>
                <w:sz w:val="20"/>
                <w:szCs w:val="20"/>
                <w:lang w:val="sr-Cyrl-CS"/>
              </w:rPr>
            </w:pPr>
            <w:r>
              <w:rPr>
                <w:b/>
                <w:iCs/>
                <w:sz w:val="20"/>
                <w:szCs w:val="20"/>
                <w:lang w:val="sr-Cyrl-CS"/>
              </w:rPr>
              <w:t>Путничко</w:t>
            </w:r>
          </w:p>
        </w:tc>
        <w:tc>
          <w:tcPr>
            <w:tcW w:w="1418" w:type="dxa"/>
            <w:vAlign w:val="center"/>
          </w:tcPr>
          <w:p w:rsidR="0002564C" w:rsidRPr="008E516E" w:rsidRDefault="0002564C" w:rsidP="00756552">
            <w:pPr>
              <w:autoSpaceDE w:val="0"/>
              <w:autoSpaceDN w:val="0"/>
              <w:adjustRightInd w:val="0"/>
              <w:jc w:val="center"/>
              <w:rPr>
                <w:b/>
                <w:color w:val="000000"/>
                <w:sz w:val="20"/>
                <w:szCs w:val="20"/>
              </w:rPr>
            </w:pPr>
            <w:r>
              <w:rPr>
                <w:b/>
                <w:color w:val="000000"/>
                <w:sz w:val="20"/>
                <w:szCs w:val="20"/>
              </w:rPr>
              <w:t>BG-1467-RE</w:t>
            </w:r>
          </w:p>
        </w:tc>
        <w:tc>
          <w:tcPr>
            <w:tcW w:w="708" w:type="dxa"/>
            <w:vAlign w:val="center"/>
          </w:tcPr>
          <w:p w:rsidR="0002564C" w:rsidRPr="008E516E" w:rsidRDefault="0002564C" w:rsidP="00756552">
            <w:pPr>
              <w:tabs>
                <w:tab w:val="left" w:pos="615"/>
                <w:tab w:val="left" w:pos="780"/>
              </w:tabs>
              <w:jc w:val="center"/>
              <w:rPr>
                <w:b/>
                <w:iCs/>
                <w:sz w:val="20"/>
                <w:szCs w:val="20"/>
              </w:rPr>
            </w:pPr>
            <w:r>
              <w:rPr>
                <w:b/>
                <w:iCs/>
                <w:sz w:val="20"/>
                <w:szCs w:val="20"/>
                <w:lang w:val="sr-Cyrl-CS"/>
              </w:rPr>
              <w:t>201</w:t>
            </w:r>
            <w:r>
              <w:rPr>
                <w:b/>
                <w:iCs/>
                <w:sz w:val="20"/>
                <w:szCs w:val="20"/>
              </w:rPr>
              <w:t>8</w:t>
            </w:r>
          </w:p>
        </w:tc>
        <w:tc>
          <w:tcPr>
            <w:tcW w:w="2268" w:type="dxa"/>
            <w:vAlign w:val="center"/>
          </w:tcPr>
          <w:p w:rsidR="0002564C" w:rsidRPr="006C28A9" w:rsidRDefault="0002564C" w:rsidP="00756552">
            <w:pPr>
              <w:tabs>
                <w:tab w:val="center" w:pos="4788"/>
                <w:tab w:val="left" w:pos="6212"/>
              </w:tabs>
              <w:jc w:val="center"/>
              <w:rPr>
                <w:b/>
                <w:bCs/>
                <w:sz w:val="20"/>
                <w:szCs w:val="20"/>
              </w:rPr>
            </w:pPr>
            <w:r>
              <w:rPr>
                <w:b/>
                <w:bCs/>
                <w:sz w:val="20"/>
                <w:szCs w:val="20"/>
              </w:rPr>
              <w:t>JTEBR3FJ20K102495</w:t>
            </w:r>
          </w:p>
        </w:tc>
        <w:tc>
          <w:tcPr>
            <w:tcW w:w="1374" w:type="dxa"/>
            <w:vAlign w:val="center"/>
          </w:tcPr>
          <w:p w:rsidR="0002564C" w:rsidRPr="006C28A9" w:rsidRDefault="0002564C" w:rsidP="00756552">
            <w:pPr>
              <w:tabs>
                <w:tab w:val="center" w:pos="4788"/>
                <w:tab w:val="left" w:pos="6212"/>
              </w:tabs>
              <w:jc w:val="center"/>
              <w:rPr>
                <w:b/>
                <w:bCs/>
                <w:sz w:val="20"/>
                <w:szCs w:val="20"/>
              </w:rPr>
            </w:pPr>
            <w:r>
              <w:rPr>
                <w:b/>
                <w:bCs/>
                <w:sz w:val="20"/>
                <w:szCs w:val="20"/>
              </w:rPr>
              <w:t>1GD8309073</w:t>
            </w:r>
          </w:p>
        </w:tc>
      </w:tr>
    </w:tbl>
    <w:p w:rsidR="00873124" w:rsidRPr="00873124" w:rsidRDefault="00873124" w:rsidP="00873124">
      <w:pPr>
        <w:tabs>
          <w:tab w:val="left" w:pos="780"/>
        </w:tabs>
        <w:jc w:val="center"/>
        <w:rPr>
          <w:b/>
          <w:iCs/>
          <w:sz w:val="22"/>
          <w:szCs w:val="22"/>
          <w:lang w:val="sr-Cyrl-CS"/>
        </w:rPr>
      </w:pPr>
    </w:p>
    <w:p w:rsidR="00873124" w:rsidRPr="00873124" w:rsidRDefault="00873124" w:rsidP="00873124">
      <w:pPr>
        <w:tabs>
          <w:tab w:val="left" w:pos="780"/>
        </w:tabs>
        <w:rPr>
          <w:b/>
          <w:iCs/>
          <w:sz w:val="22"/>
          <w:szCs w:val="22"/>
          <w:lang w:val="sr-Cyrl-CS"/>
        </w:rPr>
      </w:pPr>
      <w:r w:rsidRPr="00873124">
        <w:rPr>
          <w:b/>
          <w:iCs/>
          <w:sz w:val="22"/>
          <w:szCs w:val="22"/>
          <w:lang w:val="sr-Cyrl-CS"/>
        </w:rPr>
        <w:t>Опис услуга:</w:t>
      </w:r>
    </w:p>
    <w:p w:rsidR="00873124" w:rsidRPr="00873124" w:rsidRDefault="00873124" w:rsidP="00873124">
      <w:pPr>
        <w:tabs>
          <w:tab w:val="left" w:pos="780"/>
        </w:tabs>
        <w:rPr>
          <w:b/>
          <w:iCs/>
          <w:sz w:val="22"/>
          <w:szCs w:val="22"/>
          <w:lang w:val="sr-Cyrl-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8930"/>
      </w:tblGrid>
      <w:tr w:rsidR="00293108" w:rsidRPr="00873124" w:rsidTr="00293108">
        <w:tc>
          <w:tcPr>
            <w:tcW w:w="710" w:type="dxa"/>
            <w:vAlign w:val="center"/>
          </w:tcPr>
          <w:p w:rsidR="00293108" w:rsidRPr="0002564C" w:rsidRDefault="00293108" w:rsidP="00873124">
            <w:pPr>
              <w:tabs>
                <w:tab w:val="center" w:pos="4788"/>
                <w:tab w:val="left" w:pos="6212"/>
              </w:tabs>
              <w:spacing w:line="276" w:lineRule="auto"/>
              <w:contextualSpacing/>
              <w:jc w:val="center"/>
              <w:rPr>
                <w:b/>
                <w:bCs/>
                <w:sz w:val="20"/>
                <w:szCs w:val="20"/>
              </w:rPr>
            </w:pPr>
            <w:r w:rsidRPr="0002564C">
              <w:rPr>
                <w:b/>
                <w:bCs/>
                <w:sz w:val="20"/>
                <w:szCs w:val="20"/>
                <w:lang w:val="sr-Cyrl-CS"/>
              </w:rPr>
              <w:t>Р</w:t>
            </w:r>
            <w:r w:rsidRPr="0002564C">
              <w:rPr>
                <w:b/>
                <w:bCs/>
                <w:sz w:val="20"/>
                <w:szCs w:val="20"/>
              </w:rPr>
              <w:t>ед. бр.</w:t>
            </w:r>
          </w:p>
        </w:tc>
        <w:tc>
          <w:tcPr>
            <w:tcW w:w="8930" w:type="dxa"/>
            <w:vAlign w:val="center"/>
          </w:tcPr>
          <w:p w:rsidR="00293108" w:rsidRPr="0002564C" w:rsidRDefault="00293108" w:rsidP="00873124">
            <w:pPr>
              <w:tabs>
                <w:tab w:val="center" w:pos="4788"/>
                <w:tab w:val="left" w:pos="6212"/>
              </w:tabs>
              <w:spacing w:line="276" w:lineRule="auto"/>
              <w:contextualSpacing/>
              <w:jc w:val="center"/>
              <w:rPr>
                <w:b/>
                <w:bCs/>
                <w:sz w:val="20"/>
                <w:szCs w:val="20"/>
                <w:lang w:val="sr-Cyrl-CS"/>
              </w:rPr>
            </w:pPr>
          </w:p>
          <w:p w:rsidR="00293108" w:rsidRPr="0002564C" w:rsidRDefault="00293108" w:rsidP="00873124">
            <w:pPr>
              <w:tabs>
                <w:tab w:val="center" w:pos="4788"/>
                <w:tab w:val="left" w:pos="6212"/>
              </w:tabs>
              <w:spacing w:line="276" w:lineRule="auto"/>
              <w:contextualSpacing/>
              <w:jc w:val="center"/>
              <w:rPr>
                <w:b/>
                <w:bCs/>
                <w:sz w:val="20"/>
                <w:szCs w:val="20"/>
                <w:lang w:val="sr-Cyrl-CS"/>
              </w:rPr>
            </w:pPr>
            <w:r w:rsidRPr="0002564C">
              <w:rPr>
                <w:b/>
                <w:bCs/>
                <w:sz w:val="20"/>
                <w:szCs w:val="20"/>
                <w:lang w:val="sr-Cyrl-CS"/>
              </w:rPr>
              <w:t>ВРСТА УСЛУГЕ</w:t>
            </w:r>
          </w:p>
        </w:tc>
      </w:tr>
      <w:tr w:rsidR="00293108" w:rsidRPr="00873124" w:rsidTr="00293108">
        <w:tc>
          <w:tcPr>
            <w:tcW w:w="710" w:type="dxa"/>
            <w:vAlign w:val="center"/>
          </w:tcPr>
          <w:p w:rsidR="00293108" w:rsidRPr="00873124" w:rsidRDefault="00293108" w:rsidP="00873124">
            <w:pPr>
              <w:tabs>
                <w:tab w:val="center" w:pos="4788"/>
                <w:tab w:val="left" w:pos="6212"/>
              </w:tabs>
              <w:spacing w:line="276" w:lineRule="auto"/>
              <w:contextualSpacing/>
              <w:jc w:val="center"/>
              <w:rPr>
                <w:bCs/>
                <w:sz w:val="20"/>
                <w:szCs w:val="20"/>
                <w:lang w:val="sr-Cyrl-CS"/>
              </w:rPr>
            </w:pPr>
            <w:r w:rsidRPr="00873124">
              <w:rPr>
                <w:bCs/>
                <w:sz w:val="20"/>
                <w:szCs w:val="20"/>
                <w:lang w:val="sr-Cyrl-CS"/>
              </w:rPr>
              <w:t>1</w:t>
            </w:r>
          </w:p>
        </w:tc>
        <w:tc>
          <w:tcPr>
            <w:tcW w:w="8930" w:type="dxa"/>
            <w:vAlign w:val="center"/>
          </w:tcPr>
          <w:p w:rsidR="00293108" w:rsidRPr="00873124" w:rsidRDefault="00293108" w:rsidP="00873124">
            <w:pPr>
              <w:tabs>
                <w:tab w:val="center" w:pos="4788"/>
                <w:tab w:val="left" w:pos="6212"/>
              </w:tabs>
              <w:spacing w:line="276" w:lineRule="auto"/>
              <w:contextualSpacing/>
              <w:jc w:val="center"/>
              <w:rPr>
                <w:bCs/>
                <w:sz w:val="20"/>
                <w:szCs w:val="20"/>
                <w:lang w:val="sr-Cyrl-CS"/>
              </w:rPr>
            </w:pPr>
            <w:r w:rsidRPr="00873124">
              <w:rPr>
                <w:bCs/>
                <w:sz w:val="20"/>
                <w:szCs w:val="20"/>
                <w:lang w:val="sr-Cyrl-CS"/>
              </w:rPr>
              <w:t>2</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1.</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моторног уља и филтера уља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2.</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филтера ваздуха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3.</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филтера горива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rPr>
            </w:pPr>
            <w:r w:rsidRPr="006C28A9">
              <w:rPr>
                <w:b/>
                <w:bCs/>
                <w:sz w:val="20"/>
                <w:szCs w:val="20"/>
              </w:rPr>
              <w:t>4.</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полен филтера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5.</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задњих кочионих облога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6.</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задњих кочионих дискова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7.</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предњих кочионих облога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sidRPr="006C28A9">
              <w:rPr>
                <w:b/>
                <w:bCs/>
                <w:sz w:val="20"/>
                <w:szCs w:val="20"/>
                <w:lang w:val="sr-Cyrl-CS"/>
              </w:rPr>
              <w:t>8.</w:t>
            </w:r>
          </w:p>
        </w:tc>
        <w:tc>
          <w:tcPr>
            <w:tcW w:w="8930" w:type="dxa"/>
          </w:tcPr>
          <w:p w:rsidR="00293108" w:rsidRPr="006C28A9" w:rsidRDefault="00293108" w:rsidP="00756552">
            <w:pPr>
              <w:tabs>
                <w:tab w:val="center" w:pos="4788"/>
                <w:tab w:val="left" w:pos="6212"/>
              </w:tabs>
              <w:spacing w:line="276" w:lineRule="auto"/>
              <w:contextualSpacing/>
              <w:jc w:val="both"/>
              <w:rPr>
                <w:b/>
                <w:bCs/>
                <w:sz w:val="20"/>
                <w:szCs w:val="20"/>
                <w:lang w:val="sr-Cyrl-CS"/>
              </w:rPr>
            </w:pPr>
            <w:r w:rsidRPr="006C28A9">
              <w:rPr>
                <w:b/>
                <w:bCs/>
                <w:sz w:val="20"/>
                <w:szCs w:val="20"/>
                <w:lang w:val="sr-Cyrl-CS"/>
              </w:rPr>
              <w:t>Замена предњих кочионих дискова</w:t>
            </w:r>
          </w:p>
        </w:tc>
      </w:tr>
      <w:tr w:rsidR="00293108" w:rsidRPr="00873124" w:rsidTr="00293108">
        <w:tc>
          <w:tcPr>
            <w:tcW w:w="710" w:type="dxa"/>
            <w:vAlign w:val="center"/>
          </w:tcPr>
          <w:p w:rsidR="00293108" w:rsidRPr="006C28A9" w:rsidRDefault="00293108" w:rsidP="00756552">
            <w:pPr>
              <w:tabs>
                <w:tab w:val="center" w:pos="4788"/>
                <w:tab w:val="left" w:pos="6212"/>
              </w:tabs>
              <w:spacing w:line="276" w:lineRule="auto"/>
              <w:contextualSpacing/>
              <w:jc w:val="center"/>
              <w:rPr>
                <w:b/>
                <w:bCs/>
                <w:sz w:val="20"/>
                <w:szCs w:val="20"/>
                <w:lang w:val="sr-Cyrl-CS"/>
              </w:rPr>
            </w:pPr>
            <w:r>
              <w:rPr>
                <w:b/>
                <w:bCs/>
                <w:sz w:val="20"/>
                <w:szCs w:val="20"/>
                <w:lang w:val="sr-Cyrl-CS"/>
              </w:rPr>
              <w:t>9</w:t>
            </w:r>
            <w:r w:rsidRPr="006C28A9">
              <w:rPr>
                <w:b/>
                <w:bCs/>
                <w:sz w:val="20"/>
                <w:szCs w:val="20"/>
                <w:lang w:val="sr-Cyrl-CS"/>
              </w:rPr>
              <w:t>.</w:t>
            </w:r>
          </w:p>
        </w:tc>
        <w:tc>
          <w:tcPr>
            <w:tcW w:w="8930" w:type="dxa"/>
          </w:tcPr>
          <w:p w:rsidR="00293108" w:rsidRPr="00A02B68" w:rsidRDefault="00293108" w:rsidP="00756552">
            <w:pPr>
              <w:rPr>
                <w:b/>
                <w:sz w:val="20"/>
                <w:szCs w:val="20"/>
                <w:lang w:val="sr-Cyrl-CS"/>
              </w:rPr>
            </w:pPr>
            <w:r w:rsidRPr="006C28A9">
              <w:rPr>
                <w:b/>
                <w:bCs/>
                <w:sz w:val="20"/>
                <w:szCs w:val="20"/>
                <w:lang w:val="sr-Cyrl-CS"/>
              </w:rPr>
              <w:t xml:space="preserve">Замена </w:t>
            </w:r>
            <w:r>
              <w:rPr>
                <w:b/>
                <w:sz w:val="20"/>
                <w:szCs w:val="20"/>
                <w:lang w:val="sr-Cyrl-CS"/>
              </w:rPr>
              <w:t>кочионог уља</w:t>
            </w:r>
          </w:p>
        </w:tc>
      </w:tr>
      <w:tr w:rsidR="00293108" w:rsidRPr="00873124" w:rsidTr="00293108">
        <w:tc>
          <w:tcPr>
            <w:tcW w:w="710" w:type="dxa"/>
            <w:vAlign w:val="center"/>
          </w:tcPr>
          <w:p w:rsidR="00293108" w:rsidRPr="00873124" w:rsidRDefault="00293108" w:rsidP="00873124">
            <w:pPr>
              <w:tabs>
                <w:tab w:val="center" w:pos="4788"/>
                <w:tab w:val="left" w:pos="6212"/>
              </w:tabs>
              <w:spacing w:line="276" w:lineRule="auto"/>
              <w:contextualSpacing/>
              <w:jc w:val="center"/>
              <w:rPr>
                <w:b/>
                <w:bCs/>
                <w:sz w:val="20"/>
                <w:szCs w:val="20"/>
              </w:rPr>
            </w:pPr>
            <w:r>
              <w:rPr>
                <w:b/>
                <w:bCs/>
                <w:sz w:val="20"/>
                <w:szCs w:val="20"/>
              </w:rPr>
              <w:t>10</w:t>
            </w:r>
            <w:r w:rsidRPr="00873124">
              <w:rPr>
                <w:b/>
                <w:bCs/>
                <w:sz w:val="20"/>
                <w:szCs w:val="20"/>
              </w:rPr>
              <w:t>.</w:t>
            </w:r>
          </w:p>
        </w:tc>
        <w:tc>
          <w:tcPr>
            <w:tcW w:w="8930" w:type="dxa"/>
          </w:tcPr>
          <w:p w:rsidR="00293108" w:rsidRPr="00873124" w:rsidRDefault="00293108" w:rsidP="00873124">
            <w:pPr>
              <w:tabs>
                <w:tab w:val="center" w:pos="4788"/>
                <w:tab w:val="left" w:pos="6212"/>
              </w:tabs>
              <w:spacing w:line="276" w:lineRule="auto"/>
              <w:contextualSpacing/>
              <w:jc w:val="both"/>
              <w:rPr>
                <w:b/>
                <w:bCs/>
                <w:sz w:val="20"/>
                <w:szCs w:val="20"/>
              </w:rPr>
            </w:pPr>
            <w:r w:rsidRPr="00873124">
              <w:rPr>
                <w:b/>
                <w:bCs/>
                <w:sz w:val="20"/>
                <w:szCs w:val="20"/>
                <w:lang w:val="sr-Cyrl-CS"/>
              </w:rPr>
              <w:t>Цена шлеповања возила по једном км за удаљеност до 100 км</w:t>
            </w:r>
          </w:p>
        </w:tc>
      </w:tr>
      <w:tr w:rsidR="00293108" w:rsidRPr="00873124" w:rsidTr="00293108">
        <w:tc>
          <w:tcPr>
            <w:tcW w:w="710" w:type="dxa"/>
            <w:vAlign w:val="center"/>
          </w:tcPr>
          <w:p w:rsidR="00293108" w:rsidRPr="00873124" w:rsidRDefault="00293108" w:rsidP="00873124">
            <w:pPr>
              <w:tabs>
                <w:tab w:val="center" w:pos="4788"/>
                <w:tab w:val="left" w:pos="6212"/>
              </w:tabs>
              <w:spacing w:line="276" w:lineRule="auto"/>
              <w:contextualSpacing/>
              <w:jc w:val="center"/>
              <w:rPr>
                <w:b/>
                <w:bCs/>
                <w:sz w:val="20"/>
                <w:szCs w:val="20"/>
              </w:rPr>
            </w:pPr>
            <w:r>
              <w:rPr>
                <w:b/>
                <w:bCs/>
                <w:sz w:val="20"/>
                <w:szCs w:val="20"/>
              </w:rPr>
              <w:t>11</w:t>
            </w:r>
            <w:r w:rsidRPr="00873124">
              <w:rPr>
                <w:b/>
                <w:bCs/>
                <w:sz w:val="20"/>
                <w:szCs w:val="20"/>
              </w:rPr>
              <w:t>.</w:t>
            </w:r>
          </w:p>
        </w:tc>
        <w:tc>
          <w:tcPr>
            <w:tcW w:w="8930" w:type="dxa"/>
          </w:tcPr>
          <w:p w:rsidR="00293108" w:rsidRPr="00873124" w:rsidRDefault="00293108" w:rsidP="00873124">
            <w:pPr>
              <w:tabs>
                <w:tab w:val="center" w:pos="4788"/>
                <w:tab w:val="left" w:pos="6212"/>
              </w:tabs>
              <w:spacing w:line="276" w:lineRule="auto"/>
              <w:contextualSpacing/>
              <w:jc w:val="both"/>
              <w:rPr>
                <w:b/>
                <w:bCs/>
                <w:sz w:val="20"/>
                <w:szCs w:val="20"/>
              </w:rPr>
            </w:pPr>
            <w:r w:rsidRPr="00873124">
              <w:rPr>
                <w:b/>
                <w:bCs/>
                <w:sz w:val="20"/>
                <w:szCs w:val="20"/>
                <w:lang w:val="sr-Cyrl-CS"/>
              </w:rPr>
              <w:t>Цена шлеповања возила по једном км за удаљеност преко 100 км</w:t>
            </w:r>
          </w:p>
        </w:tc>
      </w:tr>
      <w:tr w:rsidR="00293108" w:rsidRPr="00873124" w:rsidTr="00293108">
        <w:tc>
          <w:tcPr>
            <w:tcW w:w="710" w:type="dxa"/>
            <w:vAlign w:val="center"/>
          </w:tcPr>
          <w:p w:rsidR="00293108" w:rsidRPr="00873124" w:rsidRDefault="00293108" w:rsidP="00873124">
            <w:pPr>
              <w:tabs>
                <w:tab w:val="center" w:pos="4788"/>
                <w:tab w:val="left" w:pos="6212"/>
              </w:tabs>
              <w:spacing w:line="276" w:lineRule="auto"/>
              <w:contextualSpacing/>
              <w:jc w:val="center"/>
              <w:rPr>
                <w:b/>
                <w:bCs/>
                <w:sz w:val="20"/>
                <w:szCs w:val="20"/>
              </w:rPr>
            </w:pPr>
            <w:r>
              <w:rPr>
                <w:b/>
                <w:bCs/>
                <w:sz w:val="20"/>
                <w:szCs w:val="20"/>
              </w:rPr>
              <w:t>12</w:t>
            </w:r>
            <w:r w:rsidRPr="00873124">
              <w:rPr>
                <w:b/>
                <w:bCs/>
                <w:sz w:val="20"/>
                <w:szCs w:val="20"/>
              </w:rPr>
              <w:t>.</w:t>
            </w:r>
          </w:p>
        </w:tc>
        <w:tc>
          <w:tcPr>
            <w:tcW w:w="8930" w:type="dxa"/>
          </w:tcPr>
          <w:p w:rsidR="00293108" w:rsidRPr="00873124" w:rsidRDefault="00293108" w:rsidP="00873124">
            <w:pPr>
              <w:tabs>
                <w:tab w:val="center" w:pos="4788"/>
                <w:tab w:val="left" w:pos="6212"/>
              </w:tabs>
              <w:spacing w:line="276" w:lineRule="auto"/>
              <w:contextualSpacing/>
              <w:jc w:val="both"/>
              <w:rPr>
                <w:b/>
                <w:bCs/>
                <w:sz w:val="20"/>
                <w:szCs w:val="20"/>
                <w:lang w:val="sr-Cyrl-CS"/>
              </w:rPr>
            </w:pPr>
            <w:r w:rsidRPr="00873124">
              <w:rPr>
                <w:b/>
                <w:bCs/>
                <w:sz w:val="20"/>
                <w:szCs w:val="20"/>
                <w:lang w:val="sr-Cyrl-CS"/>
              </w:rPr>
              <w:t xml:space="preserve">Цена реглаже трапа </w:t>
            </w:r>
          </w:p>
        </w:tc>
      </w:tr>
    </w:tbl>
    <w:p w:rsidR="00873124" w:rsidRPr="00873124" w:rsidRDefault="00873124" w:rsidP="00873124">
      <w:pPr>
        <w:tabs>
          <w:tab w:val="left" w:pos="780"/>
        </w:tabs>
        <w:rPr>
          <w:b/>
          <w:iCs/>
          <w:sz w:val="22"/>
          <w:szCs w:val="22"/>
          <w:lang w:val="sr-Cyrl-CS"/>
        </w:rPr>
      </w:pPr>
    </w:p>
    <w:p w:rsidR="00873124" w:rsidRPr="00873124" w:rsidRDefault="00873124" w:rsidP="00873124">
      <w:pPr>
        <w:tabs>
          <w:tab w:val="left" w:pos="780"/>
        </w:tabs>
        <w:jc w:val="center"/>
        <w:rPr>
          <w:b/>
          <w:iCs/>
          <w:sz w:val="22"/>
          <w:szCs w:val="22"/>
          <w:lang w:val="sr-Cyrl-CS"/>
        </w:rPr>
      </w:pPr>
    </w:p>
    <w:p w:rsidR="009F6AB2" w:rsidRDefault="009F6AB2" w:rsidP="009F6AB2">
      <w:pPr>
        <w:jc w:val="both"/>
        <w:rPr>
          <w:lang w:val="sr-Cyrl-CS"/>
        </w:rPr>
      </w:pPr>
    </w:p>
    <w:p w:rsidR="009F6AB2" w:rsidRDefault="009F6AB2" w:rsidP="009F6AB2">
      <w:pPr>
        <w:jc w:val="both"/>
        <w:rPr>
          <w:lang w:val="sr-Cyrl-CS"/>
        </w:rPr>
      </w:pPr>
    </w:p>
    <w:p w:rsidR="00970D5D" w:rsidRDefault="00970D5D" w:rsidP="00AB71E5">
      <w:pPr>
        <w:ind w:right="120"/>
        <w:jc w:val="both"/>
        <w:rPr>
          <w:lang w:val="sr-Cyrl-CS"/>
        </w:rPr>
        <w:sectPr w:rsidR="00970D5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2C6B7F">
      <w:pPr>
        <w:pStyle w:val="normal0"/>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390D4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E807D0">
        <w:rPr>
          <w:rFonts w:ascii="Times New Roman" w:eastAsia="Calibri" w:hAnsi="Times New Roman" w:cs="Times New Roman"/>
          <w:color w:val="000000"/>
          <w:sz w:val="24"/>
          <w:szCs w:val="24"/>
          <w:lang w:eastAsia="sr-Cyrl-CS"/>
        </w:rPr>
        <w:t>Да има важећу дозволу надлежног органа за обављање делатности која је предмет јавне набавке;</w:t>
      </w:r>
    </w:p>
    <w:p w:rsidR="00F17C60" w:rsidRPr="002D76F2" w:rsidRDefault="00F17C60" w:rsidP="002C6B7F">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EA29B9">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EA29B9">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2C6B7F">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EA29B9">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EF2FE3" w:rsidRDefault="00F17C60" w:rsidP="002C6B7F">
      <w:pPr>
        <w:numPr>
          <w:ilvl w:val="0"/>
          <w:numId w:val="8"/>
        </w:numPr>
        <w:tabs>
          <w:tab w:val="left" w:pos="990"/>
        </w:tabs>
        <w:ind w:left="0" w:firstLine="720"/>
        <w:jc w:val="both"/>
        <w:rPr>
          <w:lang w:val="sr-Cyrl-CS"/>
        </w:rPr>
      </w:pPr>
      <w:r w:rsidRPr="002D76F2">
        <w:rPr>
          <w:b/>
          <w:i/>
          <w:lang w:val="sr-Cyrl-CS"/>
        </w:rPr>
        <w:lastRenderedPageBreak/>
        <w:t>Изјава понуђача</w:t>
      </w:r>
      <w:r w:rsidR="00EA29B9">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EF2FE3" w:rsidRDefault="00EF2FE3" w:rsidP="00EF2FE3">
      <w:pPr>
        <w:tabs>
          <w:tab w:val="left" w:pos="990"/>
        </w:tabs>
        <w:ind w:left="720"/>
        <w:jc w:val="both"/>
        <w:rPr>
          <w:b/>
          <w:i/>
          <w:lang w:val="sr-Cyrl-CS"/>
        </w:rPr>
      </w:pPr>
    </w:p>
    <w:p w:rsidR="00EF2FE3" w:rsidRPr="00AC2E22" w:rsidRDefault="00EF2FE3" w:rsidP="00EF2FE3">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w:t>
      </w:r>
      <w:r w:rsidRPr="00AC2E22">
        <w:rPr>
          <w:lang w:val="sr-Cyrl-CS"/>
        </w:rPr>
        <w:t xml:space="preserve"> Закона о јавним набавкама су:</w:t>
      </w:r>
    </w:p>
    <w:p w:rsidR="00EF2FE3" w:rsidRPr="00AC2E22" w:rsidRDefault="00EF2FE3" w:rsidP="00EF2FE3">
      <w:pPr>
        <w:shd w:val="clear" w:color="auto" w:fill="FFFFFF"/>
        <w:tabs>
          <w:tab w:val="left" w:pos="540"/>
          <w:tab w:val="left" w:pos="1080"/>
        </w:tabs>
        <w:jc w:val="both"/>
        <w:rPr>
          <w:lang w:val="sr-Cyrl-CS"/>
        </w:rPr>
      </w:pPr>
    </w:p>
    <w:p w:rsidR="00EF2FE3" w:rsidRPr="00AC2E22" w:rsidRDefault="00EF2FE3" w:rsidP="00EF2FE3">
      <w:pPr>
        <w:numPr>
          <w:ilvl w:val="0"/>
          <w:numId w:val="9"/>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EF2FE3" w:rsidRPr="00AC2E22" w:rsidRDefault="00EF2FE3" w:rsidP="00EF2FE3">
      <w:pPr>
        <w:shd w:val="clear" w:color="auto" w:fill="FFFFFF"/>
        <w:tabs>
          <w:tab w:val="left" w:pos="540"/>
          <w:tab w:val="left" w:pos="1080"/>
        </w:tabs>
        <w:ind w:left="720"/>
        <w:jc w:val="both"/>
        <w:rPr>
          <w:lang w:val="sr-Cyrl-CS"/>
        </w:rPr>
      </w:pPr>
    </w:p>
    <w:p w:rsidR="00EF2FE3" w:rsidRPr="00AC2E22" w:rsidRDefault="00EF2FE3" w:rsidP="00EF2FE3">
      <w:pPr>
        <w:ind w:firstLine="720"/>
        <w:jc w:val="both"/>
        <w:rPr>
          <w:lang w:val="sr-Latn-CS"/>
        </w:rPr>
      </w:pPr>
      <w:r>
        <w:t xml:space="preserve"> </w:t>
      </w:r>
      <w:r w:rsidRPr="00AC2E22">
        <w:rPr>
          <w:lang w:val="sr-Cyrl-CS"/>
        </w:rPr>
        <w:t xml:space="preserve">Под неопходним пословним капацитетом се подразумева да </w:t>
      </w:r>
      <w:r>
        <w:rPr>
          <w:lang w:val="sr-Cyrl-CS"/>
        </w:rPr>
        <w:t xml:space="preserve">је </w:t>
      </w:r>
      <w:r w:rsidRPr="00AC2E22">
        <w:rPr>
          <w:lang w:val="sr-Cyrl-CS"/>
        </w:rPr>
        <w:t xml:space="preserve">понуђач </w:t>
      </w:r>
      <w:r>
        <w:rPr>
          <w:lang w:val="sr-Cyrl-CS"/>
        </w:rPr>
        <w:t xml:space="preserve">овлашћени сервисер возила марке </w:t>
      </w:r>
      <w:r w:rsidR="004F4801">
        <w:rPr>
          <w:lang w:val="sr-Cyrl-CS"/>
        </w:rPr>
        <w:t>„</w:t>
      </w:r>
      <w:r w:rsidRPr="004E53A7">
        <w:rPr>
          <w:bCs/>
          <w:lang w:val="sr-Latn-CS"/>
        </w:rPr>
        <w:t>TOYOTA</w:t>
      </w:r>
      <w:r w:rsidR="004F4801">
        <w:rPr>
          <w:bCs/>
          <w:lang/>
        </w:rPr>
        <w:t>“</w:t>
      </w:r>
      <w:r w:rsidRPr="004E53A7">
        <w:rPr>
          <w:bCs/>
          <w:lang w:val="sr-Cyrl-CS"/>
        </w:rPr>
        <w:t xml:space="preserve"> у Републици Србији</w:t>
      </w:r>
      <w:r w:rsidRPr="00012D01">
        <w:rPr>
          <w:lang w:val="sr-Latn-CS"/>
        </w:rPr>
        <w:t>.</w:t>
      </w:r>
    </w:p>
    <w:p w:rsidR="00EF2FE3" w:rsidRPr="00AC2E22" w:rsidRDefault="00EF2FE3" w:rsidP="00EF2FE3">
      <w:pPr>
        <w:autoSpaceDE w:val="0"/>
        <w:autoSpaceDN w:val="0"/>
        <w:adjustRightInd w:val="0"/>
        <w:ind w:firstLine="720"/>
        <w:jc w:val="both"/>
        <w:rPr>
          <w:lang w:val="sr-Cyrl-CS"/>
        </w:rPr>
      </w:pPr>
      <w:r>
        <w:rPr>
          <w:lang w:val="sr-Cyrl-CS"/>
        </w:rPr>
        <w:tab/>
      </w:r>
    </w:p>
    <w:p w:rsidR="00EF2FE3" w:rsidRPr="00AC2E22" w:rsidRDefault="00EF2FE3" w:rsidP="00EF2FE3">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EF2FE3" w:rsidRPr="00FB0FE0" w:rsidRDefault="00EF2FE3" w:rsidP="00EF2FE3">
      <w:pPr>
        <w:tabs>
          <w:tab w:val="left" w:pos="720"/>
        </w:tabs>
        <w:jc w:val="both"/>
      </w:pPr>
    </w:p>
    <w:p w:rsidR="00EF2FE3" w:rsidRPr="00EF2FE3" w:rsidRDefault="00EF2FE3" w:rsidP="00EF2FE3">
      <w:pPr>
        <w:pStyle w:val="ListParagraph"/>
        <w:numPr>
          <w:ilvl w:val="0"/>
          <w:numId w:val="17"/>
        </w:numPr>
        <w:autoSpaceDE w:val="0"/>
        <w:autoSpaceDN w:val="0"/>
        <w:adjustRightInd w:val="0"/>
        <w:ind w:left="0" w:firstLine="709"/>
        <w:jc w:val="both"/>
        <w:rPr>
          <w:rFonts w:ascii="Times New Roman" w:hAnsi="Times New Roman"/>
          <w:bCs/>
          <w:sz w:val="24"/>
          <w:szCs w:val="24"/>
          <w:lang w:val="ru-RU"/>
        </w:rPr>
      </w:pPr>
      <w:r w:rsidRPr="00EF2FE3">
        <w:rPr>
          <w:rFonts w:ascii="Times New Roman" w:hAnsi="Times New Roman"/>
          <w:bCs/>
          <w:sz w:val="24"/>
          <w:szCs w:val="24"/>
          <w:lang w:val="ru-RU"/>
        </w:rPr>
        <w:t xml:space="preserve">Понуђач је у обавези да </w:t>
      </w:r>
      <w:r w:rsidRPr="00EF2FE3">
        <w:rPr>
          <w:rFonts w:ascii="Times New Roman" w:hAnsi="Times New Roman"/>
          <w:bCs/>
          <w:sz w:val="24"/>
          <w:szCs w:val="24"/>
          <w:lang w:val="sr-Cyrl-CS"/>
        </w:rPr>
        <w:t xml:space="preserve">уз понуду </w:t>
      </w:r>
      <w:r w:rsidRPr="00EF2FE3">
        <w:rPr>
          <w:rFonts w:ascii="Times New Roman" w:hAnsi="Times New Roman"/>
          <w:bCs/>
          <w:sz w:val="24"/>
          <w:szCs w:val="24"/>
          <w:lang w:val="ru-RU"/>
        </w:rPr>
        <w:t xml:space="preserve">достави ПОТВРДУ произвођача возила да је овлашћен да се бави сервисирањем и поправком возила марке </w:t>
      </w:r>
      <w:r w:rsidR="004F4801" w:rsidRPr="004F4801">
        <w:rPr>
          <w:rFonts w:ascii="Times New Roman" w:hAnsi="Times New Roman"/>
          <w:bCs/>
          <w:sz w:val="24"/>
          <w:szCs w:val="24"/>
          <w:lang w:val="sr-Cyrl-CS"/>
        </w:rPr>
        <w:t>„</w:t>
      </w:r>
      <w:r w:rsidR="004F4801" w:rsidRPr="004F4801">
        <w:rPr>
          <w:rFonts w:ascii="Times New Roman" w:hAnsi="Times New Roman"/>
          <w:bCs/>
          <w:sz w:val="24"/>
          <w:szCs w:val="24"/>
          <w:lang w:val="sr-Latn-CS"/>
        </w:rPr>
        <w:t>TOYOTA</w:t>
      </w:r>
      <w:r w:rsidR="004F4801" w:rsidRPr="004F4801">
        <w:rPr>
          <w:rFonts w:ascii="Times New Roman" w:hAnsi="Times New Roman"/>
          <w:bCs/>
          <w:sz w:val="24"/>
          <w:szCs w:val="24"/>
          <w:lang/>
        </w:rPr>
        <w:t>“</w:t>
      </w:r>
      <w:r w:rsidRPr="00EF2FE3">
        <w:rPr>
          <w:rFonts w:ascii="Times New Roman" w:hAnsi="Times New Roman"/>
          <w:bCs/>
          <w:sz w:val="24"/>
          <w:szCs w:val="24"/>
          <w:lang w:val="ru-RU"/>
        </w:rPr>
        <w:t xml:space="preserve">. Поред потврде прозвођача возила, понуђачи могу доставити и друге релевантне доказе (Уговор </w:t>
      </w:r>
      <w:r w:rsidRPr="00EF2FE3">
        <w:rPr>
          <w:rFonts w:ascii="Times New Roman" w:hAnsi="Times New Roman"/>
          <w:bCs/>
          <w:sz w:val="24"/>
          <w:szCs w:val="24"/>
          <w:lang w:val="sr-Cyrl-CS"/>
        </w:rPr>
        <w:t xml:space="preserve">о сервисирању </w:t>
      </w:r>
      <w:r w:rsidRPr="00EF2FE3">
        <w:rPr>
          <w:rFonts w:ascii="Times New Roman" w:hAnsi="Times New Roman"/>
          <w:bCs/>
          <w:sz w:val="24"/>
          <w:szCs w:val="24"/>
          <w:lang w:val="ru-RU"/>
        </w:rPr>
        <w:t>са произвођачем возила, Изјава произвођача возила и сл.) из к</w:t>
      </w:r>
      <w:r w:rsidRPr="00EF2FE3">
        <w:rPr>
          <w:rFonts w:ascii="Times New Roman" w:hAnsi="Times New Roman"/>
          <w:bCs/>
          <w:sz w:val="24"/>
          <w:szCs w:val="24"/>
          <w:lang w:val="sr-Cyrl-CS"/>
        </w:rPr>
        <w:t xml:space="preserve">ојих се на несумњив начин може утврдити да је понуђач </w:t>
      </w:r>
      <w:r w:rsidRPr="00EF2FE3">
        <w:rPr>
          <w:rFonts w:ascii="Times New Roman" w:hAnsi="Times New Roman"/>
          <w:bCs/>
          <w:sz w:val="24"/>
          <w:szCs w:val="24"/>
          <w:lang w:val="ru-RU"/>
        </w:rPr>
        <w:t xml:space="preserve">овлашћен да се бави сервисирањем и поправком возила марке </w:t>
      </w:r>
      <w:r w:rsidR="004F4801" w:rsidRPr="004F4801">
        <w:rPr>
          <w:rFonts w:ascii="Times New Roman" w:hAnsi="Times New Roman"/>
          <w:bCs/>
          <w:sz w:val="24"/>
          <w:szCs w:val="24"/>
          <w:lang w:val="sr-Cyrl-CS"/>
        </w:rPr>
        <w:t>„</w:t>
      </w:r>
      <w:r w:rsidR="004F4801" w:rsidRPr="004F4801">
        <w:rPr>
          <w:rFonts w:ascii="Times New Roman" w:hAnsi="Times New Roman"/>
          <w:bCs/>
          <w:sz w:val="24"/>
          <w:szCs w:val="24"/>
          <w:lang w:val="sr-Latn-CS"/>
        </w:rPr>
        <w:t>TOYOTA</w:t>
      </w:r>
      <w:r w:rsidR="004F4801" w:rsidRPr="004F4801">
        <w:rPr>
          <w:rFonts w:ascii="Times New Roman" w:hAnsi="Times New Roman"/>
          <w:bCs/>
          <w:sz w:val="24"/>
          <w:szCs w:val="24"/>
          <w:lang/>
        </w:rPr>
        <w:t>“</w:t>
      </w:r>
      <w:r w:rsidR="004F4801" w:rsidRPr="004F4801">
        <w:rPr>
          <w:rFonts w:ascii="Times New Roman" w:hAnsi="Times New Roman"/>
          <w:bCs/>
          <w:sz w:val="24"/>
          <w:szCs w:val="24"/>
          <w:lang w:val="sr-Cyrl-CS"/>
        </w:rPr>
        <w:t xml:space="preserve"> </w:t>
      </w:r>
      <w:r w:rsidRPr="00EF2FE3">
        <w:rPr>
          <w:rFonts w:ascii="Times New Roman" w:hAnsi="Times New Roman"/>
          <w:bCs/>
          <w:sz w:val="24"/>
          <w:szCs w:val="24"/>
          <w:lang w:val="sr-Cyrl-CS"/>
        </w:rPr>
        <w:t xml:space="preserve">у Републици Србији. Овлашћени сервис се мора налазити на територији града Београд, </w:t>
      </w:r>
      <w:r w:rsidRPr="00EF2FE3">
        <w:rPr>
          <w:rFonts w:ascii="Times New Roman" w:hAnsi="Times New Roman"/>
          <w:sz w:val="24"/>
          <w:szCs w:val="24"/>
          <w:lang w:val="sr-Cyrl-CS"/>
        </w:rPr>
        <w:t xml:space="preserve">укључујући све градске општине. </w:t>
      </w: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Наручилац може да затражи од понуђачу су:</w:t>
      </w:r>
    </w:p>
    <w:p w:rsidR="00702B77" w:rsidRDefault="00702B77" w:rsidP="00562D9D">
      <w:pPr>
        <w:shd w:val="clear" w:color="auto" w:fill="FFFFFF"/>
        <w:ind w:firstLine="720"/>
        <w:jc w:val="both"/>
        <w:rPr>
          <w:b/>
          <w:bCs/>
        </w:rPr>
      </w:pPr>
    </w:p>
    <w:p w:rsidR="00702B77" w:rsidRPr="006858E7" w:rsidRDefault="006858E7" w:rsidP="002C6B7F">
      <w:pPr>
        <w:pStyle w:val="ListParagraph"/>
        <w:numPr>
          <w:ilvl w:val="0"/>
          <w:numId w:val="10"/>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w:t>
      </w:r>
      <w:r w:rsidR="00003673" w:rsidRPr="0073258B">
        <w:rPr>
          <w:rFonts w:ascii="Times New Roman" w:hAnsi="Times New Roman"/>
          <w:sz w:val="24"/>
          <w:szCs w:val="24"/>
        </w:rPr>
        <w:lastRenderedPageBreak/>
        <w:t>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2C6B7F">
      <w:pPr>
        <w:pStyle w:val="ListParagraph"/>
        <w:numPr>
          <w:ilvl w:val="0"/>
          <w:numId w:val="10"/>
        </w:numPr>
        <w:shd w:val="clear" w:color="auto" w:fill="FFFFFF"/>
        <w:spacing w:after="0"/>
        <w:ind w:left="0" w:firstLine="567"/>
        <w:jc w:val="both"/>
        <w:rPr>
          <w:b/>
        </w:rPr>
      </w:pPr>
      <w:r w:rsidRPr="0073258B">
        <w:rPr>
          <w:rFonts w:ascii="Times New Roman" w:hAnsi="Times New Roman"/>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6858E7" w:rsidRPr="006858E7" w:rsidRDefault="006858E7" w:rsidP="006858E7">
      <w:pPr>
        <w:shd w:val="clear" w:color="auto" w:fill="FFFFFF"/>
        <w:ind w:firstLine="567"/>
        <w:jc w:val="both"/>
        <w:rPr>
          <w:b/>
        </w:rPr>
      </w:pPr>
    </w:p>
    <w:p w:rsidR="00003673" w:rsidRDefault="00927054" w:rsidP="006858E7">
      <w:pPr>
        <w:shd w:val="clear" w:color="auto" w:fill="FFFFFF"/>
        <w:ind w:firstLine="567"/>
        <w:jc w:val="both"/>
        <w:rPr>
          <w:b/>
        </w:rPr>
      </w:pPr>
      <w:r>
        <w:rPr>
          <w:b/>
        </w:rPr>
        <w:t xml:space="preserve"> </w:t>
      </w:r>
    </w:p>
    <w:p w:rsidR="00EF2FE3" w:rsidRDefault="00EF2FE3" w:rsidP="006858E7">
      <w:pPr>
        <w:shd w:val="clear" w:color="auto" w:fill="FFFFFF"/>
        <w:ind w:firstLine="567"/>
        <w:jc w:val="both"/>
        <w:rPr>
          <w:b/>
        </w:rPr>
      </w:pPr>
    </w:p>
    <w:p w:rsidR="00EF2FE3" w:rsidRPr="00EF2FE3" w:rsidRDefault="00EF2FE3" w:rsidP="006858E7">
      <w:pPr>
        <w:shd w:val="clear" w:color="auto" w:fill="FFFFFF"/>
        <w:ind w:firstLine="567"/>
        <w:jc w:val="both"/>
        <w:rPr>
          <w:b/>
        </w:rPr>
      </w:pPr>
    </w:p>
    <w:p w:rsidR="00003673" w:rsidRPr="006858E7" w:rsidRDefault="00003673" w:rsidP="006858E7">
      <w:pPr>
        <w:shd w:val="clear" w:color="auto" w:fill="FFFFFF"/>
        <w:jc w:val="both"/>
      </w:pPr>
    </w:p>
    <w:p w:rsidR="005A39A7" w:rsidRPr="00927054" w:rsidRDefault="00927054" w:rsidP="005A39A7">
      <w:pPr>
        <w:shd w:val="clear" w:color="auto" w:fill="FFFFFF"/>
        <w:ind w:firstLine="540"/>
        <w:jc w:val="both"/>
      </w:pPr>
      <w:r>
        <w:t xml:space="preserve"> </w:t>
      </w:r>
    </w:p>
    <w:p w:rsidR="005A39A7" w:rsidRPr="006858E7" w:rsidRDefault="005A39A7" w:rsidP="005A39A7">
      <w:pPr>
        <w:pStyle w:val="ListParagraph"/>
        <w:shd w:val="clear" w:color="auto" w:fill="FFFFFF"/>
        <w:ind w:left="567"/>
        <w:jc w:val="both"/>
        <w:rPr>
          <w:rFonts w:ascii="Times New Roman" w:hAnsi="Times New Roman"/>
          <w:sz w:val="24"/>
          <w:szCs w:val="24"/>
        </w:rPr>
      </w:pPr>
    </w:p>
    <w:p w:rsidR="00562D9D" w:rsidRPr="00562D9D" w:rsidRDefault="006858E7" w:rsidP="006858E7">
      <w:pPr>
        <w:ind w:firstLine="720"/>
        <w:jc w:val="both"/>
        <w:rPr>
          <w:highlight w:val="yellow"/>
          <w:lang w:val="sr-Cyrl-CS"/>
        </w:rPr>
      </w:pPr>
      <w:r>
        <w:t xml:space="preserve">  </w:t>
      </w:r>
    </w:p>
    <w:p w:rsidR="006A503C" w:rsidRDefault="006A503C" w:rsidP="006A503C">
      <w:pPr>
        <w:rPr>
          <w:lang w:val="sr-Cyrl-CS"/>
        </w:rPr>
      </w:pPr>
    </w:p>
    <w:p w:rsidR="00342EB4" w:rsidRPr="006A503C" w:rsidRDefault="00342EB4" w:rsidP="006A503C">
      <w:pPr>
        <w:rPr>
          <w:lang w:val="sr-Cyrl-CS"/>
        </w:rPr>
        <w:sectPr w:rsidR="00342EB4" w:rsidRPr="006A503C"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EA29B9">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EA29B9">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D4B36" w:rsidRPr="00B64310" w:rsidRDefault="00FD4B36" w:rsidP="00B64310">
      <w:pPr>
        <w:tabs>
          <w:tab w:val="left" w:pos="180"/>
        </w:tabs>
        <w:ind w:firstLine="720"/>
        <w:jc w:val="both"/>
        <w:outlineLvl w:val="0"/>
        <w:rPr>
          <w:b/>
          <w:i/>
          <w:iCs/>
        </w:rPr>
      </w:pPr>
      <w:r w:rsidRPr="000603C4">
        <w:rPr>
          <w:iCs/>
          <w:lang w:val="sr-Cyrl-CS"/>
        </w:rPr>
        <w:t xml:space="preserve">Стручна комисија наручиоца извршиће избор најповољније понуде применом критеријума </w:t>
      </w:r>
      <w:r w:rsidRPr="004A1087">
        <w:rPr>
          <w:bCs/>
          <w:iCs/>
          <w:lang w:val="sr-Cyrl-CS"/>
        </w:rPr>
        <w:t>најниже понуђене цене</w:t>
      </w:r>
      <w:r w:rsidR="008235B1">
        <w:rPr>
          <w:bCs/>
          <w:iCs/>
          <w:lang w:val="sr-Cyrl-CS"/>
        </w:rPr>
        <w:t xml:space="preserve"> без ПДВ</w:t>
      </w:r>
      <w:r w:rsidR="00B64310">
        <w:rPr>
          <w:bCs/>
          <w:iCs/>
        </w:rPr>
        <w:t>.</w:t>
      </w:r>
    </w:p>
    <w:p w:rsidR="00C323DA" w:rsidRPr="007A3CE9" w:rsidRDefault="00C323DA" w:rsidP="00C323DA">
      <w:pPr>
        <w:ind w:firstLine="630"/>
        <w:jc w:val="both"/>
        <w:rPr>
          <w:color w:val="0070C0"/>
        </w:rPr>
      </w:pPr>
    </w:p>
    <w:p w:rsidR="00131945" w:rsidRPr="00131945" w:rsidRDefault="00131945" w:rsidP="00131945">
      <w:pPr>
        <w:rPr>
          <w:sz w:val="28"/>
          <w:szCs w:val="28"/>
        </w:rPr>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131945" w:rsidRDefault="00131945"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52C76" w:rsidRPr="00FD76BC" w:rsidRDefault="00052C76" w:rsidP="00052C76">
      <w:pPr>
        <w:pStyle w:val="Heading1"/>
        <w:keepNext w:val="0"/>
        <w:tabs>
          <w:tab w:val="left" w:pos="180"/>
        </w:tabs>
        <w:ind w:firstLine="720"/>
        <w:jc w:val="both"/>
        <w:rPr>
          <w:bCs w:val="0"/>
          <w:caps/>
          <w:sz w:val="24"/>
          <w:u w:val="single"/>
          <w:lang w:val="sr-Cyrl-CS"/>
        </w:rPr>
      </w:pPr>
      <w:r w:rsidRPr="00293108">
        <w:rPr>
          <w:b w:val="0"/>
          <w:bCs w:val="0"/>
          <w:iCs/>
          <w:sz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w:t>
      </w:r>
      <w:r w:rsidR="00293108" w:rsidRPr="00293108">
        <w:rPr>
          <w:b w:val="0"/>
          <w:bCs w:val="0"/>
          <w:iCs/>
          <w:sz w:val="24"/>
          <w:lang w:val="sr-Cyrl-CS"/>
        </w:rPr>
        <w:t>извршену услугу</w:t>
      </w:r>
      <w:r w:rsidRPr="00293108">
        <w:rPr>
          <w:b w:val="0"/>
          <w:bCs w:val="0"/>
          <w:iCs/>
          <w:sz w:val="24"/>
          <w:lang w:val="sr-Cyrl-CS"/>
        </w:rPr>
        <w:t>.</w:t>
      </w:r>
      <w:r w:rsidRPr="00FD76BC">
        <w:rPr>
          <w:b w:val="0"/>
          <w:bCs w:val="0"/>
          <w:iCs/>
          <w:sz w:val="24"/>
          <w:lang w:val="sr-Cyrl-CS"/>
        </w:rPr>
        <w:t xml:space="preserve"> </w:t>
      </w:r>
    </w:p>
    <w:p w:rsidR="00131945" w:rsidRPr="00B64310" w:rsidRDefault="00131945" w:rsidP="00131945">
      <w:pPr>
        <w:pStyle w:val="Heading1"/>
        <w:tabs>
          <w:tab w:val="left" w:pos="180"/>
        </w:tabs>
        <w:ind w:firstLine="709"/>
        <w:jc w:val="both"/>
        <w:rPr>
          <w:b w:val="0"/>
          <w:iCs/>
          <w:sz w:val="24"/>
        </w:rPr>
      </w:pPr>
    </w:p>
    <w:p w:rsidR="00131945" w:rsidRDefault="00131945" w:rsidP="00131945">
      <w:pPr>
        <w:tabs>
          <w:tab w:val="left" w:pos="1271"/>
        </w:tabs>
        <w:rPr>
          <w:sz w:val="28"/>
          <w:szCs w:val="28"/>
        </w:rPr>
      </w:pPr>
    </w:p>
    <w:p w:rsidR="00131945"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Pr="00067B7E" w:rsidRDefault="00067B7E"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Pr="00067B7E" w:rsidRDefault="00067B7E" w:rsidP="00067B7E">
      <w:pPr>
        <w:jc w:val="both"/>
        <w:rPr>
          <w:bCs/>
          <w:lang w:val="sr-Cyrl-CS"/>
        </w:rPr>
      </w:pPr>
      <w:r w:rsidRPr="00067B7E">
        <w:rPr>
          <w:bCs/>
          <w:lang w:val="sr-Cyrl-CS"/>
        </w:rPr>
        <w:t xml:space="preserve"> </w:t>
      </w:r>
    </w:p>
    <w:tbl>
      <w:tblPr>
        <w:tblW w:w="0" w:type="auto"/>
        <w:tblLook w:val="04A0"/>
      </w:tblPr>
      <w:tblGrid>
        <w:gridCol w:w="1951"/>
        <w:gridCol w:w="7085"/>
      </w:tblGrid>
      <w:tr w:rsidR="00052C76" w:rsidRPr="0073258B" w:rsidTr="00293108">
        <w:tc>
          <w:tcPr>
            <w:tcW w:w="1951" w:type="dxa"/>
          </w:tcPr>
          <w:p w:rsidR="00052C76" w:rsidRPr="0073258B" w:rsidRDefault="00052C76" w:rsidP="008E184E">
            <w:pPr>
              <w:jc w:val="both"/>
              <w:rPr>
                <w:b/>
                <w:bCs/>
                <w:lang w:val="sr-Cyrl-CS"/>
              </w:rPr>
            </w:pPr>
            <w:r w:rsidRPr="0073258B">
              <w:rPr>
                <w:b/>
                <w:bCs/>
                <w:lang w:val="sr-Cyrl-CS"/>
              </w:rPr>
              <w:t>НАРУЧИЛАЦ:</w:t>
            </w:r>
          </w:p>
        </w:tc>
        <w:tc>
          <w:tcPr>
            <w:tcW w:w="7085" w:type="dxa"/>
          </w:tcPr>
          <w:p w:rsidR="00052C76" w:rsidRPr="0073258B" w:rsidRDefault="00052C76" w:rsidP="008E184E">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w:t>
            </w:r>
            <w:r w:rsidR="00927054">
              <w:rPr>
                <w:b/>
                <w:bCs/>
                <w:lang w:val="sr-Cyrl-CS"/>
              </w:rPr>
              <w:t xml:space="preserve"> Београд, улица П</w:t>
            </w:r>
            <w:r w:rsidRPr="0073258B">
              <w:rPr>
                <w:b/>
                <w:lang w:val="sr-Cyrl-CS"/>
              </w:rPr>
              <w:t>алмотићева број 2</w:t>
            </w:r>
          </w:p>
        </w:tc>
      </w:tr>
    </w:tbl>
    <w:p w:rsidR="00052C76" w:rsidRPr="0073258B" w:rsidRDefault="00052C76" w:rsidP="00052C76">
      <w:pPr>
        <w:jc w:val="both"/>
        <w:rPr>
          <w:b/>
          <w:bCs/>
          <w:lang w:val="sr-Cyrl-CS"/>
        </w:rPr>
      </w:pPr>
    </w:p>
    <w:tbl>
      <w:tblPr>
        <w:tblW w:w="9576" w:type="dxa"/>
        <w:tblLook w:val="04A0"/>
      </w:tblPr>
      <w:tblGrid>
        <w:gridCol w:w="2178"/>
        <w:gridCol w:w="7398"/>
      </w:tblGrid>
      <w:tr w:rsidR="00052C76" w:rsidRPr="0073258B" w:rsidTr="008E184E">
        <w:tc>
          <w:tcPr>
            <w:tcW w:w="2178" w:type="dxa"/>
            <w:shd w:val="clear" w:color="auto" w:fill="EEECE1"/>
          </w:tcPr>
          <w:p w:rsidR="00052C76" w:rsidRPr="0073258B" w:rsidRDefault="00052C76" w:rsidP="008E184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052C76" w:rsidRPr="0073258B" w:rsidRDefault="00052C76" w:rsidP="008E184E">
            <w:pPr>
              <w:jc w:val="center"/>
              <w:rPr>
                <w:bCs/>
                <w:iCs/>
                <w:lang w:val="sr-Cyrl-CS"/>
              </w:rPr>
            </w:pPr>
            <w:r>
              <w:t>услуге</w:t>
            </w:r>
            <w:r w:rsidRPr="000C61A6">
              <w:t xml:space="preserve"> – </w:t>
            </w:r>
            <w:r w:rsidR="003376F5">
              <w:t xml:space="preserve">одржавање </w:t>
            </w:r>
            <w:r w:rsidR="003376F5" w:rsidRPr="00074C66">
              <w:t>новог теренског возила у гарантном року, на две године</w:t>
            </w:r>
          </w:p>
        </w:tc>
      </w:tr>
      <w:tr w:rsidR="00052C76" w:rsidRPr="0073258B" w:rsidTr="008E184E">
        <w:tc>
          <w:tcPr>
            <w:tcW w:w="2178" w:type="dxa"/>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052C76" w:rsidRPr="0073258B" w:rsidRDefault="00052C76" w:rsidP="008E184E">
            <w:pPr>
              <w:jc w:val="center"/>
              <w:rPr>
                <w:bCs/>
                <w:i/>
                <w:iCs/>
                <w:sz w:val="28"/>
                <w:szCs w:val="28"/>
              </w:rPr>
            </w:pPr>
            <w:r>
              <w:rPr>
                <w:bCs/>
                <w:lang w:val="sr-Cyrl-CS"/>
              </w:rPr>
              <w:t>1-02-4047</w:t>
            </w:r>
            <w:r w:rsidRPr="0073258B">
              <w:rPr>
                <w:bCs/>
                <w:lang w:val="sr-Cyrl-CS"/>
              </w:rPr>
              <w:t>-</w:t>
            </w:r>
            <w:r w:rsidR="003376F5">
              <w:rPr>
                <w:bCs/>
                <w:lang w:val="en-GB"/>
              </w:rPr>
              <w:t>13</w:t>
            </w:r>
            <w:r w:rsidRPr="0073258B">
              <w:rPr>
                <w:bCs/>
                <w:lang w:val="sr-Cyrl-CS"/>
              </w:rPr>
              <w:t>/1</w:t>
            </w:r>
            <w:r w:rsidR="003376F5">
              <w:rPr>
                <w:bCs/>
              </w:rPr>
              <w:t>9</w:t>
            </w:r>
          </w:p>
        </w:tc>
      </w:tr>
      <w:tr w:rsidR="00052C76" w:rsidRPr="0073258B" w:rsidTr="008E184E">
        <w:tc>
          <w:tcPr>
            <w:tcW w:w="2178" w:type="dxa"/>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
                <w:bCs/>
                <w:sz w:val="20"/>
                <w:szCs w:val="20"/>
                <w:lang w:val="sr-Cyrl-CS"/>
              </w:rPr>
            </w:pPr>
          </w:p>
          <w:p w:rsidR="00052C76" w:rsidRPr="0073258B" w:rsidRDefault="00052C76" w:rsidP="008E184E">
            <w:pPr>
              <w:jc w:val="center"/>
              <w:rPr>
                <w:b/>
                <w:bCs/>
                <w:sz w:val="20"/>
                <w:szCs w:val="20"/>
                <w:lang w:val="sr-Cyrl-CS"/>
              </w:rPr>
            </w:pPr>
          </w:p>
        </w:tc>
      </w:tr>
      <w:tr w:rsidR="00052C76" w:rsidRPr="0073258B" w:rsidTr="008E184E">
        <w:tc>
          <w:tcPr>
            <w:tcW w:w="2178" w:type="dxa"/>
          </w:tcPr>
          <w:p w:rsidR="00052C76" w:rsidRPr="0073258B" w:rsidRDefault="00052C76" w:rsidP="008E184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(Назив)</w:t>
            </w:r>
          </w:p>
          <w:p w:rsidR="00052C76" w:rsidRPr="0073258B" w:rsidRDefault="00052C76" w:rsidP="008E184E">
            <w:pPr>
              <w:jc w:val="center"/>
              <w:rPr>
                <w:bCs/>
                <w:sz w:val="20"/>
                <w:szCs w:val="20"/>
                <w:lang w:val="sr-Cyrl-CS"/>
              </w:rPr>
            </w:pPr>
          </w:p>
          <w:p w:rsidR="00052C76" w:rsidRPr="0073258B" w:rsidRDefault="00052C76" w:rsidP="008E184E">
            <w:pP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(Адреса-Улица, Општина, Град, Држава)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(Матични број)</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(ПИБ)</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(Шифра делатности)</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(Број текућег рачуна)</w:t>
            </w:r>
          </w:p>
          <w:p w:rsidR="00052C76" w:rsidRPr="0073258B" w:rsidRDefault="00052C76" w:rsidP="008E184E">
            <w:pPr>
              <w:jc w:val="center"/>
              <w:rPr>
                <w:bCs/>
                <w:sz w:val="20"/>
                <w:szCs w:val="20"/>
                <w:lang w:val="sr-Cyrl-CS"/>
              </w:rPr>
            </w:pPr>
          </w:p>
          <w:p w:rsidR="00052C76" w:rsidRPr="0073258B" w:rsidRDefault="00052C76" w:rsidP="008E184E">
            <w:pPr>
              <w:jc w:val="center"/>
              <w:rPr>
                <w:bCs/>
                <w:sz w:val="20"/>
                <w:szCs w:val="20"/>
                <w:lang w:val="sr-Cyrl-CS"/>
              </w:rPr>
            </w:pPr>
          </w:p>
        </w:tc>
      </w:tr>
      <w:tr w:rsidR="00052C76" w:rsidRPr="0073258B" w:rsidTr="008E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52C76" w:rsidRPr="0073258B" w:rsidRDefault="00052C76" w:rsidP="008E184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52C76" w:rsidRPr="0073258B" w:rsidRDefault="00052C76" w:rsidP="008E184E">
            <w:pPr>
              <w:jc w:val="center"/>
              <w:rPr>
                <w:bCs/>
                <w:sz w:val="20"/>
                <w:szCs w:val="20"/>
                <w:lang w:val="sr-Cyrl-CS"/>
              </w:rPr>
            </w:pPr>
            <w:r w:rsidRPr="0073258B">
              <w:rPr>
                <w:bCs/>
                <w:sz w:val="20"/>
                <w:szCs w:val="20"/>
                <w:lang w:val="sr-Cyrl-CS"/>
              </w:rPr>
              <w:t>(Контакт особа, телефон, факс, е-маил)</w:t>
            </w:r>
          </w:p>
        </w:tc>
      </w:tr>
    </w:tbl>
    <w:p w:rsidR="00052C76" w:rsidRPr="0073258B" w:rsidRDefault="00052C76" w:rsidP="00052C76">
      <w:pPr>
        <w:jc w:val="both"/>
        <w:rPr>
          <w:b/>
          <w:bCs/>
          <w:lang w:val="sr-Cyrl-CS"/>
        </w:rPr>
      </w:pPr>
    </w:p>
    <w:p w:rsidR="00052C76" w:rsidRPr="0073258B" w:rsidRDefault="00052C76" w:rsidP="00052C76">
      <w:pPr>
        <w:jc w:val="both"/>
        <w:rPr>
          <w:b/>
          <w:bCs/>
          <w:lang w:val="sr-Cyrl-CS"/>
        </w:rPr>
      </w:pPr>
    </w:p>
    <w:p w:rsidR="00052C76" w:rsidRPr="0073258B" w:rsidRDefault="00052C76" w:rsidP="002C6B7F">
      <w:pPr>
        <w:numPr>
          <w:ilvl w:val="0"/>
          <w:numId w:val="21"/>
        </w:numPr>
        <w:ind w:left="360"/>
        <w:jc w:val="both"/>
        <w:rPr>
          <w:b/>
          <w:bCs/>
          <w:lang w:val="sr-Cyrl-CS"/>
        </w:rPr>
      </w:pPr>
      <w:r w:rsidRPr="0073258B">
        <w:rPr>
          <w:b/>
          <w:bCs/>
          <w:lang w:val="sr-Cyrl-CS"/>
        </w:rPr>
        <w:t>Подносим следећу понуду:</w:t>
      </w:r>
    </w:p>
    <w:p w:rsidR="00052C76" w:rsidRPr="0073258B" w:rsidRDefault="00052C76" w:rsidP="00052C76">
      <w:pPr>
        <w:ind w:left="360"/>
        <w:jc w:val="both"/>
        <w:rPr>
          <w:b/>
          <w:bCs/>
          <w:lang w:val="sr-Cyrl-CS"/>
        </w:rPr>
      </w:pPr>
      <w:r w:rsidRPr="0073258B">
        <w:rPr>
          <w:b/>
          <w:bCs/>
          <w:lang w:val="sr-Cyrl-CS"/>
        </w:rPr>
        <w:t>(заокружити на који начин)</w:t>
      </w:r>
    </w:p>
    <w:p w:rsidR="00052C76" w:rsidRPr="0073258B" w:rsidRDefault="00052C76" w:rsidP="00052C76">
      <w:pPr>
        <w:jc w:val="both"/>
        <w:rPr>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а) самостално</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052C76" w:rsidRPr="0073258B" w:rsidRDefault="00052C76" w:rsidP="00052C76">
      <w:pPr>
        <w:autoSpaceDE w:val="0"/>
        <w:autoSpaceDN w:val="0"/>
        <w:adjustRightInd w:val="0"/>
        <w:jc w:val="both"/>
        <w:rPr>
          <w:rFonts w:eastAsia="Calibri"/>
          <w:b/>
          <w:bCs/>
          <w:lang w:val="sr-Cyrl-CS"/>
        </w:rPr>
      </w:pP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p w:rsidR="00052C76" w:rsidRPr="0073258B" w:rsidRDefault="00052C76" w:rsidP="00052C76">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Pr="0073258B" w:rsidRDefault="00052C76" w:rsidP="00052C76">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52C76" w:rsidRDefault="00052C76" w:rsidP="00052C76">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52C76" w:rsidRPr="0073258B" w:rsidRDefault="00052C76" w:rsidP="00052C76">
      <w:pPr>
        <w:autoSpaceDE w:val="0"/>
        <w:autoSpaceDN w:val="0"/>
        <w:adjustRightInd w:val="0"/>
        <w:jc w:val="both"/>
        <w:rPr>
          <w:rFonts w:eastAsia="Calibri"/>
          <w:i/>
          <w:iCs/>
          <w:lang w:val="sr-Cyrl-CS"/>
        </w:rPr>
      </w:pPr>
    </w:p>
    <w:tbl>
      <w:tblPr>
        <w:tblW w:w="0" w:type="auto"/>
        <w:tblLook w:val="04A0"/>
      </w:tblPr>
      <w:tblGrid>
        <w:gridCol w:w="2235"/>
        <w:gridCol w:w="6189"/>
      </w:tblGrid>
      <w:tr w:rsidR="00052C76" w:rsidRPr="0073258B" w:rsidTr="008E184E">
        <w:tc>
          <w:tcPr>
            <w:tcW w:w="2235" w:type="dxa"/>
          </w:tcPr>
          <w:p w:rsidR="00052C76" w:rsidRPr="0073258B" w:rsidRDefault="00052C76" w:rsidP="002C6B7F">
            <w:pPr>
              <w:numPr>
                <w:ilvl w:val="0"/>
                <w:numId w:val="22"/>
              </w:numPr>
              <w:ind w:left="426" w:hanging="426"/>
              <w:jc w:val="both"/>
              <w:rPr>
                <w:bCs/>
                <w:lang w:val="sr-Cyrl-CS"/>
              </w:rPr>
            </w:pPr>
            <w:r w:rsidRPr="0073258B">
              <w:rPr>
                <w:b/>
                <w:bCs/>
                <w:lang w:val="sr-Cyrl-CS"/>
              </w:rPr>
              <w:t>Понуда важи</w:t>
            </w:r>
            <w:r w:rsidRPr="0073258B">
              <w:rPr>
                <w:bCs/>
                <w:lang w:val="sr-Cyrl-CS"/>
              </w:rPr>
              <w:t>:</w:t>
            </w:r>
          </w:p>
          <w:p w:rsidR="00052C76" w:rsidRPr="0073258B" w:rsidRDefault="00052C76" w:rsidP="008E184E">
            <w:pPr>
              <w:jc w:val="both"/>
              <w:rPr>
                <w:bCs/>
                <w:lang w:val="sr-Cyrl-CS"/>
              </w:rPr>
            </w:pPr>
          </w:p>
        </w:tc>
        <w:tc>
          <w:tcPr>
            <w:tcW w:w="6189" w:type="dxa"/>
          </w:tcPr>
          <w:p w:rsidR="00052C76" w:rsidRPr="0073258B" w:rsidRDefault="00052C76" w:rsidP="008E184E">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rsidR="00052C76" w:rsidRPr="0073258B" w:rsidRDefault="00052C76" w:rsidP="008E184E">
            <w:pPr>
              <w:jc w:val="both"/>
              <w:rPr>
                <w:bCs/>
                <w:lang w:val="sr-Cyrl-CS"/>
              </w:rPr>
            </w:pPr>
          </w:p>
        </w:tc>
      </w:tr>
    </w:tbl>
    <w:p w:rsidR="00052C76" w:rsidRPr="0073258B" w:rsidRDefault="00052C76" w:rsidP="00052C76">
      <w:pPr>
        <w:jc w:val="both"/>
        <w:rPr>
          <w:b/>
          <w:bCs/>
          <w:lang w:val="sr-Cyrl-CS"/>
        </w:rPr>
      </w:pPr>
      <w:r w:rsidRPr="0073258B">
        <w:rPr>
          <w:b/>
          <w:bCs/>
          <w:lang w:val="sr-Cyrl-CS"/>
        </w:rPr>
        <w:t>НАПОМЕНА: Рок важењ</w:t>
      </w:r>
      <w:r w:rsidR="00927054">
        <w:rPr>
          <w:b/>
          <w:bCs/>
          <w:lang w:val="sr-Cyrl-CS"/>
        </w:rPr>
        <w:t>а понуде не може бити краћи од 3</w:t>
      </w:r>
      <w:r w:rsidRPr="0073258B">
        <w:rPr>
          <w:b/>
          <w:bCs/>
          <w:lang w:val="sr-Cyrl-CS"/>
        </w:rPr>
        <w:t>0 дана од дана отварања понуда.</w:t>
      </w:r>
    </w:p>
    <w:p w:rsidR="00052C76" w:rsidRPr="0073258B" w:rsidRDefault="00052C76" w:rsidP="00052C76">
      <w:pPr>
        <w:jc w:val="both"/>
        <w:rPr>
          <w:bCs/>
          <w:lang w:val="sr-Cyrl-CS"/>
        </w:rPr>
      </w:pPr>
    </w:p>
    <w:p w:rsidR="00052C76" w:rsidRPr="0073258B" w:rsidRDefault="00052C76" w:rsidP="002C6B7F">
      <w:pPr>
        <w:numPr>
          <w:ilvl w:val="0"/>
          <w:numId w:val="23"/>
        </w:numPr>
        <w:ind w:left="426" w:hanging="426"/>
        <w:jc w:val="both"/>
        <w:rPr>
          <w:b/>
          <w:bCs/>
          <w:caps/>
          <w:lang w:val="sr-Cyrl-CS"/>
        </w:rPr>
      </w:pPr>
      <w:r w:rsidRPr="0073258B">
        <w:rPr>
          <w:b/>
          <w:bCs/>
          <w:smallCaps/>
          <w:lang w:val="sr-Cyrl-CS"/>
        </w:rPr>
        <w:t>Услови</w:t>
      </w:r>
      <w:r w:rsidRPr="0073258B">
        <w:rPr>
          <w:b/>
          <w:bCs/>
          <w:caps/>
          <w:lang w:val="sr-Cyrl-CS"/>
        </w:rPr>
        <w:t>:</w:t>
      </w:r>
    </w:p>
    <w:p w:rsidR="00052C76" w:rsidRPr="0073258B" w:rsidRDefault="00052C76" w:rsidP="00052C76">
      <w:pPr>
        <w:jc w:val="both"/>
        <w:rPr>
          <w:bCs/>
          <w:i/>
          <w:lang w:val="sr-Cyrl-CS"/>
        </w:rPr>
      </w:pPr>
      <w:r w:rsidRPr="0073258B">
        <w:rPr>
          <w:bCs/>
          <w:i/>
          <w:lang w:val="sr-Cyrl-CS"/>
        </w:rPr>
        <w:t>(попунити понуђене услове)</w:t>
      </w:r>
    </w:p>
    <w:p w:rsidR="00052C76" w:rsidRPr="0073258B" w:rsidRDefault="00052C76" w:rsidP="00052C76">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212"/>
      </w:tblGrid>
      <w:tr w:rsidR="00052C76" w:rsidRPr="0073258B" w:rsidTr="00927054">
        <w:trPr>
          <w:trHeight w:val="737"/>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052C76" w:rsidRPr="0073258B" w:rsidRDefault="00052C76" w:rsidP="008E184E">
            <w:pPr>
              <w:tabs>
                <w:tab w:val="left" w:pos="993"/>
              </w:tabs>
              <w:spacing w:line="276" w:lineRule="auto"/>
              <w:contextualSpacing/>
              <w:jc w:val="both"/>
              <w:rPr>
                <w:lang w:val="sr-Cyrl-CS"/>
              </w:rPr>
            </w:pPr>
          </w:p>
        </w:tc>
        <w:tc>
          <w:tcPr>
            <w:tcW w:w="4212" w:type="dxa"/>
            <w:shd w:val="clear" w:color="auto" w:fill="FFFFFF"/>
            <w:vAlign w:val="center"/>
          </w:tcPr>
          <w:p w:rsidR="00052C76" w:rsidRPr="0073258B" w:rsidRDefault="00C33DD7" w:rsidP="008E184E">
            <w:pPr>
              <w:rPr>
                <w:b/>
                <w:bCs/>
                <w:lang w:val="sr-Cyrl-CS"/>
              </w:rPr>
            </w:pPr>
            <w:r>
              <w:rPr>
                <w:bCs/>
                <w:sz w:val="22"/>
                <w:szCs w:val="22"/>
              </w:rPr>
              <w:t xml:space="preserve">У </w:t>
            </w:r>
            <w:r w:rsidR="00052C76" w:rsidRPr="00052C76">
              <w:rPr>
                <w:sz w:val="22"/>
                <w:szCs w:val="22"/>
                <w:lang w:val="ru-RU"/>
              </w:rPr>
              <w:t>року</w:t>
            </w:r>
            <w:r w:rsidR="00052C76" w:rsidRPr="00052C76">
              <w:rPr>
                <w:sz w:val="22"/>
                <w:szCs w:val="22"/>
                <w:lang w:val="sr-Cyrl-CS"/>
              </w:rPr>
              <w:t xml:space="preserve"> </w:t>
            </w:r>
            <w:r w:rsidR="00052C76" w:rsidRPr="00052C76">
              <w:rPr>
                <w:sz w:val="22"/>
                <w:szCs w:val="22"/>
                <w:lang w:val="ru-RU"/>
              </w:rPr>
              <w:t>од</w:t>
            </w:r>
            <w:r w:rsidR="00052C76">
              <w:rPr>
                <w:sz w:val="22"/>
                <w:szCs w:val="22"/>
                <w:lang w:val="sr-Cyrl-CS"/>
              </w:rPr>
              <w:t xml:space="preserve"> </w:t>
            </w:r>
            <w:r w:rsidR="00052C76" w:rsidRPr="00052C76">
              <w:rPr>
                <w:sz w:val="22"/>
                <w:szCs w:val="22"/>
                <w:shd w:val="clear" w:color="auto" w:fill="EEECE1" w:themeFill="background2"/>
                <w:lang w:val="sr-Cyrl-CS"/>
              </w:rPr>
              <w:t>____</w:t>
            </w:r>
            <w:r w:rsidR="00052C76" w:rsidRPr="00052C76">
              <w:rPr>
                <w:sz w:val="22"/>
                <w:szCs w:val="22"/>
                <w:lang w:val="sr-Cyrl-CS"/>
              </w:rPr>
              <w:t xml:space="preserve"> </w:t>
            </w:r>
            <w:r w:rsidR="00052C76" w:rsidRPr="00052C76">
              <w:rPr>
                <w:sz w:val="22"/>
                <w:szCs w:val="22"/>
                <w:lang w:val="ru-RU"/>
              </w:rPr>
              <w:t>дана</w:t>
            </w:r>
            <w:r w:rsidR="00052C76" w:rsidRPr="00052C76">
              <w:rPr>
                <w:sz w:val="22"/>
                <w:szCs w:val="22"/>
                <w:lang w:val="sr-Cyrl-CS"/>
              </w:rPr>
              <w:t xml:space="preserve"> </w:t>
            </w:r>
            <w:r w:rsidR="00052C76" w:rsidRPr="00052C76">
              <w:rPr>
                <w:sz w:val="22"/>
                <w:szCs w:val="22"/>
                <w:lang w:val="ru-RU"/>
              </w:rPr>
              <w:t>од</w:t>
            </w:r>
            <w:r w:rsidR="00052C76" w:rsidRPr="00052C76">
              <w:rPr>
                <w:sz w:val="22"/>
                <w:szCs w:val="22"/>
                <w:lang w:val="sr-Cyrl-CS"/>
              </w:rPr>
              <w:t xml:space="preserve"> </w:t>
            </w:r>
            <w:r w:rsidR="00052C76" w:rsidRPr="00052C76">
              <w:rPr>
                <w:sz w:val="22"/>
                <w:szCs w:val="22"/>
                <w:lang w:val="ru-RU"/>
              </w:rPr>
              <w:t>дана</w:t>
            </w:r>
            <w:r w:rsidR="00052C76"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052C76" w:rsidRPr="0073258B" w:rsidTr="00927054">
        <w:trPr>
          <w:trHeight w:val="591"/>
        </w:trPr>
        <w:tc>
          <w:tcPr>
            <w:tcW w:w="3119" w:type="dxa"/>
            <w:shd w:val="clear" w:color="auto" w:fill="FFFFFF"/>
            <w:vAlign w:val="center"/>
          </w:tcPr>
          <w:p w:rsidR="00052C76" w:rsidRPr="0073258B" w:rsidRDefault="00052C76" w:rsidP="008E184E">
            <w:pPr>
              <w:rPr>
                <w:b/>
                <w:bCs/>
                <w:lang w:val="sr-Cyrl-CS"/>
              </w:rPr>
            </w:pPr>
            <w:r w:rsidRPr="0073258B">
              <w:rPr>
                <w:b/>
                <w:bCs/>
                <w:sz w:val="22"/>
                <w:szCs w:val="22"/>
                <w:lang w:val="sr-Cyrl-CS"/>
              </w:rPr>
              <w:t>● Гарантни рок</w:t>
            </w:r>
            <w:r w:rsidR="006F4DC6">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rsidR="00052C76" w:rsidRPr="0073258B" w:rsidRDefault="00052C76" w:rsidP="008E184E">
            <w:pPr>
              <w:tabs>
                <w:tab w:val="left" w:pos="993"/>
              </w:tabs>
              <w:spacing w:line="276" w:lineRule="auto"/>
              <w:contextualSpacing/>
              <w:jc w:val="both"/>
              <w:rPr>
                <w:lang w:val="sr-Cyrl-CS"/>
              </w:rPr>
            </w:pPr>
          </w:p>
        </w:tc>
        <w:tc>
          <w:tcPr>
            <w:tcW w:w="4212" w:type="dxa"/>
            <w:shd w:val="clear" w:color="auto" w:fill="FFFFFF"/>
            <w:vAlign w:val="center"/>
          </w:tcPr>
          <w:p w:rsidR="00052C76" w:rsidRPr="0073258B" w:rsidRDefault="00052C76" w:rsidP="00C33DD7">
            <w:pPr>
              <w:tabs>
                <w:tab w:val="left" w:pos="993"/>
              </w:tabs>
              <w:spacing w:line="276" w:lineRule="auto"/>
              <w:contextualSpacing/>
              <w:rPr>
                <w:lang w:val="sr-Cyrl-CS"/>
              </w:rPr>
            </w:pPr>
            <w:r w:rsidRPr="0073258B">
              <w:rPr>
                <w:sz w:val="22"/>
                <w:szCs w:val="22"/>
                <w:lang w:val="sr-Cyrl-CS"/>
              </w:rPr>
              <w:t xml:space="preserve">месеци </w:t>
            </w:r>
            <w:r w:rsidR="00C33DD7">
              <w:rPr>
                <w:sz w:val="22"/>
                <w:szCs w:val="22"/>
                <w:lang w:val="sr-Cyrl-CS"/>
              </w:rPr>
              <w:t xml:space="preserve">рачунајући </w:t>
            </w:r>
            <w:r w:rsidRPr="0073258B">
              <w:rPr>
                <w:sz w:val="22"/>
                <w:szCs w:val="22"/>
                <w:lang w:val="sr-Cyrl-CS"/>
              </w:rPr>
              <w:t xml:space="preserve">од дана </w:t>
            </w:r>
            <w:r w:rsidR="00C33DD7">
              <w:rPr>
                <w:sz w:val="22"/>
                <w:szCs w:val="22"/>
                <w:lang w:val="en-GB"/>
              </w:rPr>
              <w:t>извршене</w:t>
            </w:r>
            <w:r w:rsidRPr="0073258B">
              <w:rPr>
                <w:sz w:val="22"/>
                <w:szCs w:val="22"/>
                <w:lang w:val="sr-Cyrl-CS"/>
              </w:rPr>
              <w:t xml:space="preserve"> </w:t>
            </w:r>
            <w:r w:rsidR="006F4DC6">
              <w:rPr>
                <w:sz w:val="22"/>
                <w:szCs w:val="22"/>
                <w:lang w:val="sr-Cyrl-CS"/>
              </w:rPr>
              <w:t>услуге</w:t>
            </w:r>
          </w:p>
        </w:tc>
      </w:tr>
    </w:tbl>
    <w:p w:rsidR="00052C76" w:rsidRDefault="00052C76" w:rsidP="00052C76">
      <w:pPr>
        <w:rPr>
          <w:b/>
          <w:bCs/>
          <w:smallCaps/>
          <w:lang w:val="sr-Cyrl-CS"/>
        </w:rPr>
      </w:pPr>
    </w:p>
    <w:p w:rsidR="00052C76" w:rsidRPr="0073258B" w:rsidRDefault="00052C76" w:rsidP="002C6B7F">
      <w:pPr>
        <w:numPr>
          <w:ilvl w:val="0"/>
          <w:numId w:val="23"/>
        </w:numPr>
        <w:ind w:left="360"/>
        <w:jc w:val="both"/>
        <w:rPr>
          <w:b/>
          <w:bCs/>
          <w:smallCaps/>
          <w:lang w:val="sr-Cyrl-CS"/>
        </w:rPr>
      </w:pPr>
      <w:r w:rsidRPr="0073258B">
        <w:rPr>
          <w:b/>
          <w:bCs/>
          <w:lang w:val="sr-Cyrl-CS"/>
        </w:rPr>
        <w:t>Цен</w:t>
      </w:r>
      <w:r w:rsidR="002A1AFB">
        <w:rPr>
          <w:b/>
          <w:bCs/>
          <w:lang w:val="sr-Cyrl-CS"/>
        </w:rPr>
        <w:t>а</w:t>
      </w:r>
      <w:r w:rsidRPr="0073258B">
        <w:rPr>
          <w:b/>
          <w:bCs/>
          <w:smallCaps/>
          <w:lang w:val="sr-Cyrl-CS"/>
        </w:rPr>
        <w:t>:</w:t>
      </w:r>
    </w:p>
    <w:p w:rsidR="00052C76" w:rsidRPr="0073258B" w:rsidRDefault="00052C76" w:rsidP="00052C76">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927054" w:rsidRPr="0073258B" w:rsidTr="008E184E">
        <w:trPr>
          <w:trHeight w:val="268"/>
        </w:trPr>
        <w:tc>
          <w:tcPr>
            <w:tcW w:w="7668" w:type="dxa"/>
            <w:tcBorders>
              <w:top w:val="nil"/>
              <w:left w:val="nil"/>
              <w:bottom w:val="nil"/>
              <w:right w:val="nil"/>
            </w:tcBorders>
          </w:tcPr>
          <w:p w:rsidR="00C33DD7" w:rsidRDefault="00C33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2"/>
            </w:tblGrid>
            <w:tr w:rsidR="00C33DD7" w:rsidRPr="0073258B" w:rsidTr="00C33DD7">
              <w:trPr>
                <w:trHeight w:val="268"/>
              </w:trPr>
              <w:tc>
                <w:tcPr>
                  <w:tcW w:w="7452" w:type="dxa"/>
                  <w:tcBorders>
                    <w:top w:val="nil"/>
                    <w:left w:val="nil"/>
                    <w:bottom w:val="nil"/>
                    <w:right w:val="nil"/>
                  </w:tcBorders>
                </w:tcPr>
                <w:p w:rsidR="00C33DD7" w:rsidRPr="0073258B" w:rsidRDefault="00C33DD7" w:rsidP="00756552">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sidR="00293108">
                    <w:rPr>
                      <w:b/>
                      <w:bCs/>
                      <w:shd w:val="clear" w:color="auto" w:fill="EEECE1"/>
                      <w:lang w:val="sr-Cyrl-CS"/>
                    </w:rPr>
                    <w:t>__</w:t>
                  </w:r>
                  <w:r w:rsidRPr="0073258B">
                    <w:rPr>
                      <w:b/>
                      <w:bCs/>
                      <w:shd w:val="clear" w:color="auto" w:fill="EEECE1"/>
                      <w:lang w:val="sr-Cyrl-CS"/>
                    </w:rPr>
                    <w:t>_____________</w:t>
                  </w:r>
                </w:p>
                <w:p w:rsidR="00C33DD7" w:rsidRPr="0073258B" w:rsidRDefault="00C33DD7" w:rsidP="00756552">
                  <w:pPr>
                    <w:tabs>
                      <w:tab w:val="left" w:pos="6371"/>
                    </w:tabs>
                    <w:ind w:right="-1433"/>
                    <w:jc w:val="both"/>
                    <w:rPr>
                      <w:b/>
                      <w:bCs/>
                      <w:lang w:val="sr-Cyrl-CS"/>
                    </w:rPr>
                  </w:pPr>
                  <w:r w:rsidRPr="0073258B">
                    <w:rPr>
                      <w:b/>
                      <w:bCs/>
                      <w:lang w:val="sr-Cyrl-CS"/>
                    </w:rPr>
                    <w:t xml:space="preserve"> </w:t>
                  </w:r>
                </w:p>
              </w:tc>
            </w:tr>
            <w:tr w:rsidR="00C33DD7" w:rsidRPr="0073258B" w:rsidTr="00C33DD7">
              <w:trPr>
                <w:trHeight w:val="268"/>
              </w:trPr>
              <w:tc>
                <w:tcPr>
                  <w:tcW w:w="7452" w:type="dxa"/>
                  <w:tcBorders>
                    <w:top w:val="nil"/>
                    <w:left w:val="nil"/>
                    <w:bottom w:val="nil"/>
                    <w:right w:val="nil"/>
                  </w:tcBorders>
                </w:tcPr>
                <w:p w:rsidR="00C33DD7" w:rsidRPr="0073258B" w:rsidRDefault="00C33DD7" w:rsidP="00756552">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sidR="00293108">
                    <w:rPr>
                      <w:b/>
                      <w:bCs/>
                      <w:shd w:val="clear" w:color="auto" w:fill="EEECE1"/>
                      <w:lang w:val="sr-Cyrl-CS"/>
                    </w:rPr>
                    <w:t>__</w:t>
                  </w:r>
                  <w:r w:rsidRPr="0073258B">
                    <w:rPr>
                      <w:b/>
                      <w:bCs/>
                      <w:shd w:val="clear" w:color="auto" w:fill="EEECE1"/>
                      <w:lang w:val="sr-Cyrl-CS"/>
                    </w:rPr>
                    <w:t>__________</w:t>
                  </w:r>
                </w:p>
              </w:tc>
            </w:tr>
          </w:tbl>
          <w:p w:rsidR="00927054" w:rsidRPr="002A1AFB" w:rsidRDefault="00927054"/>
        </w:tc>
      </w:tr>
      <w:tr w:rsidR="00927054" w:rsidRPr="0073258B" w:rsidTr="002A1AFB">
        <w:trPr>
          <w:trHeight w:val="66"/>
        </w:trPr>
        <w:tc>
          <w:tcPr>
            <w:tcW w:w="7668" w:type="dxa"/>
            <w:tcBorders>
              <w:top w:val="nil"/>
              <w:left w:val="nil"/>
              <w:bottom w:val="nil"/>
              <w:right w:val="nil"/>
            </w:tcBorders>
          </w:tcPr>
          <w:p w:rsidR="00927054" w:rsidRPr="00C33DD7" w:rsidRDefault="00927054">
            <w:pPr>
              <w:rPr>
                <w:lang w:val="en-GB"/>
              </w:rPr>
            </w:pPr>
          </w:p>
        </w:tc>
      </w:tr>
    </w:tbl>
    <w:p w:rsidR="00052C76" w:rsidRPr="0073258B" w:rsidRDefault="00052C76" w:rsidP="002C6B7F">
      <w:pPr>
        <w:numPr>
          <w:ilvl w:val="0"/>
          <w:numId w:val="23"/>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2C76" w:rsidRDefault="00052C76" w:rsidP="00052C76">
      <w:pPr>
        <w:jc w:val="both"/>
        <w:rPr>
          <w:bCs/>
          <w:lang w:val="en-GB"/>
        </w:rPr>
      </w:pPr>
    </w:p>
    <w:p w:rsidR="00EA29B9" w:rsidRDefault="00EA29B9" w:rsidP="00052C76">
      <w:pPr>
        <w:jc w:val="both"/>
        <w:rPr>
          <w:bCs/>
          <w:lang w:val="en-GB"/>
        </w:rPr>
      </w:pPr>
    </w:p>
    <w:p w:rsidR="00EA29B9" w:rsidRDefault="00EA29B9" w:rsidP="00052C76">
      <w:pPr>
        <w:jc w:val="both"/>
        <w:rPr>
          <w:bCs/>
          <w:lang w:val="en-GB"/>
        </w:rPr>
      </w:pPr>
    </w:p>
    <w:p w:rsidR="00EA29B9" w:rsidRPr="00EA29B9" w:rsidRDefault="00EA29B9" w:rsidP="00052C76">
      <w:pPr>
        <w:jc w:val="both"/>
        <w:rPr>
          <w:bCs/>
          <w:lang w:val="en-GB"/>
        </w:rPr>
      </w:pPr>
    </w:p>
    <w:p w:rsidR="00052C76" w:rsidRPr="0073258B" w:rsidRDefault="00052C76" w:rsidP="00052C76">
      <w:pPr>
        <w:jc w:val="both"/>
        <w:rPr>
          <w:bCs/>
          <w:lang w:val="sr-Cyrl-CS"/>
        </w:rPr>
      </w:pPr>
    </w:p>
    <w:tbl>
      <w:tblPr>
        <w:tblW w:w="0" w:type="auto"/>
        <w:tblInd w:w="108" w:type="dxa"/>
        <w:tblLook w:val="04A0"/>
      </w:tblPr>
      <w:tblGrid>
        <w:gridCol w:w="4557"/>
        <w:gridCol w:w="4578"/>
      </w:tblGrid>
      <w:tr w:rsidR="00052C76" w:rsidRPr="0073258B" w:rsidTr="008E184E">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c>
          <w:tcPr>
            <w:tcW w:w="4680" w:type="dxa"/>
          </w:tcPr>
          <w:p w:rsidR="00052C76" w:rsidRPr="0073258B" w:rsidRDefault="00052C76" w:rsidP="008E184E">
            <w:pPr>
              <w:jc w:val="center"/>
              <w:rPr>
                <w:b/>
                <w:bCs/>
                <w:lang w:val="sr-Cyrl-CS"/>
              </w:rPr>
            </w:pPr>
          </w:p>
          <w:p w:rsidR="00052C76" w:rsidRPr="0073258B" w:rsidRDefault="00052C76" w:rsidP="008E184E">
            <w:pPr>
              <w:jc w:val="center"/>
              <w:rPr>
                <w:b/>
                <w:bCs/>
                <w:lang w:val="sr-Cyrl-CS"/>
              </w:rPr>
            </w:pPr>
            <w:r w:rsidRPr="0073258B">
              <w:rPr>
                <w:b/>
                <w:bCs/>
                <w:lang w:val="sr-Cyrl-CS"/>
              </w:rPr>
              <w:t>ПОНУЂАЧ</w:t>
            </w:r>
          </w:p>
        </w:tc>
      </w:tr>
      <w:tr w:rsidR="00052C76" w:rsidRPr="0073258B" w:rsidTr="008E184E">
        <w:tc>
          <w:tcPr>
            <w:tcW w:w="4680" w:type="dxa"/>
            <w:tcBorders>
              <w:top w:val="double" w:sz="4" w:space="0" w:color="auto"/>
            </w:tcBorders>
          </w:tcPr>
          <w:p w:rsidR="00052C76" w:rsidRPr="0073258B" w:rsidRDefault="00052C76" w:rsidP="008E184E">
            <w:pPr>
              <w:jc w:val="center"/>
              <w:rPr>
                <w:bCs/>
                <w:sz w:val="20"/>
                <w:szCs w:val="20"/>
                <w:lang w:val="sr-Cyrl-CS"/>
              </w:rPr>
            </w:pPr>
            <w:r w:rsidRPr="0073258B">
              <w:rPr>
                <w:bCs/>
                <w:sz w:val="20"/>
                <w:szCs w:val="20"/>
                <w:lang w:val="sr-Cyrl-CS"/>
              </w:rPr>
              <w:t>(Место и датум)</w:t>
            </w:r>
          </w:p>
        </w:tc>
        <w:tc>
          <w:tcPr>
            <w:tcW w:w="4680" w:type="dxa"/>
          </w:tcPr>
          <w:p w:rsidR="00052C76" w:rsidRPr="0073258B" w:rsidRDefault="00052C76" w:rsidP="008E184E">
            <w:pPr>
              <w:jc w:val="both"/>
              <w:rPr>
                <w:b/>
                <w:bCs/>
                <w:lang w:val="sr-Cyrl-CS"/>
              </w:rPr>
            </w:pPr>
          </w:p>
        </w:tc>
      </w:tr>
      <w:tr w:rsidR="00052C76" w:rsidRPr="0073258B" w:rsidTr="008E184E">
        <w:tc>
          <w:tcPr>
            <w:tcW w:w="4680" w:type="dxa"/>
          </w:tcPr>
          <w:p w:rsidR="00052C76" w:rsidRPr="0073258B" w:rsidRDefault="00052C76" w:rsidP="008E184E">
            <w:pPr>
              <w:jc w:val="both"/>
              <w:rPr>
                <w:b/>
                <w:bCs/>
                <w:lang w:val="sr-Cyrl-CS"/>
              </w:rPr>
            </w:pPr>
          </w:p>
        </w:tc>
        <w:tc>
          <w:tcPr>
            <w:tcW w:w="4680" w:type="dxa"/>
            <w:tcBorders>
              <w:bottom w:val="double" w:sz="4" w:space="0" w:color="auto"/>
            </w:tcBorders>
            <w:shd w:val="clear" w:color="auto" w:fill="EEECE1"/>
          </w:tcPr>
          <w:p w:rsidR="00052C76" w:rsidRPr="0073258B" w:rsidRDefault="00052C76" w:rsidP="008E184E">
            <w:pPr>
              <w:jc w:val="both"/>
              <w:rPr>
                <w:b/>
                <w:bCs/>
                <w:lang w:val="sr-Cyrl-CS"/>
              </w:rPr>
            </w:pPr>
          </w:p>
          <w:p w:rsidR="00052C76" w:rsidRPr="0073258B" w:rsidRDefault="00052C76" w:rsidP="008E184E">
            <w:pPr>
              <w:jc w:val="both"/>
              <w:rPr>
                <w:b/>
                <w:bCs/>
                <w:lang w:val="sr-Cyrl-CS"/>
              </w:rPr>
            </w:pPr>
          </w:p>
        </w:tc>
      </w:tr>
    </w:tbl>
    <w:p w:rsidR="00052C76" w:rsidRPr="0073258B" w:rsidRDefault="00052C76" w:rsidP="00052C76">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70327E" w:rsidRPr="004276C4" w:rsidTr="00927054">
        <w:tc>
          <w:tcPr>
            <w:tcW w:w="10173" w:type="dxa"/>
            <w:tcBorders>
              <w:top w:val="nil"/>
              <w:left w:val="nil"/>
              <w:bottom w:val="nil"/>
              <w:right w:val="nil"/>
            </w:tcBorders>
            <w:shd w:val="clear" w:color="auto" w:fill="DDD9C3"/>
          </w:tcPr>
          <w:p w:rsidR="0070327E" w:rsidRPr="00927054"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r w:rsidR="006A503C">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8E184E" w:rsidRDefault="008E184E" w:rsidP="00A33E89">
      <w:pPr>
        <w:pStyle w:val="Header"/>
        <w:tabs>
          <w:tab w:val="left" w:pos="720"/>
          <w:tab w:val="left" w:pos="7032"/>
        </w:tabs>
        <w:rPr>
          <w:sz w:val="24"/>
          <w:szCs w:val="24"/>
          <w:lang w:val="sr-Cyrl-CS"/>
        </w:rPr>
      </w:pPr>
    </w:p>
    <w:tbl>
      <w:tblPr>
        <w:tblW w:w="10060"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2"/>
        <w:gridCol w:w="2869"/>
        <w:gridCol w:w="1587"/>
        <w:gridCol w:w="1589"/>
        <w:gridCol w:w="1589"/>
        <w:gridCol w:w="1974"/>
      </w:tblGrid>
      <w:tr w:rsidR="00C33DD7" w:rsidRPr="00E57420" w:rsidTr="00293108">
        <w:trPr>
          <w:trHeight w:val="731"/>
          <w:tblCellSpacing w:w="0" w:type="dxa"/>
        </w:trPr>
        <w:tc>
          <w:tcPr>
            <w:tcW w:w="224" w:type="pct"/>
            <w:vAlign w:val="center"/>
          </w:tcPr>
          <w:p w:rsidR="00927054" w:rsidRPr="00E57420" w:rsidRDefault="00927054" w:rsidP="00756552">
            <w:pPr>
              <w:jc w:val="center"/>
              <w:rPr>
                <w:b/>
                <w:sz w:val="20"/>
                <w:szCs w:val="20"/>
                <w:lang w:val="sr-Cyrl-CS"/>
              </w:rPr>
            </w:pPr>
            <w:r w:rsidRPr="00E57420">
              <w:rPr>
                <w:b/>
                <w:sz w:val="20"/>
                <w:szCs w:val="20"/>
                <w:lang w:val="sr-Cyrl-CS"/>
              </w:rPr>
              <w:t>Ред.</w:t>
            </w:r>
          </w:p>
          <w:p w:rsidR="00927054" w:rsidRPr="00E57420" w:rsidRDefault="00C33DD7" w:rsidP="00756552">
            <w:pPr>
              <w:jc w:val="center"/>
              <w:rPr>
                <w:b/>
                <w:sz w:val="20"/>
                <w:szCs w:val="20"/>
                <w:lang w:val="sr-Cyrl-CS"/>
              </w:rPr>
            </w:pPr>
            <w:r>
              <w:rPr>
                <w:b/>
                <w:sz w:val="20"/>
                <w:szCs w:val="20"/>
                <w:lang w:val="sr-Cyrl-CS"/>
              </w:rPr>
              <w:t>бр.</w:t>
            </w:r>
          </w:p>
        </w:tc>
        <w:tc>
          <w:tcPr>
            <w:tcW w:w="1426" w:type="pct"/>
            <w:vAlign w:val="center"/>
            <w:hideMark/>
          </w:tcPr>
          <w:p w:rsidR="00927054" w:rsidRPr="00E57420" w:rsidRDefault="00927054" w:rsidP="00756552">
            <w:pPr>
              <w:jc w:val="center"/>
              <w:rPr>
                <w:b/>
                <w:sz w:val="20"/>
                <w:szCs w:val="20"/>
                <w:lang w:val="sr-Cyrl-CS"/>
              </w:rPr>
            </w:pPr>
            <w:r w:rsidRPr="00E57420">
              <w:rPr>
                <w:b/>
                <w:sz w:val="20"/>
                <w:szCs w:val="20"/>
                <w:lang w:val="sr-Cyrl-CS"/>
              </w:rPr>
              <w:t>Опис предметних услуга</w:t>
            </w:r>
          </w:p>
        </w:tc>
        <w:tc>
          <w:tcPr>
            <w:tcW w:w="789" w:type="pct"/>
            <w:vAlign w:val="center"/>
          </w:tcPr>
          <w:p w:rsidR="00927054" w:rsidRPr="00E57420" w:rsidRDefault="00927054" w:rsidP="00756552">
            <w:pPr>
              <w:jc w:val="center"/>
              <w:rPr>
                <w:b/>
                <w:sz w:val="20"/>
                <w:szCs w:val="20"/>
              </w:rPr>
            </w:pPr>
            <w:r w:rsidRPr="00E57420">
              <w:rPr>
                <w:b/>
                <w:bCs/>
                <w:sz w:val="20"/>
                <w:szCs w:val="20"/>
                <w:lang w:val="sr-Cyrl-CS"/>
              </w:rPr>
              <w:t>Време уградње</w:t>
            </w:r>
          </w:p>
        </w:tc>
        <w:tc>
          <w:tcPr>
            <w:tcW w:w="790" w:type="pct"/>
            <w:vAlign w:val="center"/>
          </w:tcPr>
          <w:p w:rsidR="00927054" w:rsidRPr="00E57420" w:rsidRDefault="00927054" w:rsidP="00756552">
            <w:pPr>
              <w:jc w:val="center"/>
              <w:rPr>
                <w:b/>
                <w:sz w:val="20"/>
                <w:szCs w:val="20"/>
                <w:lang w:val="sr-Cyrl-CS"/>
              </w:rPr>
            </w:pPr>
            <w:r w:rsidRPr="00E57420">
              <w:rPr>
                <w:b/>
                <w:bCs/>
                <w:sz w:val="20"/>
                <w:szCs w:val="20"/>
                <w:lang w:val="sr-Cyrl-CS"/>
              </w:rPr>
              <w:t>Цена по радном часу</w:t>
            </w:r>
            <w:r w:rsidRPr="00E57420">
              <w:rPr>
                <w:b/>
                <w:sz w:val="20"/>
                <w:szCs w:val="20"/>
              </w:rPr>
              <w:t xml:space="preserve"> </w:t>
            </w:r>
            <w:r w:rsidRPr="00E57420">
              <w:rPr>
                <w:b/>
                <w:sz w:val="20"/>
                <w:szCs w:val="20"/>
                <w:lang w:val="sr-Cyrl-CS"/>
              </w:rPr>
              <w:t>без ПДВ</w:t>
            </w:r>
          </w:p>
        </w:tc>
        <w:tc>
          <w:tcPr>
            <w:tcW w:w="790" w:type="pct"/>
            <w:vAlign w:val="center"/>
          </w:tcPr>
          <w:p w:rsidR="00927054" w:rsidRPr="00E57420" w:rsidRDefault="00927054" w:rsidP="00756552">
            <w:pPr>
              <w:jc w:val="center"/>
              <w:rPr>
                <w:b/>
                <w:sz w:val="20"/>
                <w:szCs w:val="20"/>
              </w:rPr>
            </w:pPr>
            <w:r w:rsidRPr="00E57420">
              <w:rPr>
                <w:b/>
                <w:bCs/>
                <w:sz w:val="20"/>
                <w:szCs w:val="20"/>
                <w:lang w:val="sr-Cyrl-CS"/>
              </w:rPr>
              <w:t>Цена заменског дела</w:t>
            </w:r>
            <w:r w:rsidRPr="00E57420">
              <w:rPr>
                <w:b/>
                <w:sz w:val="20"/>
                <w:szCs w:val="20"/>
              </w:rPr>
              <w:t xml:space="preserve"> </w:t>
            </w:r>
            <w:r w:rsidRPr="00E57420">
              <w:rPr>
                <w:b/>
                <w:sz w:val="20"/>
                <w:szCs w:val="20"/>
                <w:lang w:val="sr-Cyrl-CS"/>
              </w:rPr>
              <w:t>без ПДВ</w:t>
            </w:r>
          </w:p>
        </w:tc>
        <w:tc>
          <w:tcPr>
            <w:tcW w:w="982" w:type="pct"/>
            <w:vAlign w:val="center"/>
          </w:tcPr>
          <w:p w:rsidR="00927054" w:rsidRPr="00E57420" w:rsidRDefault="00927054" w:rsidP="0041215B">
            <w:pPr>
              <w:jc w:val="center"/>
              <w:rPr>
                <w:b/>
                <w:bCs/>
                <w:sz w:val="20"/>
                <w:szCs w:val="20"/>
                <w:lang w:val="sr-Cyrl-CS"/>
              </w:rPr>
            </w:pPr>
            <w:r w:rsidRPr="00E57420">
              <w:rPr>
                <w:b/>
                <w:bCs/>
                <w:sz w:val="20"/>
                <w:szCs w:val="20"/>
                <w:lang w:val="sr-Cyrl-CS"/>
              </w:rPr>
              <w:t>Укупна цена без ПДВ</w:t>
            </w:r>
            <w:r w:rsidR="0041215B">
              <w:rPr>
                <w:b/>
                <w:bCs/>
                <w:sz w:val="20"/>
                <w:szCs w:val="20"/>
                <w:lang w:val="sr-Cyrl-CS"/>
              </w:rPr>
              <w:t xml:space="preserve"> </w:t>
            </w:r>
            <w:r w:rsidRPr="00E57420">
              <w:rPr>
                <w:b/>
                <w:bCs/>
                <w:sz w:val="20"/>
                <w:szCs w:val="20"/>
                <w:lang w:val="sr-Cyrl-CS"/>
              </w:rPr>
              <w:t>(3*4)+5</w:t>
            </w:r>
          </w:p>
        </w:tc>
      </w:tr>
      <w:tr w:rsidR="00C33DD7" w:rsidRPr="00E57420" w:rsidTr="00293108">
        <w:trPr>
          <w:tblCellSpacing w:w="0" w:type="dxa"/>
        </w:trPr>
        <w:tc>
          <w:tcPr>
            <w:tcW w:w="224" w:type="pct"/>
            <w:shd w:val="clear" w:color="auto" w:fill="FFFFFF"/>
            <w:vAlign w:val="center"/>
          </w:tcPr>
          <w:p w:rsidR="00927054" w:rsidRPr="00E57420" w:rsidRDefault="00927054" w:rsidP="00756552">
            <w:pPr>
              <w:jc w:val="center"/>
              <w:rPr>
                <w:bCs/>
                <w:iCs/>
                <w:sz w:val="20"/>
                <w:szCs w:val="20"/>
                <w:lang w:val="sr-Cyrl-CS"/>
              </w:rPr>
            </w:pPr>
            <w:r w:rsidRPr="00E57420">
              <w:rPr>
                <w:bCs/>
                <w:iCs/>
                <w:sz w:val="20"/>
                <w:szCs w:val="20"/>
                <w:lang w:val="sr-Cyrl-CS"/>
              </w:rPr>
              <w:t>1</w:t>
            </w:r>
          </w:p>
        </w:tc>
        <w:tc>
          <w:tcPr>
            <w:tcW w:w="1426" w:type="pct"/>
            <w:shd w:val="clear" w:color="auto" w:fill="FFFFFF"/>
            <w:hideMark/>
          </w:tcPr>
          <w:p w:rsidR="00927054" w:rsidRPr="00E57420" w:rsidRDefault="00927054" w:rsidP="00756552">
            <w:pPr>
              <w:jc w:val="center"/>
              <w:rPr>
                <w:bCs/>
                <w:iCs/>
                <w:sz w:val="20"/>
                <w:szCs w:val="20"/>
                <w:lang w:val="sr-Cyrl-CS"/>
              </w:rPr>
            </w:pPr>
            <w:r w:rsidRPr="00E57420">
              <w:rPr>
                <w:bCs/>
                <w:iCs/>
                <w:sz w:val="20"/>
                <w:szCs w:val="20"/>
                <w:lang w:val="sr-Cyrl-CS"/>
              </w:rPr>
              <w:t>2</w:t>
            </w:r>
          </w:p>
        </w:tc>
        <w:tc>
          <w:tcPr>
            <w:tcW w:w="789" w:type="pct"/>
            <w:shd w:val="clear" w:color="auto" w:fill="FFFFFF"/>
            <w:vAlign w:val="center"/>
          </w:tcPr>
          <w:p w:rsidR="00927054" w:rsidRPr="00E57420" w:rsidRDefault="00927054" w:rsidP="00756552">
            <w:pPr>
              <w:jc w:val="center"/>
              <w:rPr>
                <w:sz w:val="20"/>
                <w:szCs w:val="20"/>
              </w:rPr>
            </w:pPr>
            <w:r w:rsidRPr="00E57420">
              <w:rPr>
                <w:sz w:val="20"/>
                <w:szCs w:val="20"/>
              </w:rPr>
              <w:t>3</w:t>
            </w:r>
          </w:p>
        </w:tc>
        <w:tc>
          <w:tcPr>
            <w:tcW w:w="790" w:type="pct"/>
            <w:shd w:val="clear" w:color="auto" w:fill="FFFFFF"/>
            <w:vAlign w:val="center"/>
          </w:tcPr>
          <w:p w:rsidR="00927054" w:rsidRPr="00E57420" w:rsidRDefault="00927054" w:rsidP="00756552">
            <w:pPr>
              <w:jc w:val="center"/>
              <w:rPr>
                <w:sz w:val="20"/>
                <w:szCs w:val="20"/>
              </w:rPr>
            </w:pPr>
            <w:r w:rsidRPr="00E57420">
              <w:rPr>
                <w:sz w:val="20"/>
                <w:szCs w:val="20"/>
              </w:rPr>
              <w:t>4</w:t>
            </w:r>
          </w:p>
        </w:tc>
        <w:tc>
          <w:tcPr>
            <w:tcW w:w="790" w:type="pct"/>
            <w:shd w:val="clear" w:color="auto" w:fill="FFFFFF"/>
          </w:tcPr>
          <w:p w:rsidR="00927054" w:rsidRPr="00E57420" w:rsidRDefault="00927054" w:rsidP="00756552">
            <w:pPr>
              <w:jc w:val="center"/>
              <w:rPr>
                <w:sz w:val="20"/>
                <w:szCs w:val="20"/>
              </w:rPr>
            </w:pPr>
            <w:r w:rsidRPr="00E57420">
              <w:rPr>
                <w:sz w:val="20"/>
                <w:szCs w:val="20"/>
              </w:rPr>
              <w:t>5</w:t>
            </w:r>
          </w:p>
        </w:tc>
        <w:tc>
          <w:tcPr>
            <w:tcW w:w="982" w:type="pct"/>
            <w:shd w:val="clear" w:color="auto" w:fill="FFFFFF"/>
          </w:tcPr>
          <w:p w:rsidR="00927054" w:rsidRPr="00E57420" w:rsidRDefault="00927054" w:rsidP="00756552">
            <w:pPr>
              <w:jc w:val="center"/>
              <w:rPr>
                <w:sz w:val="20"/>
                <w:szCs w:val="20"/>
              </w:rPr>
            </w:pPr>
            <w:r w:rsidRPr="00E57420">
              <w:rPr>
                <w:sz w:val="20"/>
                <w:szCs w:val="20"/>
              </w:rPr>
              <w:t>6</w:t>
            </w: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1.</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моторног уља и филтера уља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2.</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филтера ваздуха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3.</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филтера горива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4.</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полен филтера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5.</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 xml:space="preserve"> Замена задњих кочионих облога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6.</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 xml:space="preserve"> Замена задњих кочионих дискова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7.</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предњих кочионих облога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sidRPr="00E57420">
              <w:rPr>
                <w:bCs/>
                <w:iCs/>
                <w:sz w:val="20"/>
                <w:szCs w:val="20"/>
                <w:lang w:val="sr-Cyrl-CS"/>
              </w:rPr>
              <w:t>8.</w:t>
            </w:r>
          </w:p>
        </w:tc>
        <w:tc>
          <w:tcPr>
            <w:tcW w:w="1426" w:type="pct"/>
            <w:hideMark/>
          </w:tcPr>
          <w:p w:rsidR="00293108" w:rsidRPr="00293108" w:rsidRDefault="00293108" w:rsidP="00293108">
            <w:pPr>
              <w:tabs>
                <w:tab w:val="center" w:pos="4788"/>
                <w:tab w:val="left" w:pos="6212"/>
              </w:tabs>
              <w:spacing w:line="276" w:lineRule="auto"/>
              <w:contextualSpacing/>
              <w:rPr>
                <w:bCs/>
                <w:sz w:val="20"/>
                <w:szCs w:val="20"/>
                <w:lang w:val="sr-Cyrl-CS"/>
              </w:rPr>
            </w:pPr>
            <w:r w:rsidRPr="00293108">
              <w:rPr>
                <w:bCs/>
                <w:sz w:val="20"/>
                <w:szCs w:val="20"/>
                <w:lang w:val="sr-Cyrl-CS"/>
              </w:rPr>
              <w:t>Замена предњих кочионих дискова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293108" w:rsidRPr="00E57420" w:rsidTr="00293108">
        <w:trPr>
          <w:tblCellSpacing w:w="0" w:type="dxa"/>
        </w:trPr>
        <w:tc>
          <w:tcPr>
            <w:tcW w:w="224" w:type="pct"/>
            <w:vAlign w:val="center"/>
          </w:tcPr>
          <w:p w:rsidR="00293108" w:rsidRPr="00E57420" w:rsidRDefault="00293108" w:rsidP="00756552">
            <w:pPr>
              <w:jc w:val="center"/>
              <w:rPr>
                <w:bCs/>
                <w:iCs/>
                <w:sz w:val="20"/>
                <w:szCs w:val="20"/>
                <w:lang w:val="sr-Cyrl-CS"/>
              </w:rPr>
            </w:pPr>
            <w:r>
              <w:rPr>
                <w:bCs/>
                <w:iCs/>
                <w:sz w:val="20"/>
                <w:szCs w:val="20"/>
                <w:lang w:val="sr-Cyrl-CS"/>
              </w:rPr>
              <w:t>9.</w:t>
            </w:r>
          </w:p>
        </w:tc>
        <w:tc>
          <w:tcPr>
            <w:tcW w:w="1426" w:type="pct"/>
            <w:hideMark/>
          </w:tcPr>
          <w:p w:rsidR="00293108" w:rsidRPr="00293108" w:rsidRDefault="00293108" w:rsidP="00293108">
            <w:pPr>
              <w:rPr>
                <w:sz w:val="20"/>
                <w:szCs w:val="20"/>
                <w:lang w:val="sr-Cyrl-CS"/>
              </w:rPr>
            </w:pPr>
            <w:r w:rsidRPr="00293108">
              <w:rPr>
                <w:bCs/>
                <w:sz w:val="20"/>
                <w:szCs w:val="20"/>
                <w:lang w:val="sr-Cyrl-CS"/>
              </w:rPr>
              <w:t xml:space="preserve">Замена </w:t>
            </w:r>
            <w:r w:rsidRPr="00293108">
              <w:rPr>
                <w:sz w:val="20"/>
                <w:szCs w:val="20"/>
                <w:lang w:val="sr-Cyrl-CS"/>
              </w:rPr>
              <w:t>кочионог уља</w:t>
            </w:r>
          </w:p>
        </w:tc>
        <w:tc>
          <w:tcPr>
            <w:tcW w:w="789"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vAlign w:val="center"/>
          </w:tcPr>
          <w:p w:rsidR="00293108" w:rsidRPr="00E57420" w:rsidRDefault="00293108" w:rsidP="00756552">
            <w:pPr>
              <w:jc w:val="center"/>
              <w:rPr>
                <w:sz w:val="20"/>
                <w:szCs w:val="20"/>
              </w:rPr>
            </w:pPr>
          </w:p>
        </w:tc>
        <w:tc>
          <w:tcPr>
            <w:tcW w:w="790" w:type="pct"/>
            <w:shd w:val="clear" w:color="auto" w:fill="EEECE1"/>
          </w:tcPr>
          <w:p w:rsidR="00293108" w:rsidRPr="00E57420" w:rsidRDefault="00293108" w:rsidP="00756552">
            <w:pPr>
              <w:jc w:val="center"/>
              <w:rPr>
                <w:sz w:val="20"/>
                <w:szCs w:val="20"/>
              </w:rPr>
            </w:pPr>
          </w:p>
        </w:tc>
        <w:tc>
          <w:tcPr>
            <w:tcW w:w="982" w:type="pct"/>
            <w:shd w:val="clear" w:color="auto" w:fill="EEECE1"/>
          </w:tcPr>
          <w:p w:rsidR="00293108" w:rsidRPr="00E57420" w:rsidRDefault="00293108" w:rsidP="00756552">
            <w:pPr>
              <w:jc w:val="center"/>
              <w:rPr>
                <w:sz w:val="20"/>
                <w:szCs w:val="20"/>
              </w:rPr>
            </w:pPr>
          </w:p>
        </w:tc>
      </w:tr>
      <w:tr w:rsidR="0041215B" w:rsidRPr="00E57420" w:rsidTr="00293108">
        <w:trPr>
          <w:tblCellSpacing w:w="0" w:type="dxa"/>
        </w:trPr>
        <w:tc>
          <w:tcPr>
            <w:tcW w:w="224" w:type="pct"/>
            <w:vAlign w:val="center"/>
          </w:tcPr>
          <w:p w:rsidR="0041215B" w:rsidRPr="00E57420" w:rsidRDefault="00293108" w:rsidP="00756552">
            <w:pPr>
              <w:jc w:val="center"/>
              <w:rPr>
                <w:bCs/>
                <w:iCs/>
                <w:sz w:val="20"/>
                <w:szCs w:val="20"/>
                <w:lang w:val="sr-Cyrl-CS"/>
              </w:rPr>
            </w:pPr>
            <w:r>
              <w:rPr>
                <w:bCs/>
                <w:iCs/>
                <w:sz w:val="20"/>
                <w:szCs w:val="20"/>
                <w:lang w:val="sr-Cyrl-CS"/>
              </w:rPr>
              <w:t>10</w:t>
            </w:r>
            <w:r w:rsidR="0041215B">
              <w:rPr>
                <w:bCs/>
                <w:iCs/>
                <w:sz w:val="20"/>
                <w:szCs w:val="20"/>
                <w:lang w:val="sr-Cyrl-CS"/>
              </w:rPr>
              <w:t>.</w:t>
            </w:r>
          </w:p>
        </w:tc>
        <w:tc>
          <w:tcPr>
            <w:tcW w:w="1426" w:type="pct"/>
            <w:vAlign w:val="center"/>
            <w:hideMark/>
          </w:tcPr>
          <w:p w:rsidR="0041215B" w:rsidRPr="0041215B" w:rsidRDefault="0041215B" w:rsidP="0041215B">
            <w:pPr>
              <w:tabs>
                <w:tab w:val="center" w:pos="4788"/>
                <w:tab w:val="left" w:pos="6212"/>
              </w:tabs>
              <w:spacing w:line="276" w:lineRule="auto"/>
              <w:contextualSpacing/>
              <w:rPr>
                <w:bCs/>
                <w:sz w:val="20"/>
                <w:szCs w:val="20"/>
              </w:rPr>
            </w:pPr>
            <w:r w:rsidRPr="0041215B">
              <w:rPr>
                <w:bCs/>
                <w:sz w:val="20"/>
                <w:szCs w:val="20"/>
                <w:lang w:val="sr-Cyrl-CS"/>
              </w:rPr>
              <w:t>Цена шлеповања возила по једном км за удаљеност до 100 км</w:t>
            </w:r>
          </w:p>
        </w:tc>
        <w:tc>
          <w:tcPr>
            <w:tcW w:w="789"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tcPr>
          <w:p w:rsidR="0041215B" w:rsidRPr="00E57420" w:rsidRDefault="0041215B" w:rsidP="00756552">
            <w:pPr>
              <w:jc w:val="center"/>
              <w:rPr>
                <w:sz w:val="20"/>
                <w:szCs w:val="20"/>
              </w:rPr>
            </w:pPr>
          </w:p>
        </w:tc>
        <w:tc>
          <w:tcPr>
            <w:tcW w:w="982" w:type="pct"/>
            <w:shd w:val="clear" w:color="auto" w:fill="EEECE1"/>
          </w:tcPr>
          <w:p w:rsidR="0041215B" w:rsidRPr="00E57420" w:rsidRDefault="0041215B" w:rsidP="00756552">
            <w:pPr>
              <w:jc w:val="center"/>
              <w:rPr>
                <w:sz w:val="20"/>
                <w:szCs w:val="20"/>
              </w:rPr>
            </w:pPr>
          </w:p>
        </w:tc>
      </w:tr>
      <w:tr w:rsidR="0041215B" w:rsidRPr="00E57420" w:rsidTr="00293108">
        <w:trPr>
          <w:tblCellSpacing w:w="0" w:type="dxa"/>
        </w:trPr>
        <w:tc>
          <w:tcPr>
            <w:tcW w:w="224" w:type="pct"/>
            <w:vAlign w:val="center"/>
          </w:tcPr>
          <w:p w:rsidR="0041215B" w:rsidRPr="00E57420" w:rsidRDefault="0041215B" w:rsidP="00756552">
            <w:pPr>
              <w:jc w:val="center"/>
              <w:rPr>
                <w:bCs/>
                <w:iCs/>
                <w:sz w:val="20"/>
                <w:szCs w:val="20"/>
                <w:lang w:val="sr-Cyrl-CS"/>
              </w:rPr>
            </w:pPr>
            <w:r>
              <w:rPr>
                <w:bCs/>
                <w:iCs/>
                <w:sz w:val="20"/>
                <w:szCs w:val="20"/>
                <w:lang w:val="sr-Cyrl-CS"/>
              </w:rPr>
              <w:t>1</w:t>
            </w:r>
            <w:r w:rsidR="00293108">
              <w:rPr>
                <w:bCs/>
                <w:iCs/>
                <w:sz w:val="20"/>
                <w:szCs w:val="20"/>
                <w:lang w:val="sr-Cyrl-CS"/>
              </w:rPr>
              <w:t>1</w:t>
            </w:r>
            <w:r>
              <w:rPr>
                <w:bCs/>
                <w:iCs/>
                <w:sz w:val="20"/>
                <w:szCs w:val="20"/>
                <w:lang w:val="sr-Cyrl-CS"/>
              </w:rPr>
              <w:t>.</w:t>
            </w:r>
          </w:p>
        </w:tc>
        <w:tc>
          <w:tcPr>
            <w:tcW w:w="1426" w:type="pct"/>
            <w:vAlign w:val="center"/>
            <w:hideMark/>
          </w:tcPr>
          <w:p w:rsidR="0041215B" w:rsidRPr="0041215B" w:rsidRDefault="0041215B" w:rsidP="0041215B">
            <w:pPr>
              <w:tabs>
                <w:tab w:val="center" w:pos="4788"/>
                <w:tab w:val="left" w:pos="6212"/>
              </w:tabs>
              <w:spacing w:line="276" w:lineRule="auto"/>
              <w:contextualSpacing/>
              <w:rPr>
                <w:bCs/>
                <w:sz w:val="20"/>
                <w:szCs w:val="20"/>
              </w:rPr>
            </w:pPr>
            <w:r w:rsidRPr="0041215B">
              <w:rPr>
                <w:bCs/>
                <w:sz w:val="20"/>
                <w:szCs w:val="20"/>
                <w:lang w:val="sr-Cyrl-CS"/>
              </w:rPr>
              <w:t>Цена шлеповања возила по једном км за удаљеност преко 100 км</w:t>
            </w:r>
          </w:p>
        </w:tc>
        <w:tc>
          <w:tcPr>
            <w:tcW w:w="789"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tcPr>
          <w:p w:rsidR="0041215B" w:rsidRPr="00E57420" w:rsidRDefault="0041215B" w:rsidP="00756552">
            <w:pPr>
              <w:jc w:val="center"/>
              <w:rPr>
                <w:sz w:val="20"/>
                <w:szCs w:val="20"/>
              </w:rPr>
            </w:pPr>
          </w:p>
        </w:tc>
        <w:tc>
          <w:tcPr>
            <w:tcW w:w="982" w:type="pct"/>
            <w:shd w:val="clear" w:color="auto" w:fill="EEECE1"/>
          </w:tcPr>
          <w:p w:rsidR="0041215B" w:rsidRPr="00E57420" w:rsidRDefault="0041215B" w:rsidP="00756552">
            <w:pPr>
              <w:jc w:val="center"/>
              <w:rPr>
                <w:sz w:val="20"/>
                <w:szCs w:val="20"/>
              </w:rPr>
            </w:pPr>
          </w:p>
        </w:tc>
      </w:tr>
      <w:tr w:rsidR="0041215B" w:rsidRPr="00E57420" w:rsidTr="00293108">
        <w:trPr>
          <w:trHeight w:val="496"/>
          <w:tblCellSpacing w:w="0" w:type="dxa"/>
        </w:trPr>
        <w:tc>
          <w:tcPr>
            <w:tcW w:w="224" w:type="pct"/>
            <w:vAlign w:val="center"/>
          </w:tcPr>
          <w:p w:rsidR="0041215B" w:rsidRPr="00E57420" w:rsidRDefault="0041215B" w:rsidP="00756552">
            <w:pPr>
              <w:jc w:val="center"/>
              <w:rPr>
                <w:bCs/>
                <w:iCs/>
                <w:sz w:val="20"/>
                <w:szCs w:val="20"/>
                <w:lang w:val="sr-Cyrl-CS"/>
              </w:rPr>
            </w:pPr>
            <w:r>
              <w:rPr>
                <w:bCs/>
                <w:iCs/>
                <w:sz w:val="20"/>
                <w:szCs w:val="20"/>
                <w:lang w:val="sr-Cyrl-CS"/>
              </w:rPr>
              <w:t>1</w:t>
            </w:r>
            <w:r w:rsidR="00293108">
              <w:rPr>
                <w:bCs/>
                <w:iCs/>
                <w:sz w:val="20"/>
                <w:szCs w:val="20"/>
                <w:lang w:val="sr-Cyrl-CS"/>
              </w:rPr>
              <w:t>2</w:t>
            </w:r>
            <w:r>
              <w:rPr>
                <w:bCs/>
                <w:iCs/>
                <w:sz w:val="20"/>
                <w:szCs w:val="20"/>
                <w:lang w:val="sr-Cyrl-CS"/>
              </w:rPr>
              <w:t>.</w:t>
            </w:r>
          </w:p>
        </w:tc>
        <w:tc>
          <w:tcPr>
            <w:tcW w:w="1426" w:type="pct"/>
            <w:vAlign w:val="center"/>
            <w:hideMark/>
          </w:tcPr>
          <w:p w:rsidR="0041215B" w:rsidRPr="0041215B" w:rsidRDefault="0041215B" w:rsidP="0041215B">
            <w:pPr>
              <w:tabs>
                <w:tab w:val="center" w:pos="4788"/>
                <w:tab w:val="left" w:pos="6212"/>
              </w:tabs>
              <w:spacing w:line="276" w:lineRule="auto"/>
              <w:contextualSpacing/>
              <w:rPr>
                <w:bCs/>
                <w:sz w:val="20"/>
                <w:szCs w:val="20"/>
                <w:lang w:val="sr-Cyrl-CS"/>
              </w:rPr>
            </w:pPr>
            <w:r w:rsidRPr="0041215B">
              <w:rPr>
                <w:bCs/>
                <w:sz w:val="20"/>
                <w:szCs w:val="20"/>
                <w:lang w:val="sr-Cyrl-CS"/>
              </w:rPr>
              <w:t xml:space="preserve">Цена реглаже трапа </w:t>
            </w:r>
          </w:p>
        </w:tc>
        <w:tc>
          <w:tcPr>
            <w:tcW w:w="789"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vAlign w:val="center"/>
          </w:tcPr>
          <w:p w:rsidR="0041215B" w:rsidRPr="00E57420" w:rsidRDefault="0041215B" w:rsidP="00756552">
            <w:pPr>
              <w:jc w:val="center"/>
              <w:rPr>
                <w:sz w:val="20"/>
                <w:szCs w:val="20"/>
              </w:rPr>
            </w:pPr>
          </w:p>
        </w:tc>
        <w:tc>
          <w:tcPr>
            <w:tcW w:w="790" w:type="pct"/>
            <w:shd w:val="clear" w:color="auto" w:fill="000000" w:themeFill="text1"/>
          </w:tcPr>
          <w:p w:rsidR="0041215B" w:rsidRPr="00E57420" w:rsidRDefault="0041215B" w:rsidP="00756552">
            <w:pPr>
              <w:jc w:val="center"/>
              <w:rPr>
                <w:sz w:val="20"/>
                <w:szCs w:val="20"/>
              </w:rPr>
            </w:pPr>
          </w:p>
        </w:tc>
        <w:tc>
          <w:tcPr>
            <w:tcW w:w="982" w:type="pct"/>
            <w:shd w:val="clear" w:color="auto" w:fill="EEECE1"/>
          </w:tcPr>
          <w:p w:rsidR="0041215B" w:rsidRPr="00E57420" w:rsidRDefault="0041215B" w:rsidP="00756552">
            <w:pPr>
              <w:jc w:val="center"/>
              <w:rPr>
                <w:sz w:val="20"/>
                <w:szCs w:val="20"/>
              </w:rPr>
            </w:pPr>
          </w:p>
        </w:tc>
      </w:tr>
      <w:tr w:rsidR="00C33DD7" w:rsidRPr="00E57420" w:rsidTr="00293108">
        <w:trPr>
          <w:tblCellSpacing w:w="0" w:type="dxa"/>
        </w:trPr>
        <w:tc>
          <w:tcPr>
            <w:tcW w:w="224" w:type="pct"/>
            <w:vAlign w:val="center"/>
          </w:tcPr>
          <w:p w:rsidR="00927054" w:rsidRPr="00E57420" w:rsidRDefault="0041215B" w:rsidP="00756552">
            <w:pPr>
              <w:jc w:val="center"/>
              <w:rPr>
                <w:bCs/>
                <w:iCs/>
                <w:sz w:val="20"/>
                <w:szCs w:val="20"/>
                <w:lang w:val="sr-Cyrl-CS"/>
              </w:rPr>
            </w:pPr>
            <w:r>
              <w:rPr>
                <w:bCs/>
                <w:iCs/>
                <w:sz w:val="20"/>
                <w:szCs w:val="20"/>
                <w:lang w:val="sr-Cyrl-CS"/>
              </w:rPr>
              <w:t>1</w:t>
            </w:r>
            <w:r w:rsidR="00293108">
              <w:rPr>
                <w:bCs/>
                <w:iCs/>
                <w:sz w:val="20"/>
                <w:szCs w:val="20"/>
                <w:lang w:val="sr-Cyrl-CS"/>
              </w:rPr>
              <w:t>3</w:t>
            </w:r>
            <w:r>
              <w:rPr>
                <w:bCs/>
                <w:iCs/>
                <w:sz w:val="20"/>
                <w:szCs w:val="20"/>
                <w:lang w:val="sr-Cyrl-CS"/>
              </w:rPr>
              <w:t>.</w:t>
            </w:r>
          </w:p>
        </w:tc>
        <w:tc>
          <w:tcPr>
            <w:tcW w:w="1426" w:type="pct"/>
            <w:vAlign w:val="center"/>
            <w:hideMark/>
          </w:tcPr>
          <w:p w:rsidR="00927054" w:rsidRPr="00E57420" w:rsidRDefault="00927054" w:rsidP="0041215B">
            <w:pPr>
              <w:rPr>
                <w:bCs/>
                <w:iCs/>
                <w:sz w:val="20"/>
                <w:szCs w:val="20"/>
                <w:lang w:val="sr-Cyrl-CS"/>
              </w:rPr>
            </w:pPr>
            <w:r w:rsidRPr="00E57420">
              <w:rPr>
                <w:bCs/>
                <w:iCs/>
                <w:sz w:val="20"/>
                <w:szCs w:val="20"/>
                <w:lang w:val="sr-Cyrl-CS"/>
              </w:rPr>
              <w:t>Остали зависни трошкови (административни и др. трошкови</w:t>
            </w:r>
            <w:r w:rsidR="0041215B">
              <w:rPr>
                <w:bCs/>
                <w:iCs/>
                <w:sz w:val="20"/>
                <w:szCs w:val="20"/>
                <w:lang w:val="sr-Cyrl-CS"/>
              </w:rPr>
              <w:t xml:space="preserve"> за услуге од 1 до 1</w:t>
            </w:r>
            <w:r w:rsidR="00293108">
              <w:rPr>
                <w:bCs/>
                <w:iCs/>
                <w:sz w:val="20"/>
                <w:szCs w:val="20"/>
                <w:lang w:val="sr-Cyrl-CS"/>
              </w:rPr>
              <w:t>2</w:t>
            </w:r>
            <w:r w:rsidRPr="00E57420">
              <w:rPr>
                <w:bCs/>
                <w:iCs/>
                <w:sz w:val="20"/>
                <w:szCs w:val="20"/>
                <w:lang w:val="sr-Cyrl-CS"/>
              </w:rPr>
              <w:t>)</w:t>
            </w:r>
          </w:p>
        </w:tc>
        <w:tc>
          <w:tcPr>
            <w:tcW w:w="789" w:type="pct"/>
            <w:shd w:val="clear" w:color="auto" w:fill="000000" w:themeFill="text1"/>
            <w:vAlign w:val="center"/>
          </w:tcPr>
          <w:p w:rsidR="00927054" w:rsidRPr="00E57420" w:rsidRDefault="00927054" w:rsidP="00756552">
            <w:pPr>
              <w:jc w:val="center"/>
              <w:rPr>
                <w:sz w:val="20"/>
                <w:szCs w:val="20"/>
              </w:rPr>
            </w:pPr>
          </w:p>
        </w:tc>
        <w:tc>
          <w:tcPr>
            <w:tcW w:w="790" w:type="pct"/>
            <w:shd w:val="clear" w:color="auto" w:fill="000000" w:themeFill="text1"/>
            <w:vAlign w:val="center"/>
          </w:tcPr>
          <w:p w:rsidR="00927054" w:rsidRPr="00E57420" w:rsidRDefault="00927054" w:rsidP="00756552">
            <w:pPr>
              <w:jc w:val="center"/>
              <w:rPr>
                <w:sz w:val="20"/>
                <w:szCs w:val="20"/>
              </w:rPr>
            </w:pPr>
          </w:p>
        </w:tc>
        <w:tc>
          <w:tcPr>
            <w:tcW w:w="790" w:type="pct"/>
            <w:shd w:val="clear" w:color="auto" w:fill="000000" w:themeFill="text1"/>
          </w:tcPr>
          <w:p w:rsidR="00927054" w:rsidRPr="00E57420" w:rsidRDefault="00927054" w:rsidP="00756552">
            <w:pPr>
              <w:jc w:val="center"/>
              <w:rPr>
                <w:sz w:val="20"/>
                <w:szCs w:val="20"/>
              </w:rPr>
            </w:pPr>
          </w:p>
        </w:tc>
        <w:tc>
          <w:tcPr>
            <w:tcW w:w="982" w:type="pct"/>
            <w:shd w:val="clear" w:color="auto" w:fill="EEECE1"/>
          </w:tcPr>
          <w:p w:rsidR="00927054" w:rsidRPr="00E57420" w:rsidRDefault="00927054" w:rsidP="00756552">
            <w:pPr>
              <w:jc w:val="center"/>
              <w:rPr>
                <w:sz w:val="20"/>
                <w:szCs w:val="20"/>
              </w:rPr>
            </w:pPr>
          </w:p>
        </w:tc>
      </w:tr>
      <w:tr w:rsidR="0041215B" w:rsidRPr="00E57420" w:rsidTr="00293108">
        <w:trPr>
          <w:tblCellSpacing w:w="0" w:type="dxa"/>
        </w:trPr>
        <w:tc>
          <w:tcPr>
            <w:tcW w:w="224" w:type="pct"/>
            <w:vAlign w:val="center"/>
          </w:tcPr>
          <w:p w:rsidR="0041215B" w:rsidRPr="0041215B" w:rsidRDefault="0041215B" w:rsidP="00756552">
            <w:pPr>
              <w:tabs>
                <w:tab w:val="center" w:pos="4788"/>
                <w:tab w:val="left" w:pos="6212"/>
              </w:tabs>
              <w:spacing w:line="276" w:lineRule="auto"/>
              <w:contextualSpacing/>
              <w:jc w:val="center"/>
              <w:rPr>
                <w:bCs/>
                <w:sz w:val="20"/>
                <w:szCs w:val="20"/>
              </w:rPr>
            </w:pPr>
            <w:r w:rsidRPr="0041215B">
              <w:rPr>
                <w:bCs/>
                <w:sz w:val="20"/>
                <w:szCs w:val="20"/>
              </w:rPr>
              <w:t>1</w:t>
            </w:r>
            <w:r w:rsidR="00293108">
              <w:rPr>
                <w:bCs/>
                <w:sz w:val="20"/>
                <w:szCs w:val="20"/>
              </w:rPr>
              <w:t>4</w:t>
            </w:r>
            <w:r w:rsidRPr="0041215B">
              <w:rPr>
                <w:bCs/>
                <w:sz w:val="20"/>
                <w:szCs w:val="20"/>
              </w:rPr>
              <w:t>.</w:t>
            </w:r>
          </w:p>
        </w:tc>
        <w:tc>
          <w:tcPr>
            <w:tcW w:w="3794" w:type="pct"/>
            <w:gridSpan w:val="4"/>
            <w:hideMark/>
          </w:tcPr>
          <w:p w:rsidR="0041215B" w:rsidRPr="00873124" w:rsidRDefault="0041215B" w:rsidP="00756552">
            <w:pPr>
              <w:tabs>
                <w:tab w:val="center" w:pos="4788"/>
                <w:tab w:val="left" w:pos="6212"/>
              </w:tabs>
              <w:spacing w:line="276" w:lineRule="auto"/>
              <w:contextualSpacing/>
              <w:jc w:val="both"/>
              <w:rPr>
                <w:b/>
                <w:bCs/>
                <w:sz w:val="20"/>
                <w:szCs w:val="20"/>
                <w:lang w:val="sr-Cyrl-CS"/>
              </w:rPr>
            </w:pPr>
            <w:r w:rsidRPr="00E57420">
              <w:rPr>
                <w:bCs/>
                <w:iCs/>
                <w:sz w:val="20"/>
                <w:szCs w:val="20"/>
                <w:lang w:val="sr-Cyrl-CS"/>
              </w:rPr>
              <w:t>Укупна цена услуга и добара које су пред</w:t>
            </w:r>
            <w:r>
              <w:rPr>
                <w:bCs/>
                <w:iCs/>
                <w:sz w:val="20"/>
                <w:szCs w:val="20"/>
                <w:lang w:val="sr-Cyrl-CS"/>
              </w:rPr>
              <w:t>мет набавке (колона 6 од 1 до 1</w:t>
            </w:r>
            <w:r w:rsidR="00293108">
              <w:rPr>
                <w:bCs/>
                <w:iCs/>
                <w:sz w:val="20"/>
                <w:szCs w:val="20"/>
                <w:lang w:val="sr-Cyrl-CS"/>
              </w:rPr>
              <w:t>3</w:t>
            </w:r>
            <w:r w:rsidRPr="00E57420">
              <w:rPr>
                <w:bCs/>
                <w:iCs/>
                <w:sz w:val="20"/>
                <w:szCs w:val="20"/>
                <w:lang w:val="sr-Cyrl-CS"/>
              </w:rPr>
              <w:t>) без ПДВ</w:t>
            </w:r>
          </w:p>
        </w:tc>
        <w:tc>
          <w:tcPr>
            <w:tcW w:w="982" w:type="pct"/>
            <w:shd w:val="clear" w:color="auto" w:fill="C4BC96"/>
          </w:tcPr>
          <w:p w:rsidR="0041215B" w:rsidRPr="00E57420" w:rsidRDefault="0041215B" w:rsidP="00756552">
            <w:pPr>
              <w:rPr>
                <w:sz w:val="20"/>
                <w:szCs w:val="20"/>
              </w:rPr>
            </w:pPr>
          </w:p>
        </w:tc>
      </w:tr>
      <w:tr w:rsidR="00C33DD7" w:rsidRPr="00E57420" w:rsidTr="00293108">
        <w:trPr>
          <w:tblCellSpacing w:w="0" w:type="dxa"/>
        </w:trPr>
        <w:tc>
          <w:tcPr>
            <w:tcW w:w="224" w:type="pct"/>
            <w:vAlign w:val="center"/>
          </w:tcPr>
          <w:p w:rsidR="00927054" w:rsidRPr="00E57420" w:rsidRDefault="00C33DD7" w:rsidP="00756552">
            <w:pPr>
              <w:jc w:val="center"/>
              <w:rPr>
                <w:bCs/>
                <w:iCs/>
                <w:sz w:val="20"/>
                <w:szCs w:val="20"/>
                <w:lang w:val="sr-Cyrl-CS"/>
              </w:rPr>
            </w:pPr>
            <w:r>
              <w:rPr>
                <w:bCs/>
                <w:iCs/>
                <w:sz w:val="20"/>
                <w:szCs w:val="20"/>
                <w:lang w:val="sr-Cyrl-CS"/>
              </w:rPr>
              <w:t>1</w:t>
            </w:r>
            <w:r w:rsidR="00293108">
              <w:rPr>
                <w:bCs/>
                <w:iCs/>
                <w:sz w:val="20"/>
                <w:szCs w:val="20"/>
                <w:lang w:val="sr-Cyrl-CS"/>
              </w:rPr>
              <w:t>5</w:t>
            </w:r>
            <w:r w:rsidR="00927054" w:rsidRPr="00E57420">
              <w:rPr>
                <w:bCs/>
                <w:iCs/>
                <w:sz w:val="20"/>
                <w:szCs w:val="20"/>
                <w:lang w:val="sr-Cyrl-CS"/>
              </w:rPr>
              <w:t>.</w:t>
            </w:r>
          </w:p>
        </w:tc>
        <w:tc>
          <w:tcPr>
            <w:tcW w:w="3794" w:type="pct"/>
            <w:gridSpan w:val="4"/>
            <w:vAlign w:val="center"/>
            <w:hideMark/>
          </w:tcPr>
          <w:p w:rsidR="00927054" w:rsidRPr="00E57420" w:rsidRDefault="00927054" w:rsidP="00756552">
            <w:pPr>
              <w:rPr>
                <w:sz w:val="20"/>
                <w:szCs w:val="20"/>
              </w:rPr>
            </w:pPr>
            <w:r w:rsidRPr="00E57420">
              <w:rPr>
                <w:bCs/>
                <w:iCs/>
                <w:sz w:val="20"/>
                <w:szCs w:val="20"/>
                <w:lang w:val="sr-Cyrl-CS"/>
              </w:rPr>
              <w:t>Укупна цена услуга и добара које су пред</w:t>
            </w:r>
            <w:r w:rsidR="00C33DD7">
              <w:rPr>
                <w:bCs/>
                <w:iCs/>
                <w:sz w:val="20"/>
                <w:szCs w:val="20"/>
                <w:lang w:val="sr-Cyrl-CS"/>
              </w:rPr>
              <w:t xml:space="preserve">мет набавке (колона 6 од 1 до </w:t>
            </w:r>
            <w:r w:rsidR="0041215B">
              <w:rPr>
                <w:bCs/>
                <w:iCs/>
                <w:sz w:val="20"/>
                <w:szCs w:val="20"/>
                <w:lang w:val="sr-Cyrl-CS"/>
              </w:rPr>
              <w:t>1</w:t>
            </w:r>
            <w:r w:rsidR="00293108">
              <w:rPr>
                <w:bCs/>
                <w:iCs/>
                <w:sz w:val="20"/>
                <w:szCs w:val="20"/>
                <w:lang w:val="sr-Cyrl-CS"/>
              </w:rPr>
              <w:t>3</w:t>
            </w:r>
            <w:r w:rsidRPr="00E57420">
              <w:rPr>
                <w:bCs/>
                <w:iCs/>
                <w:sz w:val="20"/>
                <w:szCs w:val="20"/>
                <w:lang w:val="sr-Cyrl-CS"/>
              </w:rPr>
              <w:t>) са ПДВ</w:t>
            </w:r>
          </w:p>
        </w:tc>
        <w:tc>
          <w:tcPr>
            <w:tcW w:w="982" w:type="pct"/>
            <w:shd w:val="clear" w:color="auto" w:fill="C4BC96"/>
          </w:tcPr>
          <w:p w:rsidR="00927054" w:rsidRPr="00E57420" w:rsidRDefault="00927054" w:rsidP="00756552">
            <w:pPr>
              <w:rPr>
                <w:sz w:val="20"/>
                <w:szCs w:val="20"/>
              </w:rPr>
            </w:pPr>
          </w:p>
        </w:tc>
      </w:tr>
    </w:tbl>
    <w:p w:rsidR="00A2496F" w:rsidRDefault="00A2496F" w:rsidP="00A33E89">
      <w:pPr>
        <w:autoSpaceDE w:val="0"/>
        <w:autoSpaceDN w:val="0"/>
        <w:adjustRightInd w:val="0"/>
        <w:ind w:firstLine="720"/>
        <w:jc w:val="both"/>
        <w:rPr>
          <w:lang w:val="sr-Cyrl-CS"/>
        </w:rPr>
      </w:pPr>
    </w:p>
    <w:p w:rsidR="00183321" w:rsidRDefault="00183321"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sr-Cyrl-CS"/>
        </w:rPr>
      </w:pPr>
    </w:p>
    <w:p w:rsidR="0041215B" w:rsidRDefault="0041215B" w:rsidP="00A33E89">
      <w:pPr>
        <w:autoSpaceDE w:val="0"/>
        <w:autoSpaceDN w:val="0"/>
        <w:adjustRightInd w:val="0"/>
        <w:ind w:firstLine="720"/>
        <w:jc w:val="both"/>
        <w:rPr>
          <w:lang w:val="en-GB"/>
        </w:rPr>
      </w:pPr>
    </w:p>
    <w:p w:rsidR="00EA29B9" w:rsidRPr="00EA29B9" w:rsidRDefault="00EA29B9" w:rsidP="00A33E89">
      <w:pPr>
        <w:autoSpaceDE w:val="0"/>
        <w:autoSpaceDN w:val="0"/>
        <w:adjustRightInd w:val="0"/>
        <w:ind w:firstLine="720"/>
        <w:jc w:val="both"/>
        <w:rPr>
          <w:lang w:val="en-GB"/>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2496F" w:rsidRDefault="00A2496F" w:rsidP="00A33E89">
      <w:pPr>
        <w:autoSpaceDE w:val="0"/>
        <w:autoSpaceDN w:val="0"/>
        <w:adjustRightInd w:val="0"/>
        <w:ind w:firstLine="720"/>
        <w:jc w:val="both"/>
        <w:rPr>
          <w:lang w:val="en-GB"/>
        </w:rPr>
      </w:pPr>
    </w:p>
    <w:p w:rsidR="00EA29B9" w:rsidRPr="00EA29B9" w:rsidRDefault="00EA29B9" w:rsidP="00A33E89">
      <w:pPr>
        <w:autoSpaceDE w:val="0"/>
        <w:autoSpaceDN w:val="0"/>
        <w:adjustRightInd w:val="0"/>
        <w:ind w:firstLine="720"/>
        <w:jc w:val="both"/>
        <w:rPr>
          <w:lang w:val="en-GB"/>
        </w:rPr>
      </w:pPr>
    </w:p>
    <w:p w:rsidR="002A1AFB" w:rsidRDefault="002A1AFB" w:rsidP="002A1AFB">
      <w:pPr>
        <w:ind w:firstLine="851"/>
        <w:jc w:val="both"/>
        <w:rPr>
          <w:lang w:val="ru-RU"/>
        </w:rPr>
      </w:pPr>
      <w:r w:rsidRPr="002A1AFB">
        <w:rPr>
          <w:lang w:val="sr-Cyrl-CS"/>
        </w:rPr>
        <w:t>Образац структуре цена</w:t>
      </w:r>
      <w:r w:rsidRPr="002A1AFB">
        <w:rPr>
          <w:lang w:val="ru-RU"/>
        </w:rPr>
        <w:t xml:space="preserve"> мора бити попуњен тако да се може проверити усклађеност</w:t>
      </w:r>
      <w:r w:rsidRPr="002A1AFB">
        <w:rPr>
          <w:lang w:val="sr-Cyrl-CS"/>
        </w:rPr>
        <w:t xml:space="preserve"> </w:t>
      </w:r>
      <w:r w:rsidRPr="002A1AFB">
        <w:rPr>
          <w:lang w:val="ru-RU"/>
        </w:rPr>
        <w:t>јединствених цена са трошковима.</w:t>
      </w:r>
    </w:p>
    <w:p w:rsidR="002A1AFB" w:rsidRDefault="002A1AFB" w:rsidP="002A1AFB">
      <w:pPr>
        <w:ind w:firstLine="851"/>
        <w:jc w:val="both"/>
        <w:rPr>
          <w:lang w:val="sr-Cyrl-CS"/>
        </w:rPr>
      </w:pPr>
      <w:r w:rsidRPr="002A1AFB">
        <w:rPr>
          <w:lang w:val="ru-RU"/>
        </w:rPr>
        <w:t>У Обрасцу структуре цена морају бити приказан</w:t>
      </w:r>
      <w:r w:rsidRPr="002A1AFB">
        <w:t xml:space="preserve">е </w:t>
      </w:r>
      <w:r w:rsidRPr="002A1AFB">
        <w:rPr>
          <w:lang w:val="sr-Cyrl-CS"/>
        </w:rPr>
        <w:t>јединичне цене</w:t>
      </w:r>
      <w:r w:rsidRPr="002A1AFB">
        <w:rPr>
          <w:lang w:val="ru-RU"/>
        </w:rPr>
        <w:t>, у динарима или еврима,</w:t>
      </w:r>
      <w:r w:rsidRPr="002A1AFB">
        <w:t xml:space="preserve"> </w:t>
      </w:r>
      <w:r w:rsidRPr="002A1AFB">
        <w:rPr>
          <w:lang w:val="ru-RU"/>
        </w:rPr>
        <w:t>као и посебно исказани трошкови који чине укупну цену (</w:t>
      </w:r>
      <w:r w:rsidRPr="002A1AFB">
        <w:rPr>
          <w:lang w:val="sr-Cyrl-CS"/>
        </w:rPr>
        <w:t xml:space="preserve">административни и други зависни </w:t>
      </w:r>
      <w:r w:rsidRPr="002A1AFB">
        <w:rPr>
          <w:lang w:val="hr-HR"/>
        </w:rPr>
        <w:t>трошков</w:t>
      </w:r>
      <w:r w:rsidRPr="002A1AFB">
        <w:rPr>
          <w:lang w:val="sr-Cyrl-CS"/>
        </w:rPr>
        <w:t>и</w:t>
      </w:r>
      <w:r w:rsidRPr="002A1AFB">
        <w:rPr>
          <w:lang w:val="ru-RU"/>
        </w:rPr>
        <w:t>).</w:t>
      </w:r>
      <w:r w:rsidRPr="002A1AFB">
        <w:rPr>
          <w:lang w:val="sr-Cyrl-CS"/>
        </w:rPr>
        <w:t xml:space="preserve"> </w:t>
      </w:r>
    </w:p>
    <w:p w:rsidR="002A1AFB" w:rsidRDefault="002A1AFB" w:rsidP="002A1AFB">
      <w:pPr>
        <w:ind w:firstLine="851"/>
        <w:jc w:val="both"/>
        <w:rPr>
          <w:lang w:val="sr-Cyrl-CS"/>
        </w:rPr>
      </w:pPr>
      <w:r w:rsidRPr="002A1AFB">
        <w:rPr>
          <w:lang w:val="ru-RU"/>
        </w:rPr>
        <w:t xml:space="preserve">Цене из Обрасца стуктуре цена су фиксне до краја реализације уговора. </w:t>
      </w:r>
      <w:r w:rsidRPr="002A1AFB">
        <w:rPr>
          <w:lang w:val="sr-Cyrl-CS"/>
        </w:rPr>
        <w:t xml:space="preserve"> </w:t>
      </w:r>
    </w:p>
    <w:p w:rsidR="002A1AFB" w:rsidRDefault="002A1AFB" w:rsidP="002A1AFB">
      <w:pPr>
        <w:ind w:firstLine="851"/>
        <w:jc w:val="both"/>
        <w:rPr>
          <w:lang w:val="ru-RU"/>
        </w:rPr>
      </w:pPr>
      <w:r w:rsidRPr="002A1AFB">
        <w:rPr>
          <w:b/>
          <w:lang w:val="ru-RU"/>
        </w:rPr>
        <w:t xml:space="preserve">Укупна цена </w:t>
      </w:r>
      <w:r>
        <w:rPr>
          <w:b/>
          <w:lang w:val="ru-RU"/>
        </w:rPr>
        <w:t>из</w:t>
      </w:r>
      <w:r w:rsidRPr="002A1AFB">
        <w:rPr>
          <w:b/>
          <w:lang w:val="ru-RU"/>
        </w:rPr>
        <w:t xml:space="preserve"> Табеле, добијена сабирањем појединачних цена од тачке 1 д</w:t>
      </w:r>
      <w:r w:rsidR="0041215B">
        <w:rPr>
          <w:b/>
          <w:lang w:val="ru-RU"/>
        </w:rPr>
        <w:t xml:space="preserve">о тачке </w:t>
      </w:r>
      <w:r w:rsidR="00293108">
        <w:rPr>
          <w:b/>
          <w:lang w:val="ru-RU"/>
        </w:rPr>
        <w:t>13</w:t>
      </w:r>
      <w:r w:rsidRPr="002A1AFB">
        <w:rPr>
          <w:b/>
          <w:lang w:val="ru-RU"/>
        </w:rPr>
        <w:t xml:space="preserve"> без ПДВ, служиће </w:t>
      </w:r>
      <w:r>
        <w:rPr>
          <w:b/>
          <w:lang w:val="ru-RU"/>
        </w:rPr>
        <w:t xml:space="preserve">искључиво </w:t>
      </w:r>
      <w:r w:rsidRPr="002A1AFB">
        <w:rPr>
          <w:b/>
          <w:lang w:val="ru-RU"/>
        </w:rPr>
        <w:t xml:space="preserve">као цена за избор најповољнијег понуђача и мора бити иста као и цена која се уписује у Образац понуде – Одељак </w:t>
      </w:r>
      <w:r w:rsidRPr="002A1AFB">
        <w:rPr>
          <w:b/>
          <w:lang w:val="sr-Latn-CS"/>
        </w:rPr>
        <w:t>V</w:t>
      </w:r>
      <w:r w:rsidRPr="002A1AFB">
        <w:rPr>
          <w:lang w:val="ru-RU"/>
        </w:rPr>
        <w:t>.</w:t>
      </w:r>
    </w:p>
    <w:p w:rsidR="002A1AFB" w:rsidRPr="002A1AFB" w:rsidRDefault="002A1AFB" w:rsidP="002A1AFB">
      <w:pPr>
        <w:ind w:firstLine="851"/>
        <w:jc w:val="both"/>
        <w:rPr>
          <w:b/>
          <w:lang w:val="ru-RU"/>
        </w:rPr>
      </w:pPr>
      <w:r w:rsidRPr="002A1AFB">
        <w:rPr>
          <w:b/>
          <w:lang w:val="ru-RU"/>
        </w:rPr>
        <w:t>Укупан износ који ће бити реализован у овој јавној набавци је ограничен Финансијским планом и Планом набавки, а зависиће од броја реализованих поједдиначних услуга.</w:t>
      </w:r>
    </w:p>
    <w:p w:rsidR="002A1AFB" w:rsidRDefault="002A1AFB" w:rsidP="002A1AFB">
      <w:pPr>
        <w:ind w:firstLine="851"/>
        <w:jc w:val="both"/>
        <w:rPr>
          <w:lang w:val="en-GB"/>
        </w:rPr>
      </w:pPr>
    </w:p>
    <w:p w:rsidR="00EA29B9" w:rsidRPr="00EA29B9" w:rsidRDefault="00EA29B9" w:rsidP="002A1AFB">
      <w:pPr>
        <w:ind w:firstLine="851"/>
        <w:jc w:val="both"/>
        <w:rPr>
          <w:lang w:val="en-GB"/>
        </w:rPr>
      </w:pPr>
    </w:p>
    <w:p w:rsidR="00A33E89" w:rsidRPr="00C83EFF" w:rsidRDefault="00A33E89" w:rsidP="00A33E89">
      <w:pPr>
        <w:jc w:val="both"/>
        <w:rPr>
          <w:bCs/>
          <w:lang w:val="sr-Cyrl-CS"/>
        </w:rPr>
      </w:pPr>
    </w:p>
    <w:tbl>
      <w:tblPr>
        <w:tblW w:w="0" w:type="auto"/>
        <w:tblLook w:val="04A0"/>
      </w:tblPr>
      <w:tblGrid>
        <w:gridCol w:w="4788"/>
        <w:gridCol w:w="4788"/>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w:t>
            </w:r>
            <w:r w:rsidR="00DC1E62">
              <w:rPr>
                <w:b/>
                <w:bCs/>
                <w:lang w:val="sr-Cyrl-CS"/>
              </w:rPr>
              <w:t xml:space="preserve">     </w:t>
            </w:r>
            <w:r w:rsidRPr="00AD428F">
              <w:rPr>
                <w:b/>
                <w:bCs/>
                <w:lang w:val="sr-Cyrl-CS"/>
              </w:rPr>
              <w:t>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73CFC">
          <w:pgSz w:w="11907" w:h="16839" w:code="9"/>
          <w:pgMar w:top="415" w:right="837" w:bottom="1152" w:left="990" w:header="576" w:footer="439" w:gutter="0"/>
          <w:cols w:space="708"/>
          <w:titlePg/>
          <w:docGrid w:linePitch="360"/>
        </w:sectPr>
      </w:pPr>
      <w:r>
        <w:rPr>
          <w:bCs/>
          <w:lang w:val="sr-Cyrl-CS"/>
        </w:rPr>
        <w:t xml:space="preserve">                                                                           </w:t>
      </w:r>
      <w:r w:rsidR="001D29A6">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 xml:space="preserve">Цена без ПДВ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00EA29B9">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4F4801">
      <w:pPr>
        <w:ind w:firstLine="81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w:t>
      </w:r>
      <w:r w:rsidR="00EA29B9">
        <w:rPr>
          <w:b/>
          <w:i/>
          <w:u w:val="single"/>
        </w:rPr>
        <w:t>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EA29B9" w:rsidRDefault="0009093A" w:rsidP="00EA29B9">
      <w:pPr>
        <w:pStyle w:val="BodyText"/>
        <w:spacing w:line="360" w:lineRule="auto"/>
        <w:ind w:firstLine="709"/>
        <w:rPr>
          <w:b/>
          <w:i/>
          <w:u w:val="single"/>
        </w:rPr>
      </w:pPr>
      <w:r w:rsidRPr="00EA29B9">
        <w:rPr>
          <w:b/>
          <w:i/>
          <w:u w:val="single"/>
          <w:lang w:val="sr-Cyrl-CS"/>
        </w:rPr>
        <w:t>Напомена:</w:t>
      </w:r>
      <w:r w:rsidRPr="00EA29B9">
        <w:rPr>
          <w:i/>
          <w:u w:val="single"/>
          <w:lang w:val="sr-Cyrl-CS"/>
        </w:rPr>
        <w:t xml:space="preserve"> </w:t>
      </w:r>
      <w:r w:rsidRPr="00EA29B9">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EA29B9" w:rsidRDefault="0009093A" w:rsidP="00EA29B9">
      <w:pPr>
        <w:pStyle w:val="BodyText"/>
        <w:spacing w:line="360" w:lineRule="auto"/>
        <w:ind w:firstLine="709"/>
        <w:rPr>
          <w:b/>
          <w:i/>
          <w:u w:val="single"/>
          <w:lang w:val="sr-Cyrl-CS"/>
        </w:rPr>
      </w:pPr>
      <w:r w:rsidRPr="00EA29B9">
        <w:rPr>
          <w:b/>
          <w:i/>
          <w:u w:val="single"/>
          <w:lang w:val="sr-Cyrl-CS"/>
        </w:rPr>
        <w:t>Напомена:</w:t>
      </w:r>
      <w:r w:rsidRPr="00EA29B9">
        <w:rPr>
          <w:i/>
          <w:u w:val="single"/>
          <w:lang w:val="sr-Cyrl-CS"/>
        </w:rPr>
        <w:t xml:space="preserve"> </w:t>
      </w:r>
      <w:r w:rsidRPr="00EA29B9">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EA29B9" w:rsidP="00EA29B9">
                  <w:pPr>
                    <w:rPr>
                      <w:b/>
                      <w:bCs/>
                      <w:lang w:val="sr-Cyrl-CS"/>
                    </w:rPr>
                  </w:pPr>
                  <w:r>
                    <w:rPr>
                      <w:b/>
                      <w:bCs/>
                      <w:lang w:val="sr-Cyrl-CS"/>
                    </w:rPr>
                    <w:t xml:space="preserve">                        </w:t>
                  </w:r>
                  <w:r w:rsidR="00D2444D"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00EA29B9">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EA29B9" w:rsidRDefault="0009093A" w:rsidP="00EA29B9">
            <w:pPr>
              <w:pStyle w:val="BodyText"/>
              <w:spacing w:line="360" w:lineRule="auto"/>
              <w:ind w:firstLine="709"/>
              <w:rPr>
                <w:b/>
                <w:i/>
                <w:u w:val="single"/>
                <w:lang w:val="sr-Cyrl-CS"/>
              </w:rPr>
            </w:pPr>
            <w:r w:rsidRPr="00EA29B9">
              <w:rPr>
                <w:b/>
                <w:i/>
                <w:u w:val="single"/>
                <w:lang w:val="sr-Cyrl-CS"/>
              </w:rPr>
              <w:t>Напомена:</w:t>
            </w:r>
            <w:r w:rsidRPr="00EA29B9">
              <w:rPr>
                <w:i/>
                <w:u w:val="single"/>
                <w:lang w:val="sr-Cyrl-CS"/>
              </w:rPr>
              <w:t xml:space="preserve"> </w:t>
            </w:r>
            <w:r w:rsidRPr="00EA29B9">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2E46A6" w:rsidRDefault="002E46A6" w:rsidP="00383582">
      <w:pPr>
        <w:tabs>
          <w:tab w:val="center" w:pos="5040"/>
        </w:tabs>
        <w:spacing w:line="276" w:lineRule="auto"/>
        <w:ind w:left="720"/>
        <w:contextualSpacing/>
        <w:rPr>
          <w:b/>
          <w:sz w:val="28"/>
          <w:szCs w:val="28"/>
        </w:rPr>
      </w:pPr>
    </w:p>
    <w:p w:rsidR="00D2444D" w:rsidRDefault="00D2444D" w:rsidP="00383582">
      <w:pPr>
        <w:tabs>
          <w:tab w:val="center" w:pos="5040"/>
        </w:tabs>
        <w:spacing w:line="276" w:lineRule="auto"/>
        <w:ind w:left="720"/>
        <w:contextualSpacing/>
        <w:rPr>
          <w:b/>
          <w:sz w:val="28"/>
          <w:szCs w:val="28"/>
        </w:rPr>
        <w:sectPr w:rsidR="00D2444D"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927054"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EC6A80">
              <w:rPr>
                <w:b/>
                <w:sz w:val="28"/>
                <w:szCs w:val="28"/>
              </w:rPr>
              <w:t>I</w:t>
            </w:r>
            <w:r w:rsidR="00927054">
              <w:rPr>
                <w:b/>
                <w:sz w:val="28"/>
                <w:szCs w:val="28"/>
              </w:rPr>
              <w:t>II</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6A503C">
      <w:pPr>
        <w:jc w:val="center"/>
        <w:rPr>
          <w:b/>
          <w:bCs/>
          <w:noProof/>
          <w:lang w:val="sr-Cyrl-CS"/>
        </w:rPr>
      </w:pPr>
      <w:r w:rsidRPr="009D1607">
        <w:rPr>
          <w:b/>
          <w:lang w:val="sr-Cyrl-CS"/>
        </w:rPr>
        <w:t>МОДЕЛ УГОВОРА</w:t>
      </w:r>
      <w:r>
        <w:rPr>
          <w:b/>
          <w:lang w:val="sr-Cyrl-CS"/>
        </w:rPr>
        <w:t xml:space="preserve"> </w:t>
      </w:r>
      <w:r w:rsidR="006A503C">
        <w:rPr>
          <w:b/>
          <w:lang w:val="sr-Cyrl-CS"/>
        </w:rPr>
        <w:t xml:space="preserve"> </w:t>
      </w:r>
    </w:p>
    <w:p w:rsidR="00067B7E" w:rsidRDefault="00067B7E" w:rsidP="00067B7E">
      <w:pPr>
        <w:rPr>
          <w:lang w:val="sr-Latn-CS"/>
        </w:rPr>
      </w:pPr>
      <w:r w:rsidRPr="009D1607">
        <w:rPr>
          <w:lang w:val="sr-Latn-CS"/>
        </w:rPr>
        <w:t> </w:t>
      </w:r>
    </w:p>
    <w:p w:rsidR="0009093A" w:rsidRDefault="0009093A" w:rsidP="00067B7E">
      <w:pPr>
        <w:rPr>
          <w:lang w:val="sr-Cyrl-CS"/>
        </w:rPr>
      </w:pPr>
    </w:p>
    <w:p w:rsidR="002912A4" w:rsidRPr="0073258B" w:rsidRDefault="002912A4" w:rsidP="002912A4">
      <w:pPr>
        <w:jc w:val="both"/>
        <w:rPr>
          <w:lang w:val="sr-Cyrl-CS"/>
        </w:rPr>
      </w:pPr>
      <w:r w:rsidRPr="0073258B">
        <w:rPr>
          <w:lang w:val="sr-Cyrl-CS"/>
        </w:rPr>
        <w:t>Закључен у Београду, дана _____________, између:</w:t>
      </w:r>
    </w:p>
    <w:p w:rsidR="002912A4" w:rsidRPr="0073258B" w:rsidRDefault="002912A4" w:rsidP="002912A4">
      <w:pPr>
        <w:jc w:val="both"/>
        <w:rPr>
          <w:lang w:val="sr-Cyrl-CS"/>
        </w:rPr>
      </w:pPr>
    </w:p>
    <w:p w:rsidR="002912A4" w:rsidRPr="0073258B" w:rsidRDefault="002912A4" w:rsidP="002912A4">
      <w:pPr>
        <w:jc w:val="both"/>
        <w:rPr>
          <w:lang w:val="sr-Cyrl-CS"/>
        </w:rPr>
      </w:pPr>
    </w:p>
    <w:p w:rsidR="002912A4" w:rsidRPr="0073258B" w:rsidRDefault="002912A4" w:rsidP="002912A4">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2912A4" w:rsidRPr="0073258B" w:rsidRDefault="002912A4" w:rsidP="002912A4">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Pr>
          <w:lang w:val="sr-Cyrl-CS"/>
        </w:rPr>
        <w:t xml:space="preserve"> (у даљем тексту: Корисник</w:t>
      </w:r>
      <w:r w:rsidRPr="0073258B">
        <w:rPr>
          <w:lang w:val="sr-Cyrl-CS"/>
        </w:rPr>
        <w:t>)</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и</w:t>
      </w:r>
    </w:p>
    <w:p w:rsidR="002912A4" w:rsidRPr="0073258B" w:rsidRDefault="002912A4" w:rsidP="002912A4">
      <w:pPr>
        <w:jc w:val="both"/>
        <w:rPr>
          <w:b/>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r>
        <w:rPr>
          <w:lang w:val="sr-Cyrl-CS"/>
        </w:rPr>
        <w:t>(у даљем тексту: Пружалац</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lang w:val="sr-Cyrl-CS"/>
        </w:rPr>
      </w:pPr>
      <w:r w:rsidRPr="0073258B">
        <w:rPr>
          <w:lang w:val="sr-Cyrl-CS"/>
        </w:rPr>
        <w:t>Који наступа са подизвођачем:</w:t>
      </w:r>
    </w:p>
    <w:p w:rsidR="002912A4" w:rsidRPr="0073258B" w:rsidRDefault="002912A4" w:rsidP="002912A4">
      <w:pPr>
        <w:jc w:val="both"/>
        <w:rPr>
          <w:lang w:val="sr-Cyrl-CS"/>
        </w:rPr>
      </w:pPr>
    </w:p>
    <w:p w:rsidR="002912A4" w:rsidRPr="0073258B" w:rsidRDefault="002912A4" w:rsidP="002912A4">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2912A4" w:rsidRPr="0073258B" w:rsidRDefault="002912A4" w:rsidP="002912A4">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2912A4" w:rsidRPr="0073258B" w:rsidRDefault="002912A4" w:rsidP="002912A4">
      <w:pPr>
        <w:jc w:val="both"/>
        <w:rPr>
          <w:lang w:val="sr-Cyrl-CS"/>
        </w:rPr>
      </w:pPr>
    </w:p>
    <w:p w:rsidR="002912A4" w:rsidRPr="0073258B" w:rsidRDefault="002912A4" w:rsidP="002912A4">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756552" w:rsidRPr="009D1607" w:rsidRDefault="00756552" w:rsidP="00067B7E">
      <w:pPr>
        <w:pStyle w:val="BodyText"/>
        <w:rPr>
          <w:b/>
          <w:bCs/>
          <w:noProof/>
          <w:lang w:val="sr-Cyrl-CS"/>
        </w:rPr>
      </w:pPr>
    </w:p>
    <w:p w:rsidR="002A1AFB" w:rsidRPr="002A1AFB" w:rsidRDefault="002A1AFB" w:rsidP="002A1AFB">
      <w:pPr>
        <w:keepNext/>
        <w:jc w:val="center"/>
        <w:outlineLvl w:val="2"/>
        <w:rPr>
          <w:b/>
          <w:bCs/>
          <w:i/>
          <w:iCs/>
          <w:lang w:val="sr-Cyrl-CS"/>
        </w:rPr>
      </w:pPr>
      <w:r w:rsidRPr="002A1AFB">
        <w:rPr>
          <w:b/>
          <w:bCs/>
          <w:i/>
          <w:iCs/>
          <w:lang w:val="sr-Latn-CS"/>
        </w:rPr>
        <w:t>Предмет уговора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Члан 1.</w:t>
      </w:r>
    </w:p>
    <w:p w:rsidR="002A1AFB" w:rsidRPr="002A1AFB" w:rsidRDefault="002A1AFB" w:rsidP="002A1AFB">
      <w:pPr>
        <w:keepNext/>
        <w:jc w:val="center"/>
        <w:rPr>
          <w:b/>
          <w:bCs/>
          <w:spacing w:val="20"/>
          <w:lang w:val="sr-Cyrl-CS"/>
        </w:rPr>
      </w:pPr>
    </w:p>
    <w:p w:rsidR="002A1AFB" w:rsidRPr="002A1AFB" w:rsidRDefault="002A1AFB" w:rsidP="002A1AFB">
      <w:pPr>
        <w:ind w:firstLine="720"/>
        <w:jc w:val="both"/>
        <w:rPr>
          <w:bCs/>
          <w:lang w:val="sr-Cyrl-CS"/>
        </w:rPr>
      </w:pPr>
      <w:r w:rsidRPr="002A1AFB">
        <w:rPr>
          <w:bCs/>
          <w:lang w:val="sr-Cyrl-CS"/>
        </w:rPr>
        <w:t xml:space="preserve"> Предмет овог Уговора је пружање услуга у погледу техничк</w:t>
      </w:r>
      <w:r w:rsidR="004E53A7">
        <w:rPr>
          <w:bCs/>
          <w:lang w:val="sr-Cyrl-CS"/>
        </w:rPr>
        <w:t>о-механичког одржавања теренског</w:t>
      </w:r>
      <w:r w:rsidRPr="002A1AFB">
        <w:rPr>
          <w:bCs/>
          <w:lang w:val="sr-Cyrl-CS"/>
        </w:rPr>
        <w:t xml:space="preserve"> возила Наручиоца марке </w:t>
      </w:r>
      <w:r w:rsidRPr="00AD022C">
        <w:rPr>
          <w:bCs/>
          <w:lang w:val="sr-Cyrl-CS"/>
        </w:rPr>
        <w:t>„</w:t>
      </w:r>
      <w:r w:rsidR="00AD022C" w:rsidRPr="00AD022C">
        <w:rPr>
          <w:iCs/>
        </w:rPr>
        <w:t>TOYOTA</w:t>
      </w:r>
      <w:r w:rsidR="004F4801">
        <w:rPr>
          <w:iCs/>
          <w:lang/>
        </w:rPr>
        <w:t>“</w:t>
      </w:r>
      <w:r w:rsidR="00AD022C" w:rsidRPr="00AD022C">
        <w:rPr>
          <w:iCs/>
        </w:rPr>
        <w:t xml:space="preserve"> </w:t>
      </w:r>
      <w:r w:rsidR="004F4801">
        <w:rPr>
          <w:iCs/>
          <w:lang/>
        </w:rPr>
        <w:t xml:space="preserve">– </w:t>
      </w:r>
      <w:r w:rsidR="00AD022C" w:rsidRPr="00AD022C">
        <w:rPr>
          <w:iCs/>
        </w:rPr>
        <w:t>LAND CRUISER</w:t>
      </w:r>
      <w:r w:rsidR="004E53A7">
        <w:rPr>
          <w:iCs/>
        </w:rPr>
        <w:t xml:space="preserve"> </w:t>
      </w:r>
      <w:r w:rsidR="00AD022C" w:rsidRPr="00AD022C">
        <w:rPr>
          <w:iCs/>
        </w:rPr>
        <w:t>(150 SERIES)</w:t>
      </w:r>
      <w:r w:rsidRPr="00AD022C">
        <w:rPr>
          <w:bCs/>
          <w:lang w:val="sr-Cyrl-CS"/>
        </w:rPr>
        <w:t>,</w:t>
      </w:r>
      <w:r w:rsidRPr="002A1AFB">
        <w:rPr>
          <w:bCs/>
          <w:lang w:val="sr-Cyrl-CS"/>
        </w:rPr>
        <w:t xml:space="preserve"> а све према понуди Пружаоца</w:t>
      </w:r>
      <w:r w:rsidR="00AD022C">
        <w:rPr>
          <w:bCs/>
          <w:lang w:val="sr-Cyrl-CS"/>
        </w:rPr>
        <w:t xml:space="preserve"> број ___________ од ___.___.2019</w:t>
      </w:r>
      <w:r w:rsidRPr="002A1AFB">
        <w:rPr>
          <w:bCs/>
          <w:lang w:val="sr-Cyrl-CS"/>
        </w:rPr>
        <w:t xml:space="preserve">. године (у даљем тексту: Понуда), и </w:t>
      </w:r>
      <w:r w:rsidR="007C1DB6">
        <w:rPr>
          <w:bCs/>
          <w:lang w:val="sr-Cyrl-CS"/>
        </w:rPr>
        <w:t>Спецификацији и</w:t>
      </w:r>
      <w:r w:rsidRPr="002A1AFB">
        <w:rPr>
          <w:bCs/>
          <w:lang w:val="sr-Cyrl-CS"/>
        </w:rPr>
        <w:t xml:space="preserve"> захтевима </w:t>
      </w:r>
      <w:r w:rsidR="007C1DB6">
        <w:rPr>
          <w:bCs/>
          <w:lang w:val="sr-Cyrl-CS"/>
        </w:rPr>
        <w:t xml:space="preserve">предмета набавке </w:t>
      </w:r>
      <w:r w:rsidRPr="002A1AFB">
        <w:rPr>
          <w:bCs/>
          <w:lang w:val="sr-Cyrl-CS"/>
        </w:rPr>
        <w:t>из конкурсне документације бр</w:t>
      </w:r>
      <w:r w:rsidR="007C1DB6">
        <w:rPr>
          <w:bCs/>
          <w:lang w:val="sr-Cyrl-CS"/>
        </w:rPr>
        <w:t>ој</w:t>
      </w:r>
      <w:r w:rsidR="00AD022C">
        <w:rPr>
          <w:bCs/>
          <w:lang w:val="sr-Cyrl-CS"/>
        </w:rPr>
        <w:t xml:space="preserve">  </w:t>
      </w:r>
      <w:r w:rsidR="003376F5">
        <w:rPr>
          <w:bCs/>
          <w:lang w:val="sr-Cyrl-CS"/>
        </w:rPr>
        <w:t>1-02-4047-</w:t>
      </w:r>
      <w:r w:rsidR="003376F5">
        <w:rPr>
          <w:bCs/>
          <w:lang w:val="en-GB"/>
        </w:rPr>
        <w:t>13</w:t>
      </w:r>
      <w:r w:rsidR="003376F5">
        <w:rPr>
          <w:bCs/>
          <w:lang w:val="sr-Cyrl-CS"/>
        </w:rPr>
        <w:t>/1</w:t>
      </w:r>
      <w:r w:rsidR="003376F5">
        <w:rPr>
          <w:bCs/>
          <w:lang w:val="en-GB"/>
        </w:rPr>
        <w:t>9</w:t>
      </w:r>
      <w:r w:rsidR="007C1DB6">
        <w:rPr>
          <w:bCs/>
          <w:lang w:val="sr-Cyrl-CS"/>
        </w:rPr>
        <w:t>-__</w:t>
      </w:r>
      <w:r w:rsidR="00AD022C">
        <w:rPr>
          <w:bCs/>
          <w:lang w:val="sr-Cyrl-CS"/>
        </w:rPr>
        <w:t xml:space="preserve"> од  ___.___.2019</w:t>
      </w:r>
      <w:r w:rsidRPr="002A1AFB">
        <w:rPr>
          <w:bCs/>
          <w:lang w:val="sr-Cyrl-CS"/>
        </w:rPr>
        <w:t>. године</w:t>
      </w:r>
      <w:r w:rsidR="007C1DB6">
        <w:rPr>
          <w:bCs/>
          <w:lang w:val="sr-Cyrl-CS"/>
        </w:rPr>
        <w:t xml:space="preserve"> </w:t>
      </w:r>
      <w:r w:rsidR="007C1DB6">
        <w:rPr>
          <w:rFonts w:eastAsia="Calibri"/>
        </w:rPr>
        <w:t>(напомена: број и датум уписује Наручилац)</w:t>
      </w:r>
      <w:r w:rsidRPr="002A1AFB">
        <w:rPr>
          <w:bCs/>
          <w:lang w:val="sr-Cyrl-CS"/>
        </w:rPr>
        <w:t xml:space="preserve">, који су саставни део Уговора.                        </w:t>
      </w:r>
    </w:p>
    <w:p w:rsidR="002A1AFB" w:rsidRPr="002A1AFB" w:rsidRDefault="002A1AFB" w:rsidP="002A1AFB">
      <w:pPr>
        <w:jc w:val="center"/>
        <w:rPr>
          <w:b/>
          <w:bCs/>
          <w:i/>
          <w:spacing w:val="20"/>
          <w:lang w:val="sr-Cyrl-CS"/>
        </w:rPr>
      </w:pPr>
    </w:p>
    <w:p w:rsidR="002A1AFB" w:rsidRPr="002A1AFB" w:rsidRDefault="002A1AFB" w:rsidP="002A1AFB">
      <w:pPr>
        <w:jc w:val="center"/>
        <w:rPr>
          <w:b/>
          <w:bCs/>
          <w:i/>
          <w:spacing w:val="20"/>
          <w:lang w:val="sr-Cyrl-CS"/>
        </w:rPr>
      </w:pPr>
      <w:r w:rsidRPr="002A1AFB">
        <w:rPr>
          <w:b/>
          <w:bCs/>
          <w:i/>
          <w:spacing w:val="20"/>
          <w:lang w:val="sr-Cyrl-CS"/>
        </w:rPr>
        <w:t>Цена</w:t>
      </w:r>
    </w:p>
    <w:p w:rsidR="00756552" w:rsidRDefault="00756552" w:rsidP="002A1AFB">
      <w:pPr>
        <w:jc w:val="center"/>
        <w:rPr>
          <w:b/>
          <w:bCs/>
          <w:spacing w:val="20"/>
        </w:rPr>
      </w:pPr>
    </w:p>
    <w:p w:rsidR="002A1AFB" w:rsidRPr="002A1AFB" w:rsidRDefault="002A1AFB" w:rsidP="002A1AFB">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rsidR="002A1AFB" w:rsidRPr="002A1AFB" w:rsidRDefault="002A1AFB" w:rsidP="002A1AFB">
      <w:pPr>
        <w:rPr>
          <w:lang w:val="sr-Cyrl-CS"/>
        </w:rPr>
      </w:pPr>
    </w:p>
    <w:p w:rsidR="002A1AFB" w:rsidRDefault="002A1AFB" w:rsidP="002A1AFB">
      <w:pPr>
        <w:tabs>
          <w:tab w:val="left" w:pos="2355"/>
        </w:tabs>
        <w:ind w:firstLine="810"/>
        <w:jc w:val="both"/>
        <w:rPr>
          <w:lang/>
        </w:rPr>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Уговора. </w:t>
      </w:r>
    </w:p>
    <w:p w:rsidR="004F4801" w:rsidRPr="004F4801" w:rsidRDefault="004F4801" w:rsidP="002A1AFB">
      <w:pPr>
        <w:tabs>
          <w:tab w:val="left" w:pos="2355"/>
        </w:tabs>
        <w:ind w:firstLine="810"/>
        <w:jc w:val="both"/>
        <w:rPr>
          <w:lang/>
        </w:rPr>
      </w:pPr>
      <w:r>
        <w:rPr>
          <w:lang/>
        </w:rPr>
        <w:t xml:space="preserve">Максимална уговорена вредност је ограничена </w:t>
      </w:r>
      <w:r>
        <w:rPr>
          <w:lang/>
        </w:rPr>
        <w:t xml:space="preserve">износом </w:t>
      </w:r>
      <w:r w:rsidRPr="002A1AFB">
        <w:rPr>
          <w:lang w:val="sr-Cyrl-CS"/>
        </w:rPr>
        <w:t>обезбеђених с</w:t>
      </w:r>
      <w:r>
        <w:rPr>
          <w:lang w:val="sr-Cyrl-CS"/>
        </w:rPr>
        <w:t xml:space="preserve">редстава из Финансијског плана </w:t>
      </w:r>
      <w:r>
        <w:rPr>
          <w:lang/>
        </w:rPr>
        <w:t>Н</w:t>
      </w:r>
      <w:r w:rsidRPr="002A1AFB">
        <w:rPr>
          <w:lang w:val="sr-Cyrl-CS"/>
        </w:rPr>
        <w:t xml:space="preserve">аручиоца </w:t>
      </w:r>
      <w:r>
        <w:rPr>
          <w:lang/>
        </w:rPr>
        <w:t xml:space="preserve">и она износи _________________________ динара без ПДВ </w:t>
      </w:r>
      <w:r>
        <w:rPr>
          <w:rFonts w:eastAsia="Calibri"/>
        </w:rPr>
        <w:t>(напомена: износ уписује Наручилац)</w:t>
      </w:r>
      <w:r>
        <w:rPr>
          <w:lang/>
        </w:rPr>
        <w:t>.</w:t>
      </w:r>
    </w:p>
    <w:p w:rsidR="002A1AFB" w:rsidRDefault="002A1AFB" w:rsidP="002A1AFB">
      <w:pPr>
        <w:tabs>
          <w:tab w:val="left" w:pos="2355"/>
        </w:tabs>
        <w:jc w:val="center"/>
        <w:rPr>
          <w:b/>
          <w:bCs/>
          <w:spacing w:val="20"/>
          <w:lang w:val="sr-Cyrl-CS"/>
        </w:rPr>
      </w:pPr>
    </w:p>
    <w:p w:rsidR="00293108" w:rsidRPr="00293108" w:rsidRDefault="00293108" w:rsidP="002A1AFB">
      <w:pPr>
        <w:tabs>
          <w:tab w:val="left" w:pos="2355"/>
        </w:tabs>
        <w:jc w:val="center"/>
        <w:rPr>
          <w:b/>
          <w:bCs/>
          <w:i/>
          <w:spacing w:val="20"/>
          <w:lang w:val="sr-Cyrl-CS"/>
        </w:rPr>
      </w:pPr>
      <w:r w:rsidRPr="00293108">
        <w:rPr>
          <w:b/>
          <w:bCs/>
          <w:i/>
          <w:spacing w:val="20"/>
          <w:lang w:val="sr-Cyrl-CS"/>
        </w:rPr>
        <w:t>Начин плаћања</w:t>
      </w:r>
    </w:p>
    <w:p w:rsidR="00756552" w:rsidRDefault="00756552" w:rsidP="002A1AFB">
      <w:pPr>
        <w:tabs>
          <w:tab w:val="left" w:pos="2355"/>
        </w:tabs>
        <w:jc w:val="center"/>
        <w:rPr>
          <w:b/>
          <w:bCs/>
          <w:spacing w:val="20"/>
        </w:rPr>
      </w:pPr>
    </w:p>
    <w:p w:rsidR="002A1AFB" w:rsidRPr="002A1AFB" w:rsidRDefault="002A1AFB" w:rsidP="002A1AFB">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rsidR="002A1AFB" w:rsidRPr="002A1AFB" w:rsidRDefault="002A1AFB" w:rsidP="002A1AFB">
      <w:pPr>
        <w:rPr>
          <w:lang w:val="sr-Cyrl-CS"/>
        </w:rPr>
      </w:pPr>
    </w:p>
    <w:p w:rsidR="002A1AFB" w:rsidRPr="002A1AFB" w:rsidRDefault="002A1AFB" w:rsidP="002A1AFB">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sidR="005A4556">
        <w:rPr>
          <w:bCs/>
        </w:rPr>
        <w:t>службеног</w:t>
      </w:r>
      <w:r w:rsidR="005A4556" w:rsidRPr="002A1AFB">
        <w:rPr>
          <w:bCs/>
          <w:lang w:val="sr-Cyrl-CS"/>
        </w:rPr>
        <w:t xml:space="preserve"> </w:t>
      </w:r>
      <w:r w:rsidRPr="002A1AFB">
        <w:rPr>
          <w:bCs/>
          <w:lang w:val="sr-Cyrl-CS"/>
        </w:rPr>
        <w:t>пријема</w:t>
      </w:r>
      <w:r w:rsidRPr="002A1AFB">
        <w:rPr>
          <w:bCs/>
          <w:lang w:val="hr-HR"/>
        </w:rPr>
        <w:t xml:space="preserve"> фактуре </w:t>
      </w:r>
      <w:r w:rsidR="00570BC4">
        <w:rPr>
          <w:rFonts w:eastAsia="Calibri"/>
        </w:rPr>
        <w:t xml:space="preserve">(напомена: уписати број дана) </w:t>
      </w:r>
      <w:r w:rsidRPr="002A1AFB">
        <w:rPr>
          <w:bCs/>
          <w:lang w:val="hr-HR"/>
        </w:rPr>
        <w:t>и извештаја о обављеним пословима.</w:t>
      </w:r>
    </w:p>
    <w:p w:rsidR="002A1AFB" w:rsidRDefault="002A1AFB" w:rsidP="002A1AFB">
      <w:pPr>
        <w:keepNext/>
        <w:ind w:firstLine="720"/>
        <w:jc w:val="both"/>
        <w:outlineLvl w:val="0"/>
        <w:rPr>
          <w:bCs/>
          <w:lang w:val="sr-Cyrl-CS"/>
        </w:rPr>
      </w:pPr>
      <w:r w:rsidRPr="002A1AFB">
        <w:rPr>
          <w:bCs/>
          <w:lang w:val="sr-Cyrl-CS"/>
        </w:rPr>
        <w:t>Цена из члана 2. Уговора,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rsidR="00293108" w:rsidRPr="00293108" w:rsidRDefault="00293108" w:rsidP="00293108">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93108" w:rsidRPr="00293108" w:rsidRDefault="00293108" w:rsidP="00293108">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2A1AFB" w:rsidRPr="002A1AFB" w:rsidRDefault="002A1AFB" w:rsidP="002A1AFB">
      <w:pPr>
        <w:ind w:firstLine="810"/>
        <w:jc w:val="both"/>
        <w:rPr>
          <w:lang w:val="sr-Cyrl-CS"/>
        </w:rPr>
      </w:pPr>
    </w:p>
    <w:p w:rsidR="002A1AFB" w:rsidRPr="002A1AFB" w:rsidRDefault="002A1AFB" w:rsidP="002A1AFB">
      <w:pPr>
        <w:jc w:val="center"/>
        <w:rPr>
          <w:b/>
          <w:i/>
          <w:lang w:val="sr-Cyrl-CS"/>
        </w:rPr>
      </w:pPr>
      <w:r w:rsidRPr="002A1AFB">
        <w:rPr>
          <w:b/>
          <w:i/>
          <w:lang w:val="sr-Cyrl-CS"/>
        </w:rPr>
        <w:t>Средство обезбеђења</w:t>
      </w:r>
    </w:p>
    <w:p w:rsidR="00756552" w:rsidRDefault="00756552" w:rsidP="002A1AFB">
      <w:pPr>
        <w:jc w:val="center"/>
        <w:rPr>
          <w:b/>
          <w:lang w:val="sr-Cyrl-CS"/>
        </w:rPr>
      </w:pPr>
    </w:p>
    <w:p w:rsidR="002A1AFB" w:rsidRPr="002A1AFB" w:rsidRDefault="002A1AFB" w:rsidP="002A1AFB">
      <w:pPr>
        <w:jc w:val="center"/>
        <w:rPr>
          <w:b/>
          <w:lang w:val="sr-Cyrl-CS"/>
        </w:rPr>
      </w:pPr>
      <w:r w:rsidRPr="002A1AFB">
        <w:rPr>
          <w:b/>
          <w:lang w:val="sr-Cyrl-CS"/>
        </w:rPr>
        <w:t>Члан 4.</w:t>
      </w:r>
    </w:p>
    <w:p w:rsidR="002A1AFB" w:rsidRPr="002A1AFB" w:rsidRDefault="002A1AFB" w:rsidP="002A1AFB">
      <w:pPr>
        <w:jc w:val="both"/>
        <w:rPr>
          <w:b/>
          <w:lang w:val="sr-Cyrl-CS"/>
        </w:rPr>
      </w:pPr>
    </w:p>
    <w:p w:rsidR="00756552" w:rsidRPr="0087359B" w:rsidRDefault="00756552" w:rsidP="00756552">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756552" w:rsidRPr="00CF660A" w:rsidRDefault="00756552" w:rsidP="00756552">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756552" w:rsidRDefault="00756552" w:rsidP="00756552">
      <w:pPr>
        <w:autoSpaceDE w:val="0"/>
        <w:autoSpaceDN w:val="0"/>
        <w:adjustRightInd w:val="0"/>
        <w:ind w:firstLine="720"/>
        <w:jc w:val="both"/>
      </w:pPr>
      <w:r w:rsidRPr="00CF660A">
        <w:lastRenderedPageBreak/>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570BC4">
        <w:t>пет</w:t>
      </w:r>
      <w:r>
        <w:t xml:space="preserve"> дана од дана истека уговора, односно пет дана од дана истека периода од две године рачунајући од дана закључења уговора)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756552" w:rsidRPr="00CF660A" w:rsidRDefault="00756552" w:rsidP="00756552">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756552" w:rsidRPr="00CF660A" w:rsidRDefault="00756552" w:rsidP="00756552">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2A1AFB" w:rsidRPr="002A1AFB" w:rsidRDefault="002A1AFB" w:rsidP="002A1AFB">
      <w:pPr>
        <w:ind w:firstLine="810"/>
        <w:jc w:val="both"/>
        <w:rPr>
          <w:lang w:val="sr-Cyrl-CS"/>
        </w:rPr>
      </w:pPr>
    </w:p>
    <w:p w:rsidR="002A1AFB" w:rsidRPr="002A1AFB" w:rsidRDefault="002A1AFB" w:rsidP="002A1AFB">
      <w:pPr>
        <w:jc w:val="center"/>
      </w:pPr>
      <w:r w:rsidRPr="002A1AFB">
        <w:rPr>
          <w:b/>
          <w:bCs/>
          <w:i/>
          <w:spacing w:val="20"/>
          <w:lang w:val="sr-Cyrl-CS"/>
        </w:rPr>
        <w:t>Обавезе Пружаоца</w:t>
      </w:r>
    </w:p>
    <w:p w:rsidR="00756552" w:rsidRDefault="00756552" w:rsidP="002A1AFB">
      <w:pPr>
        <w:jc w:val="center"/>
        <w:rPr>
          <w:b/>
          <w:bCs/>
          <w:spacing w:val="20"/>
        </w:rPr>
      </w:pPr>
    </w:p>
    <w:p w:rsidR="002A1AFB" w:rsidRPr="002A1AFB" w:rsidRDefault="002A1AFB" w:rsidP="002A1AFB">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rsidR="002A1AFB" w:rsidRPr="002A1AFB" w:rsidRDefault="002A1AFB" w:rsidP="002A1AFB">
      <w:pPr>
        <w:ind w:firstLine="720"/>
        <w:jc w:val="center"/>
        <w:rPr>
          <w:b/>
          <w:bCs/>
          <w:spacing w:val="20"/>
          <w:lang w:val="sr-Latn-CS"/>
        </w:rPr>
      </w:pPr>
    </w:p>
    <w:p w:rsidR="002A1AFB" w:rsidRPr="002A1AFB" w:rsidRDefault="002A1AFB" w:rsidP="002A1AFB">
      <w:pPr>
        <w:ind w:firstLine="720"/>
        <w:jc w:val="both"/>
        <w:rPr>
          <w:lang w:val="sr-Cyrl-CS"/>
        </w:rPr>
      </w:pPr>
      <w:proofErr w:type="gramStart"/>
      <w:r w:rsidRPr="002A1AFB">
        <w:t xml:space="preserve">Обавезе Пружаоца су да одржавање возила врши на начин захтеван Позивом за подношење понуда и Конкурсном документацијом број </w:t>
      </w:r>
      <w:r w:rsidR="00AD022C">
        <w:rPr>
          <w:lang w:val="sr-Latn-CS"/>
        </w:rPr>
        <w:t>1-02-4047-</w:t>
      </w:r>
      <w:r w:rsidR="003376F5">
        <w:t>13</w:t>
      </w:r>
      <w:r w:rsidR="00AD022C">
        <w:rPr>
          <w:lang w:val="sr-Latn-CS"/>
        </w:rPr>
        <w:t>/1</w:t>
      </w:r>
      <w:r w:rsidR="003376F5">
        <w:t>9</w:t>
      </w:r>
      <w:r w:rsidRPr="002A1AFB">
        <w:t>-4, у складу са нормативима и стандардима за ову врсту посла.</w:t>
      </w:r>
      <w:proofErr w:type="gramEnd"/>
      <w:r w:rsidRPr="002A1AFB">
        <w:t xml:space="preserve"> </w:t>
      </w:r>
    </w:p>
    <w:p w:rsidR="002A1AFB" w:rsidRPr="002A1AFB" w:rsidRDefault="002A1AFB" w:rsidP="002A1AFB">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rsidR="002A1AFB" w:rsidRPr="002A1AFB" w:rsidRDefault="002A1AFB" w:rsidP="002A1AFB">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roofErr w:type="gramEnd"/>
    </w:p>
    <w:p w:rsidR="002A1AFB" w:rsidRPr="002A1AFB" w:rsidRDefault="002A1AFB" w:rsidP="002A1AFB">
      <w:pPr>
        <w:autoSpaceDE w:val="0"/>
        <w:autoSpaceDN w:val="0"/>
        <w:adjustRightInd w:val="0"/>
        <w:ind w:firstLine="720"/>
        <w:jc w:val="both"/>
        <w:rPr>
          <w:rFonts w:eastAsia="Calibri"/>
        </w:rPr>
      </w:pPr>
    </w:p>
    <w:p w:rsidR="002A1AFB" w:rsidRPr="002A1AFB" w:rsidRDefault="002A1AFB" w:rsidP="002A1AFB">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rsidR="002A1AFB" w:rsidRPr="002A1AFB" w:rsidRDefault="002A1AFB" w:rsidP="002A1AFB">
      <w:pPr>
        <w:autoSpaceDE w:val="0"/>
        <w:autoSpaceDN w:val="0"/>
        <w:adjustRightInd w:val="0"/>
        <w:rPr>
          <w:rFonts w:eastAsia="Calibri"/>
          <w:lang w:val="sr-Cyrl-CS"/>
        </w:rPr>
      </w:pP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roofErr w:type="gramEnd"/>
    </w:p>
    <w:p w:rsidR="002A1AFB" w:rsidRPr="002A1AFB" w:rsidRDefault="002A1AFB" w:rsidP="002A1AFB">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sidR="004E53A7">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У случају већег квара, рок за извршење услуга износи 15 дана.</w:t>
      </w:r>
      <w:proofErr w:type="gramEnd"/>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За рок дужи од рока из става 4.</w:t>
      </w:r>
      <w:proofErr w:type="gramEnd"/>
      <w:r w:rsidRPr="002A1AFB">
        <w:rPr>
          <w:rFonts w:eastAsia="Calibri"/>
        </w:rPr>
        <w:t xml:space="preserve"> </w:t>
      </w:r>
      <w:proofErr w:type="gramStart"/>
      <w:r w:rsidRPr="002A1AFB">
        <w:rPr>
          <w:rFonts w:eastAsia="Calibri"/>
        </w:rPr>
        <w:t>овог</w:t>
      </w:r>
      <w:proofErr w:type="gramEnd"/>
      <w:r w:rsidRPr="002A1AFB">
        <w:rPr>
          <w:rFonts w:eastAsia="Calibri"/>
        </w:rPr>
        <w:t xml:space="preserve">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rsidR="002A1AFB" w:rsidRPr="002A1AFB" w:rsidRDefault="002A1AFB" w:rsidP="002A1AF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w:t>
      </w:r>
      <w:proofErr w:type="gramStart"/>
      <w:r w:rsidRPr="002A1AFB">
        <w:rPr>
          <w:rFonts w:eastAsia="Calibri"/>
        </w:rPr>
        <w:t>овог</w:t>
      </w:r>
      <w:proofErr w:type="gramEnd"/>
      <w:r w:rsidRPr="002A1AFB">
        <w:rPr>
          <w:rFonts w:eastAsia="Calibri"/>
        </w:rPr>
        <w:t xml:space="preserve"> </w:t>
      </w:r>
      <w:r w:rsidRPr="002A1AFB">
        <w:rPr>
          <w:rFonts w:eastAsia="Calibri"/>
          <w:lang w:val="sr-Cyrl-CS"/>
        </w:rPr>
        <w:t>члана</w:t>
      </w:r>
      <w:r w:rsidRPr="002A1AFB">
        <w:rPr>
          <w:rFonts w:eastAsia="Calibri"/>
        </w:rPr>
        <w:t>, у року од два дана од дана пријема обавештења.</w:t>
      </w: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Пружалац се обавезује да по извршењу услуга из члана 1.</w:t>
      </w:r>
      <w:proofErr w:type="gramEnd"/>
      <w:r w:rsidRPr="002A1AFB">
        <w:rPr>
          <w:rFonts w:eastAsia="Calibri"/>
        </w:rPr>
        <w:t xml:space="preserve">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sidR="004E53A7">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rsidR="002A1AFB" w:rsidRPr="002A1AFB" w:rsidRDefault="002A1AFB" w:rsidP="002A1AFB">
      <w:pPr>
        <w:autoSpaceDE w:val="0"/>
        <w:autoSpaceDN w:val="0"/>
        <w:adjustRightInd w:val="0"/>
        <w:jc w:val="both"/>
        <w:rPr>
          <w:rFonts w:eastAsia="Calibri"/>
          <w:lang w:val="sr-Cyrl-CS"/>
        </w:rPr>
      </w:pPr>
    </w:p>
    <w:p w:rsidR="002A1AFB" w:rsidRPr="002A1AFB" w:rsidRDefault="002A1AFB" w:rsidP="002A1AFB">
      <w:pPr>
        <w:jc w:val="center"/>
        <w:rPr>
          <w:b/>
          <w:bCs/>
          <w:i/>
          <w:spacing w:val="20"/>
          <w:lang w:val="sr-Cyrl-CS"/>
        </w:rPr>
      </w:pPr>
      <w:r w:rsidRPr="002A1AFB">
        <w:rPr>
          <w:b/>
          <w:bCs/>
          <w:i/>
          <w:spacing w:val="20"/>
          <w:lang w:val="sr-Cyrl-CS"/>
        </w:rPr>
        <w:t>Обавезе Наручиоца</w:t>
      </w:r>
    </w:p>
    <w:p w:rsidR="00756552" w:rsidRDefault="00756552" w:rsidP="002A1AFB">
      <w:pPr>
        <w:autoSpaceDE w:val="0"/>
        <w:autoSpaceDN w:val="0"/>
        <w:adjustRightInd w:val="0"/>
        <w:jc w:val="center"/>
        <w:rPr>
          <w:b/>
          <w:bCs/>
          <w:spacing w:val="20"/>
        </w:rPr>
      </w:pPr>
    </w:p>
    <w:p w:rsidR="002A1AFB" w:rsidRPr="002A1AFB" w:rsidRDefault="002A1AFB" w:rsidP="002A1AFB">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rsidR="002A1AFB" w:rsidRPr="002A1AFB" w:rsidRDefault="002A1AFB" w:rsidP="002A1AFB">
      <w:pPr>
        <w:autoSpaceDE w:val="0"/>
        <w:autoSpaceDN w:val="0"/>
        <w:adjustRightInd w:val="0"/>
        <w:jc w:val="center"/>
        <w:rPr>
          <w:b/>
          <w:bCs/>
          <w:spacing w:val="20"/>
          <w:lang w:val="sr-Cyrl-CS"/>
        </w:rPr>
      </w:pPr>
    </w:p>
    <w:p w:rsidR="002A1AFB" w:rsidRPr="002A1AFB" w:rsidRDefault="002A1AFB" w:rsidP="002A1AFB">
      <w:pPr>
        <w:keepNext/>
        <w:ind w:firstLine="720"/>
        <w:jc w:val="both"/>
        <w:outlineLvl w:val="0"/>
        <w:rPr>
          <w:bCs/>
          <w:lang w:val="hr-HR"/>
        </w:rPr>
      </w:pPr>
      <w:r w:rsidRPr="002A1AFB">
        <w:rPr>
          <w:bCs/>
          <w:lang w:val="hr-HR"/>
        </w:rPr>
        <w:lastRenderedPageBreak/>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roofErr w:type="gramEnd"/>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roofErr w:type="gramEnd"/>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roofErr w:type="gramEnd"/>
    </w:p>
    <w:p w:rsidR="002A1AFB" w:rsidRPr="002A1AFB" w:rsidRDefault="002A1AFB" w:rsidP="002A1AFB">
      <w:pPr>
        <w:autoSpaceDE w:val="0"/>
        <w:autoSpaceDN w:val="0"/>
        <w:adjustRightInd w:val="0"/>
        <w:ind w:firstLine="720"/>
        <w:jc w:val="both"/>
        <w:rPr>
          <w:rFonts w:eastAsia="Calibri"/>
        </w:rPr>
      </w:pPr>
      <w:r w:rsidRPr="002A1AFB">
        <w:rPr>
          <w:rFonts w:eastAsia="Calibri"/>
          <w:b/>
          <w:bCs/>
          <w:i/>
          <w:iCs/>
          <w:lang w:val="sr-Cyrl-CS"/>
        </w:rPr>
        <w:t xml:space="preserve"> </w:t>
      </w:r>
      <w:proofErr w:type="gramStart"/>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изврши 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roofErr w:type="gramEnd"/>
    </w:p>
    <w:p w:rsidR="002A1AFB" w:rsidRPr="002A1AFB" w:rsidRDefault="002A1AFB" w:rsidP="002A1AFB">
      <w:pPr>
        <w:autoSpaceDE w:val="0"/>
        <w:autoSpaceDN w:val="0"/>
        <w:adjustRightInd w:val="0"/>
        <w:ind w:firstLine="720"/>
        <w:jc w:val="both"/>
        <w:rPr>
          <w:rFonts w:eastAsia="Calibri"/>
          <w:lang w:val="sr-Cyrl-CS"/>
        </w:rPr>
      </w:pPr>
      <w:proofErr w:type="gramStart"/>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w:t>
      </w:r>
      <w:proofErr w:type="gramEnd"/>
      <w:r w:rsidRPr="002A1AFB">
        <w:rPr>
          <w:rFonts w:eastAsia="Calibri"/>
        </w:rPr>
        <w:t xml:space="preserve"> </w:t>
      </w:r>
      <w:proofErr w:type="gramStart"/>
      <w:r w:rsidRPr="002A1AFB">
        <w:rPr>
          <w:rFonts w:eastAsia="Calibri"/>
        </w:rPr>
        <w:t>и</w:t>
      </w:r>
      <w:proofErr w:type="gramEnd"/>
      <w:r w:rsidRPr="002A1AFB">
        <w:rPr>
          <w:rFonts w:eastAsia="Calibri"/>
        </w:rPr>
        <w:t xml:space="preserve"> </w:t>
      </w:r>
      <w:r w:rsidRPr="002A1AFB">
        <w:rPr>
          <w:rFonts w:eastAsia="Calibri"/>
          <w:lang w:val="sr-Cyrl-CS"/>
        </w:rPr>
        <w:t>5</w:t>
      </w:r>
      <w:r w:rsidRPr="002A1AFB">
        <w:rPr>
          <w:rFonts w:eastAsia="Calibri"/>
        </w:rPr>
        <w:t xml:space="preserve">. </w:t>
      </w:r>
      <w:proofErr w:type="gramStart"/>
      <w:r w:rsidRPr="002A1AFB">
        <w:rPr>
          <w:rFonts w:eastAsia="Calibri"/>
        </w:rPr>
        <w:t>овог</w:t>
      </w:r>
      <w:proofErr w:type="gramEnd"/>
      <w:r w:rsidRPr="002A1AFB">
        <w:rPr>
          <w:rFonts w:eastAsia="Calibri"/>
        </w:rPr>
        <w:t xml:space="preserve">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отклањање кварова наведених у члану 5. Уговора</w:t>
      </w:r>
      <w:r w:rsidRPr="002A1AFB">
        <w:rPr>
          <w:rFonts w:eastAsia="Calibri"/>
        </w:rPr>
        <w:t>.</w:t>
      </w:r>
    </w:p>
    <w:p w:rsidR="002A1AFB" w:rsidRPr="002A1AFB" w:rsidRDefault="002A1AFB" w:rsidP="002A1AFB">
      <w:pPr>
        <w:autoSpaceDE w:val="0"/>
        <w:autoSpaceDN w:val="0"/>
        <w:adjustRightInd w:val="0"/>
        <w:jc w:val="both"/>
        <w:rPr>
          <w:rFonts w:eastAsia="Calibri"/>
          <w:lang w:val="sr-Cyrl-CS"/>
        </w:rPr>
      </w:pPr>
    </w:p>
    <w:p w:rsidR="002A1AFB" w:rsidRPr="002A1AFB" w:rsidRDefault="002A1AFB" w:rsidP="002A1AFB">
      <w:pPr>
        <w:jc w:val="center"/>
        <w:rPr>
          <w:rFonts w:eastAsia="Calibri"/>
          <w:b/>
          <w:i/>
          <w:lang w:val="sr-Cyrl-CS"/>
        </w:rPr>
      </w:pPr>
      <w:r w:rsidRPr="002A1AFB">
        <w:rPr>
          <w:rFonts w:eastAsia="Calibri"/>
          <w:b/>
          <w:i/>
          <w:lang w:val="sr-Cyrl-CS"/>
        </w:rPr>
        <w:t>Раскид Уговора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rsidR="002A1AFB" w:rsidRPr="002A1AFB" w:rsidRDefault="002A1AFB" w:rsidP="002A1AFB">
      <w:pPr>
        <w:autoSpaceDE w:val="0"/>
        <w:autoSpaceDN w:val="0"/>
        <w:adjustRightInd w:val="0"/>
        <w:jc w:val="both"/>
        <w:rPr>
          <w:rFonts w:eastAsia="Calibri"/>
          <w:lang w:val="sr-Cyrl-CS"/>
        </w:rPr>
      </w:pPr>
    </w:p>
    <w:p w:rsidR="002A1AFB" w:rsidRPr="002A1AFB" w:rsidRDefault="002A1AFB" w:rsidP="002A1AFB">
      <w:pPr>
        <w:autoSpaceDE w:val="0"/>
        <w:autoSpaceDN w:val="0"/>
        <w:adjustRightInd w:val="0"/>
        <w:ind w:firstLine="720"/>
        <w:jc w:val="both"/>
        <w:rPr>
          <w:rFonts w:eastAsia="Calibri"/>
        </w:rPr>
      </w:pPr>
      <w:proofErr w:type="gramStart"/>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од три дана од дана</w:t>
      </w:r>
      <w:r w:rsidRPr="002A1AFB">
        <w:rPr>
          <w:rFonts w:eastAsia="Calibri"/>
          <w:lang w:val="sr-Cyrl-CS"/>
        </w:rPr>
        <w:t xml:space="preserve"> </w:t>
      </w:r>
      <w:r w:rsidRPr="002A1AFB">
        <w:rPr>
          <w:rFonts w:eastAsia="Calibri"/>
        </w:rPr>
        <w:t xml:space="preserve">пријема захтева за </w:t>
      </w:r>
      <w:r w:rsidRPr="002A1AFB">
        <w:rPr>
          <w:rFonts w:eastAsia="Calibri"/>
          <w:lang w:val="sr-Cyrl-CS"/>
        </w:rPr>
        <w:t>отклањање недостатака</w:t>
      </w:r>
      <w:r w:rsidRPr="002A1AFB">
        <w:rPr>
          <w:rFonts w:eastAsia="Calibri"/>
        </w:rPr>
        <w:t xml:space="preserve">, из </w:t>
      </w:r>
      <w:r w:rsidRPr="002A1AFB">
        <w:rPr>
          <w:rFonts w:eastAsia="Calibri"/>
          <w:lang w:val="sr-Cyrl-CS"/>
        </w:rPr>
        <w:t>члана</w:t>
      </w:r>
      <w:r w:rsidRPr="002A1AFB">
        <w:rPr>
          <w:rFonts w:eastAsia="Calibri"/>
        </w:rPr>
        <w:t xml:space="preserve"> 6.</w:t>
      </w:r>
      <w:proofErr w:type="gramEnd"/>
      <w:r w:rsidRPr="002A1AFB">
        <w:rPr>
          <w:rFonts w:eastAsia="Calibri"/>
          <w:lang w:val="sr-Cyrl-CS"/>
        </w:rPr>
        <w:t xml:space="preserve"> став 6</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rsidR="002A1AFB" w:rsidRPr="002A1AFB" w:rsidRDefault="002A1AFB" w:rsidP="002A1AF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rsidR="002A1AFB" w:rsidRPr="002A1AFB" w:rsidRDefault="002A1AFB" w:rsidP="002A1AFB">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rsidR="002A1AFB" w:rsidRPr="002A1AFB" w:rsidRDefault="002A1AFB" w:rsidP="002A1AFB">
      <w:pPr>
        <w:jc w:val="center"/>
        <w:rPr>
          <w:rFonts w:eastAsia="Calibri"/>
          <w:lang w:val="sr-Cyrl-CS"/>
        </w:rPr>
      </w:pPr>
    </w:p>
    <w:p w:rsidR="002A1AFB" w:rsidRPr="002A1AFB" w:rsidRDefault="002A1AFB" w:rsidP="002A1AFB">
      <w:pPr>
        <w:jc w:val="center"/>
        <w:rPr>
          <w:rFonts w:eastAsia="Calibri"/>
          <w:b/>
          <w:i/>
          <w:lang w:val="sr-Cyrl-CS"/>
        </w:rPr>
      </w:pPr>
      <w:r w:rsidRPr="002A1AFB">
        <w:rPr>
          <w:rFonts w:eastAsia="Calibri"/>
          <w:b/>
          <w:i/>
          <w:lang w:val="sr-Cyrl-CS"/>
        </w:rPr>
        <w:t>Уговорна казна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rsidR="002A1AFB" w:rsidRPr="002A1AFB" w:rsidRDefault="002A1AFB" w:rsidP="002A1AFB">
      <w:pPr>
        <w:keepNext/>
        <w:jc w:val="center"/>
        <w:rPr>
          <w:b/>
          <w:bCs/>
          <w:spacing w:val="20"/>
          <w:lang w:val="sr-Cyrl-CS"/>
        </w:rPr>
      </w:pPr>
    </w:p>
    <w:p w:rsidR="002A1AFB" w:rsidRPr="002A1AFB" w:rsidRDefault="002A1AFB" w:rsidP="002A1AFB">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rsidR="002A1AFB" w:rsidRPr="002A1AFB" w:rsidRDefault="002A1AFB" w:rsidP="002A1AFB">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rsidR="002A1AFB" w:rsidRPr="002A1AFB" w:rsidRDefault="002A1AFB" w:rsidP="002A1AFB">
      <w:pPr>
        <w:ind w:firstLine="720"/>
        <w:jc w:val="both"/>
        <w:rPr>
          <w:b/>
          <w:bCs/>
          <w:i/>
          <w:iCs/>
          <w:lang w:val="sr-Latn-CS"/>
        </w:rPr>
      </w:pPr>
      <w:r w:rsidRPr="002A1AFB">
        <w:rPr>
          <w:b/>
          <w:bCs/>
          <w:i/>
          <w:iCs/>
          <w:lang w:val="sr-Latn-CS"/>
        </w:rPr>
        <w:t xml:space="preserve">                                               </w:t>
      </w:r>
    </w:p>
    <w:p w:rsidR="002A1AFB" w:rsidRPr="002A1AFB" w:rsidRDefault="002A1AFB" w:rsidP="002A1AFB">
      <w:pPr>
        <w:jc w:val="center"/>
        <w:rPr>
          <w:b/>
          <w:bCs/>
          <w:i/>
          <w:iCs/>
          <w:lang w:val="sr-Cyrl-CS"/>
        </w:rPr>
      </w:pPr>
      <w:r w:rsidRPr="002A1AFB">
        <w:rPr>
          <w:b/>
          <w:bCs/>
          <w:i/>
          <w:iCs/>
          <w:lang w:val="sr-Latn-CS"/>
        </w:rPr>
        <w:t>Решавање спорова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rsidR="002A1AFB" w:rsidRPr="002A1AFB" w:rsidRDefault="002A1AFB" w:rsidP="002A1AFB">
      <w:pPr>
        <w:keepNext/>
        <w:jc w:val="center"/>
        <w:rPr>
          <w:b/>
          <w:bCs/>
          <w:spacing w:val="20"/>
          <w:lang w:val="sr-Cyrl-CS"/>
        </w:rPr>
      </w:pPr>
    </w:p>
    <w:p w:rsidR="002A1AFB" w:rsidRPr="002A1AFB" w:rsidRDefault="002A1AFB" w:rsidP="002A1AFB">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2A1AFB" w:rsidRPr="002A1AFB" w:rsidRDefault="002A1AFB" w:rsidP="002A1AFB">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2A1AFB" w:rsidRPr="002A1AFB" w:rsidRDefault="002A1AFB" w:rsidP="002A1AFB">
      <w:pPr>
        <w:jc w:val="both"/>
        <w:rPr>
          <w:lang w:val="sr-Cyrl-CS"/>
        </w:rPr>
      </w:pPr>
    </w:p>
    <w:p w:rsidR="002A1AFB" w:rsidRPr="002A1AFB" w:rsidRDefault="002A1AFB" w:rsidP="002A1AFB">
      <w:pPr>
        <w:keepNext/>
        <w:jc w:val="center"/>
        <w:outlineLvl w:val="2"/>
        <w:rPr>
          <w:b/>
          <w:bCs/>
          <w:i/>
          <w:iCs/>
          <w:lang w:val="sr-Cyrl-CS"/>
        </w:rPr>
      </w:pPr>
      <w:r w:rsidRPr="002A1AFB">
        <w:rPr>
          <w:b/>
          <w:bCs/>
          <w:i/>
          <w:iCs/>
          <w:lang w:val="sr-Latn-CS"/>
        </w:rPr>
        <w:lastRenderedPageBreak/>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rsidR="002A1AFB" w:rsidRPr="002A1AFB" w:rsidRDefault="002A1AFB" w:rsidP="002A1AFB">
      <w:pPr>
        <w:keepNext/>
        <w:jc w:val="center"/>
        <w:rPr>
          <w:b/>
          <w:bCs/>
          <w:spacing w:val="20"/>
          <w:lang w:val="sr-Cyrl-CS"/>
        </w:rPr>
      </w:pPr>
    </w:p>
    <w:p w:rsidR="002A1AFB" w:rsidRPr="002A1AFB" w:rsidRDefault="002A1AFB" w:rsidP="002A1AFB">
      <w:pPr>
        <w:ind w:firstLine="720"/>
        <w:jc w:val="both"/>
        <w:rPr>
          <w:lang w:val="sr-Cyrl-CS"/>
        </w:rPr>
      </w:pPr>
      <w:proofErr w:type="gramStart"/>
      <w:r w:rsidRPr="002A1AFB">
        <w:t>Уговор ступа на снагу дан</w:t>
      </w:r>
      <w:r w:rsidRPr="002A1AFB">
        <w:rPr>
          <w:lang w:val="sr-Cyrl-CS"/>
        </w:rPr>
        <w:t>ом</w:t>
      </w:r>
      <w:r w:rsidRPr="002A1AFB">
        <w:t xml:space="preserve"> потписивања овлашћених лица уговорних страна</w:t>
      </w:r>
      <w:r w:rsidR="00350B55">
        <w:rPr>
          <w:lang w:val="sr-Cyrl-CS"/>
        </w:rPr>
        <w:t>, и остаје на снази најдуже две</w:t>
      </w:r>
      <w:r w:rsidRPr="002A1AFB">
        <w:rPr>
          <w:lang w:val="sr-Cyrl-CS"/>
        </w:rPr>
        <w:t xml:space="preserve"> године од дана ступања на снагу или до утрошка обезбеђених с</w:t>
      </w:r>
      <w:r w:rsidR="004F4801">
        <w:rPr>
          <w:lang w:val="sr-Cyrl-CS"/>
        </w:rPr>
        <w:t xml:space="preserve">редстава из Финансијског плана </w:t>
      </w:r>
      <w:r w:rsidR="004F4801">
        <w:rPr>
          <w:lang/>
        </w:rPr>
        <w:t>Н</w:t>
      </w:r>
      <w:r w:rsidRPr="002A1AFB">
        <w:rPr>
          <w:lang w:val="sr-Cyrl-CS"/>
        </w:rPr>
        <w:t>аручиоца за ову набавку, у зависности од тога који се услов први испуни</w:t>
      </w:r>
      <w:r w:rsidRPr="002A1AFB">
        <w:t>.</w:t>
      </w:r>
      <w:proofErr w:type="gramEnd"/>
    </w:p>
    <w:p w:rsidR="002A1AFB" w:rsidRPr="002A1AFB" w:rsidRDefault="002A1AFB" w:rsidP="002A1AFB">
      <w:pPr>
        <w:jc w:val="both"/>
        <w:rPr>
          <w:lang w:val="sr-Cyrl-CS"/>
        </w:rPr>
      </w:pPr>
    </w:p>
    <w:p w:rsidR="002A1AFB" w:rsidRPr="002A1AFB" w:rsidRDefault="002A1AFB" w:rsidP="002A1AFB">
      <w:pPr>
        <w:keepNext/>
        <w:jc w:val="center"/>
        <w:rPr>
          <w:b/>
          <w:bCs/>
          <w:i/>
          <w:iCs/>
          <w:lang w:val="sr-Cyrl-CS"/>
        </w:rPr>
      </w:pPr>
      <w:r w:rsidRPr="002A1AFB">
        <w:rPr>
          <w:b/>
          <w:bCs/>
          <w:spacing w:val="20"/>
          <w:lang w:val="sr-Cyrl-CS"/>
        </w:rPr>
        <w:t xml:space="preserve"> </w:t>
      </w:r>
      <w:r w:rsidRPr="002A1AFB">
        <w:rPr>
          <w:b/>
          <w:bCs/>
          <w:i/>
          <w:iCs/>
          <w:lang w:val="sr-Latn-CS"/>
        </w:rPr>
        <w:t>Број примерака уговора</w:t>
      </w:r>
    </w:p>
    <w:p w:rsidR="00756552" w:rsidRDefault="00756552" w:rsidP="002A1AFB">
      <w:pPr>
        <w:keepNext/>
        <w:jc w:val="center"/>
        <w:rPr>
          <w:b/>
          <w:bCs/>
          <w:spacing w:val="20"/>
        </w:rPr>
      </w:pPr>
    </w:p>
    <w:p w:rsidR="002A1AFB" w:rsidRPr="002A1AFB" w:rsidRDefault="002A1AFB" w:rsidP="002A1AFB">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rsidR="002A1AFB" w:rsidRPr="002A1AFB" w:rsidRDefault="002A1AFB" w:rsidP="002A1AFB">
      <w:pPr>
        <w:keepNext/>
        <w:jc w:val="center"/>
        <w:rPr>
          <w:b/>
          <w:bCs/>
          <w:spacing w:val="20"/>
          <w:lang w:val="sr-Cyrl-CS"/>
        </w:rPr>
      </w:pPr>
    </w:p>
    <w:p w:rsidR="002A1AFB" w:rsidRPr="002A1AFB" w:rsidRDefault="00350B55" w:rsidP="002A1AFB">
      <w:pPr>
        <w:ind w:firstLine="720"/>
        <w:jc w:val="both"/>
      </w:pPr>
      <w:r>
        <w:rPr>
          <w:lang w:val="sr-Latn-CS"/>
        </w:rPr>
        <w:t xml:space="preserve">Уговор је сачињен у </w:t>
      </w:r>
      <w:r>
        <w:t>шест</w:t>
      </w:r>
      <w:r w:rsidR="002A1AFB"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002A1AFB" w:rsidRPr="002A1AFB">
        <w:rPr>
          <w:lang w:val="sr-Latn-CS"/>
        </w:rPr>
        <w:t xml:space="preserve"> примерка.</w:t>
      </w:r>
    </w:p>
    <w:p w:rsidR="002A1AFB" w:rsidRDefault="002A1AFB" w:rsidP="002A1AFB">
      <w:pPr>
        <w:ind w:firstLine="720"/>
        <w:jc w:val="both"/>
      </w:pPr>
      <w:r w:rsidRPr="002A1AFB">
        <w:rPr>
          <w:lang w:val="sr-Latn-CS"/>
        </w:rPr>
        <w:t>Сваки уредно потписан примерак уговора представља оригинал и производи једнако правно дејство.</w:t>
      </w:r>
    </w:p>
    <w:p w:rsidR="00756552" w:rsidRDefault="00756552" w:rsidP="002A1AFB">
      <w:pPr>
        <w:ind w:firstLine="720"/>
        <w:jc w:val="both"/>
      </w:pPr>
    </w:p>
    <w:p w:rsidR="003376F5" w:rsidRPr="00756552" w:rsidRDefault="003376F5" w:rsidP="002A1AFB">
      <w:pPr>
        <w:ind w:firstLine="720"/>
        <w:jc w:val="both"/>
      </w:pPr>
    </w:p>
    <w:p w:rsidR="002912A4" w:rsidRPr="009D1607" w:rsidRDefault="002912A4" w:rsidP="00067B7E">
      <w:pPr>
        <w:jc w:val="both"/>
        <w:rPr>
          <w:lang w:val="sr-Cyrl-CS"/>
        </w:rPr>
      </w:pPr>
    </w:p>
    <w:p w:rsidR="00067B7E" w:rsidRPr="009D1607" w:rsidRDefault="00067B7E" w:rsidP="00067B7E">
      <w:pPr>
        <w:jc w:val="both"/>
        <w:rPr>
          <w:lang w:val="sr-Cyrl-CS"/>
        </w:rPr>
      </w:pPr>
      <w:r w:rsidRPr="009D1607">
        <w:rPr>
          <w:b/>
          <w:bCs/>
          <w:lang w:val="sr-Cyrl-CS"/>
        </w:rPr>
        <w:t xml:space="preserve">                 </w:t>
      </w:r>
      <w:r w:rsidR="00562D9D">
        <w:rPr>
          <w:b/>
          <w:bCs/>
          <w:lang w:val="sr-Cyrl-CS"/>
        </w:rPr>
        <w:t xml:space="preserve"> </w:t>
      </w:r>
      <w:r w:rsidRPr="009D1607">
        <w:rPr>
          <w:b/>
          <w:bCs/>
          <w:lang w:val="sr-Cyrl-CS"/>
        </w:rPr>
        <w:t xml:space="preserve">  </w:t>
      </w:r>
      <w:r w:rsidR="00E20A40">
        <w:rPr>
          <w:b/>
          <w:bCs/>
          <w:lang w:val="sr-Cyrl-CS"/>
        </w:rPr>
        <w:t xml:space="preserve"> ПРУЖАЛАЦ</w:t>
      </w:r>
      <w:r w:rsidRPr="009D1607">
        <w:rPr>
          <w:b/>
          <w:bCs/>
          <w:lang w:val="sr-Cyrl-CS"/>
        </w:rPr>
        <w:t xml:space="preserve">                          </w:t>
      </w:r>
      <w:r w:rsidR="00603022">
        <w:rPr>
          <w:b/>
          <w:bCs/>
          <w:lang w:val="sr-Cyrl-CS"/>
        </w:rPr>
        <w:t xml:space="preserve">                        </w:t>
      </w:r>
      <w:r w:rsidR="007158D9">
        <w:rPr>
          <w:b/>
          <w:bCs/>
          <w:lang w:val="sr-Cyrl-CS"/>
        </w:rPr>
        <w:t xml:space="preserve">    НАРУЧИЛАЦ</w:t>
      </w:r>
    </w:p>
    <w:p w:rsidR="00067B7E" w:rsidRPr="009D1607" w:rsidRDefault="00562D9D" w:rsidP="00067B7E">
      <w:pPr>
        <w:tabs>
          <w:tab w:val="left" w:pos="6962"/>
        </w:tabs>
        <w:jc w:val="both"/>
        <w:rPr>
          <w:lang w:val="sr-Cyrl-CS"/>
        </w:rPr>
      </w:pPr>
      <w:r>
        <w:rPr>
          <w:b/>
          <w:bCs/>
          <w:lang w:val="sr-Cyrl-CS"/>
        </w:rPr>
        <w:t xml:space="preserve">                     </w:t>
      </w:r>
      <w:r w:rsidR="00067B7E" w:rsidRPr="009D1607">
        <w:rPr>
          <w:b/>
          <w:bCs/>
          <w:lang w:val="sr-Cyrl-CS"/>
        </w:rPr>
        <w:t xml:space="preserve"> </w:t>
      </w:r>
      <w:r w:rsidR="00B26803">
        <w:rPr>
          <w:b/>
          <w:bCs/>
          <w:lang w:val="sr-Cyrl-CS"/>
        </w:rPr>
        <w:t xml:space="preserve"> </w:t>
      </w:r>
      <w:r w:rsidR="00E20A40">
        <w:rPr>
          <w:b/>
          <w:bCs/>
          <w:lang w:val="sr-Cyrl-CS"/>
        </w:rPr>
        <w:t xml:space="preserve">  </w:t>
      </w:r>
      <w:r w:rsidR="00067B7E" w:rsidRPr="009D1607">
        <w:rPr>
          <w:b/>
          <w:bCs/>
          <w:lang w:val="sr-Cyrl-CS"/>
        </w:rPr>
        <w:t>Директор</w:t>
      </w:r>
      <w:r w:rsidR="00E731DD">
        <w:rPr>
          <w:lang w:val="sr-Cyrl-CS"/>
        </w:rPr>
        <w:t xml:space="preserve">           </w:t>
      </w:r>
      <w:r w:rsidR="00067B7E">
        <w:rPr>
          <w:lang w:val="sr-Cyrl-CS"/>
        </w:rPr>
        <w:t xml:space="preserve">                         </w:t>
      </w:r>
      <w:r w:rsidR="00603022">
        <w:rPr>
          <w:lang w:val="sr-Cyrl-CS"/>
        </w:rPr>
        <w:t xml:space="preserve">                          </w:t>
      </w:r>
      <w:r w:rsidR="00067B7E" w:rsidRPr="009D1607">
        <w:rPr>
          <w:b/>
          <w:bCs/>
          <w:lang w:val="sr-Cyrl-CS"/>
        </w:rPr>
        <w:t>Директор</w:t>
      </w:r>
    </w:p>
    <w:p w:rsidR="00067B7E" w:rsidRPr="009D1607" w:rsidRDefault="00067B7E" w:rsidP="00067B7E">
      <w:pPr>
        <w:jc w:val="both"/>
        <w:rPr>
          <w:lang w:val="sr-Cyrl-CS"/>
        </w:rPr>
      </w:pPr>
    </w:p>
    <w:p w:rsidR="00067B7E" w:rsidRPr="009D1607" w:rsidRDefault="00067B7E" w:rsidP="00067B7E">
      <w:pPr>
        <w:jc w:val="both"/>
        <w:rPr>
          <w:lang w:val="sr-Cyrl-CS"/>
        </w:rPr>
      </w:pPr>
    </w:p>
    <w:p w:rsidR="00067B7E" w:rsidRDefault="00067B7E" w:rsidP="00067B7E">
      <w:pPr>
        <w:jc w:val="center"/>
        <w:rPr>
          <w:b/>
        </w:rPr>
      </w:pPr>
      <w:r w:rsidRPr="009D1607">
        <w:rPr>
          <w:lang w:val="sr-Cyrl-CS"/>
        </w:rPr>
        <w:tab/>
      </w:r>
      <w:r w:rsidRPr="009D1607">
        <w:rPr>
          <w:b/>
        </w:rPr>
        <w:t xml:space="preserve">  </w:t>
      </w:r>
      <w:r w:rsidRPr="009D1607">
        <w:rPr>
          <w:b/>
          <w:lang w:val="sr-Cyrl-CS"/>
        </w:rPr>
        <w:t xml:space="preserve">                                            </w:t>
      </w:r>
      <w:r w:rsidR="00E731DD">
        <w:rPr>
          <w:b/>
          <w:lang w:val="sr-Cyrl-CS"/>
        </w:rPr>
        <w:t xml:space="preserve">                            </w:t>
      </w:r>
      <w:r>
        <w:rPr>
          <w:b/>
          <w:lang w:val="sr-Cyrl-CS"/>
        </w:rPr>
        <w:t>др  Владица Тинтор</w:t>
      </w:r>
    </w:p>
    <w:p w:rsidR="00603022" w:rsidRDefault="00603022" w:rsidP="00067B7E">
      <w:pPr>
        <w:jc w:val="center"/>
        <w:rPr>
          <w:b/>
        </w:rPr>
      </w:pPr>
    </w:p>
    <w:p w:rsidR="00067B7E" w:rsidRDefault="00067B7E" w:rsidP="00067B7E">
      <w:pPr>
        <w:widowControl w:val="0"/>
        <w:autoSpaceDE w:val="0"/>
        <w:autoSpaceDN w:val="0"/>
        <w:adjustRightInd w:val="0"/>
        <w:spacing w:line="200" w:lineRule="exact"/>
        <w:jc w:val="center"/>
        <w:rPr>
          <w:b/>
          <w:i/>
          <w:w w:val="102"/>
          <w:lang w:val="sr-Cyrl-CS"/>
        </w:rPr>
      </w:pPr>
    </w:p>
    <w:p w:rsidR="00756552" w:rsidRDefault="00756552" w:rsidP="00067B7E">
      <w:pPr>
        <w:widowControl w:val="0"/>
        <w:autoSpaceDE w:val="0"/>
        <w:autoSpaceDN w:val="0"/>
        <w:adjustRightInd w:val="0"/>
        <w:spacing w:line="200" w:lineRule="exact"/>
        <w:jc w:val="center"/>
        <w:rPr>
          <w:b/>
          <w:i/>
          <w:w w:val="102"/>
          <w:lang w:val="sr-Cyrl-CS"/>
        </w:rPr>
      </w:pPr>
    </w:p>
    <w:p w:rsidR="00EA29B9" w:rsidRDefault="00EA29B9" w:rsidP="00067B7E">
      <w:pPr>
        <w:widowControl w:val="0"/>
        <w:autoSpaceDE w:val="0"/>
        <w:autoSpaceDN w:val="0"/>
        <w:adjustRightInd w:val="0"/>
        <w:spacing w:line="200" w:lineRule="exact"/>
        <w:jc w:val="center"/>
        <w:rPr>
          <w:b/>
          <w:i/>
          <w:w w:val="102"/>
          <w:lang w:val="sr-Cyrl-CS"/>
        </w:rPr>
      </w:pPr>
    </w:p>
    <w:p w:rsidR="00E20A40" w:rsidRDefault="00E20A40" w:rsidP="00067B7E">
      <w:pPr>
        <w:widowControl w:val="0"/>
        <w:autoSpaceDE w:val="0"/>
        <w:autoSpaceDN w:val="0"/>
        <w:adjustRightInd w:val="0"/>
        <w:spacing w:line="200" w:lineRule="exact"/>
        <w:jc w:val="center"/>
        <w:rPr>
          <w:b/>
          <w:i/>
          <w:w w:val="102"/>
          <w:lang w:val="sr-Cyrl-CS"/>
        </w:rPr>
      </w:pPr>
    </w:p>
    <w:p w:rsidR="00603022" w:rsidRDefault="00EA29B9" w:rsidP="00067B7E">
      <w:pPr>
        <w:autoSpaceDE w:val="0"/>
        <w:autoSpaceDN w:val="0"/>
        <w:adjustRightInd w:val="0"/>
        <w:ind w:right="120" w:firstLine="720"/>
        <w:jc w:val="both"/>
        <w:rPr>
          <w:rFonts w:eastAsia="Calibri"/>
          <w:b/>
          <w:i/>
          <w:u w:val="single"/>
        </w:rPr>
        <w:sectPr w:rsidR="00603022" w:rsidSect="00DF1250">
          <w:pgSz w:w="11907" w:h="16839" w:code="9"/>
          <w:pgMar w:top="415" w:right="1440" w:bottom="1152" w:left="1440" w:header="576" w:footer="439" w:gutter="0"/>
          <w:cols w:space="708"/>
          <w:titlePg/>
          <w:docGrid w:linePitch="360"/>
        </w:sectPr>
      </w:pPr>
      <w:r>
        <w:rPr>
          <w:rFonts w:eastAsia="Calibri"/>
          <w:b/>
          <w:i/>
          <w:u w:val="single"/>
        </w:rPr>
        <w:t>Напомена</w:t>
      </w:r>
      <w:r w:rsidR="00067B7E" w:rsidRPr="00496E5B">
        <w:rPr>
          <w:rFonts w:eastAsia="Calibri"/>
          <w:b/>
          <w:i/>
          <w:u w:val="single"/>
        </w:rPr>
        <w:t>:</w:t>
      </w:r>
      <w:r w:rsidR="00067B7E">
        <w:rPr>
          <w:rFonts w:eastAsia="Calibri"/>
          <w:b/>
          <w:i/>
          <w:u w:val="single"/>
        </w:rPr>
        <w:t xml:space="preserve"> </w:t>
      </w:r>
      <w:r w:rsidR="00067B7E" w:rsidRPr="00496E5B">
        <w:rPr>
          <w:rFonts w:eastAsia="Calibri"/>
          <w:b/>
          <w:i/>
          <w:u w:val="single"/>
        </w:rPr>
        <w:t>Модел</w:t>
      </w:r>
      <w:r w:rsidR="00A2496F">
        <w:rPr>
          <w:rFonts w:eastAsia="Calibri"/>
          <w:b/>
          <w:i/>
          <w:u w:val="single"/>
        </w:rPr>
        <w:t xml:space="preserve"> уговора понуђач мора да попуни и</w:t>
      </w:r>
      <w:r w:rsidR="00067B7E" w:rsidRPr="00496E5B">
        <w:rPr>
          <w:rFonts w:eastAsia="Calibri"/>
          <w:b/>
          <w:i/>
          <w:u w:val="single"/>
        </w:rPr>
        <w:t xml:space="preserve"> потпише (овлашћено лице) 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927054">
              <w:rPr>
                <w:b/>
                <w:sz w:val="28"/>
                <w:szCs w:val="28"/>
              </w:rPr>
              <w:t>I</w:t>
            </w:r>
            <w:r w:rsidR="00603022">
              <w:rPr>
                <w:b/>
                <w:sz w:val="28"/>
                <w:szCs w:val="28"/>
                <w:lang w:val="sr-Latn-CS"/>
              </w:rPr>
              <w:t>V</w:t>
            </w:r>
          </w:p>
        </w:tc>
      </w:tr>
    </w:tbl>
    <w:p w:rsidR="00383582" w:rsidRPr="004E53A7" w:rsidRDefault="00383582" w:rsidP="00383582">
      <w:pPr>
        <w:ind w:firstLine="720"/>
        <w:jc w:val="both"/>
        <w:rPr>
          <w:b/>
          <w:lang w:val="sr-Cyrl-CS"/>
        </w:rPr>
      </w:pPr>
      <w:r w:rsidRPr="004E53A7">
        <w:rPr>
          <w:bCs/>
          <w:lang w:val="sr-Cyrl-CS"/>
        </w:rPr>
        <w:t xml:space="preserve">На основу члана 61. Закона о јавним набавкама </w:t>
      </w:r>
      <w:r w:rsidRPr="004E53A7">
        <w:rPr>
          <w:lang w:val="sr-Cyrl-CS"/>
        </w:rPr>
        <w:t xml:space="preserve">(„Службени гласник РС“, бр. 124/12, 14/15 и 68/15), </w:t>
      </w:r>
      <w:r w:rsidRPr="004E53A7">
        <w:rPr>
          <w:bCs/>
          <w:lang w:val="sr-Cyrl-CS"/>
        </w:rPr>
        <w:t>члана</w:t>
      </w:r>
      <w:r w:rsidR="00471983" w:rsidRPr="004E53A7">
        <w:rPr>
          <w:lang w:val="sr-Cyrl-CS"/>
        </w:rPr>
        <w:t xml:space="preserve"> 6</w:t>
      </w:r>
      <w:r w:rsidRPr="004E53A7">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4E53A7" w:rsidRDefault="00383582" w:rsidP="00F35559">
      <w:pPr>
        <w:spacing w:line="276" w:lineRule="auto"/>
        <w:ind w:left="720"/>
        <w:contextualSpacing/>
        <w:jc w:val="center"/>
        <w:rPr>
          <w:b/>
        </w:rPr>
      </w:pPr>
    </w:p>
    <w:p w:rsidR="00741189" w:rsidRPr="004E53A7" w:rsidRDefault="00741189" w:rsidP="00F35559">
      <w:pPr>
        <w:spacing w:line="276" w:lineRule="auto"/>
        <w:ind w:left="720"/>
        <w:contextualSpacing/>
        <w:jc w:val="center"/>
        <w:rPr>
          <w:b/>
        </w:rPr>
      </w:pPr>
    </w:p>
    <w:p w:rsidR="00F17C60" w:rsidRPr="004E53A7" w:rsidRDefault="00F17C60" w:rsidP="00F17C60">
      <w:pPr>
        <w:spacing w:line="276" w:lineRule="auto"/>
        <w:ind w:left="720"/>
        <w:contextualSpacing/>
        <w:jc w:val="center"/>
        <w:rPr>
          <w:b/>
          <w:lang w:val="sr-Cyrl-CS"/>
        </w:rPr>
      </w:pPr>
      <w:r w:rsidRPr="004E53A7">
        <w:rPr>
          <w:b/>
          <w:lang w:val="sr-Cyrl-CS"/>
        </w:rPr>
        <w:t>УПУТСТВО ПОНУЂАЧИМА КАКО ДА САЧИНЕ ПОНУДУ</w:t>
      </w:r>
    </w:p>
    <w:p w:rsidR="00F17C60" w:rsidRPr="004E53A7" w:rsidRDefault="00F17C60" w:rsidP="00F17C60">
      <w:pPr>
        <w:jc w:val="both"/>
        <w:rPr>
          <w:lang w:val="sr-Cyrl-CS"/>
        </w:rPr>
      </w:pPr>
    </w:p>
    <w:p w:rsidR="00F17C60" w:rsidRPr="004E53A7" w:rsidRDefault="00F17C60" w:rsidP="00F17C60">
      <w:pPr>
        <w:jc w:val="both"/>
        <w:rPr>
          <w:lang w:val="sr-Cyrl-CS"/>
        </w:rPr>
      </w:pPr>
    </w:p>
    <w:p w:rsidR="00F17C60" w:rsidRPr="004E53A7" w:rsidRDefault="00F17C60" w:rsidP="00F17C60">
      <w:pPr>
        <w:numPr>
          <w:ilvl w:val="0"/>
          <w:numId w:val="1"/>
        </w:numPr>
        <w:tabs>
          <w:tab w:val="clear" w:pos="1070"/>
          <w:tab w:val="num" w:pos="720"/>
          <w:tab w:val="num" w:pos="1080"/>
        </w:tabs>
        <w:ind w:left="720" w:firstLine="0"/>
        <w:jc w:val="both"/>
        <w:rPr>
          <w:u w:val="single"/>
          <w:lang w:val="sr-Cyrl-CS"/>
        </w:rPr>
      </w:pPr>
      <w:r w:rsidRPr="004E53A7">
        <w:rPr>
          <w:lang w:val="sr-Cyrl-CS"/>
        </w:rPr>
        <w:t xml:space="preserve"> </w:t>
      </w:r>
      <w:r w:rsidRPr="004E53A7">
        <w:rPr>
          <w:u w:val="single"/>
          <w:lang w:val="sr-Cyrl-CS"/>
        </w:rPr>
        <w:t>ЈЕЗИК ПОНУДЕ</w:t>
      </w:r>
    </w:p>
    <w:p w:rsidR="00F17C60" w:rsidRPr="004E53A7" w:rsidRDefault="00F17C60" w:rsidP="00F17C60">
      <w:pPr>
        <w:ind w:firstLine="720"/>
        <w:jc w:val="both"/>
        <w:rPr>
          <w:rFonts w:eastAsia="Arial Unicode MS"/>
          <w:lang w:val="sr-Cyrl-CS"/>
        </w:rPr>
      </w:pPr>
    </w:p>
    <w:p w:rsidR="00F17C60" w:rsidRPr="004E53A7" w:rsidRDefault="00F17C60" w:rsidP="00F17C60">
      <w:pPr>
        <w:ind w:firstLine="720"/>
        <w:jc w:val="both"/>
        <w:rPr>
          <w:rFonts w:eastAsia="Arial Unicode MS"/>
          <w:lang w:val="sr-Cyrl-CS"/>
        </w:rPr>
      </w:pPr>
      <w:r w:rsidRPr="004E53A7">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4E53A7" w:rsidRDefault="00F17C60" w:rsidP="00F17C60">
      <w:pPr>
        <w:jc w:val="both"/>
        <w:rPr>
          <w:highlight w:val="yellow"/>
          <w:lang w:val="sr-Cyrl-CS"/>
        </w:rPr>
      </w:pPr>
    </w:p>
    <w:p w:rsidR="00F17C60" w:rsidRPr="004E53A7"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4E53A7">
        <w:rPr>
          <w:u w:val="single"/>
          <w:lang w:val="sr-Cyrl-CS"/>
        </w:rPr>
        <w:t xml:space="preserve"> ИЗРАДА ПОНУДЕ</w:t>
      </w:r>
    </w:p>
    <w:p w:rsidR="00F17C60" w:rsidRPr="004E53A7" w:rsidRDefault="00F17C60" w:rsidP="00F17C60">
      <w:pPr>
        <w:spacing w:line="276" w:lineRule="auto"/>
        <w:ind w:left="720"/>
        <w:contextualSpacing/>
        <w:jc w:val="both"/>
        <w:rPr>
          <w:u w:val="single"/>
          <w:lang w:val="sr-Cyrl-CS"/>
        </w:rPr>
      </w:pPr>
    </w:p>
    <w:p w:rsidR="00F17C60" w:rsidRPr="004E53A7" w:rsidRDefault="00F17C60" w:rsidP="00F17C60">
      <w:pPr>
        <w:ind w:firstLine="720"/>
        <w:jc w:val="both"/>
        <w:rPr>
          <w:lang w:val="sr-Cyrl-CS"/>
        </w:rPr>
      </w:pPr>
      <w:r w:rsidRPr="004E53A7">
        <w:rPr>
          <w:bCs/>
          <w:lang w:val="sr-Cyrl-CS"/>
        </w:rPr>
        <w:t>Понуђач мора да достави понуду у писаном облику. Понуђач може, поред писаног облика, да достави понуду и у</w:t>
      </w:r>
      <w:r w:rsidRPr="004E53A7">
        <w:rPr>
          <w:rFonts w:eastAsia="Arial Unicode MS"/>
          <w:lang w:val="sr-Cyrl-CS"/>
        </w:rPr>
        <w:t xml:space="preserve"> електронском облику (на „</w:t>
      </w:r>
      <w:r w:rsidRPr="004E53A7">
        <w:rPr>
          <w:rFonts w:eastAsia="Arial Unicode MS"/>
          <w:i/>
          <w:lang w:val="sr-Cyrl-CS"/>
        </w:rPr>
        <w:t>CD ROM“-у</w:t>
      </w:r>
      <w:r w:rsidRPr="004E53A7">
        <w:rPr>
          <w:rFonts w:eastAsia="Arial Unicode MS"/>
          <w:lang w:val="sr-Cyrl-CS"/>
        </w:rPr>
        <w:t xml:space="preserve"> или „</w:t>
      </w:r>
      <w:r w:rsidRPr="004E53A7">
        <w:rPr>
          <w:rFonts w:eastAsia="Arial Unicode MS"/>
          <w:i/>
          <w:lang w:val="sr-Cyrl-CS"/>
        </w:rPr>
        <w:t>USB“-у</w:t>
      </w:r>
      <w:r w:rsidRPr="004E53A7">
        <w:rPr>
          <w:rFonts w:eastAsia="Arial Unicode MS"/>
          <w:lang w:val="sr-Cyrl-CS"/>
        </w:rPr>
        <w:t xml:space="preserve">, у </w:t>
      </w:r>
      <w:r w:rsidRPr="004E53A7">
        <w:rPr>
          <w:rFonts w:eastAsia="Arial Unicode MS"/>
          <w:i/>
          <w:lang w:val="sr-Cyrl-CS"/>
        </w:rPr>
        <w:t>Word</w:t>
      </w:r>
      <w:r w:rsidRPr="004E53A7">
        <w:rPr>
          <w:rFonts w:eastAsia="Arial Unicode MS"/>
          <w:lang w:val="sr-Cyrl-CS"/>
        </w:rPr>
        <w:t xml:space="preserve"> (.</w:t>
      </w:r>
      <w:r w:rsidRPr="004E53A7">
        <w:rPr>
          <w:rFonts w:eastAsia="Arial Unicode MS"/>
          <w:i/>
          <w:lang w:val="sr-Cyrl-CS"/>
        </w:rPr>
        <w:t>doc</w:t>
      </w:r>
      <w:r w:rsidRPr="004E53A7">
        <w:rPr>
          <w:rFonts w:eastAsia="Arial Unicode MS"/>
          <w:lang w:val="sr-Cyrl-CS"/>
        </w:rPr>
        <w:t xml:space="preserve"> или .</w:t>
      </w:r>
      <w:r w:rsidRPr="004E53A7">
        <w:rPr>
          <w:rFonts w:eastAsia="Arial Unicode MS"/>
          <w:i/>
          <w:lang w:val="sr-Cyrl-CS"/>
        </w:rPr>
        <w:t>doc</w:t>
      </w:r>
      <w:r w:rsidRPr="004E53A7">
        <w:rPr>
          <w:rFonts w:eastAsia="Arial Unicode MS"/>
          <w:i/>
          <w:lang w:val="sr-Latn-CS"/>
        </w:rPr>
        <w:t>x</w:t>
      </w:r>
      <w:r w:rsidRPr="004E53A7">
        <w:rPr>
          <w:rFonts w:eastAsia="Arial Unicode MS"/>
          <w:lang w:val="sr-Cyrl-CS"/>
        </w:rPr>
        <w:t xml:space="preserve">) или </w:t>
      </w:r>
      <w:r w:rsidRPr="004E53A7">
        <w:rPr>
          <w:rFonts w:eastAsia="Arial Unicode MS"/>
          <w:i/>
          <w:lang w:val="sr-Cyrl-CS"/>
        </w:rPr>
        <w:t>Acrobat Reader</w:t>
      </w:r>
      <w:r w:rsidRPr="004E53A7">
        <w:rPr>
          <w:rFonts w:eastAsia="Arial Unicode MS"/>
          <w:lang w:val="sr-Cyrl-CS"/>
        </w:rPr>
        <w:t xml:space="preserve"> (</w:t>
      </w:r>
      <w:r w:rsidRPr="004E53A7">
        <w:rPr>
          <w:rFonts w:eastAsia="Arial Unicode MS"/>
          <w:i/>
          <w:lang w:val="sr-Cyrl-CS"/>
        </w:rPr>
        <w:t>pdf</w:t>
      </w:r>
      <w:r w:rsidRPr="004E53A7">
        <w:rPr>
          <w:rFonts w:eastAsia="Arial Unicode MS"/>
          <w:lang w:val="sr-Cyrl-CS"/>
        </w:rPr>
        <w:t>) формату, исправног записа). Наведени медијуми морају да буду јасно и трајно означени називом понуђача.</w:t>
      </w:r>
      <w:r w:rsidRPr="004E53A7">
        <w:rPr>
          <w:lang w:val="sr-Cyrl-CS"/>
        </w:rPr>
        <w:t xml:space="preserve"> </w:t>
      </w:r>
    </w:p>
    <w:p w:rsidR="00F17C60" w:rsidRPr="004E53A7" w:rsidRDefault="00F17C60" w:rsidP="00F17C60">
      <w:pPr>
        <w:ind w:firstLine="720"/>
        <w:jc w:val="both"/>
        <w:rPr>
          <w:lang w:val="sr-Cyrl-CS"/>
        </w:rPr>
      </w:pPr>
      <w:r w:rsidRPr="004E53A7">
        <w:rPr>
          <w:lang w:val="sr-Cyrl-CS"/>
        </w:rPr>
        <w:t>На полеђини коверте треба навести назив и адресу понуђача.</w:t>
      </w:r>
    </w:p>
    <w:p w:rsidR="00F17C60" w:rsidRPr="004E53A7" w:rsidRDefault="00F17C60" w:rsidP="00F17C60">
      <w:pPr>
        <w:jc w:val="both"/>
        <w:rPr>
          <w:lang w:val="sr-Cyrl-CS"/>
        </w:rPr>
      </w:pPr>
      <w:r w:rsidRPr="004E53A7">
        <w:rPr>
          <w:lang w:val="sr-Cyrl-CS"/>
        </w:rPr>
        <w:tab/>
        <w:t>Понуду доставити тако што ће се документа и докази, који су тражени конкурсном документацијом:</w:t>
      </w:r>
    </w:p>
    <w:p w:rsidR="00F17C60" w:rsidRPr="004E53A7" w:rsidRDefault="00F17C60" w:rsidP="00F17C60">
      <w:pPr>
        <w:numPr>
          <w:ilvl w:val="0"/>
          <w:numId w:val="3"/>
        </w:numPr>
        <w:spacing w:line="276" w:lineRule="auto"/>
        <w:contextualSpacing/>
        <w:jc w:val="both"/>
        <w:rPr>
          <w:lang w:val="sr-Cyrl-CS"/>
        </w:rPr>
      </w:pPr>
      <w:r w:rsidRPr="004E53A7">
        <w:rPr>
          <w:lang w:val="sr-Cyrl-CS"/>
        </w:rPr>
        <w:t>сортирати по редоследу којим су тражени  конкурсном документацијом и</w:t>
      </w:r>
    </w:p>
    <w:p w:rsidR="00F17C60" w:rsidRPr="004E53A7" w:rsidRDefault="00F17C60" w:rsidP="00F17C60">
      <w:pPr>
        <w:numPr>
          <w:ilvl w:val="0"/>
          <w:numId w:val="3"/>
        </w:numPr>
        <w:tabs>
          <w:tab w:val="left" w:pos="1080"/>
        </w:tabs>
        <w:spacing w:line="276" w:lineRule="auto"/>
        <w:ind w:left="0" w:firstLine="720"/>
        <w:contextualSpacing/>
        <w:jc w:val="both"/>
        <w:rPr>
          <w:lang w:val="sr-Cyrl-CS"/>
        </w:rPr>
      </w:pPr>
      <w:r w:rsidRPr="004E53A7">
        <w:rPr>
          <w:lang w:val="sr-Cyrl-CS"/>
        </w:rPr>
        <w:t>међусобно повезати тако да чине једну целину (не мора се увезати јемствеником).</w:t>
      </w:r>
    </w:p>
    <w:p w:rsidR="00F17C60" w:rsidRPr="004E53A7" w:rsidRDefault="00F17C60" w:rsidP="00F17C60">
      <w:pPr>
        <w:tabs>
          <w:tab w:val="left" w:pos="720"/>
        </w:tabs>
        <w:spacing w:line="276" w:lineRule="auto"/>
        <w:ind w:firstLine="720"/>
        <w:contextualSpacing/>
        <w:jc w:val="both"/>
        <w:rPr>
          <w:b/>
          <w:lang w:val="sr-Cyrl-CS"/>
        </w:rPr>
      </w:pPr>
      <w:r w:rsidRPr="004E53A7">
        <w:rPr>
          <w:b/>
          <w:lang w:val="sr-Cyrl-CS"/>
        </w:rPr>
        <w:t>Овлашће</w:t>
      </w:r>
      <w:r w:rsidR="00EA29B9">
        <w:rPr>
          <w:b/>
          <w:lang w:val="sr-Cyrl-CS"/>
        </w:rPr>
        <w:t>но лице понуђача мора да попуни и потпише</w:t>
      </w:r>
      <w:r w:rsidRPr="004E53A7">
        <w:rPr>
          <w:b/>
          <w:lang w:val="sr-Cyrl-CS"/>
        </w:rPr>
        <w:t xml:space="preserve"> тражене обрасце из конкурсне документације, на начин описан поред сваког доказа.  </w:t>
      </w:r>
    </w:p>
    <w:p w:rsidR="00F17C60" w:rsidRPr="004E53A7" w:rsidRDefault="00F17C60" w:rsidP="00F17C60">
      <w:pPr>
        <w:tabs>
          <w:tab w:val="left" w:pos="720"/>
        </w:tabs>
        <w:spacing w:line="276" w:lineRule="auto"/>
        <w:ind w:firstLine="720"/>
        <w:contextualSpacing/>
        <w:jc w:val="both"/>
        <w:rPr>
          <w:b/>
          <w:lang w:val="sr-Cyrl-CS"/>
        </w:rPr>
      </w:pPr>
      <w:r w:rsidRPr="004E53A7">
        <w:rPr>
          <w:b/>
          <w:lang w:val="sr-Cyrl-CS"/>
        </w:rPr>
        <w:t>У случају подношења заједничке понуде, понуђачи из групе понуђача могу  овластити једног</w:t>
      </w:r>
      <w:r w:rsidR="00EA29B9">
        <w:rPr>
          <w:b/>
          <w:lang w:val="sr-Cyrl-CS"/>
        </w:rPr>
        <w:t xml:space="preserve"> понуђача да у име групе попуни и потпише</w:t>
      </w:r>
      <w:r w:rsidRPr="004E53A7">
        <w:rPr>
          <w:b/>
          <w:lang w:val="sr-Cyrl-CS"/>
        </w:rPr>
        <w:t xml:space="preserve"> тражене обрасце из конкурсне документације, на начин описан поред сваког доказа.  </w:t>
      </w:r>
    </w:p>
    <w:p w:rsidR="00F17C60" w:rsidRPr="004E53A7" w:rsidRDefault="00F17C60" w:rsidP="00F17C60">
      <w:pPr>
        <w:rPr>
          <w:b/>
          <w:lang w:val="sr-Cyrl-CS"/>
        </w:rPr>
      </w:pPr>
    </w:p>
    <w:p w:rsidR="00F17C60" w:rsidRPr="004E53A7" w:rsidRDefault="00F17C60" w:rsidP="00F17C60">
      <w:pPr>
        <w:numPr>
          <w:ilvl w:val="0"/>
          <w:numId w:val="1"/>
        </w:numPr>
        <w:tabs>
          <w:tab w:val="clear" w:pos="1070"/>
          <w:tab w:val="num" w:pos="720"/>
          <w:tab w:val="num" w:pos="1080"/>
        </w:tabs>
        <w:ind w:left="720" w:firstLine="0"/>
        <w:rPr>
          <w:u w:val="single"/>
          <w:lang w:val="sr-Cyrl-CS"/>
        </w:rPr>
      </w:pPr>
      <w:r w:rsidRPr="004E53A7">
        <w:rPr>
          <w:u w:val="single"/>
          <w:lang w:val="sr-Cyrl-CS"/>
        </w:rPr>
        <w:t xml:space="preserve"> ВАРИЈАНТНА ПОНУДА</w:t>
      </w:r>
    </w:p>
    <w:p w:rsidR="00F17C60" w:rsidRPr="004E53A7" w:rsidRDefault="00F17C60" w:rsidP="00F17C60">
      <w:pPr>
        <w:spacing w:line="276" w:lineRule="auto"/>
        <w:ind w:left="720"/>
        <w:contextualSpacing/>
        <w:rPr>
          <w:lang w:val="sr-Cyrl-CS"/>
        </w:rPr>
      </w:pPr>
    </w:p>
    <w:p w:rsidR="00F17C60" w:rsidRPr="004E53A7" w:rsidRDefault="00F17C60" w:rsidP="00F17C60">
      <w:pPr>
        <w:spacing w:line="276" w:lineRule="auto"/>
        <w:ind w:left="720"/>
        <w:contextualSpacing/>
        <w:rPr>
          <w:lang w:val="sr-Cyrl-CS"/>
        </w:rPr>
      </w:pPr>
      <w:r w:rsidRPr="004E53A7">
        <w:rPr>
          <w:lang w:val="sr-Cyrl-CS"/>
        </w:rPr>
        <w:t>Подношење понуде са варијантама није дозвољено.</w:t>
      </w:r>
    </w:p>
    <w:p w:rsidR="00F17C60" w:rsidRPr="004E53A7" w:rsidRDefault="00F17C60" w:rsidP="00F17C60">
      <w:pPr>
        <w:spacing w:line="276" w:lineRule="auto"/>
        <w:ind w:left="720"/>
        <w:contextualSpacing/>
        <w:rPr>
          <w:lang w:val="sr-Cyrl-CS"/>
        </w:rPr>
      </w:pPr>
    </w:p>
    <w:p w:rsidR="00F17C60" w:rsidRPr="004E53A7" w:rsidRDefault="00F17C60" w:rsidP="00F17C60">
      <w:pPr>
        <w:numPr>
          <w:ilvl w:val="0"/>
          <w:numId w:val="1"/>
        </w:numPr>
        <w:tabs>
          <w:tab w:val="clear" w:pos="1070"/>
          <w:tab w:val="num" w:pos="720"/>
          <w:tab w:val="num" w:pos="1080"/>
        </w:tabs>
        <w:ind w:left="720" w:firstLine="0"/>
        <w:jc w:val="both"/>
        <w:rPr>
          <w:u w:val="single"/>
          <w:lang w:val="sr-Cyrl-CS"/>
        </w:rPr>
      </w:pPr>
      <w:r w:rsidRPr="004E53A7">
        <w:rPr>
          <w:u w:val="single"/>
          <w:lang w:val="sr-Cyrl-CS"/>
        </w:rPr>
        <w:t xml:space="preserve"> ИЗМЕНА, ДОПУНА И ОПОЗИВ ПОНУДЕ</w:t>
      </w:r>
    </w:p>
    <w:p w:rsidR="00F17C60" w:rsidRPr="004E53A7" w:rsidRDefault="00F17C60" w:rsidP="00F17C60">
      <w:pPr>
        <w:tabs>
          <w:tab w:val="num" w:pos="720"/>
        </w:tabs>
        <w:jc w:val="both"/>
        <w:rPr>
          <w:u w:val="single"/>
        </w:rPr>
      </w:pPr>
    </w:p>
    <w:p w:rsidR="00F17C60" w:rsidRPr="004E53A7" w:rsidRDefault="00F17C60" w:rsidP="00F17C60">
      <w:pPr>
        <w:ind w:firstLine="720"/>
        <w:jc w:val="both"/>
        <w:rPr>
          <w:lang w:val="sr-Cyrl-CS"/>
        </w:rPr>
      </w:pPr>
      <w:proofErr w:type="gramStart"/>
      <w:r w:rsidRPr="004E53A7">
        <w:t>У року за подношење понуде понуђач може да измени, допуни или опозове своју понуду, уколико је понуду предао.</w:t>
      </w:r>
      <w:proofErr w:type="gramEnd"/>
      <w:r w:rsidRPr="004E53A7">
        <w:t xml:space="preserve"> </w:t>
      </w:r>
      <w:r w:rsidRPr="004E53A7">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4E53A7" w:rsidRDefault="00F17C60" w:rsidP="00F17C60">
      <w:pPr>
        <w:ind w:firstLine="540"/>
        <w:jc w:val="both"/>
        <w:rPr>
          <w:lang w:val="sr-Cyrl-CS"/>
        </w:rPr>
      </w:pPr>
    </w:p>
    <w:p w:rsidR="00F17C60" w:rsidRPr="004E53A7" w:rsidRDefault="00F17C60" w:rsidP="00F17C60">
      <w:pPr>
        <w:ind w:left="540"/>
        <w:jc w:val="center"/>
        <w:rPr>
          <w:b/>
          <w:bCs/>
          <w:lang w:val="sr-Cyrl-CS"/>
        </w:rPr>
      </w:pPr>
      <w:r w:rsidRPr="004E53A7">
        <w:rPr>
          <w:b/>
          <w:bCs/>
          <w:lang w:val="sr-Cyrl-CS"/>
        </w:rPr>
        <w:t xml:space="preserve">Регулаторна агенција за електронске комуникације и поштанске услуге </w:t>
      </w:r>
    </w:p>
    <w:p w:rsidR="00F17C60" w:rsidRPr="004E53A7" w:rsidRDefault="00350B55" w:rsidP="00F17C60">
      <w:pPr>
        <w:ind w:left="360"/>
        <w:jc w:val="center"/>
        <w:rPr>
          <w:b/>
          <w:bCs/>
          <w:lang w:val="sr-Cyrl-CS"/>
        </w:rPr>
      </w:pPr>
      <w:r w:rsidRPr="004E53A7">
        <w:rPr>
          <w:b/>
          <w:bCs/>
          <w:lang w:val="sr-Cyrl-CS"/>
        </w:rPr>
        <w:t>улица</w:t>
      </w:r>
      <w:r w:rsidR="00E125F7" w:rsidRPr="004E53A7">
        <w:rPr>
          <w:b/>
          <w:bCs/>
          <w:lang w:val="sr-Cyrl-CS"/>
        </w:rPr>
        <w:t xml:space="preserve"> Палмотићева број 2, 11103</w:t>
      </w:r>
      <w:r w:rsidR="00F17C60" w:rsidRPr="004E53A7">
        <w:rPr>
          <w:b/>
          <w:bCs/>
          <w:lang w:val="sr-Cyrl-CS"/>
        </w:rPr>
        <w:t xml:space="preserve"> Београд</w:t>
      </w:r>
    </w:p>
    <w:p w:rsidR="00F17C60" w:rsidRPr="004E53A7" w:rsidRDefault="00F17C60" w:rsidP="00F17C60">
      <w:pPr>
        <w:ind w:left="360"/>
        <w:jc w:val="center"/>
        <w:rPr>
          <w:b/>
          <w:bCs/>
          <w:lang w:val="sr-Cyrl-CS"/>
        </w:rPr>
      </w:pPr>
      <w:r w:rsidRPr="004E53A7">
        <w:rPr>
          <w:b/>
          <w:bCs/>
          <w:lang w:val="sr-Cyrl-CS"/>
        </w:rPr>
        <w:t>- Писарница -</w:t>
      </w:r>
    </w:p>
    <w:p w:rsidR="00F17C60" w:rsidRPr="004E53A7" w:rsidRDefault="00F17C60" w:rsidP="006F613A">
      <w:pPr>
        <w:tabs>
          <w:tab w:val="left" w:pos="720"/>
          <w:tab w:val="center" w:pos="4320"/>
          <w:tab w:val="right" w:pos="8640"/>
        </w:tabs>
        <w:jc w:val="center"/>
        <w:rPr>
          <w:b/>
          <w:bCs/>
        </w:rPr>
      </w:pPr>
      <w:r w:rsidRPr="004E53A7">
        <w:rPr>
          <w:b/>
          <w:bCs/>
          <w:lang w:val="sr-Cyrl-CS"/>
        </w:rPr>
        <w:lastRenderedPageBreak/>
        <w:t xml:space="preserve">”ИЗМЕНА/ДОПУНА/ОПОЗИВ Понуде за јавну </w:t>
      </w:r>
      <w:r w:rsidR="002A1AFB" w:rsidRPr="004E53A7">
        <w:rPr>
          <w:b/>
          <w:bCs/>
          <w:lang w:val="sr-Cyrl-CS"/>
        </w:rPr>
        <w:t>набавку услуга</w:t>
      </w:r>
      <w:r w:rsidR="003A4D7A" w:rsidRPr="004E53A7">
        <w:rPr>
          <w:b/>
          <w:bCs/>
          <w:lang w:val="sr-Cyrl-CS"/>
        </w:rPr>
        <w:t xml:space="preserve"> – бр. 1-02-4047-</w:t>
      </w:r>
      <w:r w:rsidR="003376F5">
        <w:rPr>
          <w:b/>
          <w:bCs/>
          <w:lang w:val="en-GB"/>
        </w:rPr>
        <w:t>13</w:t>
      </w:r>
      <w:r w:rsidR="003A4D7A" w:rsidRPr="004E53A7">
        <w:rPr>
          <w:b/>
          <w:bCs/>
          <w:lang w:val="sr-Cyrl-CS"/>
        </w:rPr>
        <w:t>/1</w:t>
      </w:r>
      <w:r w:rsidR="003376F5">
        <w:rPr>
          <w:b/>
          <w:bCs/>
        </w:rPr>
        <w:t>9</w:t>
      </w:r>
      <w:r w:rsidRPr="004E53A7">
        <w:rPr>
          <w:b/>
          <w:bCs/>
          <w:lang w:val="sr-Cyrl-CS"/>
        </w:rPr>
        <w:t>”</w:t>
      </w:r>
    </w:p>
    <w:p w:rsidR="00F17C60" w:rsidRPr="004E53A7" w:rsidRDefault="00F17C60" w:rsidP="00F17C60">
      <w:pPr>
        <w:widowControl w:val="0"/>
        <w:autoSpaceDE w:val="0"/>
        <w:autoSpaceDN w:val="0"/>
        <w:adjustRightInd w:val="0"/>
        <w:spacing w:line="291" w:lineRule="atLeast"/>
        <w:ind w:left="720"/>
        <w:jc w:val="center"/>
        <w:rPr>
          <w:b/>
          <w:lang w:val="sr-Cyrl-CS"/>
        </w:rPr>
      </w:pPr>
      <w:r w:rsidRPr="004E53A7">
        <w:rPr>
          <w:b/>
          <w:lang w:val="sr-Cyrl-CS"/>
        </w:rPr>
        <w:t>- НЕ ОТВАРАТИ  -</w:t>
      </w:r>
    </w:p>
    <w:p w:rsidR="00F17C60" w:rsidRPr="004E53A7" w:rsidRDefault="00F17C60" w:rsidP="00F17C60">
      <w:pPr>
        <w:tabs>
          <w:tab w:val="num" w:pos="720"/>
        </w:tabs>
        <w:ind w:firstLine="720"/>
        <w:jc w:val="both"/>
        <w:rPr>
          <w:u w:val="single"/>
          <w:lang w:val="sr-Cyrl-CS"/>
        </w:rPr>
      </w:pPr>
    </w:p>
    <w:p w:rsidR="00F17C60" w:rsidRPr="004E53A7" w:rsidRDefault="00F17C60" w:rsidP="00F17C60">
      <w:pPr>
        <w:numPr>
          <w:ilvl w:val="0"/>
          <w:numId w:val="1"/>
        </w:numPr>
        <w:tabs>
          <w:tab w:val="clear" w:pos="1070"/>
          <w:tab w:val="num" w:pos="720"/>
          <w:tab w:val="num" w:pos="1080"/>
        </w:tabs>
        <w:ind w:left="720" w:firstLine="0"/>
        <w:jc w:val="both"/>
        <w:rPr>
          <w:u w:val="single"/>
          <w:lang w:val="sr-Cyrl-CS"/>
        </w:rPr>
      </w:pPr>
      <w:r w:rsidRPr="004E53A7">
        <w:rPr>
          <w:u w:val="single"/>
          <w:lang w:val="sr-Cyrl-CS"/>
        </w:rPr>
        <w:t xml:space="preserve"> УЧЕСТВОВАЊЕ У ЗАЈЕДНИЧКОЈ ПОНУДИ ИЛИ КАО ПОДИЗВОЂАЧ</w:t>
      </w:r>
    </w:p>
    <w:p w:rsidR="00F17C60" w:rsidRPr="004E53A7" w:rsidRDefault="00F17C60" w:rsidP="00F17C60">
      <w:pPr>
        <w:ind w:left="720"/>
        <w:jc w:val="both"/>
        <w:rPr>
          <w:u w:val="single"/>
          <w:lang w:val="sr-Cyrl-CS"/>
        </w:rPr>
      </w:pPr>
    </w:p>
    <w:p w:rsidR="00F17C60" w:rsidRPr="004E53A7" w:rsidRDefault="00F17C60" w:rsidP="00F17C60">
      <w:pPr>
        <w:spacing w:line="276" w:lineRule="auto"/>
        <w:ind w:firstLine="720"/>
        <w:contextualSpacing/>
        <w:jc w:val="both"/>
        <w:rPr>
          <w:caps/>
          <w:u w:val="single"/>
          <w:lang w:val="sr-Cyrl-CS"/>
        </w:rPr>
      </w:pPr>
      <w:r w:rsidRPr="004E53A7">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4E53A7" w:rsidRDefault="00F17C60" w:rsidP="00F17C60">
      <w:pPr>
        <w:ind w:firstLine="720"/>
        <w:jc w:val="both"/>
        <w:rPr>
          <w:caps/>
          <w:u w:val="single"/>
          <w:lang w:val="sr-Cyrl-CS"/>
        </w:rPr>
      </w:pPr>
      <w:r w:rsidRPr="004E53A7">
        <w:rPr>
          <w:lang w:val="sr-Cyrl-CS"/>
        </w:rPr>
        <w:t>У случају да je понуђач самостално поднео понуду, не може истовремено да учествује као подизвођач.</w:t>
      </w:r>
    </w:p>
    <w:p w:rsidR="00F17C60" w:rsidRPr="004E53A7" w:rsidRDefault="00F17C60" w:rsidP="00F17C60">
      <w:pPr>
        <w:ind w:firstLine="720"/>
        <w:jc w:val="both"/>
        <w:rPr>
          <w:caps/>
          <w:u w:val="single"/>
          <w:lang w:val="sr-Cyrl-CS"/>
        </w:rPr>
      </w:pPr>
    </w:p>
    <w:p w:rsidR="00F17C60" w:rsidRPr="004E53A7" w:rsidRDefault="00F17C60" w:rsidP="00F17C60">
      <w:pPr>
        <w:numPr>
          <w:ilvl w:val="0"/>
          <w:numId w:val="1"/>
        </w:numPr>
        <w:tabs>
          <w:tab w:val="clear" w:pos="1070"/>
          <w:tab w:val="num" w:pos="720"/>
          <w:tab w:val="num" w:pos="1080"/>
        </w:tabs>
        <w:ind w:left="720" w:firstLine="0"/>
        <w:jc w:val="both"/>
        <w:rPr>
          <w:caps/>
          <w:u w:val="single"/>
          <w:lang w:val="sr-Cyrl-CS"/>
        </w:rPr>
      </w:pPr>
      <w:r w:rsidRPr="004E53A7">
        <w:rPr>
          <w:caps/>
          <w:u w:val="single"/>
          <w:lang w:val="sr-Cyrl-CS"/>
        </w:rPr>
        <w:t xml:space="preserve"> Извршење набавке са подизвођачем</w:t>
      </w:r>
    </w:p>
    <w:p w:rsidR="00F17C60" w:rsidRPr="004E53A7" w:rsidRDefault="00F17C60" w:rsidP="00F17C60">
      <w:pPr>
        <w:ind w:left="720"/>
        <w:jc w:val="both"/>
        <w:rPr>
          <w:caps/>
          <w:u w:val="single"/>
          <w:lang w:val="sr-Cyrl-CS"/>
        </w:rPr>
      </w:pPr>
    </w:p>
    <w:p w:rsidR="00F17C60" w:rsidRPr="004E53A7" w:rsidRDefault="00F17C60" w:rsidP="00F17C60">
      <w:pPr>
        <w:ind w:firstLine="720"/>
        <w:jc w:val="both"/>
        <w:rPr>
          <w:lang w:val="sr-Cyrl-CS"/>
        </w:rPr>
      </w:pPr>
      <w:r w:rsidRPr="004E53A7">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4E53A7" w:rsidRDefault="00F17C60" w:rsidP="00F17C60">
      <w:pPr>
        <w:ind w:firstLine="720"/>
        <w:jc w:val="both"/>
        <w:rPr>
          <w:lang w:val="sr-Cyrl-CS"/>
        </w:rPr>
      </w:pPr>
      <w:r w:rsidRPr="004E53A7">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4E53A7" w:rsidRDefault="00F17C60" w:rsidP="00F17C60">
      <w:pPr>
        <w:ind w:firstLine="720"/>
        <w:jc w:val="both"/>
        <w:rPr>
          <w:lang w:val="sr-Cyrl-CS"/>
        </w:rPr>
      </w:pPr>
      <w:r w:rsidRPr="004E53A7">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4E53A7" w:rsidRDefault="00F17C60" w:rsidP="00F17C60">
      <w:pPr>
        <w:ind w:firstLine="720"/>
        <w:jc w:val="both"/>
        <w:rPr>
          <w:lang w:val="sr-Cyrl-CS"/>
        </w:rPr>
      </w:pPr>
      <w:r w:rsidRPr="004E53A7">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4E53A7" w:rsidRDefault="00F17C60" w:rsidP="00F17C60">
      <w:pPr>
        <w:ind w:firstLine="720"/>
        <w:jc w:val="both"/>
        <w:rPr>
          <w:lang w:val="sr-Cyrl-CS"/>
        </w:rPr>
      </w:pPr>
      <w:r w:rsidRPr="004E53A7">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4E53A7" w:rsidRDefault="00F17C60" w:rsidP="00F17C60">
      <w:pPr>
        <w:ind w:firstLine="720"/>
        <w:jc w:val="both"/>
        <w:rPr>
          <w:lang w:val="sr-Cyrl-CS"/>
        </w:rPr>
      </w:pPr>
      <w:r w:rsidRPr="004E53A7">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4E53A7" w:rsidRDefault="00F17C60" w:rsidP="00F17C60">
      <w:pPr>
        <w:ind w:firstLine="720"/>
        <w:jc w:val="both"/>
        <w:rPr>
          <w:lang w:val="sr-Cyrl-CS"/>
        </w:rPr>
      </w:pPr>
      <w:r w:rsidRPr="004E53A7">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4E53A7" w:rsidRDefault="00F17C60" w:rsidP="00F17C60">
      <w:pPr>
        <w:rPr>
          <w:lang w:val="sr-Cyrl-CS"/>
        </w:rPr>
      </w:pPr>
    </w:p>
    <w:p w:rsidR="00F17C60" w:rsidRPr="004E53A7" w:rsidRDefault="00F17C60" w:rsidP="00F17C60">
      <w:pPr>
        <w:numPr>
          <w:ilvl w:val="0"/>
          <w:numId w:val="1"/>
        </w:numPr>
        <w:tabs>
          <w:tab w:val="clear" w:pos="1070"/>
          <w:tab w:val="num" w:pos="720"/>
          <w:tab w:val="num" w:pos="1080"/>
        </w:tabs>
        <w:ind w:left="720" w:firstLine="0"/>
        <w:jc w:val="both"/>
        <w:rPr>
          <w:caps/>
          <w:u w:val="single"/>
          <w:lang w:val="sr-Cyrl-CS"/>
        </w:rPr>
      </w:pPr>
      <w:r w:rsidRPr="004E53A7">
        <w:rPr>
          <w:caps/>
          <w:u w:val="single"/>
          <w:lang w:val="sr-Cyrl-CS"/>
        </w:rPr>
        <w:t xml:space="preserve"> Подношење заједничке понуде</w:t>
      </w:r>
    </w:p>
    <w:p w:rsidR="00F17C60" w:rsidRPr="004E53A7" w:rsidRDefault="00F17C60" w:rsidP="00F17C60">
      <w:pPr>
        <w:tabs>
          <w:tab w:val="num" w:pos="720"/>
        </w:tabs>
        <w:ind w:left="720"/>
        <w:jc w:val="both"/>
        <w:rPr>
          <w:caps/>
          <w:u w:val="single"/>
          <w:lang w:val="sr-Cyrl-CS"/>
        </w:rPr>
      </w:pPr>
    </w:p>
    <w:p w:rsidR="00F17C60" w:rsidRPr="004E53A7" w:rsidRDefault="00F17C60" w:rsidP="00F17C60">
      <w:pPr>
        <w:ind w:firstLine="720"/>
        <w:jc w:val="both"/>
        <w:rPr>
          <w:lang w:val="sr-Cyrl-CS"/>
        </w:rPr>
      </w:pPr>
      <w:r w:rsidRPr="004E53A7">
        <w:rPr>
          <w:lang w:val="sr-Cyrl-CS"/>
        </w:rPr>
        <w:t xml:space="preserve">Понуду може поднети група понуђача. </w:t>
      </w:r>
    </w:p>
    <w:p w:rsidR="00F17C60" w:rsidRPr="004E53A7" w:rsidRDefault="00F17C60" w:rsidP="00F17C60">
      <w:pPr>
        <w:ind w:firstLine="720"/>
        <w:jc w:val="both"/>
        <w:rPr>
          <w:lang w:val="sr-Cyrl-CS"/>
        </w:rPr>
      </w:pPr>
      <w:r w:rsidRPr="004E53A7">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4E53A7" w:rsidRDefault="00F17C60" w:rsidP="00F17C60">
      <w:pPr>
        <w:ind w:firstLine="720"/>
        <w:jc w:val="both"/>
        <w:rPr>
          <w:lang w:val="sr-Cyrl-CS"/>
        </w:rPr>
      </w:pPr>
    </w:p>
    <w:p w:rsidR="00F17C60" w:rsidRPr="004E53A7" w:rsidRDefault="00F17C60" w:rsidP="00F17C60">
      <w:pPr>
        <w:ind w:firstLine="720"/>
        <w:jc w:val="both"/>
        <w:rPr>
          <w:lang w:val="sr-Cyrl-CS"/>
        </w:rPr>
      </w:pPr>
      <w:r w:rsidRPr="004E53A7">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4E53A7" w:rsidRDefault="00F17C60" w:rsidP="00F17C60">
      <w:pPr>
        <w:ind w:firstLine="720"/>
        <w:jc w:val="both"/>
        <w:rPr>
          <w:lang w:val="sr-Cyrl-CS"/>
        </w:rPr>
      </w:pPr>
      <w:r w:rsidRPr="004E53A7">
        <w:rPr>
          <w:lang w:val="sr-Cyrl-CS"/>
        </w:rPr>
        <w:t>2) опис послова сваког од понуђача из групе понуђача у извршењу уговора;</w:t>
      </w:r>
    </w:p>
    <w:p w:rsidR="00F17C60" w:rsidRPr="004E53A7" w:rsidRDefault="00F17C60" w:rsidP="00F17C60">
      <w:pPr>
        <w:ind w:firstLine="720"/>
        <w:jc w:val="both"/>
        <w:rPr>
          <w:lang w:val="sr-Cyrl-CS"/>
        </w:rPr>
      </w:pPr>
    </w:p>
    <w:p w:rsidR="00F17C60" w:rsidRPr="004E53A7" w:rsidRDefault="00F17C60" w:rsidP="00F17C60">
      <w:pPr>
        <w:ind w:firstLine="720"/>
        <w:jc w:val="both"/>
        <w:rPr>
          <w:lang w:val="sr-Cyrl-CS"/>
        </w:rPr>
      </w:pPr>
      <w:r w:rsidRPr="004E53A7">
        <w:rPr>
          <w:lang w:val="sr-Cyrl-CS"/>
        </w:rPr>
        <w:t xml:space="preserve">Понуђачи који поднесу заједничку понуду одговарају неограничено солидарно према наручиоцу. </w:t>
      </w:r>
    </w:p>
    <w:p w:rsidR="00F17C60" w:rsidRPr="004E53A7" w:rsidRDefault="00F17C60" w:rsidP="00F17C60">
      <w:pPr>
        <w:ind w:left="720"/>
        <w:jc w:val="both"/>
        <w:rPr>
          <w:lang w:val="sr-Cyrl-CS"/>
        </w:rPr>
      </w:pPr>
    </w:p>
    <w:p w:rsidR="00873124" w:rsidRPr="004E53A7" w:rsidRDefault="00873124" w:rsidP="00873124">
      <w:pPr>
        <w:numPr>
          <w:ilvl w:val="0"/>
          <w:numId w:val="1"/>
        </w:numPr>
        <w:tabs>
          <w:tab w:val="clear" w:pos="1070"/>
          <w:tab w:val="num" w:pos="540"/>
          <w:tab w:val="left" w:pos="1080"/>
        </w:tabs>
        <w:ind w:left="540" w:firstLine="180"/>
        <w:rPr>
          <w:u w:val="single"/>
          <w:lang w:val="sr-Latn-CS"/>
        </w:rPr>
      </w:pPr>
      <w:r w:rsidRPr="004E53A7">
        <w:rPr>
          <w:u w:val="single"/>
          <w:lang w:val="sr-Latn-CS"/>
        </w:rPr>
        <w:t>НАЧИН ПЛАЋАЊА</w:t>
      </w:r>
    </w:p>
    <w:p w:rsidR="00873124" w:rsidRPr="004E53A7" w:rsidRDefault="00873124" w:rsidP="00873124">
      <w:pPr>
        <w:ind w:left="360"/>
        <w:rPr>
          <w:u w:val="single"/>
          <w:lang w:val="sr-Latn-CS"/>
        </w:rPr>
      </w:pPr>
    </w:p>
    <w:p w:rsidR="00873124" w:rsidRPr="004E53A7" w:rsidRDefault="00873124" w:rsidP="00873124">
      <w:pPr>
        <w:widowControl w:val="0"/>
        <w:ind w:firstLine="633"/>
        <w:jc w:val="both"/>
        <w:rPr>
          <w:lang w:val="sr-Cyrl-CS"/>
        </w:rPr>
      </w:pPr>
      <w:r w:rsidRPr="004E53A7">
        <w:rPr>
          <w:lang w:val="sr-Cyrl-CS"/>
        </w:rPr>
        <w:t xml:space="preserve">Услови плаћања за понуђену услугу, морају да буду једнаки или бољи од услова </w:t>
      </w:r>
      <w:r w:rsidRPr="004E53A7">
        <w:rPr>
          <w:lang w:val="sr-Cyrl-CS"/>
        </w:rPr>
        <w:lastRenderedPageBreak/>
        <w:t>наведених у овој тачки (</w:t>
      </w:r>
      <w:r w:rsidRPr="004E53A7">
        <w:t>у погледу рока плаћања</w:t>
      </w:r>
      <w:r w:rsidRPr="004E53A7">
        <w:rPr>
          <w:lang w:val="sr-Cyrl-CS"/>
        </w:rPr>
        <w:t>):</w:t>
      </w:r>
    </w:p>
    <w:p w:rsidR="00873124" w:rsidRPr="004E53A7" w:rsidRDefault="00873124" w:rsidP="00873124">
      <w:pPr>
        <w:widowControl w:val="0"/>
        <w:ind w:firstLine="633"/>
        <w:jc w:val="both"/>
        <w:rPr>
          <w:lang w:val="sr-Cyrl-CS"/>
        </w:rPr>
      </w:pPr>
    </w:p>
    <w:p w:rsidR="00873124" w:rsidRPr="004E53A7" w:rsidRDefault="00873124" w:rsidP="00873124">
      <w:pPr>
        <w:numPr>
          <w:ilvl w:val="1"/>
          <w:numId w:val="20"/>
        </w:numPr>
        <w:tabs>
          <w:tab w:val="clear" w:pos="1440"/>
          <w:tab w:val="left" w:pos="0"/>
          <w:tab w:val="num" w:pos="851"/>
        </w:tabs>
        <w:ind w:left="0" w:firstLine="633"/>
        <w:jc w:val="both"/>
        <w:rPr>
          <w:bCs/>
          <w:lang w:val="sr-Cyrl-CS"/>
        </w:rPr>
      </w:pPr>
      <w:r w:rsidRPr="004E53A7">
        <w:rPr>
          <w:lang w:val="ru-RU"/>
        </w:rPr>
        <w:t xml:space="preserve"> Плаћање се врши </w:t>
      </w:r>
      <w:r w:rsidRPr="004E53A7">
        <w:rPr>
          <w:lang w:val="sr-Cyrl-CS"/>
        </w:rPr>
        <w:t>након</w:t>
      </w:r>
      <w:r w:rsidRPr="004E53A7">
        <w:rPr>
          <w:lang w:val="ru-RU"/>
        </w:rPr>
        <w:t xml:space="preserve"> сваке обављене услуге, у року од 1</w:t>
      </w:r>
      <w:r w:rsidRPr="004E53A7">
        <w:rPr>
          <w:lang w:val="sr-Latn-CS"/>
        </w:rPr>
        <w:t>5</w:t>
      </w:r>
      <w:r w:rsidRPr="004E53A7">
        <w:rPr>
          <w:lang w:val="ru-RU"/>
        </w:rPr>
        <w:t xml:space="preserve"> дана, </w:t>
      </w:r>
      <w:r w:rsidR="00350B55" w:rsidRPr="004E53A7">
        <w:rPr>
          <w:lang w:val="ru-RU"/>
        </w:rPr>
        <w:t xml:space="preserve">од </w:t>
      </w:r>
      <w:r w:rsidR="00293108" w:rsidRPr="004E53A7">
        <w:rPr>
          <w:lang w:val="ru-RU"/>
        </w:rPr>
        <w:t xml:space="preserve">дана </w:t>
      </w:r>
      <w:r w:rsidR="00350B55" w:rsidRPr="004E53A7">
        <w:rPr>
          <w:lang w:val="ru-RU"/>
        </w:rPr>
        <w:t>службеног</w:t>
      </w:r>
      <w:r w:rsidRPr="004E53A7">
        <w:rPr>
          <w:lang w:val="ru-RU"/>
        </w:rPr>
        <w:t xml:space="preserve"> </w:t>
      </w:r>
      <w:r w:rsidR="00350B55" w:rsidRPr="004E53A7">
        <w:rPr>
          <w:lang w:val="ru-RU"/>
        </w:rPr>
        <w:t>пријема фактуре</w:t>
      </w:r>
      <w:r w:rsidRPr="004E53A7">
        <w:rPr>
          <w:lang w:val="ru-RU"/>
        </w:rPr>
        <w:t xml:space="preserve"> понуђача и извештаја о обављеној услузи.</w:t>
      </w:r>
    </w:p>
    <w:p w:rsidR="00873124" w:rsidRPr="004E53A7" w:rsidRDefault="00873124" w:rsidP="00873124">
      <w:pPr>
        <w:tabs>
          <w:tab w:val="left" w:pos="0"/>
        </w:tabs>
        <w:ind w:left="633"/>
        <w:jc w:val="both"/>
        <w:rPr>
          <w:bCs/>
          <w:lang w:val="sr-Cyrl-CS"/>
        </w:rPr>
      </w:pPr>
    </w:p>
    <w:p w:rsidR="00873124" w:rsidRPr="004E53A7" w:rsidRDefault="00873124" w:rsidP="00873124">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873124" w:rsidRPr="004E53A7" w:rsidRDefault="00873124" w:rsidP="00873124">
      <w:pPr>
        <w:widowControl w:val="0"/>
        <w:ind w:firstLine="633"/>
        <w:jc w:val="both"/>
        <w:rPr>
          <w:lang w:val="sr-Cyrl-CS"/>
        </w:rPr>
      </w:pPr>
      <w:r w:rsidRPr="004E53A7">
        <w:rPr>
          <w:lang w:val="ru-RU"/>
        </w:rPr>
        <w:t xml:space="preserve">Наручилац ће плаћање вршити према ценама из Одељка </w:t>
      </w:r>
      <w:r w:rsidR="00350B55" w:rsidRPr="004E53A7">
        <w:t>I</w:t>
      </w:r>
      <w:r w:rsidRPr="004E53A7">
        <w:rPr>
          <w:lang w:val="ru-RU"/>
        </w:rPr>
        <w:t>I –</w:t>
      </w:r>
      <w:r w:rsidRPr="004E53A7">
        <w:t xml:space="preserve"> </w:t>
      </w:r>
      <w:r w:rsidR="00293108" w:rsidRPr="004E53A7">
        <w:rPr>
          <w:rFonts w:eastAsia="Calibri"/>
          <w:lang w:val="sr-Cyrl-CS"/>
        </w:rPr>
        <w:t>С</w:t>
      </w:r>
      <w:r w:rsidRPr="004E53A7">
        <w:rPr>
          <w:rFonts w:eastAsia="Calibri"/>
          <w:lang w:val="sr-Cyrl-CS"/>
        </w:rPr>
        <w:t>пецификације и захтеви</w:t>
      </w:r>
      <w:r w:rsidR="00E15109">
        <w:rPr>
          <w:rFonts w:eastAsia="Calibri"/>
          <w:lang w:val="sr-Cyrl-CS"/>
        </w:rPr>
        <w:t xml:space="preserve"> предмета набавке</w:t>
      </w:r>
      <w:r w:rsidRPr="004E53A7">
        <w:rPr>
          <w:lang w:val="sr-Cyrl-CS"/>
        </w:rPr>
        <w:t>, или до утрошка средстава предвиђених у Плану набавки и Финансијском плану.</w:t>
      </w:r>
    </w:p>
    <w:p w:rsidR="00293108" w:rsidRPr="004E53A7" w:rsidRDefault="00293108" w:rsidP="00293108">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93108" w:rsidRPr="004E53A7" w:rsidRDefault="00293108" w:rsidP="00293108">
      <w:pPr>
        <w:widowControl w:val="0"/>
        <w:ind w:firstLine="633"/>
        <w:jc w:val="both"/>
        <w:rPr>
          <w:bCs/>
          <w:lang w:val="sr-Cyrl-CS"/>
        </w:rPr>
      </w:pPr>
      <w:r w:rsidRPr="004E53A7">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rsidR="00873124" w:rsidRPr="004E53A7" w:rsidRDefault="00873124" w:rsidP="00873124">
      <w:pPr>
        <w:rPr>
          <w:highlight w:val="yellow"/>
          <w:u w:val="single"/>
          <w:lang w:val="sr-Latn-CS"/>
        </w:rPr>
      </w:pPr>
    </w:p>
    <w:p w:rsidR="00873124" w:rsidRPr="004E53A7" w:rsidRDefault="00873124" w:rsidP="00873124">
      <w:pPr>
        <w:numPr>
          <w:ilvl w:val="0"/>
          <w:numId w:val="1"/>
        </w:numPr>
        <w:tabs>
          <w:tab w:val="clear" w:pos="1070"/>
          <w:tab w:val="num" w:pos="540"/>
          <w:tab w:val="left" w:pos="1080"/>
        </w:tabs>
        <w:ind w:left="540" w:firstLine="180"/>
        <w:rPr>
          <w:u w:val="single"/>
          <w:lang w:val="sr-Latn-CS"/>
        </w:rPr>
      </w:pPr>
      <w:r w:rsidRPr="004E53A7">
        <w:rPr>
          <w:u w:val="single"/>
          <w:lang w:val="sr-Cyrl-CS"/>
        </w:rPr>
        <w:t xml:space="preserve"> ЦЕНА</w:t>
      </w:r>
    </w:p>
    <w:p w:rsidR="00873124" w:rsidRPr="004E53A7" w:rsidRDefault="00873124" w:rsidP="00873124">
      <w:pPr>
        <w:ind w:left="720"/>
        <w:rPr>
          <w:u w:val="single"/>
          <w:lang w:val="sr-Latn-CS"/>
        </w:rPr>
      </w:pPr>
    </w:p>
    <w:p w:rsidR="00873124" w:rsidRPr="004E53A7" w:rsidRDefault="00873124" w:rsidP="00873124">
      <w:pPr>
        <w:ind w:firstLine="720"/>
        <w:jc w:val="both"/>
        <w:rPr>
          <w:bCs/>
          <w:iCs/>
          <w:lang w:val="sr-Cyrl-CS"/>
        </w:rPr>
      </w:pPr>
      <w:r w:rsidRPr="004E53A7">
        <w:rPr>
          <w:bCs/>
          <w:iCs/>
          <w:lang w:val="sr-Cyrl-CS"/>
        </w:rPr>
        <w:t>Цена у понуди може бити изражена у динарима или еврима.</w:t>
      </w:r>
    </w:p>
    <w:p w:rsidR="00873124" w:rsidRPr="004E53A7" w:rsidRDefault="00873124" w:rsidP="00873124">
      <w:pPr>
        <w:ind w:firstLine="720"/>
        <w:jc w:val="both"/>
        <w:rPr>
          <w:bCs/>
          <w:iCs/>
          <w:lang w:val="sr-Cyrl-CS"/>
        </w:rPr>
      </w:pPr>
      <w:r w:rsidRPr="004E53A7">
        <w:rPr>
          <w:bCs/>
          <w:iCs/>
          <w:lang w:val="sr-Cyrl-CS"/>
        </w:rPr>
        <w:t xml:space="preserve">Цена у понуди мора бити исказана без пореза на додату вредност. </w:t>
      </w:r>
    </w:p>
    <w:p w:rsidR="00873124" w:rsidRPr="004E53A7" w:rsidRDefault="00873124" w:rsidP="00873124">
      <w:pPr>
        <w:ind w:firstLine="720"/>
        <w:jc w:val="both"/>
        <w:rPr>
          <w:bCs/>
          <w:iCs/>
          <w:lang w:val="sr-Cyrl-CS"/>
        </w:rPr>
      </w:pPr>
      <w:r w:rsidRPr="004E53A7">
        <w:rPr>
          <w:bCs/>
          <w:iCs/>
          <w:lang w:val="sr-Cyrl-CS"/>
        </w:rPr>
        <w:t>Сви евентуални попусти на цену морају бити укључени у укупну цену.</w:t>
      </w:r>
    </w:p>
    <w:p w:rsidR="00873124" w:rsidRPr="004E53A7" w:rsidRDefault="00873124" w:rsidP="00873124">
      <w:pPr>
        <w:autoSpaceDE w:val="0"/>
        <w:autoSpaceDN w:val="0"/>
        <w:adjustRightInd w:val="0"/>
        <w:ind w:firstLine="720"/>
        <w:jc w:val="both"/>
        <w:rPr>
          <w:lang w:val="ru-RU"/>
        </w:rPr>
      </w:pPr>
      <w:r w:rsidRPr="004E53A7">
        <w:rPr>
          <w:lang w:val="ru-RU"/>
        </w:rPr>
        <w:t>Цена из понуде мора бити иста као и цена из обрасца Стуктуре цена без ПДВ.</w:t>
      </w:r>
    </w:p>
    <w:p w:rsidR="00873124" w:rsidRPr="004E53A7" w:rsidRDefault="00873124" w:rsidP="00873124">
      <w:pPr>
        <w:autoSpaceDE w:val="0"/>
        <w:autoSpaceDN w:val="0"/>
        <w:adjustRightInd w:val="0"/>
        <w:ind w:firstLine="720"/>
        <w:jc w:val="both"/>
        <w:rPr>
          <w:lang w:val="sr-Cyrl-CS"/>
        </w:rPr>
      </w:pPr>
      <w:r w:rsidRPr="004E53A7">
        <w:rPr>
          <w:lang w:val="ru-RU"/>
        </w:rPr>
        <w:t>Наручилац ће услуге и добра плаћат</w:t>
      </w:r>
      <w:r w:rsidR="00350B55" w:rsidRPr="004E53A7">
        <w:rPr>
          <w:lang w:val="ru-RU"/>
        </w:rPr>
        <w:t xml:space="preserve">и према датим ценама из Одељка </w:t>
      </w:r>
      <w:r w:rsidRPr="004E53A7">
        <w:rPr>
          <w:lang w:val="sr-Latn-CS"/>
        </w:rPr>
        <w:t>II</w:t>
      </w:r>
      <w:r w:rsidRPr="004E53A7">
        <w:rPr>
          <w:lang w:val="ru-RU"/>
        </w:rPr>
        <w:t xml:space="preserve"> –</w:t>
      </w:r>
      <w:r w:rsidR="004E53A7" w:rsidRPr="004E53A7">
        <w:rPr>
          <w:rFonts w:eastAsia="Calibri"/>
          <w:lang w:val="sr-Cyrl-CS"/>
        </w:rPr>
        <w:t>С</w:t>
      </w:r>
      <w:r w:rsidRPr="004E53A7">
        <w:rPr>
          <w:rFonts w:eastAsia="Calibri"/>
          <w:lang w:val="sr-Cyrl-CS"/>
        </w:rPr>
        <w:t xml:space="preserve">пецификације и захтеви </w:t>
      </w:r>
      <w:r w:rsidR="00E15109">
        <w:rPr>
          <w:rFonts w:eastAsia="Calibri"/>
          <w:lang w:val="sr-Cyrl-CS"/>
        </w:rPr>
        <w:t>предмета набавке</w:t>
      </w:r>
      <w:r w:rsidR="00E15109" w:rsidRPr="004E53A7">
        <w:rPr>
          <w:lang w:val="sr-Cyrl-CS"/>
        </w:rPr>
        <w:t xml:space="preserve"> </w:t>
      </w:r>
      <w:r w:rsidRPr="004E53A7">
        <w:rPr>
          <w:lang w:val="sr-Cyrl-CS"/>
        </w:rPr>
        <w:t>до истека уговора или до утрошка средстава предвиђених у Финансијском плану наручиоца.</w:t>
      </w:r>
    </w:p>
    <w:p w:rsidR="00873124" w:rsidRPr="004E53A7" w:rsidRDefault="00873124" w:rsidP="00873124">
      <w:pPr>
        <w:autoSpaceDE w:val="0"/>
        <w:autoSpaceDN w:val="0"/>
        <w:adjustRightInd w:val="0"/>
        <w:ind w:firstLine="720"/>
        <w:jc w:val="both"/>
        <w:rPr>
          <w:lang w:val="sr-Cyrl-CS"/>
        </w:rPr>
      </w:pPr>
      <w:r w:rsidRPr="004E53A7">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873124" w:rsidRPr="004E53A7" w:rsidRDefault="00873124" w:rsidP="00873124">
      <w:pPr>
        <w:ind w:firstLine="720"/>
        <w:jc w:val="both"/>
        <w:rPr>
          <w:lang w:val="sr-Cyrl-CS"/>
        </w:rPr>
      </w:pPr>
      <w:r w:rsidRPr="004E53A7">
        <w:rPr>
          <w:lang w:val="sr-Cyrl-CS"/>
        </w:rPr>
        <w:t>Понуђене цене су фиксна до краја реализације Уговора, а плаћање домаћем понуђачу који је цену дао у еврима ће се вршити у динарској против-вредности према средњем девизном курсу Народне банке Србије на дан плаћања.</w:t>
      </w:r>
    </w:p>
    <w:p w:rsidR="00873124" w:rsidRPr="004E53A7" w:rsidRDefault="00873124" w:rsidP="00873124">
      <w:pPr>
        <w:autoSpaceDE w:val="0"/>
        <w:autoSpaceDN w:val="0"/>
        <w:adjustRightInd w:val="0"/>
        <w:ind w:firstLine="720"/>
        <w:jc w:val="both"/>
        <w:rPr>
          <w:rFonts w:eastAsia="Calibri"/>
          <w:lang w:val="sr-Cyrl-CS"/>
        </w:rPr>
      </w:pPr>
      <w:r w:rsidRPr="004E53A7">
        <w:rPr>
          <w:rFonts w:eastAsia="Calibri"/>
          <w:lang w:val="sr-Cyrl-CS"/>
        </w:rPr>
        <w:t xml:space="preserve">Ако је у понуди исказана неуобичајено ниска цена, наручилац ће поступити у складу са </w:t>
      </w:r>
      <w:r w:rsidRPr="004E53A7">
        <w:rPr>
          <w:rFonts w:eastAsia="Calibri"/>
          <w:b/>
          <w:lang w:val="sr-Cyrl-CS"/>
        </w:rPr>
        <w:t>чланом 92. Закона</w:t>
      </w:r>
      <w:r w:rsidRPr="004E53A7">
        <w:rPr>
          <w:rFonts w:eastAsia="Calibri"/>
          <w:lang w:val="sr-Cyrl-CS"/>
        </w:rPr>
        <w:t>, односно тражиће образложење свих њених саставних делова које сматра меродавним.</w:t>
      </w:r>
    </w:p>
    <w:p w:rsidR="00873124" w:rsidRPr="004E53A7" w:rsidRDefault="00873124" w:rsidP="00873124">
      <w:pPr>
        <w:tabs>
          <w:tab w:val="num" w:pos="720"/>
        </w:tabs>
        <w:rPr>
          <w:u w:val="single"/>
          <w:lang w:val="sr-Cyrl-CS"/>
        </w:rPr>
      </w:pPr>
    </w:p>
    <w:p w:rsidR="00873124" w:rsidRPr="004E53A7" w:rsidRDefault="00873124" w:rsidP="00873124">
      <w:pPr>
        <w:numPr>
          <w:ilvl w:val="0"/>
          <w:numId w:val="1"/>
        </w:numPr>
        <w:tabs>
          <w:tab w:val="clear" w:pos="1070"/>
          <w:tab w:val="num" w:pos="540"/>
          <w:tab w:val="num" w:pos="720"/>
          <w:tab w:val="left" w:pos="1080"/>
        </w:tabs>
        <w:ind w:left="720" w:firstLine="0"/>
        <w:rPr>
          <w:u w:val="single"/>
          <w:lang w:val="sr-Cyrl-CS"/>
        </w:rPr>
      </w:pPr>
      <w:r w:rsidRPr="004E53A7">
        <w:rPr>
          <w:u w:val="single"/>
          <w:lang w:val="sr-Cyrl-CS"/>
        </w:rPr>
        <w:t>СРЕДСТВО ОБЕЗБЕЂЕЊА</w:t>
      </w:r>
    </w:p>
    <w:p w:rsidR="00873124" w:rsidRPr="004E53A7" w:rsidRDefault="00873124" w:rsidP="00873124">
      <w:pPr>
        <w:ind w:left="720"/>
        <w:rPr>
          <w:u w:val="single"/>
          <w:lang w:val="sr-Latn-CS"/>
        </w:rPr>
      </w:pPr>
    </w:p>
    <w:p w:rsidR="00756552" w:rsidRPr="004E53A7" w:rsidRDefault="00756552" w:rsidP="00756552">
      <w:pPr>
        <w:autoSpaceDE w:val="0"/>
        <w:autoSpaceDN w:val="0"/>
        <w:adjustRightInd w:val="0"/>
        <w:ind w:firstLine="720"/>
        <w:jc w:val="both"/>
        <w:rPr>
          <w:color w:val="000000"/>
          <w:lang w:val="sr-Cyrl-CS"/>
        </w:rPr>
      </w:pPr>
      <w:r w:rsidRPr="004E53A7">
        <w:rPr>
          <w:color w:val="000000"/>
          <w:lang w:val="sr-Cyrl-CS"/>
        </w:rPr>
        <w:t>Понуђач</w:t>
      </w:r>
      <w:r w:rsidRPr="004E53A7">
        <w:rPr>
          <w:color w:val="000000"/>
        </w:rPr>
        <w:t xml:space="preserve"> има </w:t>
      </w:r>
      <w:r w:rsidRPr="004E53A7">
        <w:t xml:space="preserve">обавезу да приликом закључења уговора достави меницу као финансијско средство обезбеђења за добро извршење посла, у висини од 10% од вредности уговора </w:t>
      </w:r>
      <w:r w:rsidRPr="004E53A7">
        <w:rPr>
          <w:lang w:val="sr-Cyrl-CS"/>
        </w:rPr>
        <w:t>(рачунајући без ПДВ)</w:t>
      </w:r>
      <w:r w:rsidRPr="004E53A7">
        <w:t xml:space="preserve">, захтев за регистрацију менице, менично овлашћење и копију картона депонованих потписа. </w:t>
      </w:r>
    </w:p>
    <w:p w:rsidR="00756552" w:rsidRPr="004E53A7" w:rsidRDefault="00756552" w:rsidP="00756552">
      <w:pPr>
        <w:autoSpaceDE w:val="0"/>
        <w:autoSpaceDN w:val="0"/>
        <w:adjustRightInd w:val="0"/>
        <w:ind w:firstLine="720"/>
        <w:jc w:val="both"/>
      </w:pPr>
      <w:proofErr w:type="gramStart"/>
      <w:r w:rsidRPr="004E53A7">
        <w:t>Меница мора бити потписана од стране овлашћеног лица понуђача.</w:t>
      </w:r>
      <w:proofErr w:type="gramEnd"/>
    </w:p>
    <w:p w:rsidR="00756552" w:rsidRPr="004E53A7" w:rsidRDefault="00756552" w:rsidP="00756552">
      <w:pPr>
        <w:autoSpaceDE w:val="0"/>
        <w:autoSpaceDN w:val="0"/>
        <w:adjustRightInd w:val="0"/>
        <w:ind w:firstLine="720"/>
        <w:jc w:val="both"/>
      </w:pPr>
      <w:r w:rsidRPr="004E53A7">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4E53A7">
        <w:t>пет</w:t>
      </w:r>
      <w:r w:rsidRPr="004E53A7">
        <w:t xml:space="preserve"> дана од дана истека уговора, односно пет дана од дана истека периода од две године рачунајући од дана закључења уговора) и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756552" w:rsidRPr="004E53A7" w:rsidRDefault="00756552" w:rsidP="00756552">
      <w:pPr>
        <w:autoSpaceDE w:val="0"/>
        <w:autoSpaceDN w:val="0"/>
        <w:adjustRightInd w:val="0"/>
        <w:ind w:firstLine="720"/>
        <w:jc w:val="both"/>
      </w:pPr>
      <w:proofErr w:type="gramStart"/>
      <w:r w:rsidRPr="004E53A7">
        <w:t>Копија картона депонованих потписа, мора бити јасна, таква да се виде потписи овлашћених лица.</w:t>
      </w:r>
      <w:proofErr w:type="gramEnd"/>
      <w:r w:rsidRPr="004E53A7">
        <w:t xml:space="preserve"> </w:t>
      </w:r>
      <w:proofErr w:type="gramStart"/>
      <w:r w:rsidRPr="004E53A7">
        <w:t>Потпис лица које је потписало меницу мора бити идентичан са потписом овлашћеног лица са картона депонованих потписа.</w:t>
      </w:r>
      <w:proofErr w:type="gramEnd"/>
      <w:r w:rsidRPr="004E53A7">
        <w:t xml:space="preserve">  </w:t>
      </w:r>
    </w:p>
    <w:p w:rsidR="00756552" w:rsidRPr="004E53A7" w:rsidRDefault="00756552" w:rsidP="00756552">
      <w:pPr>
        <w:autoSpaceDE w:val="0"/>
        <w:autoSpaceDN w:val="0"/>
        <w:adjustRightInd w:val="0"/>
        <w:ind w:firstLine="720"/>
        <w:jc w:val="both"/>
      </w:pPr>
      <w:proofErr w:type="gramStart"/>
      <w:r w:rsidRPr="004E53A7">
        <w:rPr>
          <w:color w:val="000000"/>
        </w:rPr>
        <w:t xml:space="preserve">Наручилац има право да реализује </w:t>
      </w:r>
      <w:r w:rsidRPr="004E53A7">
        <w:t>финансијско средство обезбеђења за добро извршење посла</w:t>
      </w:r>
      <w:r w:rsidRPr="004E53A7">
        <w:rPr>
          <w:color w:val="000000"/>
        </w:rPr>
        <w:t xml:space="preserve"> у случају да услуга не буде реализована у роковима и на начин предвиђен условима из овог уговора.</w:t>
      </w:r>
      <w:proofErr w:type="gramEnd"/>
    </w:p>
    <w:p w:rsidR="00873124" w:rsidRPr="004E53A7" w:rsidRDefault="00873124" w:rsidP="00873124">
      <w:pPr>
        <w:tabs>
          <w:tab w:val="num" w:pos="720"/>
        </w:tabs>
        <w:ind w:left="720"/>
        <w:rPr>
          <w:u w:val="single"/>
          <w:lang w:val="sr-Cyrl-CS"/>
        </w:rPr>
      </w:pPr>
    </w:p>
    <w:p w:rsidR="00873124" w:rsidRPr="00570BC4" w:rsidRDefault="00873124" w:rsidP="00570BC4">
      <w:pPr>
        <w:numPr>
          <w:ilvl w:val="0"/>
          <w:numId w:val="1"/>
        </w:numPr>
        <w:tabs>
          <w:tab w:val="clear" w:pos="1070"/>
          <w:tab w:val="num" w:pos="0"/>
          <w:tab w:val="num" w:pos="540"/>
          <w:tab w:val="left" w:pos="1080"/>
        </w:tabs>
        <w:ind w:left="0" w:firstLine="720"/>
        <w:jc w:val="both"/>
        <w:rPr>
          <w:u w:val="single"/>
          <w:lang w:val="sr-Latn-CS"/>
        </w:rPr>
      </w:pPr>
      <w:r w:rsidRPr="004E53A7">
        <w:rPr>
          <w:u w:val="single"/>
          <w:lang w:val="sr-Cyrl-CS"/>
        </w:rPr>
        <w:t xml:space="preserve">ПОТВРДА ОД СТРАНЕ ПРОИЗВОЂАЧА ДА ЈЕ ОВЛАШЋЕН ЗА </w:t>
      </w:r>
      <w:r w:rsidR="004E53A7">
        <w:rPr>
          <w:u w:val="single"/>
          <w:lang w:val="sr-Cyrl-CS"/>
        </w:rPr>
        <w:t>СЕРВИСИРАЊЕ И ПОПРАВКУ НАВЕДЕНОГ</w:t>
      </w:r>
      <w:r w:rsidR="00570BC4">
        <w:rPr>
          <w:u w:val="single"/>
        </w:rPr>
        <w:t xml:space="preserve"> </w:t>
      </w:r>
      <w:r w:rsidRPr="00570BC4">
        <w:rPr>
          <w:u w:val="single"/>
          <w:lang w:val="sr-Cyrl-CS"/>
        </w:rPr>
        <w:t>ВОЗИЛА</w:t>
      </w:r>
    </w:p>
    <w:p w:rsidR="00873124" w:rsidRPr="004E53A7" w:rsidRDefault="00873124" w:rsidP="00873124">
      <w:pPr>
        <w:ind w:left="810"/>
        <w:rPr>
          <w:u w:val="single"/>
          <w:lang w:val="sr-Latn-CS"/>
        </w:rPr>
      </w:pPr>
    </w:p>
    <w:p w:rsidR="00873124" w:rsidRPr="004E53A7" w:rsidRDefault="00EF2FE3" w:rsidP="00873124">
      <w:pPr>
        <w:autoSpaceDE w:val="0"/>
        <w:autoSpaceDN w:val="0"/>
        <w:adjustRightInd w:val="0"/>
        <w:ind w:firstLine="720"/>
        <w:jc w:val="both"/>
        <w:rPr>
          <w:bCs/>
          <w:lang w:val="ru-RU"/>
        </w:rPr>
      </w:pPr>
      <w:r>
        <w:rPr>
          <w:bCs/>
          <w:lang w:val="ru-RU"/>
        </w:rPr>
        <w:t>Као доказ о испуњавању пословног капацитета, п</w:t>
      </w:r>
      <w:r w:rsidR="00873124" w:rsidRPr="004E53A7">
        <w:rPr>
          <w:bCs/>
          <w:lang w:val="ru-RU"/>
        </w:rPr>
        <w:t xml:space="preserve">онуђач је у обавези да </w:t>
      </w:r>
      <w:r w:rsidR="00873124" w:rsidRPr="004E53A7">
        <w:rPr>
          <w:bCs/>
          <w:lang w:val="sr-Cyrl-CS"/>
        </w:rPr>
        <w:t xml:space="preserve">уз понуду </w:t>
      </w:r>
      <w:r w:rsidR="00873124" w:rsidRPr="004E53A7">
        <w:rPr>
          <w:bCs/>
          <w:lang w:val="ru-RU"/>
        </w:rPr>
        <w:t xml:space="preserve">достави ПОТВРДУ произвођача возила да је овлашћен да се бави сервисирањем и поправком возила марке </w:t>
      </w:r>
      <w:r w:rsidR="004F4801">
        <w:rPr>
          <w:bCs/>
          <w:lang/>
        </w:rPr>
        <w:t>„</w:t>
      </w:r>
      <w:r w:rsidR="00756552" w:rsidRPr="004E53A7">
        <w:rPr>
          <w:bCs/>
          <w:lang w:val="sr-Latn-CS"/>
        </w:rPr>
        <w:t>TOYOTA</w:t>
      </w:r>
      <w:r w:rsidR="004F4801">
        <w:rPr>
          <w:bCs/>
          <w:lang w:val="sr-Latn-CS"/>
        </w:rPr>
        <w:t>“</w:t>
      </w:r>
      <w:r w:rsidR="00873124" w:rsidRPr="004E53A7">
        <w:rPr>
          <w:bCs/>
          <w:lang w:val="ru-RU"/>
        </w:rPr>
        <w:t>.</w:t>
      </w:r>
    </w:p>
    <w:p w:rsidR="00873124" w:rsidRPr="004E53A7" w:rsidRDefault="00873124" w:rsidP="00873124">
      <w:pPr>
        <w:autoSpaceDE w:val="0"/>
        <w:autoSpaceDN w:val="0"/>
        <w:adjustRightInd w:val="0"/>
        <w:ind w:firstLine="720"/>
        <w:jc w:val="both"/>
        <w:rPr>
          <w:bCs/>
          <w:lang w:val="sr-Cyrl-CS"/>
        </w:rPr>
      </w:pPr>
      <w:r w:rsidRPr="004E53A7">
        <w:rPr>
          <w:bCs/>
          <w:lang w:val="ru-RU"/>
        </w:rPr>
        <w:t xml:space="preserve">Поред потврде прозвођача возила, понуђачи могу доставити и друге релевантне доказе (Уговор </w:t>
      </w:r>
      <w:r w:rsidRPr="004E53A7">
        <w:rPr>
          <w:bCs/>
          <w:lang w:val="sr-Cyrl-CS"/>
        </w:rPr>
        <w:t xml:space="preserve">о сервисирању </w:t>
      </w:r>
      <w:r w:rsidRPr="004E53A7">
        <w:rPr>
          <w:bCs/>
          <w:lang w:val="ru-RU"/>
        </w:rPr>
        <w:t>са произвођачем возила, Изјава произвођача возила и сл.) из к</w:t>
      </w:r>
      <w:r w:rsidRPr="004E53A7">
        <w:rPr>
          <w:bCs/>
          <w:lang w:val="sr-Cyrl-CS"/>
        </w:rPr>
        <w:t xml:space="preserve">ојих се на несумњив начин може утврдити да је понуђач </w:t>
      </w:r>
      <w:r w:rsidRPr="004E53A7">
        <w:rPr>
          <w:bCs/>
          <w:lang w:val="ru-RU"/>
        </w:rPr>
        <w:t xml:space="preserve">овлашћен да се бави сервисирањем и поправком возила марке </w:t>
      </w:r>
      <w:r w:rsidR="004F4801">
        <w:rPr>
          <w:bCs/>
          <w:lang/>
        </w:rPr>
        <w:t>„</w:t>
      </w:r>
      <w:r w:rsidR="00756552" w:rsidRPr="004E53A7">
        <w:rPr>
          <w:bCs/>
          <w:lang w:val="sr-Latn-CS"/>
        </w:rPr>
        <w:t>TOYOTA</w:t>
      </w:r>
      <w:r w:rsidR="004F4801">
        <w:rPr>
          <w:bCs/>
          <w:lang w:val="sr-Latn-CS"/>
        </w:rPr>
        <w:t>“</w:t>
      </w:r>
      <w:r w:rsidRPr="004E53A7">
        <w:rPr>
          <w:bCs/>
          <w:lang w:val="sr-Cyrl-CS"/>
        </w:rPr>
        <w:t xml:space="preserve"> у Републици Србији.</w:t>
      </w:r>
    </w:p>
    <w:p w:rsidR="00873124" w:rsidRPr="004E53A7" w:rsidRDefault="00873124" w:rsidP="00873124">
      <w:pPr>
        <w:tabs>
          <w:tab w:val="left" w:pos="780"/>
        </w:tabs>
        <w:ind w:firstLine="720"/>
        <w:jc w:val="both"/>
      </w:pPr>
      <w:r w:rsidRPr="004E53A7">
        <w:rPr>
          <w:bCs/>
          <w:lang w:val="sr-Cyrl-CS"/>
        </w:rPr>
        <w:t xml:space="preserve">Овлашћени сервис се мора налазити на територији града Београд, </w:t>
      </w:r>
      <w:r w:rsidRPr="004E53A7">
        <w:rPr>
          <w:lang w:val="sr-Cyrl-CS"/>
        </w:rPr>
        <w:t>укључујући све градске општине</w:t>
      </w:r>
      <w:r w:rsidRPr="004E53A7">
        <w:rPr>
          <w:bCs/>
          <w:lang w:val="sr-Cyrl-CS"/>
        </w:rPr>
        <w:t>.</w:t>
      </w:r>
    </w:p>
    <w:p w:rsidR="00873124" w:rsidRPr="004E53A7" w:rsidRDefault="00873124" w:rsidP="00873124">
      <w:pPr>
        <w:tabs>
          <w:tab w:val="num" w:pos="720"/>
          <w:tab w:val="left" w:pos="1080"/>
        </w:tabs>
        <w:ind w:left="720"/>
        <w:rPr>
          <w:u w:val="single"/>
          <w:lang w:val="sr-Cyrl-CS"/>
        </w:rPr>
      </w:pPr>
    </w:p>
    <w:p w:rsidR="00873124" w:rsidRPr="004E53A7" w:rsidRDefault="00873124" w:rsidP="00873124">
      <w:pPr>
        <w:numPr>
          <w:ilvl w:val="0"/>
          <w:numId w:val="1"/>
        </w:numPr>
        <w:tabs>
          <w:tab w:val="clear" w:pos="1070"/>
          <w:tab w:val="num" w:pos="540"/>
          <w:tab w:val="num" w:pos="810"/>
          <w:tab w:val="left" w:pos="1080"/>
        </w:tabs>
        <w:ind w:left="810" w:hanging="90"/>
        <w:rPr>
          <w:u w:val="single"/>
          <w:lang w:val="sr-Latn-CS"/>
        </w:rPr>
      </w:pPr>
      <w:r w:rsidRPr="004E53A7">
        <w:rPr>
          <w:u w:val="single"/>
          <w:lang w:val="sr-Cyrl-CS"/>
        </w:rPr>
        <w:t>ГАРАНЦИЈА ПОНУЂАЧА</w:t>
      </w:r>
    </w:p>
    <w:p w:rsidR="00873124" w:rsidRPr="004E53A7" w:rsidRDefault="00873124" w:rsidP="00873124">
      <w:pPr>
        <w:ind w:left="810"/>
        <w:rPr>
          <w:u w:val="single"/>
          <w:lang w:val="sr-Latn-CS"/>
        </w:rPr>
      </w:pPr>
    </w:p>
    <w:p w:rsidR="00570BC4" w:rsidRDefault="00873124" w:rsidP="00570BC4">
      <w:pPr>
        <w:autoSpaceDE w:val="0"/>
        <w:autoSpaceDN w:val="0"/>
        <w:adjustRightInd w:val="0"/>
        <w:ind w:firstLine="720"/>
        <w:jc w:val="both"/>
        <w:rPr>
          <w:bCs/>
        </w:rPr>
      </w:pPr>
      <w:r w:rsidRPr="004E53A7">
        <w:rPr>
          <w:bCs/>
          <w:lang w:val="ru-RU"/>
        </w:rPr>
        <w:t>Понуђач је у обавези да за сваку извршену услугу да гаранцију исказану у месецима, која ће гарантовати да је услуга извршена у складу са Уговором, конкурсном документацијом и техничким захтевима наручиоца, као и да је обављена у складу са мерилима и стандардима за ову врсту посла. Понуђач је такође у обавези да да гаранцију за сваки уграђени део на возилу, као и течност и мазива, а према условима произвођача  оригиналних делова, мазива и течности</w:t>
      </w:r>
      <w:r w:rsidRPr="004E53A7">
        <w:rPr>
          <w:bCs/>
          <w:lang w:val="sr-Latn-CS"/>
        </w:rPr>
        <w:t>.</w:t>
      </w:r>
      <w:bookmarkStart w:id="1" w:name="_Toc95628900"/>
      <w:bookmarkStart w:id="2" w:name="_Toc95632803"/>
      <w:bookmarkStart w:id="3" w:name="_Toc95634793"/>
      <w:bookmarkStart w:id="4" w:name="_Toc96309553"/>
      <w:bookmarkStart w:id="5" w:name="_Toc101156177"/>
    </w:p>
    <w:p w:rsidR="00052C76" w:rsidRPr="00570BC4" w:rsidRDefault="00052C76" w:rsidP="00570BC4">
      <w:pPr>
        <w:autoSpaceDE w:val="0"/>
        <w:autoSpaceDN w:val="0"/>
        <w:adjustRightInd w:val="0"/>
        <w:ind w:firstLine="720"/>
        <w:jc w:val="both"/>
        <w:rPr>
          <w:bCs/>
          <w:lang w:val="sr-Latn-CS"/>
        </w:rPr>
      </w:pPr>
      <w:r w:rsidRPr="00570BC4">
        <w:rPr>
          <w:bCs/>
          <w:lang w:val="sr-Cyrl-CS"/>
        </w:rPr>
        <w:t>Гаранција почиње да важи од дана</w:t>
      </w:r>
      <w:r w:rsidRPr="00570BC4">
        <w:rPr>
          <w:bCs/>
          <w:lang w:val="ru-RU"/>
        </w:rPr>
        <w:t xml:space="preserve"> </w:t>
      </w:r>
      <w:r w:rsidRPr="00570BC4">
        <w:rPr>
          <w:bCs/>
          <w:lang w:val="sr-Cyrl-CS"/>
        </w:rPr>
        <w:t>извршене услуге или уграђеног дела</w:t>
      </w:r>
      <w:r w:rsidRPr="00570BC4">
        <w:rPr>
          <w:bCs/>
          <w:lang w:val="ru-RU"/>
        </w:rPr>
        <w:t xml:space="preserve">. </w:t>
      </w:r>
    </w:p>
    <w:p w:rsidR="00052C76" w:rsidRPr="004E53A7" w:rsidRDefault="00052C76" w:rsidP="00052C76">
      <w:pPr>
        <w:tabs>
          <w:tab w:val="left" w:pos="180"/>
        </w:tabs>
        <w:ind w:firstLine="720"/>
        <w:jc w:val="both"/>
        <w:rPr>
          <w:bCs/>
          <w:lang w:val="ru-RU"/>
        </w:rPr>
      </w:pPr>
      <w:r w:rsidRPr="004E53A7">
        <w:rPr>
          <w:bCs/>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1"/>
    <w:bookmarkEnd w:id="2"/>
    <w:bookmarkEnd w:id="3"/>
    <w:bookmarkEnd w:id="4"/>
    <w:bookmarkEnd w:id="5"/>
    <w:p w:rsidR="00F17C60" w:rsidRPr="004E53A7" w:rsidRDefault="00F17C60" w:rsidP="00F17C60">
      <w:pPr>
        <w:tabs>
          <w:tab w:val="num" w:pos="720"/>
        </w:tabs>
        <w:ind w:left="720"/>
        <w:rPr>
          <w:u w:val="single"/>
          <w:lang w:val="sr-Cyrl-CS"/>
        </w:rPr>
      </w:pPr>
    </w:p>
    <w:p w:rsidR="00A66DB3" w:rsidRPr="004E53A7" w:rsidRDefault="00A66DB3" w:rsidP="00A66DB3">
      <w:pPr>
        <w:numPr>
          <w:ilvl w:val="0"/>
          <w:numId w:val="1"/>
        </w:numPr>
        <w:tabs>
          <w:tab w:val="clear" w:pos="1070"/>
          <w:tab w:val="num" w:pos="540"/>
          <w:tab w:val="left" w:pos="720"/>
          <w:tab w:val="left" w:pos="1080"/>
        </w:tabs>
        <w:ind w:left="540" w:firstLine="180"/>
        <w:rPr>
          <w:u w:val="single"/>
          <w:lang w:val="sr-Latn-CS"/>
        </w:rPr>
      </w:pPr>
      <w:r w:rsidRPr="004E53A7">
        <w:rPr>
          <w:u w:val="single"/>
          <w:lang w:val="sr-Cyrl-CS"/>
        </w:rPr>
        <w:t>ПОЧЕТАК И ТРАЈАЊЕ УСЛУГА</w:t>
      </w:r>
    </w:p>
    <w:p w:rsidR="00A66DB3" w:rsidRPr="004E53A7" w:rsidRDefault="00A66DB3" w:rsidP="00A66DB3">
      <w:pPr>
        <w:ind w:left="720"/>
        <w:rPr>
          <w:u w:val="single"/>
          <w:lang w:val="sr-Latn-CS"/>
        </w:rPr>
      </w:pPr>
    </w:p>
    <w:p w:rsidR="00A66DB3" w:rsidRPr="004E53A7" w:rsidRDefault="00A66DB3" w:rsidP="00A66DB3">
      <w:pPr>
        <w:ind w:firstLine="720"/>
        <w:jc w:val="both"/>
        <w:rPr>
          <w:bCs/>
          <w:lang w:val="sr-Cyrl-CS"/>
        </w:rPr>
      </w:pPr>
      <w:r w:rsidRPr="004E53A7">
        <w:rPr>
          <w:lang w:val="sr-Cyrl-CS"/>
        </w:rPr>
        <w:t xml:space="preserve">Почетак трајања услуга је од дана потписивања уговора о јавној набавци до реализације уговорене вредности (средства предвиђена Финансијским планом наручиоца за ову јавну набавку), а најдуже </w:t>
      </w:r>
      <w:r w:rsidR="002A1AFB" w:rsidRPr="004E53A7">
        <w:rPr>
          <w:lang w:val="sr-Cyrl-CS"/>
        </w:rPr>
        <w:t>две</w:t>
      </w:r>
      <w:r w:rsidRPr="004E53A7">
        <w:rPr>
          <w:lang w:val="sr-Cyrl-CS"/>
        </w:rPr>
        <w:t xml:space="preserve"> године од дана закључења уговора. </w:t>
      </w:r>
    </w:p>
    <w:p w:rsidR="002C49B3" w:rsidRPr="004E53A7" w:rsidRDefault="002C49B3" w:rsidP="00562D9D">
      <w:pPr>
        <w:ind w:left="720"/>
        <w:rPr>
          <w:u w:val="single"/>
        </w:rPr>
      </w:pPr>
    </w:p>
    <w:p w:rsidR="00F17C60" w:rsidRPr="004E53A7" w:rsidRDefault="00F17C60" w:rsidP="00F17C60">
      <w:pPr>
        <w:numPr>
          <w:ilvl w:val="0"/>
          <w:numId w:val="1"/>
        </w:numPr>
        <w:tabs>
          <w:tab w:val="clear" w:pos="1070"/>
          <w:tab w:val="num" w:pos="720"/>
          <w:tab w:val="num" w:pos="1080"/>
        </w:tabs>
        <w:ind w:left="720" w:hanging="90"/>
        <w:rPr>
          <w:u w:val="single"/>
          <w:lang w:val="sr-Cyrl-CS"/>
        </w:rPr>
      </w:pPr>
      <w:r w:rsidRPr="004E53A7">
        <w:rPr>
          <w:u w:val="single"/>
          <w:lang w:val="sr-Cyrl-CS"/>
        </w:rPr>
        <w:t>ЗАШТИТА ДОКУМЕНТАЦИЈЕ И ПОДАТАКА</w:t>
      </w:r>
    </w:p>
    <w:p w:rsidR="00F17C60" w:rsidRPr="004E53A7" w:rsidRDefault="00F17C60" w:rsidP="00F17C60">
      <w:pPr>
        <w:ind w:left="720"/>
        <w:rPr>
          <w:u w:val="single"/>
          <w:lang w:val="sr-Cyrl-CS"/>
        </w:rPr>
      </w:pPr>
    </w:p>
    <w:p w:rsidR="00F17C60" w:rsidRPr="004E53A7" w:rsidRDefault="00F17C60" w:rsidP="00F17C60">
      <w:pPr>
        <w:ind w:firstLine="720"/>
        <w:jc w:val="both"/>
        <w:rPr>
          <w:lang w:val="sr-Cyrl-CS"/>
        </w:rPr>
      </w:pPr>
      <w:r w:rsidRPr="004E53A7">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4E53A7" w:rsidRDefault="00F17C60" w:rsidP="00F17C60">
      <w:pPr>
        <w:ind w:firstLine="720"/>
        <w:jc w:val="both"/>
        <w:rPr>
          <w:lang w:val="sr-Cyrl-CS"/>
        </w:rPr>
      </w:pPr>
      <w:r w:rsidRPr="004E53A7">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4E53A7" w:rsidRDefault="00F17C60" w:rsidP="00F17C60">
      <w:pPr>
        <w:ind w:firstLine="720"/>
        <w:jc w:val="both"/>
        <w:rPr>
          <w:lang w:val="sr-Cyrl-CS"/>
        </w:rPr>
      </w:pPr>
      <w:r w:rsidRPr="004E53A7">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4E53A7" w:rsidRDefault="00F17C60" w:rsidP="00F17C60">
      <w:pPr>
        <w:ind w:firstLine="720"/>
        <w:jc w:val="both"/>
        <w:rPr>
          <w:lang w:val="sr-Cyrl-CS"/>
        </w:rPr>
      </w:pPr>
      <w:r w:rsidRPr="004E53A7">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4E53A7" w:rsidRDefault="00F17C60" w:rsidP="00F17C60">
      <w:pPr>
        <w:ind w:firstLine="720"/>
        <w:jc w:val="both"/>
        <w:rPr>
          <w:lang w:val="sr-Cyrl-CS"/>
        </w:rPr>
      </w:pPr>
    </w:p>
    <w:p w:rsidR="003A4D7A" w:rsidRPr="004E53A7" w:rsidRDefault="00F17C60" w:rsidP="003A4D7A">
      <w:pPr>
        <w:numPr>
          <w:ilvl w:val="0"/>
          <w:numId w:val="1"/>
        </w:numPr>
        <w:tabs>
          <w:tab w:val="num" w:pos="720"/>
        </w:tabs>
        <w:ind w:left="720" w:firstLine="0"/>
        <w:jc w:val="both"/>
        <w:rPr>
          <w:lang w:val="sr-Cyrl-CS"/>
        </w:rPr>
      </w:pPr>
      <w:r w:rsidRPr="004E53A7">
        <w:rPr>
          <w:u w:val="single"/>
          <w:lang w:val="sr-Cyrl-CS"/>
        </w:rPr>
        <w:t xml:space="preserve">ДОДАТНЕ ИНФОРМАЦИЈЕ И ПОЈАШЊЕЊА </w:t>
      </w:r>
    </w:p>
    <w:p w:rsidR="003A4D7A" w:rsidRPr="004E53A7" w:rsidRDefault="003A4D7A" w:rsidP="003A4D7A">
      <w:pPr>
        <w:ind w:left="720"/>
        <w:jc w:val="both"/>
        <w:rPr>
          <w:u w:val="single"/>
        </w:rPr>
      </w:pPr>
    </w:p>
    <w:p w:rsidR="00F17C60" w:rsidRPr="004E53A7" w:rsidRDefault="00F17C60" w:rsidP="002D0E89">
      <w:pPr>
        <w:ind w:firstLine="709"/>
        <w:jc w:val="both"/>
        <w:rPr>
          <w:lang w:val="sr-Cyrl-CS"/>
        </w:rPr>
      </w:pPr>
      <w:r w:rsidRPr="004E53A7">
        <w:rPr>
          <w:lang w:val="sr-Cyrl-CS"/>
        </w:rPr>
        <w:t xml:space="preserve">Додатне информације или појашњења у вези са припремањем понуде заинтересовано лице може тражити </w:t>
      </w:r>
      <w:r w:rsidRPr="004E53A7">
        <w:t>писаним путем, односно путем поште, електронске поште или факсом</w:t>
      </w:r>
      <w:r w:rsidRPr="004E53A7">
        <w:rPr>
          <w:lang w:val="sr-Cyrl-CS"/>
        </w:rPr>
        <w:t>.</w:t>
      </w:r>
    </w:p>
    <w:p w:rsidR="00F17C60" w:rsidRPr="004E53A7" w:rsidRDefault="00F17C60" w:rsidP="00F17C60">
      <w:pPr>
        <w:shd w:val="clear" w:color="auto" w:fill="FFFFFF"/>
        <w:jc w:val="both"/>
        <w:rPr>
          <w:lang w:val="sr-Cyrl-CS"/>
        </w:rPr>
      </w:pPr>
      <w:r w:rsidRPr="004E53A7">
        <w:rPr>
          <w:lang w:val="sr-Cyrl-CS"/>
        </w:rPr>
        <w:lastRenderedPageBreak/>
        <w:tab/>
        <w:t xml:space="preserve">Наручилац ће у року од три дана од дана пријема захтева за додатно објашњење, </w:t>
      </w:r>
      <w:r w:rsidRPr="004E53A7">
        <w:t>одговор објави на Порталу јавних набавки и на својој интернет страници</w:t>
      </w:r>
      <w:r w:rsidRPr="004E53A7">
        <w:rPr>
          <w:lang w:val="sr-Cyrl-CS"/>
        </w:rPr>
        <w:t xml:space="preserve">. </w:t>
      </w:r>
    </w:p>
    <w:p w:rsidR="00F17C60" w:rsidRPr="004E53A7" w:rsidRDefault="00F17C60" w:rsidP="00F17C60">
      <w:pPr>
        <w:ind w:firstLine="720"/>
        <w:jc w:val="both"/>
        <w:rPr>
          <w:strike/>
          <w:lang w:val="sr-Cyrl-CS"/>
        </w:rPr>
      </w:pPr>
      <w:r w:rsidRPr="004E53A7">
        <w:rPr>
          <w:lang w:val="sr-Cyrl-CS"/>
        </w:rPr>
        <w:t>Захтев за додатне информације или појашњења треба упутити на адресу:</w:t>
      </w:r>
    </w:p>
    <w:p w:rsidR="00F17C60" w:rsidRPr="004E53A7" w:rsidRDefault="00F17C60" w:rsidP="00F17C60">
      <w:pPr>
        <w:rPr>
          <w:b/>
          <w:bCs/>
          <w:lang w:val="sr-Cyrl-CS"/>
        </w:rPr>
      </w:pPr>
    </w:p>
    <w:p w:rsidR="00F17C60" w:rsidRPr="004E53A7" w:rsidRDefault="00F17C60" w:rsidP="00F17C60">
      <w:pPr>
        <w:ind w:left="540"/>
        <w:jc w:val="center"/>
        <w:rPr>
          <w:b/>
          <w:bCs/>
          <w:lang w:val="sr-Cyrl-CS"/>
        </w:rPr>
      </w:pPr>
      <w:r w:rsidRPr="004E53A7">
        <w:rPr>
          <w:b/>
          <w:bCs/>
          <w:lang w:val="sr-Cyrl-CS"/>
        </w:rPr>
        <w:t xml:space="preserve">Регулаторна агенција за електронске комуникације и поштанске услуге </w:t>
      </w:r>
    </w:p>
    <w:p w:rsidR="00F17C60" w:rsidRPr="004E53A7" w:rsidRDefault="001E6B83" w:rsidP="00F17C60">
      <w:pPr>
        <w:jc w:val="center"/>
        <w:rPr>
          <w:b/>
          <w:bCs/>
          <w:lang w:val="sr-Cyrl-CS"/>
        </w:rPr>
      </w:pPr>
      <w:r w:rsidRPr="004E53A7">
        <w:rPr>
          <w:b/>
          <w:bCs/>
          <w:lang w:val="sr-Cyrl-CS"/>
        </w:rPr>
        <w:t>11103</w:t>
      </w:r>
      <w:r w:rsidR="00F17C60" w:rsidRPr="004E53A7">
        <w:rPr>
          <w:b/>
          <w:bCs/>
          <w:lang w:val="sr-Cyrl-CS"/>
        </w:rPr>
        <w:t xml:space="preserve"> Београд</w:t>
      </w:r>
    </w:p>
    <w:p w:rsidR="00F17C60" w:rsidRPr="004E53A7" w:rsidRDefault="002A1AFB" w:rsidP="00F17C60">
      <w:pPr>
        <w:jc w:val="center"/>
        <w:rPr>
          <w:b/>
          <w:bCs/>
          <w:lang w:val="sr-Cyrl-CS"/>
        </w:rPr>
      </w:pPr>
      <w:r w:rsidRPr="004E53A7">
        <w:rPr>
          <w:b/>
          <w:bCs/>
          <w:lang w:val="sr-Cyrl-CS"/>
        </w:rPr>
        <w:t xml:space="preserve">улица </w:t>
      </w:r>
      <w:r w:rsidR="00F17C60" w:rsidRPr="004E53A7">
        <w:rPr>
          <w:b/>
          <w:bCs/>
          <w:lang w:val="sr-Cyrl-CS"/>
        </w:rPr>
        <w:t>Палмотићева број 2</w:t>
      </w:r>
    </w:p>
    <w:p w:rsidR="00F17C60" w:rsidRPr="004E53A7" w:rsidRDefault="00F17C60" w:rsidP="00F17C60">
      <w:pPr>
        <w:jc w:val="center"/>
        <w:rPr>
          <w:b/>
          <w:bCs/>
          <w:lang w:val="sr-Cyrl-CS"/>
        </w:rPr>
      </w:pPr>
      <w:r w:rsidRPr="004E53A7">
        <w:rPr>
          <w:b/>
          <w:bCs/>
          <w:lang w:val="sr-Cyrl-CS"/>
        </w:rPr>
        <w:t>- Писарница -</w:t>
      </w:r>
    </w:p>
    <w:p w:rsidR="00F17C60" w:rsidRPr="004E53A7" w:rsidRDefault="00F17C60" w:rsidP="00F17C60">
      <w:pPr>
        <w:tabs>
          <w:tab w:val="left" w:pos="720"/>
          <w:tab w:val="center" w:pos="4320"/>
          <w:tab w:val="right" w:pos="8640"/>
        </w:tabs>
        <w:jc w:val="center"/>
        <w:rPr>
          <w:b/>
          <w:bCs/>
          <w:lang w:val="sr-Cyrl-CS"/>
        </w:rPr>
      </w:pPr>
      <w:r w:rsidRPr="004E53A7">
        <w:rPr>
          <w:b/>
          <w:bCs/>
          <w:lang w:val="sr-Cyrl-CS"/>
        </w:rPr>
        <w:t>”</w:t>
      </w:r>
      <w:r w:rsidRPr="004E53A7">
        <w:rPr>
          <w:b/>
          <w:lang w:val="sr-Cyrl-CS"/>
        </w:rPr>
        <w:t xml:space="preserve"> Објашњења – јавна</w:t>
      </w:r>
      <w:r w:rsidR="003A4D7A" w:rsidRPr="004E53A7">
        <w:rPr>
          <w:b/>
          <w:lang w:val="sr-Cyrl-CS"/>
        </w:rPr>
        <w:t xml:space="preserve"> набавка </w:t>
      </w:r>
      <w:r w:rsidR="002A1AFB" w:rsidRPr="004E53A7">
        <w:rPr>
          <w:b/>
          <w:lang w:val="sr-Cyrl-CS"/>
        </w:rPr>
        <w:t>услуга</w:t>
      </w:r>
      <w:r w:rsidR="003A4D7A" w:rsidRPr="004E53A7">
        <w:rPr>
          <w:b/>
          <w:lang w:val="sr-Cyrl-CS"/>
        </w:rPr>
        <w:t xml:space="preserve"> број 1-02-4047-</w:t>
      </w:r>
      <w:r w:rsidR="003376F5">
        <w:rPr>
          <w:b/>
          <w:lang w:val="en-GB"/>
        </w:rPr>
        <w:t>13</w:t>
      </w:r>
      <w:r w:rsidR="003A4D7A" w:rsidRPr="004E53A7">
        <w:rPr>
          <w:b/>
          <w:lang w:val="sr-Cyrl-CS"/>
        </w:rPr>
        <w:t>/1</w:t>
      </w:r>
      <w:r w:rsidR="003376F5">
        <w:rPr>
          <w:b/>
        </w:rPr>
        <w:t>9</w:t>
      </w:r>
      <w:r w:rsidRPr="004E53A7">
        <w:rPr>
          <w:b/>
          <w:bCs/>
          <w:lang w:val="sr-Cyrl-CS"/>
        </w:rPr>
        <w:t>”</w:t>
      </w:r>
    </w:p>
    <w:p w:rsidR="00F17C60" w:rsidRPr="004E53A7" w:rsidRDefault="00F17C60" w:rsidP="00F17C60">
      <w:pPr>
        <w:tabs>
          <w:tab w:val="left" w:pos="720"/>
          <w:tab w:val="center" w:pos="4320"/>
          <w:tab w:val="right" w:pos="8640"/>
        </w:tabs>
        <w:jc w:val="center"/>
        <w:rPr>
          <w:b/>
          <w:lang w:val="sr-Cyrl-CS"/>
        </w:rPr>
      </w:pPr>
    </w:p>
    <w:p w:rsidR="00590EA4" w:rsidRPr="004E53A7" w:rsidRDefault="00590EA4" w:rsidP="00590EA4">
      <w:pPr>
        <w:autoSpaceDE w:val="0"/>
        <w:autoSpaceDN w:val="0"/>
        <w:adjustRightInd w:val="0"/>
        <w:ind w:firstLine="720"/>
        <w:jc w:val="both"/>
      </w:pPr>
      <w:r w:rsidRPr="004E53A7">
        <w:rPr>
          <w:lang w:val="sr-Cyrl-CS"/>
        </w:rPr>
        <w:t xml:space="preserve">Додатне информације или појашњења у вези са припремањем понуде могу се </w:t>
      </w:r>
      <w:r w:rsidRPr="004E53A7">
        <w:t>тражити</w:t>
      </w:r>
      <w:r w:rsidRPr="004E53A7">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w:t>
      </w:r>
      <w:r w:rsidRPr="004E53A7">
        <w:rPr>
          <w:lang w:val="en-GB"/>
        </w:rPr>
        <w:t>a</w:t>
      </w:r>
      <w:r w:rsidRPr="004E53A7">
        <w:rPr>
          <w:lang w:val="sr-Cyrl-CS"/>
        </w:rPr>
        <w:t xml:space="preserve"> </w:t>
      </w:r>
      <w:hyperlink r:id="rId15" w:history="1">
        <w:r w:rsidRPr="004E53A7">
          <w:rPr>
            <w:rStyle w:val="Hyperlink"/>
            <w:lang w:val="sr-Latn-CS"/>
          </w:rPr>
          <w:t>slobodan.matovic</w:t>
        </w:r>
        <w:r w:rsidRPr="004E53A7">
          <w:rPr>
            <w:rStyle w:val="Hyperlink"/>
          </w:rPr>
          <w:t>@ratel.rs</w:t>
        </w:r>
      </w:hyperlink>
      <w:r w:rsidRPr="004E53A7">
        <w:t>.</w:t>
      </w:r>
    </w:p>
    <w:p w:rsidR="00F17C60" w:rsidRPr="004E53A7" w:rsidRDefault="00F17C60" w:rsidP="00F17C60">
      <w:pPr>
        <w:jc w:val="both"/>
        <w:rPr>
          <w:lang w:val="sr-Cyrl-CS"/>
        </w:rPr>
      </w:pPr>
    </w:p>
    <w:p w:rsidR="00F17C60" w:rsidRPr="004E53A7" w:rsidRDefault="00F17C60" w:rsidP="00F17C60">
      <w:pPr>
        <w:numPr>
          <w:ilvl w:val="0"/>
          <w:numId w:val="1"/>
        </w:numPr>
        <w:tabs>
          <w:tab w:val="clear" w:pos="1070"/>
          <w:tab w:val="num" w:pos="720"/>
          <w:tab w:val="num" w:pos="1080"/>
        </w:tabs>
        <w:ind w:left="720" w:hanging="90"/>
        <w:rPr>
          <w:u w:val="single"/>
          <w:lang w:val="sr-Cyrl-CS"/>
        </w:rPr>
      </w:pPr>
      <w:r w:rsidRPr="004E53A7">
        <w:rPr>
          <w:u w:val="single"/>
          <w:lang w:val="sr-Cyrl-CS"/>
        </w:rPr>
        <w:t>ДОДАТНА ОБЈАШЊЕЊА, КОНТРОЛЕ И ДОПУШТЕНЕ ИСПРАВКЕ</w:t>
      </w:r>
    </w:p>
    <w:p w:rsidR="00F17C60" w:rsidRPr="004E53A7" w:rsidRDefault="00F17C60" w:rsidP="00F17C60">
      <w:pPr>
        <w:ind w:left="720"/>
        <w:rPr>
          <w:u w:val="single"/>
          <w:lang w:val="sr-Cyrl-CS"/>
        </w:rPr>
      </w:pPr>
    </w:p>
    <w:p w:rsidR="00F17C60" w:rsidRPr="004E53A7" w:rsidRDefault="00F17C60" w:rsidP="00F17C60">
      <w:pPr>
        <w:ind w:firstLine="720"/>
        <w:jc w:val="both"/>
        <w:rPr>
          <w:lang w:val="sr-Cyrl-CS"/>
        </w:rPr>
      </w:pPr>
      <w:r w:rsidRPr="004E53A7">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4E53A7" w:rsidRDefault="00F17C60" w:rsidP="00F17C60">
      <w:pPr>
        <w:ind w:firstLine="810"/>
        <w:jc w:val="both"/>
        <w:rPr>
          <w:lang w:val="sr-Cyrl-CS"/>
        </w:rPr>
      </w:pPr>
      <w:r w:rsidRPr="004E53A7">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4E53A7" w:rsidRDefault="00F17C60" w:rsidP="00F17C60">
      <w:pPr>
        <w:ind w:firstLine="810"/>
        <w:jc w:val="both"/>
        <w:rPr>
          <w:lang w:val="sr-Cyrl-CS"/>
        </w:rPr>
      </w:pPr>
      <w:r w:rsidRPr="004E53A7">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4E53A7" w:rsidRDefault="00F17C60" w:rsidP="002D0E89">
      <w:pPr>
        <w:tabs>
          <w:tab w:val="left" w:pos="1080"/>
        </w:tabs>
        <w:jc w:val="both"/>
        <w:rPr>
          <w:lang w:val="sr-Cyrl-CS"/>
        </w:rPr>
      </w:pPr>
      <w:r w:rsidRPr="004E53A7">
        <w:rPr>
          <w:color w:val="FFFFFF"/>
          <w:lang w:val="sr-Cyrl-CS"/>
        </w:rPr>
        <w:t xml:space="preserve">орене а за коначно извршење посла, о  </w:t>
      </w:r>
    </w:p>
    <w:p w:rsidR="00F17C60" w:rsidRPr="004E53A7" w:rsidRDefault="00F17C60" w:rsidP="00F17C60">
      <w:pPr>
        <w:numPr>
          <w:ilvl w:val="0"/>
          <w:numId w:val="1"/>
        </w:numPr>
        <w:tabs>
          <w:tab w:val="clear" w:pos="1070"/>
          <w:tab w:val="num" w:pos="1080"/>
        </w:tabs>
        <w:ind w:left="1080"/>
        <w:jc w:val="both"/>
        <w:rPr>
          <w:caps/>
          <w:u w:val="single"/>
          <w:lang w:val="sr-Cyrl-CS"/>
        </w:rPr>
      </w:pPr>
      <w:r w:rsidRPr="004E53A7">
        <w:rPr>
          <w:caps/>
          <w:u w:val="single"/>
          <w:lang w:val="sr-Cyrl-CS"/>
        </w:rPr>
        <w:t>ПОШТОВАЊЕ ОБАВЕЗА ПОНУЂАЧА ИЗ ДРУГИХ ПРОПИСА</w:t>
      </w:r>
    </w:p>
    <w:p w:rsidR="00F17C60" w:rsidRPr="004E53A7" w:rsidRDefault="00F17C60" w:rsidP="00F17C60">
      <w:pPr>
        <w:tabs>
          <w:tab w:val="num" w:pos="720"/>
        </w:tabs>
        <w:ind w:left="720"/>
        <w:jc w:val="both"/>
        <w:rPr>
          <w:caps/>
          <w:u w:val="single"/>
          <w:lang w:val="sr-Cyrl-CS"/>
        </w:rPr>
      </w:pPr>
    </w:p>
    <w:p w:rsidR="00F17C60" w:rsidRPr="004E53A7" w:rsidRDefault="00F17C60" w:rsidP="00F17C60">
      <w:pPr>
        <w:tabs>
          <w:tab w:val="num" w:pos="720"/>
        </w:tabs>
        <w:ind w:firstLine="720"/>
        <w:jc w:val="both"/>
        <w:rPr>
          <w:lang w:val="sr-Cyrl-CS"/>
        </w:rPr>
      </w:pPr>
      <w:r w:rsidRPr="004E53A7">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4E53A7" w:rsidRDefault="00F17C60" w:rsidP="00F17C60">
      <w:pPr>
        <w:tabs>
          <w:tab w:val="num" w:pos="720"/>
        </w:tabs>
        <w:ind w:firstLine="720"/>
        <w:jc w:val="both"/>
        <w:rPr>
          <w:caps/>
          <w:u w:val="single"/>
          <w:lang w:val="sr-Cyrl-CS"/>
        </w:rPr>
      </w:pPr>
      <w:r w:rsidRPr="004E53A7">
        <w:rPr>
          <w:lang w:val="sr-Cyrl-CS"/>
        </w:rPr>
        <w:t>Као доказ о поштовању наве</w:t>
      </w:r>
      <w:r w:rsidR="00EA29B9">
        <w:rPr>
          <w:lang w:val="sr-Cyrl-CS"/>
        </w:rPr>
        <w:t>дених обавеза, понуђач попуњава и потписује</w:t>
      </w:r>
      <w:r w:rsidRPr="004E53A7">
        <w:rPr>
          <w:lang w:val="sr-Cyrl-CS"/>
        </w:rPr>
        <w:t xml:space="preserve"> Изјаву дату под материјалном и кривичном одговорношћу (Одељак </w:t>
      </w:r>
      <w:r w:rsidR="003A4D7A" w:rsidRPr="004E53A7">
        <w:t>I</w:t>
      </w:r>
      <w:r w:rsidRPr="004E53A7">
        <w:rPr>
          <w:lang w:val="sr-Cyrl-CS"/>
        </w:rPr>
        <w:t>X).</w:t>
      </w:r>
    </w:p>
    <w:p w:rsidR="00F17C60" w:rsidRPr="004E53A7" w:rsidRDefault="00F17C60" w:rsidP="00F17C60">
      <w:pPr>
        <w:jc w:val="both"/>
        <w:rPr>
          <w:lang w:val="sr-Cyrl-CS"/>
        </w:rPr>
      </w:pPr>
    </w:p>
    <w:p w:rsidR="00F17C60" w:rsidRPr="004E53A7" w:rsidRDefault="00F17C60" w:rsidP="00F17C60">
      <w:pPr>
        <w:numPr>
          <w:ilvl w:val="0"/>
          <w:numId w:val="1"/>
        </w:numPr>
        <w:tabs>
          <w:tab w:val="clear" w:pos="1070"/>
          <w:tab w:val="num" w:pos="1080"/>
        </w:tabs>
        <w:ind w:left="1080"/>
        <w:jc w:val="both"/>
        <w:rPr>
          <w:u w:val="single"/>
          <w:lang w:val="sr-Cyrl-CS"/>
        </w:rPr>
      </w:pPr>
      <w:r w:rsidRPr="004E53A7">
        <w:rPr>
          <w:u w:val="single"/>
          <w:lang w:val="sr-Cyrl-CS"/>
        </w:rPr>
        <w:t>НЕГАТИВНЕ РЕФЕРЕНЦЕ</w:t>
      </w:r>
    </w:p>
    <w:p w:rsidR="00F17C60" w:rsidRPr="004E53A7" w:rsidRDefault="00F17C60" w:rsidP="00F17C60">
      <w:pPr>
        <w:tabs>
          <w:tab w:val="num" w:pos="720"/>
        </w:tabs>
        <w:ind w:left="540"/>
        <w:jc w:val="both"/>
        <w:rPr>
          <w:u w:val="single"/>
          <w:lang w:val="sr-Cyrl-CS"/>
        </w:rPr>
      </w:pPr>
    </w:p>
    <w:p w:rsidR="00F17C60" w:rsidRPr="004E53A7" w:rsidRDefault="00F17C60" w:rsidP="00F17C60">
      <w:pPr>
        <w:tabs>
          <w:tab w:val="num" w:pos="720"/>
        </w:tabs>
        <w:ind w:firstLine="720"/>
        <w:jc w:val="both"/>
      </w:pPr>
      <w:r w:rsidRPr="004E53A7">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4E53A7" w:rsidRDefault="00F17C60" w:rsidP="00F17C60">
      <w:pPr>
        <w:tabs>
          <w:tab w:val="num" w:pos="720"/>
        </w:tabs>
        <w:ind w:firstLine="720"/>
        <w:jc w:val="both"/>
      </w:pPr>
    </w:p>
    <w:p w:rsidR="00F17C60" w:rsidRPr="004E53A7" w:rsidRDefault="00F17C60" w:rsidP="00F17C60">
      <w:pPr>
        <w:tabs>
          <w:tab w:val="num" w:pos="720"/>
        </w:tabs>
        <w:ind w:firstLine="720"/>
        <w:jc w:val="both"/>
      </w:pPr>
      <w:r w:rsidRPr="004E53A7">
        <w:t xml:space="preserve">1) </w:t>
      </w:r>
      <w:proofErr w:type="gramStart"/>
      <w:r w:rsidRPr="004E53A7">
        <w:t>поступао</w:t>
      </w:r>
      <w:proofErr w:type="gramEnd"/>
      <w:r w:rsidRPr="004E53A7">
        <w:t xml:space="preserve"> супротно забрани из чл. 23. </w:t>
      </w:r>
      <w:proofErr w:type="gramStart"/>
      <w:r w:rsidRPr="004E53A7">
        <w:t>и</w:t>
      </w:r>
      <w:proofErr w:type="gramEnd"/>
      <w:r w:rsidRPr="004E53A7">
        <w:t xml:space="preserve"> 25. Закона о јавним набавкама; </w:t>
      </w:r>
    </w:p>
    <w:p w:rsidR="00F17C60" w:rsidRPr="004E53A7" w:rsidRDefault="00F17C60" w:rsidP="00F17C60">
      <w:pPr>
        <w:tabs>
          <w:tab w:val="num" w:pos="720"/>
        </w:tabs>
        <w:ind w:firstLine="720"/>
        <w:jc w:val="both"/>
      </w:pPr>
      <w:r w:rsidRPr="004E53A7">
        <w:t xml:space="preserve">2) </w:t>
      </w:r>
      <w:proofErr w:type="gramStart"/>
      <w:r w:rsidRPr="004E53A7">
        <w:t>учинио</w:t>
      </w:r>
      <w:proofErr w:type="gramEnd"/>
      <w:r w:rsidRPr="004E53A7">
        <w:t xml:space="preserve"> повреду конкуренције; </w:t>
      </w:r>
    </w:p>
    <w:p w:rsidR="00F17C60" w:rsidRPr="004E53A7" w:rsidRDefault="00F17C60" w:rsidP="00F17C60">
      <w:pPr>
        <w:tabs>
          <w:tab w:val="num" w:pos="720"/>
        </w:tabs>
        <w:ind w:firstLine="720"/>
        <w:jc w:val="both"/>
      </w:pPr>
      <w:r w:rsidRPr="004E53A7">
        <w:t xml:space="preserve">3) </w:t>
      </w:r>
      <w:proofErr w:type="gramStart"/>
      <w:r w:rsidRPr="004E53A7">
        <w:t>доставио</w:t>
      </w:r>
      <w:proofErr w:type="gramEnd"/>
      <w:r w:rsidRPr="004E53A7">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4E53A7" w:rsidRDefault="00F17C60" w:rsidP="00F17C60">
      <w:pPr>
        <w:tabs>
          <w:tab w:val="num" w:pos="720"/>
        </w:tabs>
        <w:ind w:firstLine="720"/>
        <w:jc w:val="both"/>
      </w:pPr>
      <w:r w:rsidRPr="004E53A7">
        <w:t xml:space="preserve">4) </w:t>
      </w:r>
      <w:proofErr w:type="gramStart"/>
      <w:r w:rsidRPr="004E53A7">
        <w:t>одбио</w:t>
      </w:r>
      <w:proofErr w:type="gramEnd"/>
      <w:r w:rsidRPr="004E53A7">
        <w:t xml:space="preserve"> да достави доказе и средства обезбеђења на шта се у понуди обавезао. </w:t>
      </w:r>
    </w:p>
    <w:p w:rsidR="00F17C60" w:rsidRPr="004E53A7" w:rsidRDefault="00F17C60" w:rsidP="00F17C60">
      <w:pPr>
        <w:tabs>
          <w:tab w:val="num" w:pos="720"/>
        </w:tabs>
        <w:jc w:val="both"/>
      </w:pPr>
    </w:p>
    <w:p w:rsidR="00F17C60" w:rsidRPr="004E53A7" w:rsidRDefault="00F17C60" w:rsidP="00F17C60">
      <w:pPr>
        <w:tabs>
          <w:tab w:val="num" w:pos="720"/>
        </w:tabs>
        <w:ind w:firstLine="720"/>
        <w:jc w:val="both"/>
      </w:pPr>
      <w:proofErr w:type="gramStart"/>
      <w:r w:rsidRPr="004E53A7">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4E53A7">
        <w:t xml:space="preserve"> </w:t>
      </w:r>
    </w:p>
    <w:p w:rsidR="00F17C60" w:rsidRPr="004E53A7" w:rsidRDefault="00F17C60" w:rsidP="00F17C60">
      <w:pPr>
        <w:tabs>
          <w:tab w:val="num" w:pos="720"/>
        </w:tabs>
        <w:ind w:firstLine="720"/>
        <w:jc w:val="both"/>
      </w:pPr>
      <w:proofErr w:type="gramStart"/>
      <w:r w:rsidRPr="004E53A7">
        <w:t xml:space="preserve">Докази су дефинисани </w:t>
      </w:r>
      <w:r w:rsidRPr="004E53A7">
        <w:rPr>
          <w:lang w:val="sr-Cyrl-CS"/>
        </w:rPr>
        <w:t>чланом 82.</w:t>
      </w:r>
      <w:proofErr w:type="gramEnd"/>
      <w:r w:rsidRPr="004E53A7">
        <w:rPr>
          <w:lang w:val="sr-Cyrl-CS"/>
        </w:rPr>
        <w:t xml:space="preserve"> Закона о јавним набавкама.</w:t>
      </w:r>
    </w:p>
    <w:p w:rsidR="00F17C60" w:rsidRPr="004E53A7" w:rsidRDefault="00F17C60" w:rsidP="00F17C60">
      <w:pPr>
        <w:tabs>
          <w:tab w:val="num" w:pos="720"/>
        </w:tabs>
        <w:jc w:val="both"/>
        <w:rPr>
          <w:u w:val="single"/>
          <w:lang w:val="sr-Cyrl-CS"/>
        </w:rPr>
      </w:pPr>
    </w:p>
    <w:p w:rsidR="00F17C60" w:rsidRPr="004E53A7" w:rsidRDefault="00F17C60" w:rsidP="00F17C60">
      <w:pPr>
        <w:numPr>
          <w:ilvl w:val="0"/>
          <w:numId w:val="1"/>
        </w:numPr>
        <w:tabs>
          <w:tab w:val="clear" w:pos="1070"/>
          <w:tab w:val="num" w:pos="1080"/>
        </w:tabs>
        <w:ind w:left="1080"/>
        <w:jc w:val="both"/>
        <w:rPr>
          <w:u w:val="single"/>
          <w:lang w:val="sr-Cyrl-CS"/>
        </w:rPr>
      </w:pPr>
      <w:r w:rsidRPr="004E53A7">
        <w:rPr>
          <w:u w:val="single"/>
          <w:lang w:val="sr-Cyrl-CS"/>
        </w:rPr>
        <w:t>ОБАВЕШТЕЊЕ ПОНУЂАЧУ О ПОВРЕДИ ЗАШТИЋЕНИХ ПРАВА</w:t>
      </w:r>
    </w:p>
    <w:p w:rsidR="00F17C60" w:rsidRPr="004E53A7" w:rsidRDefault="00F17C60" w:rsidP="00F17C60">
      <w:pPr>
        <w:tabs>
          <w:tab w:val="num" w:pos="720"/>
        </w:tabs>
        <w:ind w:left="540"/>
        <w:jc w:val="both"/>
        <w:rPr>
          <w:u w:val="single"/>
          <w:lang w:val="sr-Cyrl-CS"/>
        </w:rPr>
      </w:pPr>
    </w:p>
    <w:p w:rsidR="00F17C60" w:rsidRPr="004E53A7" w:rsidRDefault="00F17C60" w:rsidP="00F17C60">
      <w:pPr>
        <w:ind w:firstLine="720"/>
        <w:jc w:val="both"/>
        <w:rPr>
          <w:lang w:val="sr-Cyrl-CS"/>
        </w:rPr>
      </w:pPr>
      <w:r w:rsidRPr="004E53A7">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4E53A7" w:rsidRDefault="00F17C60" w:rsidP="003A4D7A">
      <w:pPr>
        <w:tabs>
          <w:tab w:val="num" w:pos="720"/>
        </w:tabs>
        <w:jc w:val="both"/>
        <w:rPr>
          <w:u w:val="single"/>
        </w:rPr>
      </w:pPr>
    </w:p>
    <w:p w:rsidR="00F17C60" w:rsidRPr="004E53A7" w:rsidRDefault="00F17C60" w:rsidP="00F17C60">
      <w:pPr>
        <w:numPr>
          <w:ilvl w:val="0"/>
          <w:numId w:val="1"/>
        </w:numPr>
        <w:tabs>
          <w:tab w:val="clear" w:pos="1070"/>
          <w:tab w:val="num" w:pos="1080"/>
        </w:tabs>
        <w:ind w:left="1080"/>
        <w:jc w:val="both"/>
        <w:rPr>
          <w:u w:val="single"/>
          <w:lang w:val="sr-Cyrl-CS"/>
        </w:rPr>
      </w:pPr>
      <w:r w:rsidRPr="004E53A7">
        <w:rPr>
          <w:u w:val="single"/>
          <w:lang w:val="sr-Cyrl-CS"/>
        </w:rPr>
        <w:t>ЗАШТИТА ПРАВА ПОНУЂАЧА</w:t>
      </w:r>
    </w:p>
    <w:p w:rsidR="00F17C60" w:rsidRPr="004E53A7" w:rsidRDefault="00F17C60" w:rsidP="00F17C60">
      <w:pPr>
        <w:ind w:left="720"/>
        <w:jc w:val="both"/>
        <w:rPr>
          <w:u w:val="single"/>
          <w:lang w:val="sr-Cyrl-CS"/>
        </w:rPr>
      </w:pPr>
    </w:p>
    <w:p w:rsidR="00F17C60" w:rsidRPr="004E53A7" w:rsidRDefault="00F17C60" w:rsidP="00F17C60">
      <w:pPr>
        <w:ind w:firstLine="720"/>
        <w:jc w:val="both"/>
      </w:pPr>
      <w:proofErr w:type="gramStart"/>
      <w:r w:rsidRPr="004E53A7">
        <w:t xml:space="preserve">Захтев за заштиту права подноси се </w:t>
      </w:r>
      <w:r w:rsidRPr="004E53A7">
        <w:rPr>
          <w:lang w:val="sr-Cyrl-CS"/>
        </w:rPr>
        <w:t xml:space="preserve">наручиоцу а копија се истовремено доставља </w:t>
      </w:r>
      <w:r w:rsidRPr="004E53A7">
        <w:t>Републичкој комисији.</w:t>
      </w:r>
      <w:proofErr w:type="gramEnd"/>
      <w:r w:rsidRPr="004E53A7">
        <w:t xml:space="preserve"> </w:t>
      </w:r>
    </w:p>
    <w:p w:rsidR="00F17C60" w:rsidRPr="004E53A7" w:rsidRDefault="00F17C60" w:rsidP="00F17C60">
      <w:pPr>
        <w:ind w:firstLine="720"/>
        <w:jc w:val="both"/>
      </w:pPr>
      <w:proofErr w:type="gramStart"/>
      <w:r w:rsidRPr="004E53A7">
        <w:t>Захтев за заштиту права може се поднети у току целог поступка јавне набавке, против сваке радње наручиоца, осим ако Законом није дру</w:t>
      </w:r>
      <w:r w:rsidRPr="004E53A7">
        <w:rPr>
          <w:lang w:val="sr-Cyrl-CS"/>
        </w:rPr>
        <w:t xml:space="preserve">гачије одређено, а </w:t>
      </w:r>
      <w:r w:rsidRPr="004E53A7">
        <w:t xml:space="preserve">према роковима </w:t>
      </w:r>
      <w:r w:rsidRPr="004E53A7">
        <w:rPr>
          <w:lang w:val="sr-Cyrl-CS"/>
        </w:rPr>
        <w:t>из чл</w:t>
      </w:r>
      <w:r w:rsidRPr="004E53A7">
        <w:rPr>
          <w:lang w:val="sr-Latn-CS"/>
        </w:rPr>
        <w:t>ана</w:t>
      </w:r>
      <w:r w:rsidRPr="004E53A7">
        <w:rPr>
          <w:lang w:val="sr-Cyrl-CS"/>
        </w:rPr>
        <w:t xml:space="preserve"> 149.</w:t>
      </w:r>
      <w:proofErr w:type="gramEnd"/>
      <w:r w:rsidRPr="004E53A7">
        <w:rPr>
          <w:lang w:val="sr-Cyrl-CS"/>
        </w:rPr>
        <w:t xml:space="preserve"> Закона о јавним набавкама.</w:t>
      </w:r>
    </w:p>
    <w:p w:rsidR="00F17C60" w:rsidRPr="004E53A7" w:rsidRDefault="00F17C60" w:rsidP="00F17C60">
      <w:pPr>
        <w:ind w:firstLine="720"/>
        <w:jc w:val="both"/>
      </w:pPr>
      <w:proofErr w:type="gramStart"/>
      <w:r w:rsidRPr="004E53A7">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4E53A7">
        <w:t xml:space="preserve"> 3. </w:t>
      </w:r>
      <w:proofErr w:type="gramStart"/>
      <w:r w:rsidRPr="004E53A7">
        <w:t>и</w:t>
      </w:r>
      <w:proofErr w:type="gramEnd"/>
      <w:r w:rsidRPr="004E53A7">
        <w:t xml:space="preserve"> 4. </w:t>
      </w:r>
      <w:r w:rsidRPr="004E53A7">
        <w:rPr>
          <w:lang w:val="sr-Latn-CS"/>
        </w:rPr>
        <w:t>ч</w:t>
      </w:r>
      <w:r w:rsidRPr="004E53A7">
        <w:t xml:space="preserve">лана </w:t>
      </w:r>
      <w:r w:rsidRPr="004E53A7">
        <w:rPr>
          <w:lang w:val="sr-Cyrl-CS"/>
        </w:rPr>
        <w:t>149. Закона о јавним набавкама</w:t>
      </w:r>
      <w:r w:rsidRPr="004E53A7">
        <w:t xml:space="preserve">, а подносилац захтева га није поднео пре истека тог рока. </w:t>
      </w:r>
    </w:p>
    <w:p w:rsidR="00F17C60" w:rsidRPr="004E53A7" w:rsidRDefault="00F17C60" w:rsidP="00F17C60">
      <w:pPr>
        <w:ind w:firstLine="720"/>
        <w:jc w:val="both"/>
      </w:pPr>
      <w:proofErr w:type="gramStart"/>
      <w:r w:rsidRPr="004E53A7">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4E53A7">
        <w:t xml:space="preserve"> </w:t>
      </w:r>
    </w:p>
    <w:p w:rsidR="00F17C60" w:rsidRPr="004E53A7" w:rsidRDefault="00F17C60" w:rsidP="00F17C60">
      <w:pPr>
        <w:ind w:firstLine="720"/>
        <w:jc w:val="both"/>
      </w:pPr>
      <w:proofErr w:type="gramStart"/>
      <w:r w:rsidRPr="004E53A7">
        <w:t>Захтев за заштиту права не задржава даље активности наручиоца у поступку јавне набавке у складу са одредбама члана 150.</w:t>
      </w:r>
      <w:proofErr w:type="gramEnd"/>
      <w:r w:rsidRPr="004E53A7">
        <w:t xml:space="preserve"> </w:t>
      </w:r>
      <w:r w:rsidRPr="004E53A7">
        <w:rPr>
          <w:lang w:val="sr-Cyrl-CS"/>
        </w:rPr>
        <w:t>Закона о јавним набавкама</w:t>
      </w:r>
      <w:r w:rsidRPr="004E53A7">
        <w:t xml:space="preserve">. </w:t>
      </w:r>
    </w:p>
    <w:p w:rsidR="00F17C60" w:rsidRPr="004E53A7" w:rsidRDefault="00F17C60" w:rsidP="00F17C60">
      <w:pPr>
        <w:ind w:firstLine="720"/>
        <w:jc w:val="both"/>
      </w:pPr>
      <w:proofErr w:type="gramStart"/>
      <w:r w:rsidRPr="004E53A7">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4E53A7" w:rsidRDefault="00F17C60" w:rsidP="00F17C60">
      <w:pPr>
        <w:ind w:firstLine="720"/>
        <w:jc w:val="both"/>
        <w:rPr>
          <w:lang w:val="sr-Cyrl-CS"/>
        </w:rPr>
      </w:pPr>
      <w:r w:rsidRPr="004E53A7">
        <w:rPr>
          <w:lang w:val="sr-Cyrl-CS"/>
        </w:rPr>
        <w:t>Подносилац захтева за заштиту права понуђача дужан је да на рачун буџета Републике Србије (</w:t>
      </w:r>
      <w:r w:rsidRPr="004E53A7">
        <w:rPr>
          <w:i/>
          <w:lang w:val="sr-Cyrl-CS"/>
        </w:rPr>
        <w:t>број рачуна</w:t>
      </w:r>
      <w:r w:rsidRPr="004E53A7">
        <w:rPr>
          <w:lang w:val="sr-Cyrl-CS"/>
        </w:rPr>
        <w:t xml:space="preserve">: </w:t>
      </w:r>
      <w:r w:rsidRPr="004E53A7">
        <w:rPr>
          <w:lang w:val="ru-RU"/>
        </w:rPr>
        <w:t>840-30678845-06</w:t>
      </w:r>
      <w:r w:rsidRPr="004E53A7">
        <w:rPr>
          <w:lang w:val="sr-Cyrl-CS"/>
        </w:rPr>
        <w:t xml:space="preserve">, </w:t>
      </w:r>
      <w:r w:rsidRPr="004E53A7">
        <w:rPr>
          <w:i/>
          <w:lang w:val="sr-Cyrl-CS"/>
        </w:rPr>
        <w:t>шифра плаћања</w:t>
      </w:r>
      <w:r w:rsidRPr="004E53A7">
        <w:rPr>
          <w:lang w:val="sr-Cyrl-CS"/>
        </w:rPr>
        <w:t xml:space="preserve"> 153, </w:t>
      </w:r>
      <w:r w:rsidRPr="004E53A7">
        <w:rPr>
          <w:i/>
          <w:lang w:val="sr-Cyrl-CS"/>
        </w:rPr>
        <w:t xml:space="preserve">модел и позив на број </w:t>
      </w:r>
      <w:r w:rsidRPr="004E53A7">
        <w:rPr>
          <w:lang w:val="sr-Cyrl-CS"/>
        </w:rPr>
        <w:t xml:space="preserve">97 </w:t>
      </w:r>
      <w:r w:rsidR="006F613A" w:rsidRPr="004E53A7">
        <w:t>1-02-4047-</w:t>
      </w:r>
      <w:r w:rsidR="003376F5">
        <w:t>13</w:t>
      </w:r>
      <w:r w:rsidRPr="004E53A7">
        <w:rPr>
          <w:lang w:val="sr-Cyrl-CS"/>
        </w:rPr>
        <w:t>/</w:t>
      </w:r>
      <w:r w:rsidR="003376F5">
        <w:t>19</w:t>
      </w:r>
      <w:r w:rsidRPr="004E53A7">
        <w:rPr>
          <w:lang w:val="sr-Cyrl-CS"/>
        </w:rPr>
        <w:t xml:space="preserve">, </w:t>
      </w:r>
      <w:r w:rsidRPr="004E53A7">
        <w:rPr>
          <w:i/>
          <w:lang w:val="sr-Cyrl-CS"/>
        </w:rPr>
        <w:t>сврха уплате</w:t>
      </w:r>
      <w:r w:rsidRPr="004E53A7">
        <w:rPr>
          <w:lang w:val="sr-Cyrl-CS"/>
        </w:rPr>
        <w:t xml:space="preserve">: ЗПП - РАТЕЛ, </w:t>
      </w:r>
      <w:r w:rsidRPr="004E53A7">
        <w:rPr>
          <w:i/>
          <w:lang w:val="sr-Cyrl-CS"/>
        </w:rPr>
        <w:t>прималац уплате</w:t>
      </w:r>
      <w:r w:rsidRPr="004E53A7">
        <w:rPr>
          <w:lang w:val="sr-Cyrl-CS"/>
        </w:rPr>
        <w:t>: буџет Републике Србије) уплати таксу у износу прописаном чланом 156. Закона о јавним набавкама.</w:t>
      </w:r>
    </w:p>
    <w:p w:rsidR="00F17C60" w:rsidRPr="004E53A7" w:rsidRDefault="00F17C60" w:rsidP="00F17C60">
      <w:pPr>
        <w:ind w:firstLine="720"/>
        <w:jc w:val="both"/>
        <w:rPr>
          <w:lang w:val="sr-Cyrl-CS"/>
        </w:rPr>
      </w:pPr>
    </w:p>
    <w:p w:rsidR="00F17C60" w:rsidRPr="004E53A7" w:rsidRDefault="00F17C60" w:rsidP="00F17C60">
      <w:pPr>
        <w:numPr>
          <w:ilvl w:val="0"/>
          <w:numId w:val="1"/>
        </w:numPr>
        <w:tabs>
          <w:tab w:val="clear" w:pos="1070"/>
          <w:tab w:val="num" w:pos="1080"/>
        </w:tabs>
        <w:ind w:left="1080"/>
        <w:jc w:val="both"/>
        <w:rPr>
          <w:caps/>
          <w:u w:val="single"/>
          <w:lang w:val="sr-Cyrl-CS"/>
        </w:rPr>
      </w:pPr>
      <w:r w:rsidRPr="004E53A7">
        <w:rPr>
          <w:bCs/>
          <w:caps/>
          <w:u w:val="single"/>
          <w:lang w:val="sr-Cyrl-CS"/>
        </w:rPr>
        <w:t>Рок за ПРИСТУПАЊЕ закључењУ уговора</w:t>
      </w:r>
    </w:p>
    <w:p w:rsidR="00F17C60" w:rsidRPr="004E53A7" w:rsidRDefault="00F17C60" w:rsidP="00F17C60">
      <w:pPr>
        <w:rPr>
          <w:lang w:val="sr-Cyrl-CS"/>
        </w:rPr>
      </w:pPr>
    </w:p>
    <w:p w:rsidR="00F17C60" w:rsidRPr="004E53A7" w:rsidRDefault="00F17C60" w:rsidP="00F17C60">
      <w:pPr>
        <w:ind w:firstLine="720"/>
        <w:jc w:val="both"/>
        <w:rPr>
          <w:lang w:val="sr-Cyrl-CS"/>
        </w:rPr>
      </w:pPr>
      <w:r w:rsidRPr="004E53A7">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4E53A7" w:rsidRDefault="00F17C60" w:rsidP="00F17C60">
      <w:pPr>
        <w:ind w:firstLine="720"/>
        <w:jc w:val="both"/>
        <w:rPr>
          <w:lang w:val="sr-Cyrl-CS"/>
        </w:rPr>
      </w:pPr>
      <w:r w:rsidRPr="004E53A7">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Pr="004E53A7" w:rsidRDefault="00F17C60" w:rsidP="003A4D7A">
      <w:pPr>
        <w:ind w:firstLine="720"/>
        <w:jc w:val="both"/>
      </w:pPr>
      <w:proofErr w:type="gramStart"/>
      <w:r w:rsidRPr="004E53A7">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4E53A7">
        <w:rPr>
          <w:lang w:val="sr-Cyrl-CS"/>
        </w:rPr>
        <w:t>.</w:t>
      </w:r>
      <w:proofErr w:type="gramEnd"/>
    </w:p>
    <w:p w:rsidR="003A4D7A" w:rsidRPr="002D0E89" w:rsidRDefault="002D0E89" w:rsidP="003A4D7A">
      <w:pPr>
        <w:ind w:firstLine="720"/>
        <w:sectPr w:rsidR="003A4D7A" w:rsidRPr="002D0E89" w:rsidSect="00DF1250">
          <w:pgSz w:w="11907" w:h="16839" w:code="9"/>
          <w:pgMar w:top="415" w:right="1440" w:bottom="1152" w:left="1440" w:header="576" w:footer="439" w:gutter="0"/>
          <w:cols w:space="708"/>
          <w:titlePg/>
          <w:docGrid w:linePitch="360"/>
        </w:sectPr>
      </w:pPr>
      <w:r>
        <w:t xml:space="preserve"> </w:t>
      </w:r>
    </w:p>
    <w:p w:rsidR="00E61D75" w:rsidRDefault="00E61D75" w:rsidP="00DE6AA1">
      <w:pPr>
        <w:rPr>
          <w:lang w:val="sr-Cyrl-CS"/>
        </w:rPr>
      </w:pPr>
    </w:p>
    <w:p w:rsidR="006F4C73" w:rsidRDefault="006F4C73"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873124">
        <w:rPr>
          <w:color w:val="000000"/>
          <w:lang w:val="sr-Cyrl-CS"/>
        </w:rPr>
        <w:t>Ћемал Рамадани</w:t>
      </w:r>
      <w:r w:rsidR="007E19F7" w:rsidRPr="004E2953">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873124">
        <w:rPr>
          <w:color w:val="000000"/>
        </w:rPr>
        <w:t>Миодраг Младеновић</w:t>
      </w:r>
      <w:r w:rsidR="00AE3345">
        <w:rPr>
          <w:color w:val="000000"/>
          <w:lang w:val="sr-Cyrl-CS"/>
        </w:rPr>
        <w:t xml:space="preserve"> –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2F9" w:rsidRDefault="00D602F9" w:rsidP="001B0891">
      <w:r>
        <w:separator/>
      </w:r>
    </w:p>
  </w:endnote>
  <w:endnote w:type="continuationSeparator" w:id="0">
    <w:p w:rsidR="00D602F9" w:rsidRDefault="00D602F9"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01" w:rsidRDefault="004F4801">
    <w:pPr>
      <w:pStyle w:val="Footer"/>
      <w:jc w:val="right"/>
    </w:pPr>
    <w:r>
      <w:t xml:space="preserve"> </w:t>
    </w:r>
    <w:r>
      <w:rPr>
        <w:b/>
      </w:rPr>
      <w:fldChar w:fldCharType="begin"/>
    </w:r>
    <w:r>
      <w:rPr>
        <w:b/>
      </w:rPr>
      <w:instrText xml:space="preserve"> PAGE </w:instrText>
    </w:r>
    <w:r>
      <w:rPr>
        <w:b/>
      </w:rPr>
      <w:fldChar w:fldCharType="separate"/>
    </w:r>
    <w:r>
      <w:rPr>
        <w:b/>
        <w:noProof/>
      </w:rPr>
      <w:t>23</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Pr>
        <w:b/>
        <w:noProof/>
      </w:rPr>
      <w:t>33</w:t>
    </w:r>
    <w:r>
      <w:rPr>
        <w:b/>
      </w:rPr>
      <w:fldChar w:fldCharType="end"/>
    </w:r>
  </w:p>
  <w:p w:rsidR="004F4801" w:rsidRDefault="004F48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4F4801" w:rsidRDefault="004F4801">
            <w:pPr>
              <w:pStyle w:val="Footer"/>
              <w:jc w:val="right"/>
            </w:pPr>
            <w:r>
              <w:t xml:space="preserve"> </w:t>
            </w:r>
            <w:r>
              <w:rPr>
                <w:b/>
              </w:rPr>
              <w:fldChar w:fldCharType="begin"/>
            </w:r>
            <w:r>
              <w:rPr>
                <w:b/>
              </w:rPr>
              <w:instrText xml:space="preserve"> PAGE </w:instrText>
            </w:r>
            <w:r>
              <w:rPr>
                <w:b/>
              </w:rPr>
              <w:fldChar w:fldCharType="separate"/>
            </w:r>
            <w:r>
              <w:rPr>
                <w:b/>
                <w:noProof/>
              </w:rPr>
              <w:t>33</w:t>
            </w:r>
            <w:r>
              <w:rPr>
                <w:b/>
              </w:rPr>
              <w:fldChar w:fldCharType="end"/>
            </w:r>
            <w:r>
              <w:t xml:space="preserve"> од </w:t>
            </w:r>
            <w:r>
              <w:rPr>
                <w:b/>
              </w:rPr>
              <w:fldChar w:fldCharType="begin"/>
            </w:r>
            <w:r>
              <w:rPr>
                <w:b/>
              </w:rPr>
              <w:instrText xml:space="preserve"> NUMPAGES  </w:instrText>
            </w:r>
            <w:r>
              <w:rPr>
                <w:b/>
              </w:rPr>
              <w:fldChar w:fldCharType="separate"/>
            </w:r>
            <w:r>
              <w:rPr>
                <w:b/>
                <w:noProof/>
              </w:rPr>
              <w:t>33</w:t>
            </w:r>
            <w:r>
              <w:rPr>
                <w:b/>
              </w:rPr>
              <w:fldChar w:fldCharType="end"/>
            </w:r>
          </w:p>
        </w:sdtContent>
      </w:sdt>
    </w:sdtContent>
  </w:sdt>
  <w:p w:rsidR="004F4801" w:rsidRDefault="004F48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2F9" w:rsidRDefault="00D602F9" w:rsidP="001B0891">
      <w:r>
        <w:separator/>
      </w:r>
    </w:p>
  </w:footnote>
  <w:footnote w:type="continuationSeparator" w:id="0">
    <w:p w:rsidR="00D602F9" w:rsidRDefault="00D602F9"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01" w:rsidRDefault="004F4801"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4F4801" w:rsidRPr="001D75C5" w:rsidRDefault="004F4801" w:rsidP="001D75C5">
    <w:pPr>
      <w:jc w:val="center"/>
      <w:rPr>
        <w:iCs/>
        <w:sz w:val="16"/>
        <w:szCs w:val="16"/>
      </w:rPr>
    </w:pPr>
    <w:r w:rsidRPr="00B276CD">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801" w:rsidRPr="00CB55E8" w:rsidRDefault="004F4801" w:rsidP="00CB55E8">
    <w:pPr>
      <w:pStyle w:val="Header"/>
      <w:tabs>
        <w:tab w:val="clear" w:pos="4320"/>
        <w:tab w:val="clear" w:pos="8640"/>
        <w:tab w:val="left" w:pos="2272"/>
      </w:tabs>
      <w:rPr>
        <w:noProof/>
      </w:rPr>
    </w:pPr>
    <w:r>
      <w:rPr>
        <w:noProof/>
      </w:rPr>
      <w:t xml:space="preserve"> </w:t>
    </w:r>
  </w:p>
  <w:p w:rsidR="004F4801" w:rsidRDefault="004F4801"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72B3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110832"/>
    <w:multiLevelType w:val="hybridMultilevel"/>
    <w:tmpl w:val="4242497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77924"/>
    <w:multiLevelType w:val="hybridMultilevel"/>
    <w:tmpl w:val="74F8DA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D41B28"/>
    <w:multiLevelType w:val="hybridMultilevel"/>
    <w:tmpl w:val="8C622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2">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284033A"/>
    <w:multiLevelType w:val="hybridMultilevel"/>
    <w:tmpl w:val="C862CA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4C627C0"/>
    <w:multiLevelType w:val="hybridMultilevel"/>
    <w:tmpl w:val="22B25FC2"/>
    <w:lvl w:ilvl="0" w:tplc="235A7966">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49FC16CC"/>
    <w:multiLevelType w:val="hybridMultilevel"/>
    <w:tmpl w:val="B34C03C0"/>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4E26548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E7864"/>
    <w:multiLevelType w:val="hybridMultilevel"/>
    <w:tmpl w:val="2B7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8311B"/>
    <w:multiLevelType w:val="hybridMultilevel"/>
    <w:tmpl w:val="A29A7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3C554C4"/>
    <w:multiLevelType w:val="hybridMultilevel"/>
    <w:tmpl w:val="4A0AEF08"/>
    <w:lvl w:ilvl="0" w:tplc="B9AA514A">
      <w:start w:val="3"/>
      <w:numFmt w:val="bullet"/>
      <w:lvlText w:val="-"/>
      <w:lvlJc w:val="left"/>
      <w:pPr>
        <w:ind w:left="1797" w:hanging="360"/>
      </w:pPr>
      <w:rPr>
        <w:rFonts w:ascii="Times New Roman" w:eastAsia="Times New Roman" w:hAnsi="Times New Roman"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3">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EB4221"/>
    <w:multiLevelType w:val="hybridMultilevel"/>
    <w:tmpl w:val="923C7B14"/>
    <w:lvl w:ilvl="0" w:tplc="33E4127A">
      <w:start w:val="1"/>
      <w:numFmt w:val="bullet"/>
      <w:lvlText w:val=""/>
      <w:lvlJc w:val="left"/>
      <w:pPr>
        <w:ind w:left="786" w:hanging="360"/>
      </w:pPr>
      <w:rPr>
        <w:rFonts w:ascii="Symbol" w:hAnsi="Symbol" w:hint="default"/>
        <w:color w:val="auto"/>
      </w:rPr>
    </w:lvl>
    <w:lvl w:ilvl="1" w:tplc="1C1A0003" w:tentative="1">
      <w:start w:val="1"/>
      <w:numFmt w:val="bullet"/>
      <w:lvlText w:val="o"/>
      <w:lvlJc w:val="left"/>
      <w:pPr>
        <w:ind w:left="1506" w:hanging="360"/>
      </w:pPr>
      <w:rPr>
        <w:rFonts w:ascii="Courier New" w:hAnsi="Courier New" w:cs="Courier New" w:hint="default"/>
      </w:rPr>
    </w:lvl>
    <w:lvl w:ilvl="2" w:tplc="1C1A0005" w:tentative="1">
      <w:start w:val="1"/>
      <w:numFmt w:val="bullet"/>
      <w:lvlText w:val=""/>
      <w:lvlJc w:val="left"/>
      <w:pPr>
        <w:ind w:left="2226" w:hanging="360"/>
      </w:pPr>
      <w:rPr>
        <w:rFonts w:ascii="Wingdings" w:hAnsi="Wingdings" w:hint="default"/>
      </w:rPr>
    </w:lvl>
    <w:lvl w:ilvl="3" w:tplc="1C1A0001" w:tentative="1">
      <w:start w:val="1"/>
      <w:numFmt w:val="bullet"/>
      <w:lvlText w:val=""/>
      <w:lvlJc w:val="left"/>
      <w:pPr>
        <w:ind w:left="2946" w:hanging="360"/>
      </w:pPr>
      <w:rPr>
        <w:rFonts w:ascii="Symbol" w:hAnsi="Symbol" w:hint="default"/>
      </w:rPr>
    </w:lvl>
    <w:lvl w:ilvl="4" w:tplc="1C1A0003" w:tentative="1">
      <w:start w:val="1"/>
      <w:numFmt w:val="bullet"/>
      <w:lvlText w:val="o"/>
      <w:lvlJc w:val="left"/>
      <w:pPr>
        <w:ind w:left="3666" w:hanging="360"/>
      </w:pPr>
      <w:rPr>
        <w:rFonts w:ascii="Courier New" w:hAnsi="Courier New" w:cs="Courier New" w:hint="default"/>
      </w:rPr>
    </w:lvl>
    <w:lvl w:ilvl="5" w:tplc="1C1A0005" w:tentative="1">
      <w:start w:val="1"/>
      <w:numFmt w:val="bullet"/>
      <w:lvlText w:val=""/>
      <w:lvlJc w:val="left"/>
      <w:pPr>
        <w:ind w:left="4386" w:hanging="360"/>
      </w:pPr>
      <w:rPr>
        <w:rFonts w:ascii="Wingdings" w:hAnsi="Wingdings" w:hint="default"/>
      </w:rPr>
    </w:lvl>
    <w:lvl w:ilvl="6" w:tplc="1C1A0001" w:tentative="1">
      <w:start w:val="1"/>
      <w:numFmt w:val="bullet"/>
      <w:lvlText w:val=""/>
      <w:lvlJc w:val="left"/>
      <w:pPr>
        <w:ind w:left="5106" w:hanging="360"/>
      </w:pPr>
      <w:rPr>
        <w:rFonts w:ascii="Symbol" w:hAnsi="Symbol" w:hint="default"/>
      </w:rPr>
    </w:lvl>
    <w:lvl w:ilvl="7" w:tplc="1C1A0003" w:tentative="1">
      <w:start w:val="1"/>
      <w:numFmt w:val="bullet"/>
      <w:lvlText w:val="o"/>
      <w:lvlJc w:val="left"/>
      <w:pPr>
        <w:ind w:left="5826" w:hanging="360"/>
      </w:pPr>
      <w:rPr>
        <w:rFonts w:ascii="Courier New" w:hAnsi="Courier New" w:cs="Courier New" w:hint="default"/>
      </w:rPr>
    </w:lvl>
    <w:lvl w:ilvl="8" w:tplc="1C1A0005" w:tentative="1">
      <w:start w:val="1"/>
      <w:numFmt w:val="bullet"/>
      <w:lvlText w:val=""/>
      <w:lvlJc w:val="left"/>
      <w:pPr>
        <w:ind w:left="6546" w:hanging="360"/>
      </w:pPr>
      <w:rPr>
        <w:rFonts w:ascii="Wingdings" w:hAnsi="Wingdings" w:hint="default"/>
      </w:rPr>
    </w:lvl>
  </w:abstractNum>
  <w:abstractNum w:abstractNumId="26">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27">
    <w:nsid w:val="798B186E"/>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3"/>
  </w:num>
  <w:num w:numId="4">
    <w:abstractNumId w:val="9"/>
  </w:num>
  <w:num w:numId="5">
    <w:abstractNumId w:val="15"/>
  </w:num>
  <w:num w:numId="6">
    <w:abstractNumId w:val="20"/>
  </w:num>
  <w:num w:numId="7">
    <w:abstractNumId w:val="28"/>
  </w:num>
  <w:num w:numId="8">
    <w:abstractNumId w:val="6"/>
  </w:num>
  <w:num w:numId="9">
    <w:abstractNumId w:val="10"/>
  </w:num>
  <w:num w:numId="10">
    <w:abstractNumId w:val="12"/>
  </w:num>
  <w:num w:numId="11">
    <w:abstractNumId w:val="22"/>
  </w:num>
  <w:num w:numId="12">
    <w:abstractNumId w:val="8"/>
  </w:num>
  <w:num w:numId="13">
    <w:abstractNumId w:val="19"/>
  </w:num>
  <w:num w:numId="14">
    <w:abstractNumId w:val="25"/>
  </w:num>
  <w:num w:numId="15">
    <w:abstractNumId w:val="14"/>
  </w:num>
  <w:num w:numId="16">
    <w:abstractNumId w:val="18"/>
  </w:num>
  <w:num w:numId="17">
    <w:abstractNumId w:val="7"/>
  </w:num>
  <w:num w:numId="18">
    <w:abstractNumId w:val="2"/>
  </w:num>
  <w:num w:numId="19">
    <w:abstractNumId w:val="16"/>
  </w:num>
  <w:num w:numId="20">
    <w:abstractNumId w:val="21"/>
  </w:num>
  <w:num w:numId="21">
    <w:abstractNumId w:val="11"/>
  </w:num>
  <w:num w:numId="22">
    <w:abstractNumId w:val="3"/>
  </w:num>
  <w:num w:numId="23">
    <w:abstractNumId w:val="1"/>
  </w:num>
  <w:num w:numId="24">
    <w:abstractNumId w:val="5"/>
  </w:num>
  <w:num w:numId="25">
    <w:abstractNumId w:val="24"/>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357"/>
  <w:hyphenationZone w:val="425"/>
  <w:drawingGridHorizontalSpacing w:val="120"/>
  <w:displayHorizontalDrawingGridEvery w:val="2"/>
  <w:characterSpacingControl w:val="doNotCompress"/>
  <w:hdrShapeDefaults>
    <o:shapedefaults v:ext="edit" spidmax="369666"/>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64C"/>
    <w:rsid w:val="00025765"/>
    <w:rsid w:val="000260BC"/>
    <w:rsid w:val="000260CB"/>
    <w:rsid w:val="00026171"/>
    <w:rsid w:val="00026B8F"/>
    <w:rsid w:val="00027101"/>
    <w:rsid w:val="000274F3"/>
    <w:rsid w:val="0002751A"/>
    <w:rsid w:val="00030642"/>
    <w:rsid w:val="00030AA1"/>
    <w:rsid w:val="00031821"/>
    <w:rsid w:val="000324D6"/>
    <w:rsid w:val="000336F0"/>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C76"/>
    <w:rsid w:val="00053459"/>
    <w:rsid w:val="000540CF"/>
    <w:rsid w:val="00054659"/>
    <w:rsid w:val="0005494F"/>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19BE"/>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D70D5"/>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1D39"/>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AE5"/>
    <w:rsid w:val="001210CB"/>
    <w:rsid w:val="0012190B"/>
    <w:rsid w:val="00121EB9"/>
    <w:rsid w:val="00121FA2"/>
    <w:rsid w:val="001229DA"/>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3321"/>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252D"/>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29A6"/>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35B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46"/>
    <w:rsid w:val="00203F77"/>
    <w:rsid w:val="00205471"/>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207C"/>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0CFF"/>
    <w:rsid w:val="00291285"/>
    <w:rsid w:val="002912A4"/>
    <w:rsid w:val="0029193D"/>
    <w:rsid w:val="00291EB9"/>
    <w:rsid w:val="00292B38"/>
    <w:rsid w:val="00293108"/>
    <w:rsid w:val="002933DA"/>
    <w:rsid w:val="002935F4"/>
    <w:rsid w:val="00294868"/>
    <w:rsid w:val="00294A59"/>
    <w:rsid w:val="00296969"/>
    <w:rsid w:val="00297DA3"/>
    <w:rsid w:val="002A00F4"/>
    <w:rsid w:val="002A0890"/>
    <w:rsid w:val="002A1269"/>
    <w:rsid w:val="002A1AFB"/>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0BF7"/>
    <w:rsid w:val="002C127F"/>
    <w:rsid w:val="002C2CE8"/>
    <w:rsid w:val="002C310C"/>
    <w:rsid w:val="002C49B3"/>
    <w:rsid w:val="002C4A67"/>
    <w:rsid w:val="002C5F9C"/>
    <w:rsid w:val="002C636D"/>
    <w:rsid w:val="002C669D"/>
    <w:rsid w:val="002C6B7F"/>
    <w:rsid w:val="002C6C0B"/>
    <w:rsid w:val="002C7AA7"/>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172"/>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6F5"/>
    <w:rsid w:val="0033789C"/>
    <w:rsid w:val="00337A2B"/>
    <w:rsid w:val="003401C3"/>
    <w:rsid w:val="0034121A"/>
    <w:rsid w:val="00341236"/>
    <w:rsid w:val="00341AEB"/>
    <w:rsid w:val="00342EB4"/>
    <w:rsid w:val="0034345D"/>
    <w:rsid w:val="0034372E"/>
    <w:rsid w:val="0034376B"/>
    <w:rsid w:val="003443A3"/>
    <w:rsid w:val="00344696"/>
    <w:rsid w:val="00346144"/>
    <w:rsid w:val="003469D2"/>
    <w:rsid w:val="00346A1B"/>
    <w:rsid w:val="00347BC7"/>
    <w:rsid w:val="00347CF9"/>
    <w:rsid w:val="00350B55"/>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889"/>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215B"/>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4CD"/>
    <w:rsid w:val="004605BE"/>
    <w:rsid w:val="004625CF"/>
    <w:rsid w:val="00463750"/>
    <w:rsid w:val="00463A55"/>
    <w:rsid w:val="00463D99"/>
    <w:rsid w:val="00463E5C"/>
    <w:rsid w:val="00465E57"/>
    <w:rsid w:val="00471926"/>
    <w:rsid w:val="00471983"/>
    <w:rsid w:val="00471C4B"/>
    <w:rsid w:val="00474790"/>
    <w:rsid w:val="00474F0B"/>
    <w:rsid w:val="0047591F"/>
    <w:rsid w:val="00475D65"/>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43D"/>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3A7"/>
    <w:rsid w:val="004E54C3"/>
    <w:rsid w:val="004E5F9B"/>
    <w:rsid w:val="004E6DB5"/>
    <w:rsid w:val="004E6F3C"/>
    <w:rsid w:val="004E7290"/>
    <w:rsid w:val="004E7883"/>
    <w:rsid w:val="004F009F"/>
    <w:rsid w:val="004F2049"/>
    <w:rsid w:val="004F21F4"/>
    <w:rsid w:val="004F2E2D"/>
    <w:rsid w:val="004F4214"/>
    <w:rsid w:val="004F42F9"/>
    <w:rsid w:val="004F4801"/>
    <w:rsid w:val="004F5B47"/>
    <w:rsid w:val="004F67F0"/>
    <w:rsid w:val="004F6EF0"/>
    <w:rsid w:val="0050038E"/>
    <w:rsid w:val="00500A7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12A"/>
    <w:rsid w:val="005228EA"/>
    <w:rsid w:val="00523193"/>
    <w:rsid w:val="005243C6"/>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45C4"/>
    <w:rsid w:val="00566BFF"/>
    <w:rsid w:val="00566C7D"/>
    <w:rsid w:val="00566E5D"/>
    <w:rsid w:val="005707EA"/>
    <w:rsid w:val="005707F1"/>
    <w:rsid w:val="00570896"/>
    <w:rsid w:val="00570AA4"/>
    <w:rsid w:val="00570BC4"/>
    <w:rsid w:val="00571B7A"/>
    <w:rsid w:val="00573140"/>
    <w:rsid w:val="00574128"/>
    <w:rsid w:val="00574692"/>
    <w:rsid w:val="00574F49"/>
    <w:rsid w:val="0057600B"/>
    <w:rsid w:val="005773AA"/>
    <w:rsid w:val="005803E6"/>
    <w:rsid w:val="005818B1"/>
    <w:rsid w:val="0058312C"/>
    <w:rsid w:val="005848E8"/>
    <w:rsid w:val="0058490E"/>
    <w:rsid w:val="00585914"/>
    <w:rsid w:val="00590E98"/>
    <w:rsid w:val="00590EA4"/>
    <w:rsid w:val="00592A49"/>
    <w:rsid w:val="00592FC1"/>
    <w:rsid w:val="00593378"/>
    <w:rsid w:val="00593748"/>
    <w:rsid w:val="00594F82"/>
    <w:rsid w:val="00594FDD"/>
    <w:rsid w:val="00595104"/>
    <w:rsid w:val="00595558"/>
    <w:rsid w:val="00595CF0"/>
    <w:rsid w:val="00595E16"/>
    <w:rsid w:val="00595E97"/>
    <w:rsid w:val="00595F09"/>
    <w:rsid w:val="00596350"/>
    <w:rsid w:val="00596558"/>
    <w:rsid w:val="00597203"/>
    <w:rsid w:val="005A0412"/>
    <w:rsid w:val="005A0F85"/>
    <w:rsid w:val="005A39A7"/>
    <w:rsid w:val="005A42BE"/>
    <w:rsid w:val="005A4435"/>
    <w:rsid w:val="005A4556"/>
    <w:rsid w:val="005A5BF4"/>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161"/>
    <w:rsid w:val="006127BE"/>
    <w:rsid w:val="0061306E"/>
    <w:rsid w:val="00613EDC"/>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210"/>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B97"/>
    <w:rsid w:val="006956F8"/>
    <w:rsid w:val="00695B75"/>
    <w:rsid w:val="0069636D"/>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49C"/>
    <w:rsid w:val="006B5ED8"/>
    <w:rsid w:val="006B6A4B"/>
    <w:rsid w:val="006C0BCC"/>
    <w:rsid w:val="006C14B0"/>
    <w:rsid w:val="006C1E38"/>
    <w:rsid w:val="006C27C3"/>
    <w:rsid w:val="006C28E4"/>
    <w:rsid w:val="006C3214"/>
    <w:rsid w:val="006C3747"/>
    <w:rsid w:val="006C495B"/>
    <w:rsid w:val="006C4C8C"/>
    <w:rsid w:val="006C5515"/>
    <w:rsid w:val="006C5E18"/>
    <w:rsid w:val="006C6882"/>
    <w:rsid w:val="006C7634"/>
    <w:rsid w:val="006D0E17"/>
    <w:rsid w:val="006D0E85"/>
    <w:rsid w:val="006D1E16"/>
    <w:rsid w:val="006D2112"/>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4C73"/>
    <w:rsid w:val="006F4DC6"/>
    <w:rsid w:val="006F559F"/>
    <w:rsid w:val="006F613A"/>
    <w:rsid w:val="0070202E"/>
    <w:rsid w:val="007022B8"/>
    <w:rsid w:val="00702596"/>
    <w:rsid w:val="00702B77"/>
    <w:rsid w:val="0070327E"/>
    <w:rsid w:val="007034F6"/>
    <w:rsid w:val="00704DBD"/>
    <w:rsid w:val="00706E34"/>
    <w:rsid w:val="00707404"/>
    <w:rsid w:val="0070767D"/>
    <w:rsid w:val="00711382"/>
    <w:rsid w:val="00711D71"/>
    <w:rsid w:val="00712431"/>
    <w:rsid w:val="00712F4C"/>
    <w:rsid w:val="00713A10"/>
    <w:rsid w:val="00714498"/>
    <w:rsid w:val="00714EC8"/>
    <w:rsid w:val="007158D9"/>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6547"/>
    <w:rsid w:val="007506BF"/>
    <w:rsid w:val="007509E6"/>
    <w:rsid w:val="007525D9"/>
    <w:rsid w:val="00752984"/>
    <w:rsid w:val="00752F9D"/>
    <w:rsid w:val="0075300E"/>
    <w:rsid w:val="007545AD"/>
    <w:rsid w:val="00754EB4"/>
    <w:rsid w:val="00755DC5"/>
    <w:rsid w:val="007562FA"/>
    <w:rsid w:val="007563C6"/>
    <w:rsid w:val="007563CF"/>
    <w:rsid w:val="00756552"/>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1DED"/>
    <w:rsid w:val="0079258D"/>
    <w:rsid w:val="00793925"/>
    <w:rsid w:val="0079414F"/>
    <w:rsid w:val="00794618"/>
    <w:rsid w:val="007949E1"/>
    <w:rsid w:val="00794AB0"/>
    <w:rsid w:val="007964B0"/>
    <w:rsid w:val="007968E4"/>
    <w:rsid w:val="00796B78"/>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3E43"/>
    <w:rsid w:val="007B47F9"/>
    <w:rsid w:val="007B4E34"/>
    <w:rsid w:val="007B68F3"/>
    <w:rsid w:val="007B7F14"/>
    <w:rsid w:val="007C1DB6"/>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330"/>
    <w:rsid w:val="007D6989"/>
    <w:rsid w:val="007D69E2"/>
    <w:rsid w:val="007D725D"/>
    <w:rsid w:val="007E046E"/>
    <w:rsid w:val="007E1165"/>
    <w:rsid w:val="007E17BC"/>
    <w:rsid w:val="007E19F7"/>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5B1"/>
    <w:rsid w:val="00823767"/>
    <w:rsid w:val="00823BAB"/>
    <w:rsid w:val="00824690"/>
    <w:rsid w:val="00824825"/>
    <w:rsid w:val="00824C33"/>
    <w:rsid w:val="00824FE8"/>
    <w:rsid w:val="00827DF0"/>
    <w:rsid w:val="00827EEC"/>
    <w:rsid w:val="008301AF"/>
    <w:rsid w:val="00831394"/>
    <w:rsid w:val="008320C9"/>
    <w:rsid w:val="008322E6"/>
    <w:rsid w:val="00832438"/>
    <w:rsid w:val="00833105"/>
    <w:rsid w:val="008341F9"/>
    <w:rsid w:val="008346B4"/>
    <w:rsid w:val="00834BE9"/>
    <w:rsid w:val="00835E06"/>
    <w:rsid w:val="00836060"/>
    <w:rsid w:val="00836338"/>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3C4"/>
    <w:rsid w:val="008625F3"/>
    <w:rsid w:val="00862CDA"/>
    <w:rsid w:val="00862ECF"/>
    <w:rsid w:val="00862F4B"/>
    <w:rsid w:val="008630B4"/>
    <w:rsid w:val="00863159"/>
    <w:rsid w:val="008633BC"/>
    <w:rsid w:val="008639C4"/>
    <w:rsid w:val="00864FAD"/>
    <w:rsid w:val="00865D56"/>
    <w:rsid w:val="00866627"/>
    <w:rsid w:val="00866C2B"/>
    <w:rsid w:val="00866DC7"/>
    <w:rsid w:val="008672C8"/>
    <w:rsid w:val="00867D62"/>
    <w:rsid w:val="0087234F"/>
    <w:rsid w:val="00872BBF"/>
    <w:rsid w:val="00872F76"/>
    <w:rsid w:val="00873124"/>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0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3BC7"/>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84E"/>
    <w:rsid w:val="008E1BB7"/>
    <w:rsid w:val="008E1D48"/>
    <w:rsid w:val="008E28EF"/>
    <w:rsid w:val="008E29F7"/>
    <w:rsid w:val="008E2CA4"/>
    <w:rsid w:val="008E37AA"/>
    <w:rsid w:val="008E3939"/>
    <w:rsid w:val="008E79A1"/>
    <w:rsid w:val="008E7B3B"/>
    <w:rsid w:val="008F254B"/>
    <w:rsid w:val="008F2A78"/>
    <w:rsid w:val="008F2C8F"/>
    <w:rsid w:val="008F3D7C"/>
    <w:rsid w:val="008F4FC1"/>
    <w:rsid w:val="008F5EC9"/>
    <w:rsid w:val="008F63E9"/>
    <w:rsid w:val="008F6485"/>
    <w:rsid w:val="008F6B1B"/>
    <w:rsid w:val="008F728A"/>
    <w:rsid w:val="009009B2"/>
    <w:rsid w:val="009018DD"/>
    <w:rsid w:val="0090241F"/>
    <w:rsid w:val="009025F0"/>
    <w:rsid w:val="00902D19"/>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054"/>
    <w:rsid w:val="0092712A"/>
    <w:rsid w:val="00927B05"/>
    <w:rsid w:val="0093107B"/>
    <w:rsid w:val="00931767"/>
    <w:rsid w:val="009319D8"/>
    <w:rsid w:val="00933866"/>
    <w:rsid w:val="00933D58"/>
    <w:rsid w:val="00934135"/>
    <w:rsid w:val="0093425C"/>
    <w:rsid w:val="00934A59"/>
    <w:rsid w:val="009352E9"/>
    <w:rsid w:val="00936103"/>
    <w:rsid w:val="0093663A"/>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984"/>
    <w:rsid w:val="00966BE0"/>
    <w:rsid w:val="00967009"/>
    <w:rsid w:val="0096700E"/>
    <w:rsid w:val="00967040"/>
    <w:rsid w:val="009670C5"/>
    <w:rsid w:val="0096719B"/>
    <w:rsid w:val="00970D5D"/>
    <w:rsid w:val="0097184D"/>
    <w:rsid w:val="00972E6E"/>
    <w:rsid w:val="00973CC6"/>
    <w:rsid w:val="009744FC"/>
    <w:rsid w:val="00974921"/>
    <w:rsid w:val="0097532C"/>
    <w:rsid w:val="00975E26"/>
    <w:rsid w:val="00980C10"/>
    <w:rsid w:val="009825BA"/>
    <w:rsid w:val="00982E24"/>
    <w:rsid w:val="00982E36"/>
    <w:rsid w:val="00983525"/>
    <w:rsid w:val="0098392A"/>
    <w:rsid w:val="009846FF"/>
    <w:rsid w:val="009860B2"/>
    <w:rsid w:val="009879BB"/>
    <w:rsid w:val="00987AB6"/>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69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3D77"/>
    <w:rsid w:val="009D4454"/>
    <w:rsid w:val="009D4B90"/>
    <w:rsid w:val="009D7AB4"/>
    <w:rsid w:val="009E00B9"/>
    <w:rsid w:val="009E0216"/>
    <w:rsid w:val="009E11D3"/>
    <w:rsid w:val="009E14E0"/>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9F6AB2"/>
    <w:rsid w:val="00A0054F"/>
    <w:rsid w:val="00A006A7"/>
    <w:rsid w:val="00A006B4"/>
    <w:rsid w:val="00A007C3"/>
    <w:rsid w:val="00A012BB"/>
    <w:rsid w:val="00A03273"/>
    <w:rsid w:val="00A03FCE"/>
    <w:rsid w:val="00A04776"/>
    <w:rsid w:val="00A06147"/>
    <w:rsid w:val="00A069BF"/>
    <w:rsid w:val="00A07047"/>
    <w:rsid w:val="00A0745C"/>
    <w:rsid w:val="00A07551"/>
    <w:rsid w:val="00A07E9D"/>
    <w:rsid w:val="00A1052E"/>
    <w:rsid w:val="00A128DA"/>
    <w:rsid w:val="00A13237"/>
    <w:rsid w:val="00A141E6"/>
    <w:rsid w:val="00A150D5"/>
    <w:rsid w:val="00A152AD"/>
    <w:rsid w:val="00A15665"/>
    <w:rsid w:val="00A165CD"/>
    <w:rsid w:val="00A20B47"/>
    <w:rsid w:val="00A20C83"/>
    <w:rsid w:val="00A235DF"/>
    <w:rsid w:val="00A23FC3"/>
    <w:rsid w:val="00A2496F"/>
    <w:rsid w:val="00A25456"/>
    <w:rsid w:val="00A26008"/>
    <w:rsid w:val="00A30AA4"/>
    <w:rsid w:val="00A31A29"/>
    <w:rsid w:val="00A32B82"/>
    <w:rsid w:val="00A3353C"/>
    <w:rsid w:val="00A33E89"/>
    <w:rsid w:val="00A34076"/>
    <w:rsid w:val="00A342A1"/>
    <w:rsid w:val="00A34819"/>
    <w:rsid w:val="00A34C8F"/>
    <w:rsid w:val="00A34FA2"/>
    <w:rsid w:val="00A35260"/>
    <w:rsid w:val="00A3528A"/>
    <w:rsid w:val="00A35B80"/>
    <w:rsid w:val="00A372CA"/>
    <w:rsid w:val="00A37A24"/>
    <w:rsid w:val="00A37A2A"/>
    <w:rsid w:val="00A37A64"/>
    <w:rsid w:val="00A37CAA"/>
    <w:rsid w:val="00A400F4"/>
    <w:rsid w:val="00A40B59"/>
    <w:rsid w:val="00A40D49"/>
    <w:rsid w:val="00A40EF1"/>
    <w:rsid w:val="00A41239"/>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23F1"/>
    <w:rsid w:val="00A536FE"/>
    <w:rsid w:val="00A54116"/>
    <w:rsid w:val="00A54214"/>
    <w:rsid w:val="00A5553E"/>
    <w:rsid w:val="00A56A13"/>
    <w:rsid w:val="00A6145A"/>
    <w:rsid w:val="00A63C5D"/>
    <w:rsid w:val="00A63DFE"/>
    <w:rsid w:val="00A65099"/>
    <w:rsid w:val="00A653C6"/>
    <w:rsid w:val="00A65A46"/>
    <w:rsid w:val="00A66DB3"/>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3FD"/>
    <w:rsid w:val="00A86A01"/>
    <w:rsid w:val="00A87F40"/>
    <w:rsid w:val="00A90965"/>
    <w:rsid w:val="00A90F10"/>
    <w:rsid w:val="00A91258"/>
    <w:rsid w:val="00A91648"/>
    <w:rsid w:val="00A91B1E"/>
    <w:rsid w:val="00A92B27"/>
    <w:rsid w:val="00A92FB6"/>
    <w:rsid w:val="00A9348D"/>
    <w:rsid w:val="00AA18B3"/>
    <w:rsid w:val="00AA39A8"/>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2E22"/>
    <w:rsid w:val="00AC38F2"/>
    <w:rsid w:val="00AC3F65"/>
    <w:rsid w:val="00AC3F91"/>
    <w:rsid w:val="00AC42A9"/>
    <w:rsid w:val="00AC4B86"/>
    <w:rsid w:val="00AC4FC3"/>
    <w:rsid w:val="00AC6216"/>
    <w:rsid w:val="00AC6251"/>
    <w:rsid w:val="00AD022C"/>
    <w:rsid w:val="00AD0D04"/>
    <w:rsid w:val="00AD0DE0"/>
    <w:rsid w:val="00AD17CE"/>
    <w:rsid w:val="00AD1F5C"/>
    <w:rsid w:val="00AD1FB4"/>
    <w:rsid w:val="00AD261D"/>
    <w:rsid w:val="00AD428F"/>
    <w:rsid w:val="00AD4359"/>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4F7A"/>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1B8"/>
    <w:rsid w:val="00B2033C"/>
    <w:rsid w:val="00B21839"/>
    <w:rsid w:val="00B21971"/>
    <w:rsid w:val="00B24359"/>
    <w:rsid w:val="00B24A5D"/>
    <w:rsid w:val="00B25D66"/>
    <w:rsid w:val="00B26803"/>
    <w:rsid w:val="00B26A44"/>
    <w:rsid w:val="00B26BA2"/>
    <w:rsid w:val="00B276CD"/>
    <w:rsid w:val="00B279A5"/>
    <w:rsid w:val="00B32DCD"/>
    <w:rsid w:val="00B32E7B"/>
    <w:rsid w:val="00B34ECD"/>
    <w:rsid w:val="00B36984"/>
    <w:rsid w:val="00B3706E"/>
    <w:rsid w:val="00B379E5"/>
    <w:rsid w:val="00B37A21"/>
    <w:rsid w:val="00B40330"/>
    <w:rsid w:val="00B414DB"/>
    <w:rsid w:val="00B42860"/>
    <w:rsid w:val="00B43AF2"/>
    <w:rsid w:val="00B45540"/>
    <w:rsid w:val="00B4660C"/>
    <w:rsid w:val="00B46651"/>
    <w:rsid w:val="00B47304"/>
    <w:rsid w:val="00B47DB6"/>
    <w:rsid w:val="00B50576"/>
    <w:rsid w:val="00B51B2A"/>
    <w:rsid w:val="00B55905"/>
    <w:rsid w:val="00B56BF4"/>
    <w:rsid w:val="00B5755A"/>
    <w:rsid w:val="00B61513"/>
    <w:rsid w:val="00B61E93"/>
    <w:rsid w:val="00B629BD"/>
    <w:rsid w:val="00B63ADD"/>
    <w:rsid w:val="00B64310"/>
    <w:rsid w:val="00B6458B"/>
    <w:rsid w:val="00B6485C"/>
    <w:rsid w:val="00B66233"/>
    <w:rsid w:val="00B674C3"/>
    <w:rsid w:val="00B676C2"/>
    <w:rsid w:val="00B67B5C"/>
    <w:rsid w:val="00B67BF8"/>
    <w:rsid w:val="00B70749"/>
    <w:rsid w:val="00B723FA"/>
    <w:rsid w:val="00B74B71"/>
    <w:rsid w:val="00B769DD"/>
    <w:rsid w:val="00B76B36"/>
    <w:rsid w:val="00B77381"/>
    <w:rsid w:val="00B77E94"/>
    <w:rsid w:val="00B800E0"/>
    <w:rsid w:val="00B80A14"/>
    <w:rsid w:val="00B813C4"/>
    <w:rsid w:val="00B832F5"/>
    <w:rsid w:val="00B8388E"/>
    <w:rsid w:val="00B84842"/>
    <w:rsid w:val="00B863F8"/>
    <w:rsid w:val="00B86E85"/>
    <w:rsid w:val="00B87066"/>
    <w:rsid w:val="00B92308"/>
    <w:rsid w:val="00B92B68"/>
    <w:rsid w:val="00B932B1"/>
    <w:rsid w:val="00B93B49"/>
    <w:rsid w:val="00B94592"/>
    <w:rsid w:val="00B945BB"/>
    <w:rsid w:val="00B9462E"/>
    <w:rsid w:val="00B95881"/>
    <w:rsid w:val="00B961B5"/>
    <w:rsid w:val="00BA0003"/>
    <w:rsid w:val="00BA07B5"/>
    <w:rsid w:val="00BA11BF"/>
    <w:rsid w:val="00BA166B"/>
    <w:rsid w:val="00BA1F7D"/>
    <w:rsid w:val="00BA250B"/>
    <w:rsid w:val="00BA3910"/>
    <w:rsid w:val="00BA4FA2"/>
    <w:rsid w:val="00BA5C0C"/>
    <w:rsid w:val="00BA6934"/>
    <w:rsid w:val="00BB112C"/>
    <w:rsid w:val="00BB17F6"/>
    <w:rsid w:val="00BB1A85"/>
    <w:rsid w:val="00BB2475"/>
    <w:rsid w:val="00BB2530"/>
    <w:rsid w:val="00BB2A10"/>
    <w:rsid w:val="00BB2C33"/>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3D7"/>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2F1E"/>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5D7"/>
    <w:rsid w:val="00C20FF3"/>
    <w:rsid w:val="00C2261E"/>
    <w:rsid w:val="00C23E5B"/>
    <w:rsid w:val="00C24043"/>
    <w:rsid w:val="00C24908"/>
    <w:rsid w:val="00C24BE5"/>
    <w:rsid w:val="00C25C0A"/>
    <w:rsid w:val="00C27463"/>
    <w:rsid w:val="00C276A1"/>
    <w:rsid w:val="00C27FD0"/>
    <w:rsid w:val="00C30572"/>
    <w:rsid w:val="00C31980"/>
    <w:rsid w:val="00C323DA"/>
    <w:rsid w:val="00C33C33"/>
    <w:rsid w:val="00C33DD7"/>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68F"/>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69B"/>
    <w:rsid w:val="00C8086C"/>
    <w:rsid w:val="00C818C1"/>
    <w:rsid w:val="00C81D2E"/>
    <w:rsid w:val="00C82BED"/>
    <w:rsid w:val="00C832F3"/>
    <w:rsid w:val="00C83976"/>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041"/>
    <w:rsid w:val="00CE246E"/>
    <w:rsid w:val="00CE34B4"/>
    <w:rsid w:val="00CE3CC0"/>
    <w:rsid w:val="00CE5697"/>
    <w:rsid w:val="00CE77F7"/>
    <w:rsid w:val="00CE7B04"/>
    <w:rsid w:val="00CE7B96"/>
    <w:rsid w:val="00CF0BCF"/>
    <w:rsid w:val="00CF0E91"/>
    <w:rsid w:val="00CF1A9D"/>
    <w:rsid w:val="00CF1E73"/>
    <w:rsid w:val="00CF2FEB"/>
    <w:rsid w:val="00CF3247"/>
    <w:rsid w:val="00CF3A6D"/>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1770"/>
    <w:rsid w:val="00D2444D"/>
    <w:rsid w:val="00D244EE"/>
    <w:rsid w:val="00D25089"/>
    <w:rsid w:val="00D25218"/>
    <w:rsid w:val="00D253F5"/>
    <w:rsid w:val="00D259FE"/>
    <w:rsid w:val="00D25E2E"/>
    <w:rsid w:val="00D261B0"/>
    <w:rsid w:val="00D30126"/>
    <w:rsid w:val="00D30C13"/>
    <w:rsid w:val="00D30D95"/>
    <w:rsid w:val="00D31863"/>
    <w:rsid w:val="00D31B85"/>
    <w:rsid w:val="00D31D5F"/>
    <w:rsid w:val="00D32839"/>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2F9"/>
    <w:rsid w:val="00D603D7"/>
    <w:rsid w:val="00D6085A"/>
    <w:rsid w:val="00D60C6A"/>
    <w:rsid w:val="00D60E42"/>
    <w:rsid w:val="00D61E3C"/>
    <w:rsid w:val="00D62505"/>
    <w:rsid w:val="00D62B8B"/>
    <w:rsid w:val="00D62F0C"/>
    <w:rsid w:val="00D63259"/>
    <w:rsid w:val="00D63637"/>
    <w:rsid w:val="00D648BF"/>
    <w:rsid w:val="00D65A72"/>
    <w:rsid w:val="00D66BC8"/>
    <w:rsid w:val="00D67049"/>
    <w:rsid w:val="00D6756A"/>
    <w:rsid w:val="00D6782C"/>
    <w:rsid w:val="00D67BFD"/>
    <w:rsid w:val="00D67E5D"/>
    <w:rsid w:val="00D710D9"/>
    <w:rsid w:val="00D71C85"/>
    <w:rsid w:val="00D71F91"/>
    <w:rsid w:val="00D730D2"/>
    <w:rsid w:val="00D73CFC"/>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2642"/>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72A5"/>
    <w:rsid w:val="00DB7BD3"/>
    <w:rsid w:val="00DC0E54"/>
    <w:rsid w:val="00DC15C0"/>
    <w:rsid w:val="00DC1E62"/>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451"/>
    <w:rsid w:val="00DE3AB8"/>
    <w:rsid w:val="00DE459B"/>
    <w:rsid w:val="00DE531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2AA"/>
    <w:rsid w:val="00E06ABB"/>
    <w:rsid w:val="00E06E19"/>
    <w:rsid w:val="00E1079C"/>
    <w:rsid w:val="00E109C2"/>
    <w:rsid w:val="00E10BB1"/>
    <w:rsid w:val="00E10EA8"/>
    <w:rsid w:val="00E122D2"/>
    <w:rsid w:val="00E12469"/>
    <w:rsid w:val="00E125F7"/>
    <w:rsid w:val="00E147BF"/>
    <w:rsid w:val="00E14895"/>
    <w:rsid w:val="00E15109"/>
    <w:rsid w:val="00E15C16"/>
    <w:rsid w:val="00E16817"/>
    <w:rsid w:val="00E170F2"/>
    <w:rsid w:val="00E17426"/>
    <w:rsid w:val="00E20572"/>
    <w:rsid w:val="00E20A40"/>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1DD"/>
    <w:rsid w:val="00E7325C"/>
    <w:rsid w:val="00E75B92"/>
    <w:rsid w:val="00E75EBE"/>
    <w:rsid w:val="00E75F33"/>
    <w:rsid w:val="00E77AB6"/>
    <w:rsid w:val="00E803D4"/>
    <w:rsid w:val="00E80D2E"/>
    <w:rsid w:val="00E819FB"/>
    <w:rsid w:val="00E81A74"/>
    <w:rsid w:val="00E8239A"/>
    <w:rsid w:val="00E82FF0"/>
    <w:rsid w:val="00E831F8"/>
    <w:rsid w:val="00E83940"/>
    <w:rsid w:val="00E86279"/>
    <w:rsid w:val="00E86A91"/>
    <w:rsid w:val="00E86C53"/>
    <w:rsid w:val="00E86EED"/>
    <w:rsid w:val="00E87230"/>
    <w:rsid w:val="00E87668"/>
    <w:rsid w:val="00E8768F"/>
    <w:rsid w:val="00E9024F"/>
    <w:rsid w:val="00E9041D"/>
    <w:rsid w:val="00E912C3"/>
    <w:rsid w:val="00E92795"/>
    <w:rsid w:val="00E952B2"/>
    <w:rsid w:val="00E95FAF"/>
    <w:rsid w:val="00E9661E"/>
    <w:rsid w:val="00E96B45"/>
    <w:rsid w:val="00E97758"/>
    <w:rsid w:val="00E97966"/>
    <w:rsid w:val="00EA0E5E"/>
    <w:rsid w:val="00EA0FCD"/>
    <w:rsid w:val="00EA2228"/>
    <w:rsid w:val="00EA28E9"/>
    <w:rsid w:val="00EA29B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6A80"/>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2FE3"/>
    <w:rsid w:val="00EF4A70"/>
    <w:rsid w:val="00EF4AF3"/>
    <w:rsid w:val="00EF4E77"/>
    <w:rsid w:val="00EF535E"/>
    <w:rsid w:val="00EF576B"/>
    <w:rsid w:val="00EF61FD"/>
    <w:rsid w:val="00EF68F7"/>
    <w:rsid w:val="00EF797C"/>
    <w:rsid w:val="00EF7FBB"/>
    <w:rsid w:val="00F0196A"/>
    <w:rsid w:val="00F01EC5"/>
    <w:rsid w:val="00F0315A"/>
    <w:rsid w:val="00F039BF"/>
    <w:rsid w:val="00F04CBE"/>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399"/>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0FE0"/>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7F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1D"/>
    <w:rsid w:val="00FE71AD"/>
    <w:rsid w:val="00FE71F5"/>
    <w:rsid w:val="00FE76DD"/>
    <w:rsid w:val="00FE7FAC"/>
    <w:rsid w:val="00FF0594"/>
    <w:rsid w:val="00FF124A"/>
    <w:rsid w:val="00FF3407"/>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9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4572199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05543882">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F82A-DE60-4DA7-9284-1B70B11B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8187</Words>
  <Characters>46672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54750</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3</cp:revision>
  <cp:lastPrinted>2018-05-09T13:22:00Z</cp:lastPrinted>
  <dcterms:created xsi:type="dcterms:W3CDTF">2019-05-13T06:49:00Z</dcterms:created>
  <dcterms:modified xsi:type="dcterms:W3CDTF">2019-05-14T11:10:00Z</dcterms:modified>
</cp:coreProperties>
</file>