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082EA1" w:rsidRPr="00082EA1">
        <w:rPr>
          <w:sz w:val="32"/>
          <w:szCs w:val="32"/>
          <w:lang w:val="en-GB"/>
        </w:rPr>
        <w:t xml:space="preserve">каско </w:t>
      </w:r>
      <w:r w:rsidR="00082EA1" w:rsidRPr="00082EA1">
        <w:rPr>
          <w:sz w:val="32"/>
          <w:szCs w:val="32"/>
        </w:rPr>
        <w:t>осигурање моторн</w:t>
      </w:r>
      <w:r w:rsidR="00082EA1" w:rsidRPr="00082EA1">
        <w:rPr>
          <w:sz w:val="32"/>
          <w:szCs w:val="32"/>
          <w:lang w:val="en-GB"/>
        </w:rPr>
        <w:t>ог</w:t>
      </w:r>
      <w:r w:rsidR="00082EA1" w:rsidRPr="00082EA1">
        <w:rPr>
          <w:sz w:val="32"/>
          <w:szCs w:val="32"/>
        </w:rPr>
        <w:t xml:space="preserve"> возила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082EA1">
        <w:rPr>
          <w:sz w:val="28"/>
          <w:szCs w:val="28"/>
        </w:rPr>
        <w:t>26</w:t>
      </w:r>
      <w:r w:rsidRPr="00F17C60">
        <w:rPr>
          <w:sz w:val="28"/>
          <w:szCs w:val="28"/>
          <w:lang w:val="sr-Cyrl-CS"/>
        </w:rPr>
        <w:t>/1</w:t>
      </w:r>
      <w:r w:rsidRPr="00F17C60">
        <w:rPr>
          <w:sz w:val="28"/>
          <w:szCs w:val="28"/>
        </w:rPr>
        <w:t>8</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082EA1">
        <w:t>26</w:t>
      </w:r>
      <w:r w:rsidRPr="00947CF6">
        <w:rPr>
          <w:lang w:val="sr-Cyrl-CS"/>
        </w:rPr>
        <w:t>/1</w:t>
      </w:r>
      <w:r w:rsidRPr="00947CF6">
        <w:t>8</w:t>
      </w:r>
      <w:r w:rsidRPr="00947CF6">
        <w:rPr>
          <w:lang w:val="sr-Cyrl-CS"/>
        </w:rPr>
        <w:t xml:space="preserve"> од </w:t>
      </w:r>
      <w:r w:rsidR="00082EA1">
        <w:t>5</w:t>
      </w:r>
      <w:r>
        <w:rPr>
          <w:lang w:val="sr-Cyrl-CS"/>
        </w:rPr>
        <w:t>.</w:t>
      </w:r>
      <w:r w:rsidR="00082EA1">
        <w:t>10</w:t>
      </w:r>
      <w:r w:rsidRPr="00947CF6">
        <w:rPr>
          <w:lang w:val="sr-Cyrl-CS"/>
        </w:rPr>
        <w:t>.201</w:t>
      </w:r>
      <w:r w:rsidRPr="00947CF6">
        <w:t>8</w:t>
      </w:r>
      <w:r w:rsidRPr="00947CF6">
        <w:rPr>
          <w:lang w:val="sr-Cyrl-CS"/>
        </w:rPr>
        <w:t>. године и Решења о образовању комисије за јавну набавку 1-02-4047-</w:t>
      </w:r>
      <w:r w:rsidR="00082EA1">
        <w:t>26</w:t>
      </w:r>
      <w:r w:rsidRPr="00947CF6">
        <w:rPr>
          <w:lang w:val="sr-Cyrl-CS"/>
        </w:rPr>
        <w:t>/1</w:t>
      </w:r>
      <w:r w:rsidRPr="00947CF6">
        <w:t>8</w:t>
      </w:r>
      <w:r w:rsidRPr="00947CF6">
        <w:rPr>
          <w:lang w:val="sr-Cyrl-CS"/>
        </w:rPr>
        <w:t xml:space="preserve">-1 од </w:t>
      </w:r>
      <w:r w:rsidR="00082EA1">
        <w:t>5</w:t>
      </w:r>
      <w:r>
        <w:rPr>
          <w:lang w:val="sr-Cyrl-CS"/>
        </w:rPr>
        <w:t>.</w:t>
      </w:r>
      <w:r w:rsidR="00082EA1">
        <w:t>10</w:t>
      </w:r>
      <w:r w:rsidRPr="00947CF6">
        <w:rPr>
          <w:lang w:val="sr-Cyrl-CS"/>
        </w:rPr>
        <w:t>.201</w:t>
      </w:r>
      <w:r w:rsidRPr="00947CF6">
        <w:t>8</w:t>
      </w:r>
      <w:r w:rsidRPr="00947CF6">
        <w:rPr>
          <w:lang w:val="sr-Cyrl-CS"/>
        </w:rPr>
        <w:t>. године Наручилац – Регулаторна агенција за електронске комуникације и поштанске услуг</w:t>
      </w:r>
      <w:r w:rsidR="00D11CFF">
        <w:rPr>
          <w:lang w:val="sr-Cyrl-CS"/>
        </w:rPr>
        <w:t>е, ул. Палмотићева број 2, 11</w:t>
      </w:r>
      <w:r w:rsidR="00D11CFF">
        <w:t>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2C4A67" w:rsidRPr="00692309" w:rsidRDefault="00F17C60" w:rsidP="00082EA1">
      <w:pPr>
        <w:ind w:firstLine="720"/>
        <w:jc w:val="both"/>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082EA1">
        <w:rPr>
          <w:iCs/>
        </w:rPr>
        <w:t xml:space="preserve">– </w:t>
      </w:r>
      <w:r w:rsidR="00082EA1" w:rsidRPr="00082EA1">
        <w:rPr>
          <w:iCs/>
          <w:lang w:val="en-GB"/>
        </w:rPr>
        <w:t xml:space="preserve">каско </w:t>
      </w:r>
      <w:r w:rsidR="00082EA1" w:rsidRPr="00082EA1">
        <w:rPr>
          <w:iCs/>
        </w:rPr>
        <w:t>осигурање моторн</w:t>
      </w:r>
      <w:r w:rsidR="00082EA1" w:rsidRPr="00082EA1">
        <w:rPr>
          <w:iCs/>
          <w:lang w:val="en-GB"/>
        </w:rPr>
        <w:t>ог</w:t>
      </w:r>
      <w:r w:rsidR="00082EA1" w:rsidRPr="00082EA1">
        <w:rPr>
          <w:iCs/>
        </w:rPr>
        <w:t xml:space="preserve"> возила</w:t>
      </w:r>
      <w:r w:rsidR="002C4A67" w:rsidRPr="00692309">
        <w:t>.</w:t>
      </w:r>
    </w:p>
    <w:p w:rsidR="00F17C60" w:rsidRPr="00947CF6" w:rsidRDefault="00F17C60" w:rsidP="00F17C60">
      <w:pPr>
        <w:jc w:val="both"/>
        <w:rPr>
          <w:bCs/>
          <w:lang w:val="sr-Cyrl-CS"/>
        </w:rPr>
      </w:pPr>
    </w:p>
    <w:p w:rsidR="00F17C60" w:rsidRPr="00F17C60" w:rsidRDefault="00F17C60" w:rsidP="00F17C60">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00082EA1">
        <w:rPr>
          <w:spacing w:val="-4"/>
          <w:lang w:val="sr-Cyrl-CS"/>
        </w:rPr>
        <w:t xml:space="preserve"> је</w:t>
      </w:r>
      <w:r w:rsidR="00082EA1">
        <w:rPr>
          <w:spacing w:val="-4"/>
        </w:rPr>
        <w:t xml:space="preserve"> </w:t>
      </w:r>
      <w:r w:rsidR="00082EA1" w:rsidRPr="004140E7">
        <w:t>66514110-0 Услуге осигурања моторних возила</w:t>
      </w:r>
      <w:r w:rsidR="00082EA1">
        <w:t>.</w:t>
      </w:r>
      <w:r w:rsidRPr="00F17C60">
        <w:rPr>
          <w:iCs/>
          <w:spacing w:val="-4"/>
          <w:lang w:val="sr-Cyrl-CS"/>
        </w:rPr>
        <w:t xml:space="preserve"> </w:t>
      </w:r>
    </w:p>
    <w:p w:rsidR="00F17C60" w:rsidRDefault="00F17C60" w:rsidP="00044D9E">
      <w:pPr>
        <w:autoSpaceDE w:val="0"/>
        <w:autoSpaceDN w:val="0"/>
        <w:adjustRightInd w:val="0"/>
        <w:ind w:firstLine="720"/>
        <w:jc w:val="both"/>
        <w:rPr>
          <w:rFonts w:eastAsiaTheme="minorHAnsi"/>
        </w:rPr>
      </w:pP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F17C60" w:rsidRPr="00F17C60" w:rsidRDefault="00F17C60" w:rsidP="00F17C60">
      <w:pPr>
        <w:rPr>
          <w:b/>
          <w:iCs/>
          <w:u w:val="single"/>
          <w:lang w:val="sr-Cyrl-CS"/>
        </w:rPr>
      </w:pPr>
    </w:p>
    <w:p w:rsidR="00082EA1" w:rsidRPr="0098151F" w:rsidRDefault="00082EA1" w:rsidP="00082EA1">
      <w:pPr>
        <w:tabs>
          <w:tab w:val="center" w:pos="993"/>
          <w:tab w:val="left" w:pos="6212"/>
        </w:tabs>
        <w:ind w:firstLine="709"/>
        <w:jc w:val="both"/>
        <w:rPr>
          <w:b/>
          <w:bCs/>
          <w:lang w:val="sr-Cyrl-CS"/>
        </w:rPr>
      </w:pPr>
      <w:r w:rsidRPr="0098151F">
        <w:rPr>
          <w:b/>
          <w:bCs/>
        </w:rPr>
        <w:t>Каско осигурање моторн</w:t>
      </w:r>
      <w:r w:rsidRPr="0098151F">
        <w:rPr>
          <w:b/>
          <w:bCs/>
          <w:lang w:val="en-GB"/>
        </w:rPr>
        <w:t>ог</w:t>
      </w:r>
      <w:r w:rsidRPr="0098151F">
        <w:rPr>
          <w:b/>
          <w:bCs/>
        </w:rPr>
        <w:t xml:space="preserve"> возила </w:t>
      </w:r>
      <w:r w:rsidR="00B8093F" w:rsidRPr="0098151F">
        <w:rPr>
          <w:b/>
          <w:bCs/>
        </w:rPr>
        <w:t>марке</w:t>
      </w:r>
      <w:r w:rsidRPr="0098151F">
        <w:rPr>
          <w:b/>
          <w:bCs/>
        </w:rPr>
        <w:t xml:space="preserve"> </w:t>
      </w:r>
      <w:r w:rsidR="00087877" w:rsidRPr="0098151F">
        <w:rPr>
          <w:b/>
          <w:bCs/>
          <w:lang w:val="en-GB"/>
        </w:rPr>
        <w:t xml:space="preserve">TOYOTA </w:t>
      </w:r>
      <w:proofErr w:type="gramStart"/>
      <w:r w:rsidR="00087877" w:rsidRPr="0098151F">
        <w:rPr>
          <w:b/>
          <w:bCs/>
          <w:lang w:val="en-GB"/>
        </w:rPr>
        <w:t>LAND</w:t>
      </w:r>
      <w:proofErr w:type="gramEnd"/>
      <w:r w:rsidR="00087877" w:rsidRPr="0098151F">
        <w:rPr>
          <w:b/>
          <w:bCs/>
          <w:lang w:val="en-GB"/>
        </w:rPr>
        <w:t xml:space="preserve"> CRUISER (150 SERIES), </w:t>
      </w:r>
      <w:r w:rsidR="00087877" w:rsidRPr="0098151F">
        <w:rPr>
          <w:b/>
          <w:bCs/>
          <w:lang w:val="sr-Cyrl-CS"/>
        </w:rPr>
        <w:t>модел</w:t>
      </w:r>
      <w:r w:rsidR="00087877" w:rsidRPr="0098151F">
        <w:rPr>
          <w:b/>
          <w:bCs/>
          <w:lang w:val="en-GB"/>
        </w:rPr>
        <w:t xml:space="preserve"> 2.8 D-4D 5D M/T6 ACTIVE 5s</w:t>
      </w:r>
      <w:r w:rsidR="0098151F">
        <w:rPr>
          <w:b/>
          <w:bCs/>
          <w:lang w:val="sr-Cyrl-CS"/>
        </w:rPr>
        <w:t>:</w:t>
      </w:r>
    </w:p>
    <w:p w:rsidR="00082EA1" w:rsidRPr="0098151F" w:rsidRDefault="00082EA1" w:rsidP="00082EA1">
      <w:pPr>
        <w:pStyle w:val="ListParagraph"/>
        <w:tabs>
          <w:tab w:val="center" w:pos="4788"/>
          <w:tab w:val="left" w:pos="6212"/>
        </w:tabs>
        <w:spacing w:after="0"/>
        <w:ind w:left="0" w:firstLine="720"/>
        <w:jc w:val="both"/>
        <w:rPr>
          <w:rFonts w:ascii="Times New Roman" w:hAnsi="Times New Roman"/>
          <w:b/>
          <w:bCs/>
          <w:sz w:val="24"/>
          <w:szCs w:val="24"/>
        </w:rPr>
      </w:pPr>
    </w:p>
    <w:p w:rsidR="00082EA1" w:rsidRPr="0098151F" w:rsidRDefault="00082EA1" w:rsidP="00087877">
      <w:pPr>
        <w:tabs>
          <w:tab w:val="center" w:pos="993"/>
          <w:tab w:val="left" w:pos="6212"/>
        </w:tabs>
        <w:ind w:firstLine="709"/>
        <w:jc w:val="both"/>
        <w:rPr>
          <w:b/>
          <w:bCs/>
        </w:rPr>
      </w:pPr>
      <w:r w:rsidRPr="0098151F">
        <w:rPr>
          <w:bCs/>
          <w:lang w:val="sr-Cyrl-CS"/>
        </w:rPr>
        <w:t>Каско осигурање</w:t>
      </w:r>
      <w:r w:rsidRPr="0098151F">
        <w:rPr>
          <w:b/>
          <w:bCs/>
          <w:lang w:val="sr-Cyrl-CS"/>
        </w:rPr>
        <w:t xml:space="preserve"> </w:t>
      </w:r>
      <w:r w:rsidRPr="0098151F">
        <w:rPr>
          <w:b/>
          <w:bCs/>
        </w:rPr>
        <w:t>моторн</w:t>
      </w:r>
      <w:r w:rsidRPr="0098151F">
        <w:rPr>
          <w:b/>
          <w:bCs/>
          <w:lang w:val="en-GB"/>
        </w:rPr>
        <w:t>ог</w:t>
      </w:r>
      <w:r w:rsidRPr="0098151F">
        <w:rPr>
          <w:b/>
          <w:bCs/>
        </w:rPr>
        <w:t xml:space="preserve"> возила </w:t>
      </w:r>
      <w:r w:rsidR="00B8093F" w:rsidRPr="0098151F">
        <w:rPr>
          <w:b/>
          <w:bCs/>
        </w:rPr>
        <w:t>марке</w:t>
      </w:r>
      <w:r w:rsidRPr="0098151F">
        <w:rPr>
          <w:b/>
          <w:bCs/>
        </w:rPr>
        <w:t xml:space="preserve"> </w:t>
      </w:r>
      <w:r w:rsidR="00087877" w:rsidRPr="0098151F">
        <w:rPr>
          <w:b/>
          <w:bCs/>
          <w:lang w:val="en-GB"/>
        </w:rPr>
        <w:t xml:space="preserve">TOYOTA LAND CRUISER (150 SERIES), </w:t>
      </w:r>
      <w:r w:rsidR="00087877" w:rsidRPr="0098151F">
        <w:rPr>
          <w:b/>
          <w:bCs/>
          <w:lang w:val="sr-Cyrl-CS"/>
        </w:rPr>
        <w:t>модел</w:t>
      </w:r>
      <w:r w:rsidR="00087877" w:rsidRPr="0098151F">
        <w:rPr>
          <w:b/>
          <w:bCs/>
          <w:lang w:val="en-GB"/>
        </w:rPr>
        <w:t xml:space="preserve"> 2.8 D-4D 5D M/T6 ACTIVE 5s</w:t>
      </w:r>
      <w:r w:rsidR="00087877" w:rsidRPr="0098151F">
        <w:rPr>
          <w:b/>
          <w:bCs/>
          <w:lang w:val="sr-Cyrl-CS"/>
        </w:rPr>
        <w:t xml:space="preserve">, </w:t>
      </w:r>
      <w:r w:rsidRPr="0098151F">
        <w:rPr>
          <w:lang w:val="sr-Cyrl-CS"/>
        </w:rPr>
        <w:t>подразумева осигурање од последица крађе (сваки облик крађе) возила, као и осигурање од последица штете на возилу.</w:t>
      </w:r>
    </w:p>
    <w:p w:rsidR="00082EA1" w:rsidRPr="0098151F" w:rsidRDefault="00082EA1" w:rsidP="00082EA1">
      <w:pPr>
        <w:pStyle w:val="ListParagraph"/>
        <w:tabs>
          <w:tab w:val="center" w:pos="4788"/>
          <w:tab w:val="left" w:pos="6212"/>
        </w:tabs>
        <w:spacing w:after="0"/>
        <w:ind w:left="0" w:firstLine="720"/>
        <w:jc w:val="both"/>
        <w:rPr>
          <w:rFonts w:ascii="Times New Roman" w:hAnsi="Times New Roman"/>
          <w:sz w:val="24"/>
          <w:szCs w:val="24"/>
          <w:lang w:val="sr-Cyrl-CS"/>
        </w:rPr>
      </w:pPr>
      <w:r w:rsidRPr="0098151F">
        <w:rPr>
          <w:rFonts w:ascii="Times New Roman" w:hAnsi="Times New Roman"/>
          <w:sz w:val="24"/>
          <w:szCs w:val="24"/>
          <w:lang w:val="sr-Cyrl-CS"/>
        </w:rPr>
        <w:t>Каско осигурање од последица крађе као и од последица штете на возил</w:t>
      </w:r>
      <w:r w:rsidRPr="0098151F">
        <w:rPr>
          <w:rFonts w:ascii="Times New Roman" w:hAnsi="Times New Roman"/>
          <w:sz w:val="24"/>
          <w:szCs w:val="24"/>
        </w:rPr>
        <w:t>у</w:t>
      </w:r>
      <w:r w:rsidRPr="0098151F">
        <w:rPr>
          <w:rFonts w:ascii="Times New Roman" w:hAnsi="Times New Roman"/>
          <w:sz w:val="24"/>
          <w:szCs w:val="24"/>
          <w:lang w:val="sr-Cyrl-CS"/>
        </w:rPr>
        <w:t>, односи се како на осигурање у земљи тако и на осигурање у иностранству, за све време трајања уговора и без учешћа у штети.</w:t>
      </w:r>
    </w:p>
    <w:p w:rsidR="00082EA1" w:rsidRPr="0098151F" w:rsidRDefault="00082EA1" w:rsidP="00082EA1">
      <w:pPr>
        <w:pStyle w:val="ListParagraph"/>
        <w:tabs>
          <w:tab w:val="center" w:pos="4788"/>
          <w:tab w:val="left" w:pos="6212"/>
        </w:tabs>
        <w:spacing w:after="0"/>
        <w:ind w:left="0" w:firstLine="720"/>
        <w:jc w:val="both"/>
        <w:rPr>
          <w:rFonts w:ascii="Times New Roman" w:hAnsi="Times New Roman"/>
          <w:sz w:val="24"/>
          <w:szCs w:val="24"/>
          <w:lang w:val="sr-Cyrl-CS"/>
        </w:rPr>
      </w:pPr>
      <w:r w:rsidRPr="0098151F">
        <w:rPr>
          <w:rFonts w:ascii="Times New Roman" w:hAnsi="Times New Roman"/>
          <w:sz w:val="24"/>
          <w:szCs w:val="24"/>
          <w:lang w:val="sr-Cyrl-CS"/>
        </w:rPr>
        <w:t xml:space="preserve">Штета на возилу може настати од последица следећих ризика: </w:t>
      </w:r>
      <w:r w:rsidRPr="0098151F">
        <w:rPr>
          <w:rFonts w:ascii="Times New Roman" w:hAnsi="Times New Roman"/>
          <w:sz w:val="24"/>
          <w:szCs w:val="24"/>
        </w:rPr>
        <w:t>пад или удар неког предмета, пожар, експлозија, изненадно термичко или хемијско деловање споља, удар грома, олуја, град, снежна лавина, пад ваздушне летелице, манифестације и демонстрације, обест трећих лица</w:t>
      </w:r>
      <w:r w:rsidRPr="0098151F">
        <w:rPr>
          <w:rFonts w:ascii="Times New Roman" w:hAnsi="Times New Roman"/>
          <w:sz w:val="24"/>
          <w:szCs w:val="24"/>
          <w:lang w:val="sr-Cyrl-CS"/>
        </w:rPr>
        <w:t xml:space="preserve"> и друго. Штета на возилу може настати и као последица саобраћајне незгоде, без обзира на утврђену кривицу.</w:t>
      </w:r>
    </w:p>
    <w:p w:rsidR="00F17C60" w:rsidRPr="0098151F" w:rsidRDefault="00F17C60" w:rsidP="00082EA1">
      <w:pPr>
        <w:tabs>
          <w:tab w:val="center" w:pos="720"/>
          <w:tab w:val="left" w:pos="6212"/>
        </w:tabs>
        <w:spacing w:after="200" w:line="276" w:lineRule="auto"/>
        <w:contextualSpacing/>
        <w:jc w:val="center"/>
        <w:rPr>
          <w:b/>
        </w:rPr>
      </w:pPr>
    </w:p>
    <w:p w:rsidR="00F17C60" w:rsidRPr="0098151F" w:rsidRDefault="00A14362" w:rsidP="00F17C60">
      <w:pPr>
        <w:tabs>
          <w:tab w:val="left" w:pos="780"/>
        </w:tabs>
        <w:jc w:val="both"/>
        <w:rPr>
          <w:b/>
        </w:rPr>
      </w:pPr>
      <w:r w:rsidRPr="0098151F">
        <w:rPr>
          <w:b/>
        </w:rPr>
        <w:t>Подаци</w:t>
      </w:r>
      <w:r w:rsidR="00082EA1" w:rsidRPr="0098151F">
        <w:rPr>
          <w:b/>
        </w:rPr>
        <w:t xml:space="preserve"> </w:t>
      </w:r>
      <w:r w:rsidRPr="0098151F">
        <w:rPr>
          <w:b/>
        </w:rPr>
        <w:t>о</w:t>
      </w:r>
      <w:r w:rsidR="00082EA1" w:rsidRPr="0098151F">
        <w:rPr>
          <w:b/>
        </w:rPr>
        <w:t xml:space="preserve"> </w:t>
      </w:r>
      <w:r w:rsidRPr="0098151F">
        <w:rPr>
          <w:b/>
        </w:rPr>
        <w:t>возилу</w:t>
      </w:r>
      <w:r w:rsidR="00082EA1" w:rsidRPr="0098151F">
        <w:rPr>
          <w:b/>
        </w:rPr>
        <w:t>:</w:t>
      </w:r>
    </w:p>
    <w:p w:rsidR="00082EA1" w:rsidRPr="0098151F" w:rsidRDefault="00082EA1" w:rsidP="00F17C60">
      <w:pPr>
        <w:tabs>
          <w:tab w:val="left" w:pos="780"/>
        </w:tabs>
        <w:jc w:val="both"/>
        <w:rPr>
          <w:b/>
        </w:rPr>
      </w:pPr>
    </w:p>
    <w:tbl>
      <w:tblPr>
        <w:tblW w:w="98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1560"/>
        <w:gridCol w:w="1275"/>
        <w:gridCol w:w="1134"/>
        <w:gridCol w:w="1134"/>
        <w:gridCol w:w="1134"/>
        <w:gridCol w:w="851"/>
        <w:gridCol w:w="742"/>
        <w:gridCol w:w="810"/>
        <w:gridCol w:w="810"/>
      </w:tblGrid>
      <w:tr w:rsidR="00082EA1" w:rsidRPr="0098151F" w:rsidTr="00352ECF">
        <w:trPr>
          <w:trHeight w:val="484"/>
          <w:tblHeader/>
        </w:trPr>
        <w:tc>
          <w:tcPr>
            <w:tcW w:w="426" w:type="dxa"/>
            <w:shd w:val="clear" w:color="auto" w:fill="DBE5F1"/>
            <w:vAlign w:val="center"/>
          </w:tcPr>
          <w:p w:rsidR="00082EA1" w:rsidRPr="0098151F" w:rsidRDefault="00082EA1" w:rsidP="00082EA1">
            <w:pPr>
              <w:jc w:val="center"/>
              <w:rPr>
                <w:color w:val="000000"/>
                <w:sz w:val="18"/>
                <w:szCs w:val="18"/>
              </w:rPr>
            </w:pPr>
            <w:r w:rsidRPr="0098151F">
              <w:rPr>
                <w:color w:val="000000"/>
                <w:sz w:val="18"/>
                <w:szCs w:val="18"/>
              </w:rPr>
              <w:t>Ред.</w:t>
            </w:r>
          </w:p>
          <w:p w:rsidR="00082EA1" w:rsidRPr="0098151F" w:rsidRDefault="00082EA1" w:rsidP="00082EA1">
            <w:pPr>
              <w:jc w:val="center"/>
              <w:rPr>
                <w:color w:val="000000"/>
                <w:sz w:val="18"/>
                <w:szCs w:val="18"/>
              </w:rPr>
            </w:pPr>
            <w:proofErr w:type="gramStart"/>
            <w:r w:rsidRPr="0098151F">
              <w:rPr>
                <w:color w:val="000000"/>
                <w:sz w:val="18"/>
                <w:szCs w:val="18"/>
              </w:rPr>
              <w:t>бр</w:t>
            </w:r>
            <w:proofErr w:type="gramEnd"/>
            <w:r w:rsidRPr="0098151F">
              <w:rPr>
                <w:color w:val="000000"/>
                <w:sz w:val="18"/>
                <w:szCs w:val="18"/>
              </w:rPr>
              <w:t>.</w:t>
            </w:r>
          </w:p>
        </w:tc>
        <w:tc>
          <w:tcPr>
            <w:tcW w:w="1560" w:type="dxa"/>
            <w:shd w:val="clear" w:color="auto" w:fill="DBE5F1"/>
            <w:noWrap/>
            <w:tcMar>
              <w:top w:w="0" w:type="dxa"/>
              <w:left w:w="108" w:type="dxa"/>
              <w:bottom w:w="0" w:type="dxa"/>
              <w:right w:w="108" w:type="dxa"/>
            </w:tcMar>
            <w:vAlign w:val="center"/>
            <w:hideMark/>
          </w:tcPr>
          <w:p w:rsidR="00082EA1" w:rsidRPr="0098151F" w:rsidRDefault="00082EA1" w:rsidP="00082EA1">
            <w:pPr>
              <w:jc w:val="center"/>
              <w:rPr>
                <w:color w:val="000000"/>
                <w:sz w:val="18"/>
                <w:szCs w:val="18"/>
              </w:rPr>
            </w:pPr>
            <w:r w:rsidRPr="0098151F">
              <w:rPr>
                <w:color w:val="000000"/>
                <w:sz w:val="18"/>
                <w:szCs w:val="18"/>
              </w:rPr>
              <w:t>Возило</w:t>
            </w:r>
          </w:p>
        </w:tc>
        <w:tc>
          <w:tcPr>
            <w:tcW w:w="1275" w:type="dxa"/>
            <w:shd w:val="clear" w:color="auto" w:fill="DBE5F1"/>
            <w:tcMar>
              <w:top w:w="0" w:type="dxa"/>
              <w:left w:w="108" w:type="dxa"/>
              <w:bottom w:w="0" w:type="dxa"/>
              <w:right w:w="108" w:type="dxa"/>
            </w:tcMar>
            <w:vAlign w:val="center"/>
            <w:hideMark/>
          </w:tcPr>
          <w:p w:rsidR="00082EA1" w:rsidRPr="0098151F" w:rsidRDefault="00082EA1" w:rsidP="00082EA1">
            <w:pPr>
              <w:jc w:val="center"/>
              <w:rPr>
                <w:color w:val="000000"/>
                <w:sz w:val="18"/>
                <w:szCs w:val="18"/>
              </w:rPr>
            </w:pPr>
            <w:r w:rsidRPr="0098151F">
              <w:rPr>
                <w:color w:val="000000"/>
                <w:sz w:val="18"/>
                <w:szCs w:val="18"/>
              </w:rPr>
              <w:t>Година производње</w:t>
            </w:r>
          </w:p>
        </w:tc>
        <w:tc>
          <w:tcPr>
            <w:tcW w:w="1134" w:type="dxa"/>
            <w:shd w:val="clear" w:color="auto" w:fill="DBE5F1"/>
            <w:vAlign w:val="center"/>
          </w:tcPr>
          <w:p w:rsidR="00082EA1" w:rsidRPr="0098151F" w:rsidRDefault="00082EA1" w:rsidP="00082EA1">
            <w:pPr>
              <w:jc w:val="center"/>
              <w:rPr>
                <w:color w:val="000000"/>
                <w:sz w:val="18"/>
                <w:szCs w:val="18"/>
                <w:lang w:val="sr-Cyrl-CS"/>
              </w:rPr>
            </w:pPr>
            <w:r w:rsidRPr="0098151F">
              <w:rPr>
                <w:color w:val="000000"/>
                <w:sz w:val="18"/>
                <w:szCs w:val="18"/>
                <w:lang w:val="sr-Cyrl-CS"/>
              </w:rPr>
              <w:t>Регистрарске ознаке</w:t>
            </w:r>
          </w:p>
        </w:tc>
        <w:tc>
          <w:tcPr>
            <w:tcW w:w="1134" w:type="dxa"/>
            <w:shd w:val="clear" w:color="auto" w:fill="DBE5F1"/>
            <w:vAlign w:val="center"/>
          </w:tcPr>
          <w:p w:rsidR="00082EA1" w:rsidRPr="0098151F" w:rsidRDefault="00082EA1" w:rsidP="00082EA1">
            <w:pPr>
              <w:jc w:val="center"/>
              <w:rPr>
                <w:color w:val="000000"/>
                <w:sz w:val="18"/>
                <w:szCs w:val="18"/>
                <w:lang w:val="sr-Cyrl-CS"/>
              </w:rPr>
            </w:pPr>
            <w:r w:rsidRPr="0098151F">
              <w:rPr>
                <w:color w:val="000000"/>
                <w:sz w:val="18"/>
                <w:szCs w:val="18"/>
                <w:lang w:val="sr-Cyrl-CS"/>
              </w:rPr>
              <w:t>Очитана километража</w:t>
            </w:r>
          </w:p>
        </w:tc>
        <w:tc>
          <w:tcPr>
            <w:tcW w:w="1134" w:type="dxa"/>
            <w:shd w:val="clear" w:color="auto" w:fill="DBE5F1"/>
            <w:vAlign w:val="center"/>
          </w:tcPr>
          <w:p w:rsidR="00082EA1" w:rsidRPr="0098151F" w:rsidRDefault="00082EA1" w:rsidP="00082EA1">
            <w:pPr>
              <w:jc w:val="center"/>
              <w:rPr>
                <w:color w:val="000000"/>
                <w:sz w:val="18"/>
                <w:szCs w:val="18"/>
                <w:lang w:val="sr-Cyrl-CS"/>
              </w:rPr>
            </w:pPr>
            <w:r w:rsidRPr="0098151F">
              <w:rPr>
                <w:color w:val="000000"/>
                <w:sz w:val="18"/>
                <w:szCs w:val="18"/>
                <w:lang w:val="sr-Cyrl-CS"/>
              </w:rPr>
              <w:t>Датум истека каско</w:t>
            </w:r>
          </w:p>
          <w:p w:rsidR="00082EA1" w:rsidRPr="0098151F" w:rsidRDefault="00082EA1" w:rsidP="00082EA1">
            <w:pPr>
              <w:jc w:val="center"/>
              <w:rPr>
                <w:color w:val="000000"/>
                <w:sz w:val="18"/>
                <w:szCs w:val="18"/>
                <w:lang w:val="sr-Cyrl-CS"/>
              </w:rPr>
            </w:pPr>
            <w:r w:rsidRPr="0098151F">
              <w:rPr>
                <w:color w:val="000000"/>
                <w:sz w:val="18"/>
                <w:szCs w:val="18"/>
                <w:lang w:val="sr-Cyrl-CS"/>
              </w:rPr>
              <w:t>осигурања</w:t>
            </w:r>
          </w:p>
        </w:tc>
        <w:tc>
          <w:tcPr>
            <w:tcW w:w="851" w:type="dxa"/>
            <w:shd w:val="clear" w:color="auto" w:fill="DBE5F1"/>
            <w:vAlign w:val="center"/>
          </w:tcPr>
          <w:p w:rsidR="00082EA1" w:rsidRPr="0098151F" w:rsidRDefault="00082EA1" w:rsidP="00082EA1">
            <w:pPr>
              <w:jc w:val="center"/>
              <w:rPr>
                <w:bCs/>
                <w:color w:val="000000"/>
                <w:sz w:val="18"/>
                <w:szCs w:val="18"/>
              </w:rPr>
            </w:pPr>
            <w:r w:rsidRPr="0098151F">
              <w:rPr>
                <w:bCs/>
                <w:color w:val="000000"/>
                <w:sz w:val="18"/>
                <w:szCs w:val="18"/>
              </w:rPr>
              <w:t xml:space="preserve">Запремина </w:t>
            </w:r>
            <w:r w:rsidRPr="0098151F">
              <w:rPr>
                <w:bCs/>
                <w:color w:val="000000"/>
                <w:sz w:val="18"/>
                <w:szCs w:val="18"/>
              </w:rPr>
              <w:br/>
              <w:t>мотора ccm</w:t>
            </w:r>
          </w:p>
        </w:tc>
        <w:tc>
          <w:tcPr>
            <w:tcW w:w="742" w:type="dxa"/>
            <w:shd w:val="clear" w:color="auto" w:fill="DBE5F1"/>
            <w:vAlign w:val="center"/>
          </w:tcPr>
          <w:p w:rsidR="00082EA1" w:rsidRPr="0098151F" w:rsidRDefault="00082EA1" w:rsidP="00082EA1">
            <w:pPr>
              <w:jc w:val="center"/>
              <w:rPr>
                <w:bCs/>
                <w:color w:val="000000"/>
                <w:sz w:val="18"/>
                <w:szCs w:val="18"/>
              </w:rPr>
            </w:pPr>
            <w:r w:rsidRPr="0098151F">
              <w:rPr>
                <w:bCs/>
                <w:color w:val="000000"/>
                <w:sz w:val="18"/>
                <w:szCs w:val="18"/>
              </w:rPr>
              <w:t>Снага - kw</w:t>
            </w:r>
          </w:p>
        </w:tc>
        <w:tc>
          <w:tcPr>
            <w:tcW w:w="810" w:type="dxa"/>
            <w:shd w:val="clear" w:color="auto" w:fill="DBE5F1"/>
            <w:vAlign w:val="center"/>
          </w:tcPr>
          <w:p w:rsidR="00082EA1" w:rsidRPr="0098151F" w:rsidRDefault="00082EA1" w:rsidP="00082EA1">
            <w:pPr>
              <w:jc w:val="center"/>
              <w:rPr>
                <w:bCs/>
                <w:color w:val="000000"/>
                <w:sz w:val="18"/>
                <w:szCs w:val="18"/>
              </w:rPr>
            </w:pPr>
            <w:r w:rsidRPr="0098151F">
              <w:rPr>
                <w:bCs/>
                <w:color w:val="000000"/>
                <w:sz w:val="18"/>
                <w:szCs w:val="18"/>
              </w:rPr>
              <w:t>Врста возила</w:t>
            </w:r>
          </w:p>
        </w:tc>
        <w:tc>
          <w:tcPr>
            <w:tcW w:w="810" w:type="dxa"/>
            <w:shd w:val="clear" w:color="auto" w:fill="DBE5F1"/>
            <w:vAlign w:val="center"/>
          </w:tcPr>
          <w:p w:rsidR="00082EA1" w:rsidRPr="0098151F" w:rsidRDefault="00082EA1" w:rsidP="00082EA1">
            <w:pPr>
              <w:jc w:val="center"/>
              <w:rPr>
                <w:bCs/>
                <w:color w:val="000000"/>
                <w:sz w:val="18"/>
                <w:szCs w:val="18"/>
              </w:rPr>
            </w:pPr>
            <w:r w:rsidRPr="0098151F">
              <w:rPr>
                <w:bCs/>
                <w:color w:val="000000"/>
                <w:sz w:val="18"/>
                <w:szCs w:val="18"/>
              </w:rPr>
              <w:t>Носивост</w:t>
            </w:r>
          </w:p>
        </w:tc>
      </w:tr>
      <w:tr w:rsidR="00082EA1" w:rsidRPr="0098151F" w:rsidTr="00352ECF">
        <w:trPr>
          <w:trHeight w:val="300"/>
        </w:trPr>
        <w:tc>
          <w:tcPr>
            <w:tcW w:w="426" w:type="dxa"/>
            <w:vAlign w:val="center"/>
          </w:tcPr>
          <w:p w:rsidR="00082EA1" w:rsidRPr="0098151F" w:rsidRDefault="00082EA1" w:rsidP="00082EA1">
            <w:pPr>
              <w:jc w:val="center"/>
              <w:rPr>
                <w:sz w:val="18"/>
                <w:szCs w:val="18"/>
                <w:lang w:val="sr-Cyrl-CS"/>
              </w:rPr>
            </w:pPr>
            <w:r w:rsidRPr="0098151F">
              <w:rPr>
                <w:sz w:val="18"/>
                <w:szCs w:val="18"/>
                <w:lang w:val="sr-Cyrl-CS"/>
              </w:rPr>
              <w:t>1</w:t>
            </w:r>
          </w:p>
        </w:tc>
        <w:tc>
          <w:tcPr>
            <w:tcW w:w="1560" w:type="dxa"/>
            <w:tcMar>
              <w:top w:w="0" w:type="dxa"/>
              <w:left w:w="108" w:type="dxa"/>
              <w:bottom w:w="0" w:type="dxa"/>
              <w:right w:w="108" w:type="dxa"/>
            </w:tcMar>
            <w:vAlign w:val="center"/>
            <w:hideMark/>
          </w:tcPr>
          <w:p w:rsidR="00082EA1" w:rsidRPr="0098151F" w:rsidRDefault="00082EA1" w:rsidP="00082EA1">
            <w:pPr>
              <w:jc w:val="center"/>
              <w:rPr>
                <w:sz w:val="18"/>
                <w:szCs w:val="18"/>
                <w:lang w:val="sr-Cyrl-CS"/>
              </w:rPr>
            </w:pPr>
            <w:r w:rsidRPr="0098151F">
              <w:rPr>
                <w:sz w:val="18"/>
                <w:szCs w:val="18"/>
                <w:lang w:val="sr-Cyrl-CS"/>
              </w:rPr>
              <w:t>2</w:t>
            </w:r>
          </w:p>
        </w:tc>
        <w:tc>
          <w:tcPr>
            <w:tcW w:w="1275" w:type="dxa"/>
            <w:tcMar>
              <w:top w:w="0" w:type="dxa"/>
              <w:left w:w="108" w:type="dxa"/>
              <w:bottom w:w="0" w:type="dxa"/>
              <w:right w:w="108" w:type="dxa"/>
            </w:tcMar>
            <w:vAlign w:val="center"/>
            <w:hideMark/>
          </w:tcPr>
          <w:p w:rsidR="00082EA1" w:rsidRPr="0098151F" w:rsidRDefault="00082EA1" w:rsidP="00082EA1">
            <w:pPr>
              <w:jc w:val="center"/>
              <w:rPr>
                <w:sz w:val="18"/>
                <w:szCs w:val="18"/>
                <w:lang w:val="sr-Cyrl-CS"/>
              </w:rPr>
            </w:pPr>
            <w:r w:rsidRPr="0098151F">
              <w:rPr>
                <w:sz w:val="18"/>
                <w:szCs w:val="18"/>
                <w:lang w:val="sr-Cyrl-CS"/>
              </w:rPr>
              <w:t>3</w:t>
            </w:r>
          </w:p>
        </w:tc>
        <w:tc>
          <w:tcPr>
            <w:tcW w:w="1134" w:type="dxa"/>
            <w:shd w:val="clear" w:color="auto" w:fill="FFFFFF"/>
            <w:vAlign w:val="center"/>
          </w:tcPr>
          <w:p w:rsidR="00082EA1" w:rsidRPr="0098151F" w:rsidRDefault="00082EA1" w:rsidP="00082EA1">
            <w:pPr>
              <w:jc w:val="center"/>
              <w:rPr>
                <w:sz w:val="18"/>
                <w:szCs w:val="18"/>
                <w:lang w:val="sr-Cyrl-CS"/>
              </w:rPr>
            </w:pPr>
            <w:r w:rsidRPr="0098151F">
              <w:rPr>
                <w:sz w:val="18"/>
                <w:szCs w:val="18"/>
                <w:lang w:val="sr-Cyrl-CS"/>
              </w:rPr>
              <w:t>5</w:t>
            </w:r>
          </w:p>
        </w:tc>
        <w:tc>
          <w:tcPr>
            <w:tcW w:w="1134" w:type="dxa"/>
            <w:shd w:val="clear" w:color="auto" w:fill="FFFFFF"/>
            <w:vAlign w:val="center"/>
          </w:tcPr>
          <w:p w:rsidR="00082EA1" w:rsidRPr="0098151F" w:rsidRDefault="00082EA1" w:rsidP="00082EA1">
            <w:pPr>
              <w:jc w:val="center"/>
              <w:rPr>
                <w:sz w:val="18"/>
                <w:szCs w:val="18"/>
                <w:lang w:val="sr-Cyrl-CS"/>
              </w:rPr>
            </w:pPr>
            <w:r w:rsidRPr="0098151F">
              <w:rPr>
                <w:sz w:val="18"/>
                <w:szCs w:val="18"/>
                <w:lang w:val="sr-Cyrl-CS"/>
              </w:rPr>
              <w:t>6</w:t>
            </w:r>
          </w:p>
        </w:tc>
        <w:tc>
          <w:tcPr>
            <w:tcW w:w="1134" w:type="dxa"/>
            <w:shd w:val="clear" w:color="auto" w:fill="FFFFFF"/>
            <w:vAlign w:val="center"/>
          </w:tcPr>
          <w:p w:rsidR="00082EA1" w:rsidRPr="0098151F" w:rsidRDefault="00082EA1" w:rsidP="00082EA1">
            <w:pPr>
              <w:jc w:val="center"/>
              <w:rPr>
                <w:sz w:val="18"/>
                <w:szCs w:val="18"/>
                <w:lang w:val="sr-Cyrl-CS"/>
              </w:rPr>
            </w:pPr>
            <w:r w:rsidRPr="0098151F">
              <w:rPr>
                <w:sz w:val="18"/>
                <w:szCs w:val="18"/>
                <w:lang w:val="sr-Cyrl-CS"/>
              </w:rPr>
              <w:t>8</w:t>
            </w:r>
          </w:p>
        </w:tc>
        <w:tc>
          <w:tcPr>
            <w:tcW w:w="851" w:type="dxa"/>
            <w:shd w:val="clear" w:color="auto" w:fill="FFFFFF"/>
            <w:vAlign w:val="center"/>
          </w:tcPr>
          <w:p w:rsidR="00082EA1" w:rsidRPr="0098151F" w:rsidRDefault="00082EA1" w:rsidP="00082EA1">
            <w:pPr>
              <w:jc w:val="center"/>
              <w:rPr>
                <w:color w:val="000000"/>
                <w:sz w:val="18"/>
                <w:szCs w:val="18"/>
              </w:rPr>
            </w:pPr>
            <w:r w:rsidRPr="0098151F">
              <w:rPr>
                <w:color w:val="000000"/>
                <w:sz w:val="18"/>
                <w:szCs w:val="18"/>
              </w:rPr>
              <w:t>9</w:t>
            </w:r>
          </w:p>
        </w:tc>
        <w:tc>
          <w:tcPr>
            <w:tcW w:w="742" w:type="dxa"/>
            <w:shd w:val="clear" w:color="auto" w:fill="FFFFFF"/>
            <w:vAlign w:val="center"/>
          </w:tcPr>
          <w:p w:rsidR="00082EA1" w:rsidRPr="0098151F" w:rsidRDefault="00082EA1" w:rsidP="00082EA1">
            <w:pPr>
              <w:jc w:val="center"/>
              <w:rPr>
                <w:color w:val="000000"/>
                <w:sz w:val="18"/>
                <w:szCs w:val="18"/>
              </w:rPr>
            </w:pPr>
            <w:r w:rsidRPr="0098151F">
              <w:rPr>
                <w:color w:val="000000"/>
                <w:sz w:val="18"/>
                <w:szCs w:val="18"/>
              </w:rPr>
              <w:t>10</w:t>
            </w:r>
          </w:p>
        </w:tc>
        <w:tc>
          <w:tcPr>
            <w:tcW w:w="810" w:type="dxa"/>
            <w:shd w:val="clear" w:color="auto" w:fill="FFFFFF"/>
            <w:vAlign w:val="center"/>
          </w:tcPr>
          <w:p w:rsidR="00082EA1" w:rsidRPr="0098151F" w:rsidRDefault="00082EA1" w:rsidP="00082EA1">
            <w:pPr>
              <w:jc w:val="center"/>
              <w:rPr>
                <w:color w:val="000000"/>
                <w:sz w:val="18"/>
                <w:szCs w:val="18"/>
              </w:rPr>
            </w:pPr>
            <w:r w:rsidRPr="0098151F">
              <w:rPr>
                <w:color w:val="000000"/>
                <w:sz w:val="18"/>
                <w:szCs w:val="18"/>
              </w:rPr>
              <w:t>11</w:t>
            </w:r>
          </w:p>
        </w:tc>
        <w:tc>
          <w:tcPr>
            <w:tcW w:w="810" w:type="dxa"/>
            <w:shd w:val="clear" w:color="auto" w:fill="FFFFFF"/>
            <w:vAlign w:val="center"/>
          </w:tcPr>
          <w:p w:rsidR="00082EA1" w:rsidRPr="0098151F" w:rsidRDefault="00082EA1" w:rsidP="00082EA1">
            <w:pPr>
              <w:jc w:val="center"/>
              <w:rPr>
                <w:color w:val="000000"/>
                <w:sz w:val="18"/>
                <w:szCs w:val="18"/>
              </w:rPr>
            </w:pPr>
            <w:r w:rsidRPr="0098151F">
              <w:rPr>
                <w:color w:val="000000"/>
                <w:sz w:val="18"/>
                <w:szCs w:val="18"/>
              </w:rPr>
              <w:t>12</w:t>
            </w:r>
          </w:p>
        </w:tc>
      </w:tr>
      <w:tr w:rsidR="00082EA1" w:rsidRPr="0098151F" w:rsidTr="00352ECF">
        <w:trPr>
          <w:trHeight w:val="300"/>
        </w:trPr>
        <w:tc>
          <w:tcPr>
            <w:tcW w:w="426" w:type="dxa"/>
            <w:vAlign w:val="center"/>
          </w:tcPr>
          <w:p w:rsidR="00082EA1" w:rsidRPr="0098151F" w:rsidRDefault="00082EA1" w:rsidP="00082EA1">
            <w:pPr>
              <w:jc w:val="center"/>
              <w:rPr>
                <w:color w:val="000000"/>
                <w:sz w:val="18"/>
                <w:szCs w:val="18"/>
              </w:rPr>
            </w:pPr>
            <w:r w:rsidRPr="0098151F">
              <w:rPr>
                <w:color w:val="000000"/>
                <w:sz w:val="18"/>
                <w:szCs w:val="18"/>
              </w:rPr>
              <w:t>1.</w:t>
            </w:r>
          </w:p>
        </w:tc>
        <w:tc>
          <w:tcPr>
            <w:tcW w:w="1560" w:type="dxa"/>
            <w:tcMar>
              <w:top w:w="0" w:type="dxa"/>
              <w:left w:w="108" w:type="dxa"/>
              <w:bottom w:w="0" w:type="dxa"/>
              <w:right w:w="108" w:type="dxa"/>
            </w:tcMar>
            <w:vAlign w:val="center"/>
            <w:hideMark/>
          </w:tcPr>
          <w:p w:rsidR="00082EA1" w:rsidRPr="0098151F" w:rsidRDefault="00082EA1" w:rsidP="00082EA1">
            <w:pPr>
              <w:jc w:val="center"/>
              <w:rPr>
                <w:color w:val="000000"/>
                <w:sz w:val="18"/>
                <w:szCs w:val="18"/>
              </w:rPr>
            </w:pPr>
            <w:r w:rsidRPr="0098151F">
              <w:rPr>
                <w:color w:val="000000"/>
                <w:sz w:val="18"/>
                <w:szCs w:val="18"/>
              </w:rPr>
              <w:t xml:space="preserve"> </w:t>
            </w:r>
            <w:r w:rsidR="00087877" w:rsidRPr="0098151F">
              <w:rPr>
                <w:bCs/>
                <w:color w:val="000000"/>
                <w:sz w:val="18"/>
                <w:szCs w:val="18"/>
                <w:lang w:val="en-GB"/>
              </w:rPr>
              <w:t>TOYOTA LAND CRUISER(150 SERIES)</w:t>
            </w:r>
          </w:p>
        </w:tc>
        <w:tc>
          <w:tcPr>
            <w:tcW w:w="1275" w:type="dxa"/>
            <w:tcMar>
              <w:top w:w="0" w:type="dxa"/>
              <w:left w:w="108" w:type="dxa"/>
              <w:bottom w:w="0" w:type="dxa"/>
              <w:right w:w="108" w:type="dxa"/>
            </w:tcMar>
            <w:vAlign w:val="center"/>
            <w:hideMark/>
          </w:tcPr>
          <w:p w:rsidR="00082EA1" w:rsidRPr="0098151F" w:rsidRDefault="00082EA1" w:rsidP="00082EA1">
            <w:pPr>
              <w:jc w:val="center"/>
              <w:rPr>
                <w:color w:val="000000"/>
                <w:sz w:val="18"/>
                <w:szCs w:val="18"/>
              </w:rPr>
            </w:pPr>
            <w:r w:rsidRPr="0098151F">
              <w:rPr>
                <w:color w:val="000000"/>
                <w:sz w:val="18"/>
                <w:szCs w:val="18"/>
              </w:rPr>
              <w:t>2018.</w:t>
            </w:r>
          </w:p>
        </w:tc>
        <w:tc>
          <w:tcPr>
            <w:tcW w:w="1134" w:type="dxa"/>
            <w:vAlign w:val="center"/>
          </w:tcPr>
          <w:p w:rsidR="00082EA1" w:rsidRPr="0098151F" w:rsidRDefault="00087877" w:rsidP="00082EA1">
            <w:pPr>
              <w:jc w:val="center"/>
              <w:rPr>
                <w:color w:val="000000"/>
                <w:sz w:val="18"/>
                <w:szCs w:val="18"/>
              </w:rPr>
            </w:pPr>
            <w:r w:rsidRPr="0098151F">
              <w:rPr>
                <w:color w:val="000000"/>
                <w:sz w:val="18"/>
                <w:szCs w:val="18"/>
              </w:rPr>
              <w:t>BG1467RE</w:t>
            </w:r>
            <w:r w:rsidR="00082EA1" w:rsidRPr="0098151F">
              <w:rPr>
                <w:color w:val="000000"/>
                <w:sz w:val="18"/>
                <w:szCs w:val="18"/>
              </w:rPr>
              <w:t xml:space="preserve"> </w:t>
            </w:r>
          </w:p>
        </w:tc>
        <w:tc>
          <w:tcPr>
            <w:tcW w:w="1134" w:type="dxa"/>
            <w:shd w:val="clear" w:color="auto" w:fill="auto"/>
            <w:vAlign w:val="center"/>
          </w:tcPr>
          <w:p w:rsidR="00082EA1" w:rsidRPr="0098151F" w:rsidRDefault="00087877" w:rsidP="00082EA1">
            <w:pPr>
              <w:jc w:val="center"/>
              <w:rPr>
                <w:color w:val="000000"/>
                <w:sz w:val="18"/>
                <w:szCs w:val="18"/>
                <w:lang w:val="sr-Cyrl-CS"/>
              </w:rPr>
            </w:pPr>
            <w:r w:rsidRPr="0098151F">
              <w:rPr>
                <w:color w:val="000000"/>
                <w:sz w:val="18"/>
                <w:szCs w:val="18"/>
              </w:rPr>
              <w:t>40km</w:t>
            </w:r>
            <w:r w:rsidR="00082EA1" w:rsidRPr="0098151F">
              <w:rPr>
                <w:color w:val="000000"/>
                <w:sz w:val="18"/>
                <w:szCs w:val="18"/>
              </w:rPr>
              <w:t xml:space="preserve"> </w:t>
            </w:r>
          </w:p>
        </w:tc>
        <w:tc>
          <w:tcPr>
            <w:tcW w:w="1134" w:type="dxa"/>
            <w:shd w:val="clear" w:color="auto" w:fill="auto"/>
            <w:vAlign w:val="center"/>
          </w:tcPr>
          <w:p w:rsidR="00082EA1" w:rsidRPr="0098151F" w:rsidRDefault="00087877" w:rsidP="00082EA1">
            <w:pPr>
              <w:jc w:val="center"/>
              <w:rPr>
                <w:sz w:val="18"/>
                <w:szCs w:val="18"/>
                <w:lang w:val="sr-Cyrl-CS"/>
              </w:rPr>
            </w:pPr>
            <w:r w:rsidRPr="0098151F">
              <w:rPr>
                <w:sz w:val="18"/>
                <w:szCs w:val="18"/>
              </w:rPr>
              <w:t>Није осигурано</w:t>
            </w:r>
            <w:r w:rsidR="00082EA1" w:rsidRPr="0098151F">
              <w:rPr>
                <w:sz w:val="18"/>
                <w:szCs w:val="18"/>
              </w:rPr>
              <w:t xml:space="preserve"> </w:t>
            </w:r>
          </w:p>
        </w:tc>
        <w:tc>
          <w:tcPr>
            <w:tcW w:w="851" w:type="dxa"/>
            <w:vAlign w:val="center"/>
          </w:tcPr>
          <w:p w:rsidR="00082EA1" w:rsidRPr="0098151F" w:rsidRDefault="00087877" w:rsidP="00082EA1">
            <w:pPr>
              <w:jc w:val="center"/>
              <w:rPr>
                <w:color w:val="000000"/>
                <w:sz w:val="18"/>
                <w:szCs w:val="18"/>
              </w:rPr>
            </w:pPr>
            <w:r w:rsidRPr="0098151F">
              <w:rPr>
                <w:color w:val="000000"/>
                <w:sz w:val="18"/>
                <w:szCs w:val="18"/>
              </w:rPr>
              <w:t>2755</w:t>
            </w:r>
            <w:r w:rsidR="0098151F" w:rsidRPr="0098151F">
              <w:rPr>
                <w:bCs/>
                <w:color w:val="000000"/>
                <w:sz w:val="18"/>
                <w:szCs w:val="18"/>
              </w:rPr>
              <w:t>ccm</w:t>
            </w:r>
            <w:r w:rsidRPr="0098151F">
              <w:rPr>
                <w:color w:val="000000"/>
                <w:sz w:val="18"/>
                <w:szCs w:val="18"/>
              </w:rPr>
              <w:t>3</w:t>
            </w:r>
            <w:r w:rsidR="00082EA1" w:rsidRPr="0098151F">
              <w:rPr>
                <w:color w:val="000000"/>
                <w:sz w:val="18"/>
                <w:szCs w:val="18"/>
              </w:rPr>
              <w:t xml:space="preserve"> </w:t>
            </w:r>
          </w:p>
        </w:tc>
        <w:tc>
          <w:tcPr>
            <w:tcW w:w="742" w:type="dxa"/>
            <w:vAlign w:val="center"/>
          </w:tcPr>
          <w:p w:rsidR="00082EA1" w:rsidRPr="0098151F" w:rsidRDefault="00087877" w:rsidP="00082EA1">
            <w:pPr>
              <w:jc w:val="center"/>
              <w:rPr>
                <w:color w:val="000000"/>
                <w:sz w:val="18"/>
                <w:szCs w:val="18"/>
              </w:rPr>
            </w:pPr>
            <w:r w:rsidRPr="0098151F">
              <w:rPr>
                <w:color w:val="000000"/>
                <w:sz w:val="18"/>
                <w:szCs w:val="18"/>
              </w:rPr>
              <w:t>130kw</w:t>
            </w:r>
            <w:r w:rsidR="00082EA1" w:rsidRPr="0098151F">
              <w:rPr>
                <w:color w:val="000000"/>
                <w:sz w:val="18"/>
                <w:szCs w:val="18"/>
              </w:rPr>
              <w:t xml:space="preserve"> </w:t>
            </w:r>
          </w:p>
        </w:tc>
        <w:tc>
          <w:tcPr>
            <w:tcW w:w="810" w:type="dxa"/>
            <w:vAlign w:val="center"/>
          </w:tcPr>
          <w:p w:rsidR="00082EA1" w:rsidRPr="0098151F" w:rsidRDefault="00087877" w:rsidP="00082EA1">
            <w:pPr>
              <w:jc w:val="center"/>
              <w:rPr>
                <w:color w:val="000000"/>
                <w:sz w:val="18"/>
                <w:szCs w:val="18"/>
              </w:rPr>
            </w:pPr>
            <w:r w:rsidRPr="0098151F">
              <w:rPr>
                <w:color w:val="000000"/>
                <w:sz w:val="18"/>
                <w:szCs w:val="18"/>
              </w:rPr>
              <w:t>путничко</w:t>
            </w:r>
            <w:r w:rsidR="00082EA1" w:rsidRPr="0098151F">
              <w:rPr>
                <w:color w:val="000000"/>
                <w:sz w:val="18"/>
                <w:szCs w:val="18"/>
              </w:rPr>
              <w:t xml:space="preserve"> </w:t>
            </w:r>
          </w:p>
        </w:tc>
        <w:tc>
          <w:tcPr>
            <w:tcW w:w="810" w:type="dxa"/>
            <w:vAlign w:val="center"/>
          </w:tcPr>
          <w:p w:rsidR="00082EA1" w:rsidRPr="0098151F" w:rsidRDefault="00082EA1" w:rsidP="00082EA1">
            <w:pPr>
              <w:jc w:val="center"/>
              <w:rPr>
                <w:color w:val="000000"/>
                <w:sz w:val="18"/>
                <w:szCs w:val="18"/>
              </w:rPr>
            </w:pPr>
            <w:r w:rsidRPr="0098151F">
              <w:rPr>
                <w:color w:val="000000"/>
                <w:sz w:val="18"/>
                <w:szCs w:val="18"/>
              </w:rPr>
              <w:t xml:space="preserve"> </w:t>
            </w:r>
            <w:r w:rsidR="00087877" w:rsidRPr="0098151F">
              <w:rPr>
                <w:color w:val="000000"/>
                <w:sz w:val="18"/>
                <w:szCs w:val="18"/>
              </w:rPr>
              <w:t>0</w:t>
            </w:r>
          </w:p>
        </w:tc>
      </w:tr>
    </w:tbl>
    <w:p w:rsidR="00082EA1" w:rsidRPr="00F17C60" w:rsidRDefault="00082EA1" w:rsidP="00F17C60">
      <w:pPr>
        <w:tabs>
          <w:tab w:val="left" w:pos="780"/>
        </w:tabs>
        <w:jc w:val="both"/>
        <w:rPr>
          <w:b/>
        </w:rPr>
      </w:pPr>
    </w:p>
    <w:p w:rsidR="00F17C60" w:rsidRPr="00F17C60" w:rsidRDefault="00F17C60" w:rsidP="00F17C60">
      <w:pPr>
        <w:tabs>
          <w:tab w:val="left" w:pos="780"/>
        </w:tabs>
        <w:jc w:val="both"/>
        <w:rPr>
          <w:lang w:val="sr-Cyrl-CS"/>
        </w:rPr>
      </w:pPr>
    </w:p>
    <w:p w:rsidR="00F17C60" w:rsidRPr="00F17C60" w:rsidRDefault="00F17C60" w:rsidP="00F17C60">
      <w:pPr>
        <w:tabs>
          <w:tab w:val="left" w:pos="780"/>
        </w:tabs>
        <w:jc w:val="both"/>
        <w:rPr>
          <w:lang w:val="sr-Cyrl-CS"/>
        </w:rPr>
      </w:pPr>
    </w:p>
    <w:p w:rsidR="00F17C60" w:rsidRPr="00F17C60" w:rsidRDefault="00F17C60" w:rsidP="00F17C60">
      <w:pPr>
        <w:tabs>
          <w:tab w:val="left" w:pos="780"/>
        </w:tabs>
        <w:jc w:val="both"/>
        <w:rPr>
          <w:lang w:val="sr-Cyrl-CS"/>
        </w:rPr>
      </w:pPr>
    </w:p>
    <w:p w:rsidR="00F17C60" w:rsidRPr="00F17C60" w:rsidRDefault="00F17C60" w:rsidP="00F17C60">
      <w:pPr>
        <w:tabs>
          <w:tab w:val="left" w:pos="780"/>
        </w:tabs>
        <w:jc w:val="both"/>
        <w:rPr>
          <w:lang w:val="sr-Cyrl-CS"/>
        </w:rPr>
      </w:pPr>
    </w:p>
    <w:p w:rsidR="00F17C60" w:rsidRPr="00F17C60" w:rsidRDefault="00F17C60" w:rsidP="00F17C60">
      <w:pPr>
        <w:tabs>
          <w:tab w:val="left" w:pos="780"/>
        </w:tabs>
        <w:jc w:val="both"/>
        <w:rPr>
          <w:lang w:val="sr-Cyrl-CS"/>
        </w:rPr>
      </w:pPr>
    </w:p>
    <w:p w:rsidR="00F17C60" w:rsidRPr="00F17C60" w:rsidRDefault="00F17C60" w:rsidP="00F17C60">
      <w:pPr>
        <w:autoSpaceDE w:val="0"/>
        <w:autoSpaceDN w:val="0"/>
        <w:adjustRightInd w:val="0"/>
        <w:ind w:firstLine="720"/>
        <w:jc w:val="center"/>
        <w:rPr>
          <w:b/>
        </w:rPr>
      </w:pPr>
    </w:p>
    <w:p w:rsidR="00D93AD9" w:rsidRDefault="00D93AD9" w:rsidP="00766BBF">
      <w:pPr>
        <w:autoSpaceDE w:val="0"/>
        <w:autoSpaceDN w:val="0"/>
        <w:adjustRightInd w:val="0"/>
        <w:ind w:firstLine="900"/>
        <w:jc w:val="both"/>
        <w:rPr>
          <w:lang w:val="sr-Cyrl-CS"/>
        </w:rPr>
        <w:sectPr w:rsidR="00D93AD9"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44113">
        <w:tc>
          <w:tcPr>
            <w:tcW w:w="9576"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A4C9D" w:rsidRDefault="00F17C60" w:rsidP="001E1D65">
      <w:pPr>
        <w:pStyle w:val="ListParagraph"/>
        <w:numPr>
          <w:ilvl w:val="0"/>
          <w:numId w:val="12"/>
        </w:numPr>
        <w:shd w:val="clear" w:color="auto" w:fill="FFFFFF"/>
        <w:tabs>
          <w:tab w:val="left" w:pos="810"/>
          <w:tab w:val="left" w:pos="1080"/>
        </w:tabs>
        <w:spacing w:after="0"/>
        <w:ind w:left="0" w:firstLine="720"/>
        <w:jc w:val="both"/>
        <w:rPr>
          <w:i/>
          <w:lang w:val="sr-Cyrl-CS"/>
        </w:rPr>
      </w:pPr>
      <w:r w:rsidRPr="002A4C9D">
        <w:rPr>
          <w:rFonts w:ascii="Times New Roman" w:eastAsia="Calibri" w:hAnsi="Times New Roman"/>
          <w:b/>
          <w:i/>
          <w:color w:val="000000"/>
          <w:sz w:val="24"/>
          <w:szCs w:val="24"/>
          <w:lang w:val="sr-Cyrl-CS" w:eastAsia="sr-Cyrl-CS"/>
        </w:rPr>
        <w:lastRenderedPageBreak/>
        <w:t>Важећа дозвола за обављање одговарајуће делатности</w:t>
      </w:r>
      <w:r w:rsidRPr="002A4C9D">
        <w:rPr>
          <w:rFonts w:ascii="Times New Roman" w:eastAsia="Calibri" w:hAnsi="Times New Roman"/>
          <w:i/>
          <w:color w:val="000000"/>
          <w:sz w:val="24"/>
          <w:szCs w:val="24"/>
          <w:lang w:val="sr-Cyrl-CS" w:eastAsia="sr-Cyrl-CS"/>
        </w:rPr>
        <w:t>, односно Решење издато од стране Народне банке Србије или потврда Народне банке Србије да понуђач поседује важеће дозволе за рад.</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342EB4" w:rsidRDefault="00342EB4" w:rsidP="0039137C">
      <w:pPr>
        <w:tabs>
          <w:tab w:val="left" w:pos="720"/>
          <w:tab w:val="left" w:pos="1170"/>
        </w:tabs>
        <w:ind w:firstLine="709"/>
        <w:jc w:val="both"/>
        <w:rPr>
          <w:lang w:val="sr-Cyrl-CS"/>
        </w:rPr>
        <w:sectPr w:rsidR="00342EB4"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D11CFF">
        <w:rPr>
          <w:u w:val="single"/>
        </w:rPr>
        <w:t>VIII</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D11CFF">
        <w:rPr>
          <w:u w:val="single"/>
        </w:rPr>
        <w:t>VIII</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rPr>
      </w:pPr>
    </w:p>
    <w:p w:rsidR="00082EA1" w:rsidRPr="00082EA1" w:rsidRDefault="00082EA1" w:rsidP="00067B7E">
      <w:pPr>
        <w:ind w:left="2160" w:hanging="2160"/>
        <w:jc w:val="center"/>
        <w:rPr>
          <w:b/>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p>
    <w:p w:rsidR="00067B7E" w:rsidRDefault="00067B7E" w:rsidP="00067B7E">
      <w:pPr>
        <w:jc w:val="both"/>
        <w:rPr>
          <w:bCs/>
        </w:rPr>
      </w:pPr>
      <w:r w:rsidRPr="00067B7E">
        <w:rPr>
          <w:bCs/>
          <w:lang w:val="sr-Cyrl-CS"/>
        </w:rPr>
        <w:t xml:space="preserve"> </w:t>
      </w:r>
    </w:p>
    <w:p w:rsidR="00082EA1" w:rsidRPr="00082EA1" w:rsidRDefault="00082EA1" w:rsidP="00067B7E">
      <w:pPr>
        <w:jc w:val="both"/>
        <w:rPr>
          <w:b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082EA1">
              <w:rPr>
                <w:b/>
                <w:bCs/>
                <w:lang w:val="sr-Cyrl-CS"/>
              </w:rPr>
              <w:t>икације и поштанске услуге 11</w:t>
            </w:r>
            <w:r w:rsidR="00082EA1">
              <w:rPr>
                <w:b/>
                <w:bCs/>
              </w:rPr>
              <w:t>103</w:t>
            </w:r>
            <w:r w:rsidRPr="00067B7E">
              <w:rPr>
                <w:b/>
                <w:bCs/>
                <w:lang w:val="sr-Cyrl-CS"/>
              </w:rPr>
              <w:t xml:space="preserve"> Београд, ул.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82EA1" w:rsidP="00067B7E">
            <w:pPr>
              <w:jc w:val="center"/>
              <w:rPr>
                <w:bCs/>
                <w:iCs/>
                <w:lang w:val="sr-Cyrl-CS"/>
              </w:rPr>
            </w:pPr>
            <w:r>
              <w:t>Каско осигурање моторног возила марке “Toyota Land Cruiser”</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082EA1">
              <w:rPr>
                <w:bCs/>
              </w:rPr>
              <w:t>26</w:t>
            </w:r>
            <w:r w:rsidRPr="00067B7E">
              <w:rPr>
                <w:bCs/>
                <w:lang w:val="sr-Cyrl-CS"/>
              </w:rPr>
              <w:t>/1</w:t>
            </w:r>
            <w:r w:rsidR="0034345D">
              <w:rPr>
                <w:bCs/>
              </w:rPr>
              <w:t>8</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lastRenderedPageBreak/>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tblGrid>
      <w:tr w:rsidR="005773AA" w:rsidRPr="00067B7E" w:rsidTr="00A14362">
        <w:trPr>
          <w:trHeight w:val="142"/>
        </w:trPr>
        <w:tc>
          <w:tcPr>
            <w:tcW w:w="4928" w:type="dxa"/>
            <w:tcBorders>
              <w:top w:val="nil"/>
              <w:left w:val="nil"/>
              <w:bottom w:val="nil"/>
              <w:right w:val="nil"/>
            </w:tcBorders>
          </w:tcPr>
          <w:p w:rsidR="005773AA" w:rsidRPr="00067B7E" w:rsidRDefault="005773AA" w:rsidP="00A14362">
            <w:pPr>
              <w:jc w:val="both"/>
              <w:rPr>
                <w:b/>
                <w:bCs/>
                <w:lang w:val="sr-Cyrl-CS"/>
              </w:rPr>
            </w:pPr>
            <w:r w:rsidRPr="00067B7E">
              <w:rPr>
                <w:b/>
                <w:bCs/>
                <w:lang w:val="sr-Cyrl-CS"/>
              </w:rPr>
              <w:t xml:space="preserve">● </w:t>
            </w:r>
            <w:r w:rsidR="00A14362">
              <w:rPr>
                <w:b/>
                <w:bCs/>
              </w:rPr>
              <w:t>П</w:t>
            </w:r>
            <w:r w:rsidRPr="00067B7E">
              <w:rPr>
                <w:b/>
                <w:bCs/>
                <w:lang w:val="sr-Cyrl-CS"/>
              </w:rPr>
              <w:t xml:space="preserve">онуђена цена </w:t>
            </w:r>
            <w:r w:rsidR="00A14362">
              <w:rPr>
                <w:b/>
                <w:bCs/>
              </w:rPr>
              <w:t xml:space="preserve">каско полисе </w:t>
            </w:r>
            <w:r w:rsidRPr="00067B7E">
              <w:rPr>
                <w:b/>
                <w:bCs/>
                <w:lang w:val="sr-Cyrl-CS"/>
              </w:rPr>
              <w:t>без</w:t>
            </w:r>
            <w:r w:rsidRPr="005773AA">
              <w:rPr>
                <w:bCs/>
                <w:lang w:val="sr-Cyrl-CS"/>
              </w:rPr>
              <w:t xml:space="preserve"> </w:t>
            </w:r>
            <w:r w:rsidRPr="005773AA">
              <w:rPr>
                <w:b/>
                <w:bCs/>
                <w:lang w:val="sr-Cyrl-CS"/>
              </w:rPr>
              <w:t>пореза</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w:t>
      </w:r>
      <w:r w:rsidR="00A14362">
        <w:rPr>
          <w:b/>
          <w:bCs/>
          <w:shd w:val="clear" w:color="auto" w:fill="EEECE1"/>
        </w:rPr>
        <w:t>___________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tblGrid>
      <w:tr w:rsidR="005773AA" w:rsidRPr="00067B7E" w:rsidTr="00A14362">
        <w:trPr>
          <w:trHeight w:val="276"/>
        </w:trPr>
        <w:tc>
          <w:tcPr>
            <w:tcW w:w="4928" w:type="dxa"/>
            <w:tcBorders>
              <w:top w:val="nil"/>
              <w:left w:val="nil"/>
              <w:bottom w:val="nil"/>
              <w:right w:val="nil"/>
            </w:tcBorders>
          </w:tcPr>
          <w:p w:rsidR="005773AA" w:rsidRPr="00067B7E" w:rsidRDefault="005773AA" w:rsidP="005773AA">
            <w:pPr>
              <w:jc w:val="both"/>
              <w:rPr>
                <w:b/>
                <w:bCs/>
                <w:lang w:val="sr-Cyrl-CS"/>
              </w:rPr>
            </w:pPr>
            <w:r>
              <w:rPr>
                <w:b/>
                <w:bCs/>
                <w:lang w:val="sr-Cyrl-CS"/>
              </w:rPr>
              <w:t xml:space="preserve">● </w:t>
            </w:r>
            <w:r w:rsidR="00A14362">
              <w:rPr>
                <w:b/>
                <w:bCs/>
              </w:rPr>
              <w:t xml:space="preserve"> П</w:t>
            </w:r>
            <w:r w:rsidR="00A14362" w:rsidRPr="00067B7E">
              <w:rPr>
                <w:b/>
                <w:bCs/>
                <w:lang w:val="sr-Cyrl-CS"/>
              </w:rPr>
              <w:t xml:space="preserve">онуђена цена </w:t>
            </w:r>
            <w:r w:rsidR="00A14362">
              <w:rPr>
                <w:b/>
                <w:bCs/>
              </w:rPr>
              <w:t>каско полисе</w:t>
            </w:r>
            <w:r w:rsidR="00A14362">
              <w:rPr>
                <w:b/>
                <w:bCs/>
                <w:lang w:val="sr-Cyrl-CS"/>
              </w:rPr>
              <w:t xml:space="preserve"> </w:t>
            </w:r>
            <w:r>
              <w:rPr>
                <w:b/>
                <w:bCs/>
                <w:lang w:val="sr-Cyrl-CS"/>
              </w:rPr>
              <w:t>са порезом</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________________________________</w:t>
      </w:r>
      <w:r w:rsidR="00067B7E" w:rsidRPr="00067B7E">
        <w:rPr>
          <w:bCs/>
          <w:lang w:val="sr-Cyrl-CS"/>
        </w:rPr>
        <w:br w:type="textWrapping" w:clear="all"/>
      </w:r>
    </w:p>
    <w:p w:rsidR="00067B7E" w:rsidRPr="00067B7E" w:rsidRDefault="00067B7E" w:rsidP="00067B7E">
      <w:pPr>
        <w:keepNext/>
        <w:jc w:val="both"/>
        <w:outlineLvl w:val="0"/>
        <w:rPr>
          <w:b/>
          <w:bCs/>
          <w:lang w:val="sr-Cyrl-CS"/>
        </w:rPr>
      </w:pPr>
      <w:r w:rsidRPr="00067B7E">
        <w:rPr>
          <w:b/>
          <w:bCs/>
          <w:lang w:val="sr-Cyrl-CS"/>
        </w:rPr>
        <w:t xml:space="preserve">● Начин плаћања: </w:t>
      </w:r>
      <w:r w:rsidRPr="00067B7E">
        <w:rPr>
          <w:shd w:val="clear" w:color="auto" w:fill="EEECE1"/>
          <w:lang w:val="sr-Cyrl-CS"/>
        </w:rPr>
        <w:t>________________________________________</w:t>
      </w:r>
      <w:r>
        <w:rPr>
          <w:shd w:val="clear" w:color="auto" w:fill="EEECE1"/>
          <w:lang w:val="sr-Cyrl-CS"/>
        </w:rPr>
        <w:t>___________</w:t>
      </w:r>
      <w:r w:rsidRPr="00067B7E">
        <w:rPr>
          <w:shd w:val="clear" w:color="auto" w:fill="EEECE1"/>
          <w:lang w:val="sr-Cyrl-CS"/>
        </w:rPr>
        <w:t>______</w:t>
      </w:r>
    </w:p>
    <w:p w:rsidR="00067B7E" w:rsidRPr="00067B7E" w:rsidRDefault="00067B7E" w:rsidP="00067B7E">
      <w:pPr>
        <w:jc w:val="both"/>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Default="00067B7E" w:rsidP="00067B7E">
      <w:pPr>
        <w:jc w:val="both"/>
        <w:rPr>
          <w:b/>
          <w:bCs/>
        </w:rPr>
      </w:pPr>
    </w:p>
    <w:p w:rsidR="00082EA1" w:rsidRPr="00082EA1" w:rsidRDefault="00082EA1" w:rsidP="00067B7E">
      <w:pPr>
        <w:jc w:val="both"/>
        <w:rPr>
          <w:b/>
          <w:b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5"/>
        <w:gridCol w:w="1215"/>
        <w:gridCol w:w="1389"/>
      </w:tblGrid>
      <w:tr w:rsidR="00A33E89" w:rsidRPr="00C83EFF" w:rsidTr="005773AA">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0629C2" w:rsidRDefault="00A33E89" w:rsidP="005773AA">
            <w:pPr>
              <w:spacing w:before="100" w:beforeAutospacing="1" w:after="100" w:afterAutospacing="1"/>
              <w:jc w:val="center"/>
              <w:rPr>
                <w:b/>
                <w:sz w:val="22"/>
                <w:szCs w:val="22"/>
                <w:lang w:val="sr-Cyrl-CS"/>
              </w:rPr>
            </w:pPr>
            <w:r w:rsidRPr="000629C2">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33E89" w:rsidRPr="000629C2" w:rsidRDefault="00A33E89" w:rsidP="00603022">
            <w:pPr>
              <w:spacing w:before="100" w:beforeAutospacing="1" w:after="100" w:afterAutospacing="1"/>
              <w:rPr>
                <w:b/>
                <w:sz w:val="22"/>
                <w:szCs w:val="22"/>
                <w:lang w:val="sr-Cyrl-CS"/>
              </w:rPr>
            </w:pPr>
            <w:r w:rsidRPr="000629C2">
              <w:rPr>
                <w:b/>
                <w:sz w:val="22"/>
                <w:szCs w:val="22"/>
                <w:lang w:val="sr-Cyrl-CS"/>
              </w:rPr>
              <w:t>Јединичне цене и елементи структуре цена</w:t>
            </w:r>
          </w:p>
        </w:tc>
        <w:tc>
          <w:tcPr>
            <w:tcW w:w="780" w:type="pct"/>
            <w:gridSpan w:val="2"/>
            <w:tcBorders>
              <w:top w:val="outset" w:sz="6" w:space="0" w:color="auto"/>
              <w:left w:val="outset" w:sz="6" w:space="0" w:color="auto"/>
              <w:bottom w:val="outset" w:sz="6" w:space="0" w:color="auto"/>
              <w:right w:val="outset" w:sz="6" w:space="0" w:color="auto"/>
            </w:tcBorders>
            <w:vAlign w:val="center"/>
            <w:hideMark/>
          </w:tcPr>
          <w:p w:rsidR="00A33E89" w:rsidRPr="005773AA" w:rsidRDefault="005773AA" w:rsidP="005773AA">
            <w:pPr>
              <w:spacing w:before="100" w:beforeAutospacing="1" w:after="100" w:afterAutospacing="1"/>
              <w:jc w:val="center"/>
              <w:rPr>
                <w:b/>
                <w:sz w:val="22"/>
                <w:szCs w:val="22"/>
              </w:rPr>
            </w:pPr>
            <w:r>
              <w:rPr>
                <w:b/>
                <w:sz w:val="22"/>
                <w:szCs w:val="22"/>
              </w:rPr>
              <w:t>Цена без пореза</w:t>
            </w:r>
          </w:p>
        </w:tc>
        <w:tc>
          <w:tcPr>
            <w:tcW w:w="642" w:type="pct"/>
            <w:tcBorders>
              <w:top w:val="outset" w:sz="6" w:space="0" w:color="auto"/>
              <w:left w:val="outset" w:sz="6" w:space="0" w:color="auto"/>
              <w:bottom w:val="outset" w:sz="6" w:space="0" w:color="auto"/>
              <w:right w:val="outset" w:sz="6" w:space="0" w:color="auto"/>
            </w:tcBorders>
            <w:vAlign w:val="center"/>
          </w:tcPr>
          <w:p w:rsidR="00A33E89" w:rsidRPr="005773AA" w:rsidRDefault="005773AA" w:rsidP="005773AA">
            <w:pPr>
              <w:spacing w:before="100" w:beforeAutospacing="1" w:after="100" w:afterAutospacing="1"/>
              <w:jc w:val="center"/>
              <w:rPr>
                <w:b/>
                <w:sz w:val="22"/>
                <w:szCs w:val="22"/>
              </w:rPr>
            </w:pPr>
            <w:r>
              <w:rPr>
                <w:b/>
                <w:sz w:val="22"/>
                <w:szCs w:val="22"/>
              </w:rPr>
              <w:t>Стопа пореза</w:t>
            </w:r>
          </w:p>
        </w:tc>
        <w:tc>
          <w:tcPr>
            <w:tcW w:w="734" w:type="pct"/>
            <w:tcBorders>
              <w:top w:val="outset" w:sz="6" w:space="0" w:color="auto"/>
              <w:left w:val="outset" w:sz="6" w:space="0" w:color="auto"/>
              <w:bottom w:val="outset" w:sz="6" w:space="0" w:color="auto"/>
              <w:right w:val="outset" w:sz="6" w:space="0" w:color="auto"/>
            </w:tcBorders>
            <w:vAlign w:val="center"/>
          </w:tcPr>
          <w:p w:rsidR="00A33E89" w:rsidRPr="005773AA" w:rsidRDefault="00A33E89" w:rsidP="005773AA">
            <w:pPr>
              <w:spacing w:before="100" w:beforeAutospacing="1" w:after="100" w:afterAutospacing="1"/>
              <w:jc w:val="center"/>
              <w:rPr>
                <w:b/>
                <w:sz w:val="22"/>
                <w:szCs w:val="22"/>
              </w:rPr>
            </w:pPr>
            <w:r w:rsidRPr="000629C2">
              <w:rPr>
                <w:b/>
                <w:sz w:val="22"/>
                <w:szCs w:val="22"/>
              </w:rPr>
              <w:t xml:space="preserve">Цена са </w:t>
            </w:r>
            <w:r w:rsidR="005773AA">
              <w:rPr>
                <w:b/>
                <w:sz w:val="22"/>
                <w:szCs w:val="22"/>
              </w:rPr>
              <w:t>порезом</w:t>
            </w:r>
          </w:p>
        </w:tc>
      </w:tr>
      <w:tr w:rsidR="00A33E89" w:rsidRPr="00C83EFF" w:rsidTr="005773AA">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6C666D" w:rsidRDefault="00A33E89" w:rsidP="005773AA">
            <w:pPr>
              <w:jc w:val="center"/>
              <w:rPr>
                <w:b/>
                <w:bCs/>
                <w:iCs/>
                <w:sz w:val="22"/>
                <w:szCs w:val="22"/>
                <w:lang w:val="sr-Cyrl-CS"/>
              </w:rPr>
            </w:pPr>
            <w:r w:rsidRPr="006C666D">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33E89" w:rsidRPr="00980840" w:rsidRDefault="00A33E89" w:rsidP="00603022">
            <w:pPr>
              <w:rPr>
                <w:bCs/>
                <w:iCs/>
                <w:sz w:val="22"/>
                <w:szCs w:val="22"/>
                <w:highlight w:val="yellow"/>
                <w:lang w:val="sr-Cyrl-CS"/>
              </w:rPr>
            </w:pPr>
            <w:r>
              <w:rPr>
                <w:bCs/>
                <w:iCs/>
              </w:rPr>
              <w:t xml:space="preserve"> </w:t>
            </w:r>
            <w:r w:rsidRPr="001E6C10">
              <w:rPr>
                <w:bCs/>
                <w:iCs/>
                <w:sz w:val="22"/>
                <w:szCs w:val="22"/>
                <w:lang w:val="sr-Cyrl-CS"/>
              </w:rPr>
              <w:t xml:space="preserve">Цена премије </w:t>
            </w:r>
            <w:r w:rsidR="00227A2D">
              <w:rPr>
                <w:bCs/>
                <w:iCs/>
                <w:sz w:val="22"/>
                <w:szCs w:val="22"/>
              </w:rPr>
              <w:t xml:space="preserve">каско </w:t>
            </w:r>
            <w:r w:rsidRPr="001E6C10">
              <w:rPr>
                <w:bCs/>
                <w:iCs/>
                <w:sz w:val="22"/>
                <w:szCs w:val="22"/>
                <w:lang w:val="sr-Cyrl-CS"/>
              </w:rPr>
              <w:t>осигурања</w:t>
            </w:r>
          </w:p>
        </w:tc>
        <w:tc>
          <w:tcPr>
            <w:tcW w:w="780" w:type="pct"/>
            <w:gridSpan w:val="2"/>
            <w:tcBorders>
              <w:top w:val="outset" w:sz="6" w:space="0" w:color="auto"/>
              <w:left w:val="outset" w:sz="6" w:space="0" w:color="auto"/>
              <w:bottom w:val="outset" w:sz="6" w:space="0" w:color="auto"/>
              <w:right w:val="outset" w:sz="6" w:space="0" w:color="auto"/>
            </w:tcBorders>
            <w:shd w:val="clear" w:color="auto" w:fill="EEECE1"/>
            <w:hideMark/>
          </w:tcPr>
          <w:p w:rsidR="00A33E89" w:rsidRPr="00980840" w:rsidRDefault="00A33E89" w:rsidP="00603022">
            <w:pPr>
              <w:rPr>
                <w:sz w:val="22"/>
                <w:szCs w:val="22"/>
                <w:highlight w:val="yellow"/>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A33E89" w:rsidRPr="00980840" w:rsidRDefault="00A33E89" w:rsidP="00603022">
            <w:pPr>
              <w:rPr>
                <w:sz w:val="22"/>
                <w:szCs w:val="22"/>
                <w:highlight w:val="yellow"/>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A33E89" w:rsidRPr="00980840" w:rsidRDefault="00A33E89" w:rsidP="00603022">
            <w:pPr>
              <w:rPr>
                <w:sz w:val="22"/>
                <w:szCs w:val="22"/>
                <w:highlight w:val="yellow"/>
              </w:rPr>
            </w:pPr>
          </w:p>
        </w:tc>
      </w:tr>
      <w:tr w:rsidR="00A33E89" w:rsidRPr="00C83EFF" w:rsidTr="005773AA">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6C666D" w:rsidRDefault="00A33E89" w:rsidP="005773AA">
            <w:pPr>
              <w:jc w:val="center"/>
              <w:rPr>
                <w:b/>
                <w:bCs/>
                <w:iCs/>
                <w:sz w:val="22"/>
                <w:szCs w:val="22"/>
              </w:rPr>
            </w:pPr>
            <w:r>
              <w:rPr>
                <w:b/>
                <w:bCs/>
                <w:iCs/>
                <w:sz w:val="22"/>
                <w:szCs w:val="22"/>
                <w:lang w:val="sr-Cyrl-CS"/>
              </w:rPr>
              <w:t>2</w:t>
            </w:r>
            <w:r w:rsidRPr="006C666D">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33E89" w:rsidRPr="00C83EFF" w:rsidRDefault="00A33E89" w:rsidP="00603022">
            <w:pPr>
              <w:rPr>
                <w:bCs/>
                <w:iCs/>
                <w:sz w:val="22"/>
                <w:szCs w:val="22"/>
              </w:rPr>
            </w:pPr>
            <w:r w:rsidRPr="00C83EFF">
              <w:rPr>
                <w:bCs/>
                <w:iCs/>
                <w:sz w:val="22"/>
                <w:szCs w:val="22"/>
              </w:rPr>
              <w:t xml:space="preserve">Цена других зависних </w:t>
            </w:r>
            <w:r w:rsidRPr="00C83EFF">
              <w:rPr>
                <w:bCs/>
                <w:iCs/>
                <w:sz w:val="22"/>
                <w:szCs w:val="22"/>
                <w:lang w:val="sr-Cyrl-CS"/>
              </w:rPr>
              <w:t>трошкова</w:t>
            </w:r>
            <w:r w:rsidRPr="00C83EFF">
              <w:rPr>
                <w:bCs/>
                <w:iCs/>
                <w:sz w:val="22"/>
                <w:szCs w:val="22"/>
              </w:rPr>
              <w:t xml:space="preserve"> (</w:t>
            </w:r>
            <w:r w:rsidRPr="00C83EFF">
              <w:rPr>
                <w:sz w:val="22"/>
                <w:szCs w:val="22"/>
                <w:lang w:val="ru-RU"/>
              </w:rPr>
              <w:t>административни и др трошкови</w:t>
            </w:r>
            <w:r w:rsidRPr="00C83EFF">
              <w:rPr>
                <w:sz w:val="22"/>
                <w:szCs w:val="22"/>
              </w:rPr>
              <w:t>)</w:t>
            </w:r>
          </w:p>
        </w:tc>
        <w:tc>
          <w:tcPr>
            <w:tcW w:w="780" w:type="pct"/>
            <w:gridSpan w:val="2"/>
            <w:tcBorders>
              <w:top w:val="outset" w:sz="6" w:space="0" w:color="auto"/>
              <w:left w:val="outset" w:sz="6" w:space="0" w:color="auto"/>
              <w:bottom w:val="outset" w:sz="6" w:space="0" w:color="948A54"/>
              <w:right w:val="outset" w:sz="6" w:space="0" w:color="auto"/>
            </w:tcBorders>
            <w:shd w:val="clear" w:color="auto" w:fill="EEECE1"/>
            <w:hideMark/>
          </w:tcPr>
          <w:p w:rsidR="00A33E89" w:rsidRPr="00C83EFF" w:rsidRDefault="00A33E89" w:rsidP="00603022">
            <w:pPr>
              <w:rPr>
                <w:sz w:val="22"/>
                <w:szCs w:val="22"/>
              </w:rPr>
            </w:pPr>
          </w:p>
        </w:tc>
        <w:tc>
          <w:tcPr>
            <w:tcW w:w="642" w:type="pct"/>
            <w:tcBorders>
              <w:top w:val="outset" w:sz="6" w:space="0" w:color="auto"/>
              <w:left w:val="outset" w:sz="6" w:space="0" w:color="auto"/>
              <w:bottom w:val="outset" w:sz="6" w:space="0" w:color="948A54"/>
              <w:right w:val="outset" w:sz="6" w:space="0" w:color="auto"/>
            </w:tcBorders>
            <w:shd w:val="clear" w:color="auto" w:fill="EEECE1"/>
          </w:tcPr>
          <w:p w:rsidR="00A33E89" w:rsidRPr="00C83EFF" w:rsidRDefault="00A33E89" w:rsidP="00603022">
            <w:pPr>
              <w:rPr>
                <w:sz w:val="22"/>
                <w:szCs w:val="22"/>
              </w:rPr>
            </w:pPr>
          </w:p>
        </w:tc>
        <w:tc>
          <w:tcPr>
            <w:tcW w:w="734" w:type="pct"/>
            <w:tcBorders>
              <w:top w:val="outset" w:sz="6" w:space="0" w:color="auto"/>
              <w:left w:val="outset" w:sz="6" w:space="0" w:color="auto"/>
              <w:bottom w:val="outset" w:sz="6" w:space="0" w:color="948A54"/>
              <w:right w:val="outset" w:sz="6" w:space="0" w:color="auto"/>
            </w:tcBorders>
            <w:shd w:val="clear" w:color="auto" w:fill="EEECE1"/>
          </w:tcPr>
          <w:p w:rsidR="00A33E89" w:rsidRPr="00C83EFF" w:rsidRDefault="00A33E89" w:rsidP="00603022">
            <w:pPr>
              <w:rPr>
                <w:sz w:val="22"/>
                <w:szCs w:val="22"/>
              </w:rPr>
            </w:pPr>
          </w:p>
        </w:tc>
      </w:tr>
      <w:tr w:rsidR="00A33E89" w:rsidRPr="00C83EFF" w:rsidTr="005773AA">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6C666D" w:rsidRDefault="00A33E89" w:rsidP="005773AA">
            <w:pPr>
              <w:jc w:val="center"/>
              <w:rPr>
                <w:b/>
                <w:bCs/>
                <w:iCs/>
                <w:sz w:val="22"/>
                <w:szCs w:val="22"/>
                <w:lang w:val="sr-Cyrl-CS"/>
              </w:rPr>
            </w:pPr>
            <w:r>
              <w:rPr>
                <w:b/>
                <w:bCs/>
                <w:iCs/>
                <w:sz w:val="22"/>
                <w:szCs w:val="22"/>
                <w:lang w:val="sr-Cyrl-CS"/>
              </w:rPr>
              <w:t>3</w:t>
            </w:r>
            <w:r w:rsidRPr="006C666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33E89" w:rsidRPr="00C83EFF" w:rsidRDefault="00A33E89" w:rsidP="00603022">
            <w:pPr>
              <w:rPr>
                <w:sz w:val="22"/>
                <w:szCs w:val="22"/>
              </w:rPr>
            </w:pPr>
            <w:r w:rsidRPr="00C83EFF">
              <w:rPr>
                <w:bCs/>
                <w:iCs/>
                <w:sz w:val="22"/>
                <w:szCs w:val="22"/>
                <w:lang w:val="sr-Cyrl-CS"/>
              </w:rPr>
              <w:t>Укупна цена свих услуга ко</w:t>
            </w:r>
            <w:r>
              <w:rPr>
                <w:bCs/>
                <w:iCs/>
                <w:sz w:val="22"/>
                <w:szCs w:val="22"/>
                <w:lang w:val="sr-Cyrl-CS"/>
              </w:rPr>
              <w:t>је су предмет набавке (од 1 до 2</w:t>
            </w:r>
            <w:r w:rsidRPr="00C83EFF">
              <w:rPr>
                <w:bCs/>
                <w:iCs/>
                <w:sz w:val="22"/>
                <w:szCs w:val="22"/>
                <w:lang w:val="sr-Cyrl-CS"/>
              </w:rPr>
              <w:t xml:space="preserve">) за период трајања уговора </w:t>
            </w:r>
          </w:p>
        </w:tc>
        <w:tc>
          <w:tcPr>
            <w:tcW w:w="772" w:type="pct"/>
            <w:tcBorders>
              <w:top w:val="single" w:sz="4" w:space="0" w:color="948A54"/>
              <w:left w:val="single" w:sz="4" w:space="0" w:color="948A54"/>
              <w:bottom w:val="single" w:sz="4" w:space="0" w:color="948A54"/>
              <w:right w:val="single" w:sz="4" w:space="0" w:color="948A54"/>
            </w:tcBorders>
            <w:shd w:val="clear" w:color="auto" w:fill="C4BC96"/>
          </w:tcPr>
          <w:p w:rsidR="00A33E89" w:rsidRPr="00C83EFF" w:rsidRDefault="00A33E89" w:rsidP="00603022">
            <w:pPr>
              <w:rPr>
                <w:sz w:val="22"/>
                <w:szCs w:val="22"/>
              </w:rPr>
            </w:pPr>
          </w:p>
        </w:tc>
        <w:tc>
          <w:tcPr>
            <w:tcW w:w="650" w:type="pct"/>
            <w:gridSpan w:val="2"/>
            <w:tcBorders>
              <w:top w:val="single" w:sz="4" w:space="0" w:color="948A54"/>
              <w:left w:val="single" w:sz="4" w:space="0" w:color="948A54"/>
              <w:bottom w:val="single" w:sz="4" w:space="0" w:color="948A54"/>
              <w:right w:val="single" w:sz="4" w:space="0" w:color="948A54"/>
            </w:tcBorders>
            <w:shd w:val="clear" w:color="auto" w:fill="000000"/>
          </w:tcPr>
          <w:p w:rsidR="00A33E89" w:rsidRPr="00C83EFF" w:rsidRDefault="00A33E89" w:rsidP="00603022">
            <w:pPr>
              <w:rPr>
                <w:sz w:val="22"/>
                <w:szCs w:val="22"/>
              </w:rPr>
            </w:pPr>
          </w:p>
        </w:tc>
        <w:tc>
          <w:tcPr>
            <w:tcW w:w="734" w:type="pct"/>
            <w:tcBorders>
              <w:top w:val="single" w:sz="4" w:space="0" w:color="948A54"/>
              <w:left w:val="single" w:sz="4" w:space="0" w:color="948A54"/>
              <w:bottom w:val="single" w:sz="4" w:space="0" w:color="948A54"/>
              <w:right w:val="single" w:sz="4" w:space="0" w:color="948A54"/>
            </w:tcBorders>
            <w:shd w:val="clear" w:color="auto" w:fill="C4BC96"/>
          </w:tcPr>
          <w:p w:rsidR="00A33E89" w:rsidRPr="00C83EFF" w:rsidRDefault="00A33E89" w:rsidP="00603022">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r w:rsidRPr="00C83EFF">
        <w:rPr>
          <w:lang w:val="sr-Cyrl-CS"/>
        </w:rPr>
        <w:t>Образац структуре цена</w:t>
      </w:r>
      <w:r w:rsidRPr="00C83EFF">
        <w:rPr>
          <w:lang w:val="ru-RU"/>
        </w:rPr>
        <w:t xml:space="preserve"> мора бити попуњен тако да се може проверити усклађеност</w:t>
      </w:r>
      <w:r w:rsidRPr="00C83EFF">
        <w:rPr>
          <w:lang w:val="sr-Cyrl-CS"/>
        </w:rPr>
        <w:t xml:space="preserve"> </w:t>
      </w:r>
      <w:r w:rsidRPr="00C83EFF">
        <w:rPr>
          <w:lang w:val="ru-RU"/>
        </w:rPr>
        <w:t>јединствених цена са трошковима.</w:t>
      </w:r>
    </w:p>
    <w:p w:rsidR="00A33E89" w:rsidRPr="00C83EFF" w:rsidRDefault="00A33E89" w:rsidP="00A33E89">
      <w:pPr>
        <w:autoSpaceDE w:val="0"/>
        <w:autoSpaceDN w:val="0"/>
        <w:adjustRightInd w:val="0"/>
        <w:ind w:firstLine="720"/>
        <w:jc w:val="both"/>
        <w:rPr>
          <w:lang w:val="ru-RU"/>
        </w:rPr>
      </w:pPr>
      <w:r w:rsidRPr="00C83EFF">
        <w:rPr>
          <w:lang w:val="ru-RU"/>
        </w:rPr>
        <w:t>У Обрасцу структуре цена морају бити приказан</w:t>
      </w:r>
      <w:r w:rsidRPr="00C83EFF">
        <w:t xml:space="preserve">е </w:t>
      </w:r>
      <w:r w:rsidRPr="00C83EFF">
        <w:rPr>
          <w:lang w:val="sr-Cyrl-CS"/>
        </w:rPr>
        <w:t>јединичне цене</w:t>
      </w:r>
      <w:r>
        <w:rPr>
          <w:lang w:val="ru-RU"/>
        </w:rPr>
        <w:t xml:space="preserve"> у динарима</w:t>
      </w:r>
      <w:r w:rsidR="005773AA">
        <w:rPr>
          <w:lang w:val="ru-RU"/>
        </w:rPr>
        <w:t xml:space="preserve"> са и без пореза</w:t>
      </w:r>
      <w:r w:rsidRPr="00C83EFF">
        <w:rPr>
          <w:lang w:val="ru-RU"/>
        </w:rPr>
        <w:t>,</w:t>
      </w:r>
      <w:r w:rsidR="005773AA">
        <w:t xml:space="preserve"> стопа пореза</w:t>
      </w:r>
      <w:r w:rsidRPr="00C83EFF">
        <w:rPr>
          <w:lang w:val="ru-RU"/>
        </w:rPr>
        <w:t xml:space="preserve"> као и посебно исказани трошкови који чине укупну цену (</w:t>
      </w:r>
      <w:r w:rsidRPr="00C83EFF">
        <w:rPr>
          <w:rFonts w:eastAsia="Arial Unicode MS"/>
          <w:lang w:val="sr-Cyrl-CS"/>
        </w:rPr>
        <w:t xml:space="preserve">административни и други зависни </w:t>
      </w:r>
      <w:r w:rsidRPr="00C83EFF">
        <w:rPr>
          <w:rFonts w:eastAsia="Arial Unicode MS"/>
          <w:lang w:val="hr-HR"/>
        </w:rPr>
        <w:t>трошков</w:t>
      </w:r>
      <w:r w:rsidRPr="00C83EFF">
        <w:rPr>
          <w:rFonts w:eastAsia="Arial Unicode MS"/>
          <w:lang w:val="sr-Cyrl-CS"/>
        </w:rPr>
        <w:t>и</w:t>
      </w:r>
      <w:r w:rsidRPr="00C83EFF">
        <w:rPr>
          <w:lang w:val="ru-RU"/>
        </w:rPr>
        <w:t>).</w:t>
      </w:r>
    </w:p>
    <w:p w:rsidR="00A33E89" w:rsidRDefault="00A33E89" w:rsidP="00A33E89">
      <w:pPr>
        <w:autoSpaceDE w:val="0"/>
        <w:autoSpaceDN w:val="0"/>
        <w:adjustRightInd w:val="0"/>
        <w:ind w:firstLine="720"/>
        <w:jc w:val="both"/>
        <w:rPr>
          <w:lang w:val="ru-RU"/>
        </w:rPr>
      </w:pPr>
      <w:r w:rsidRPr="00C83EFF">
        <w:rPr>
          <w:lang w:val="ru-RU"/>
        </w:rPr>
        <w:t>Цена добијена сабирањем појединачних цена од тачке</w:t>
      </w:r>
      <w:r>
        <w:rPr>
          <w:lang w:val="ru-RU"/>
        </w:rPr>
        <w:t xml:space="preserve"> 1 до тачке 2</w:t>
      </w:r>
      <w:r w:rsidR="005773AA">
        <w:rPr>
          <w:lang w:val="ru-RU"/>
        </w:rPr>
        <w:t xml:space="preserve"> без пореза</w:t>
      </w:r>
      <w:r w:rsidRPr="00C83EFF">
        <w:rPr>
          <w:lang w:val="ru-RU"/>
        </w:rPr>
        <w:t>, служиће уједно и као цена за избор најповољнијег понуђача.</w:t>
      </w:r>
    </w:p>
    <w:p w:rsidR="00A33E89" w:rsidRPr="00C64327" w:rsidRDefault="00A33E89" w:rsidP="00A33E89">
      <w:pPr>
        <w:autoSpaceDE w:val="0"/>
        <w:autoSpaceDN w:val="0"/>
        <w:adjustRightInd w:val="0"/>
        <w:ind w:firstLine="720"/>
        <w:jc w:val="both"/>
        <w:rPr>
          <w:b/>
          <w:lang w:val="sr-Latn-CS"/>
        </w:rPr>
      </w:pPr>
      <w:r w:rsidRPr="00C64327">
        <w:rPr>
          <w:b/>
          <w:lang w:val="ru-RU"/>
        </w:rPr>
        <w:t xml:space="preserve">Овако добијена цена се уписује и у Образац понуде (Одељак </w:t>
      </w:r>
      <w:r w:rsidR="00603022" w:rsidRPr="00C64327">
        <w:rPr>
          <w:b/>
          <w:lang w:val="sr-Latn-CS"/>
        </w:rPr>
        <w:t>V</w:t>
      </w:r>
      <w:r w:rsidRPr="00C64327">
        <w:rPr>
          <w:b/>
          <w:lang w:val="ru-RU"/>
        </w:rPr>
        <w:t>)</w:t>
      </w:r>
      <w:r w:rsidRPr="00C64327">
        <w:rPr>
          <w:b/>
          <w:lang w:val="sr-Latn-CS"/>
        </w:rPr>
        <w:t>.</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024048" w:rsidRDefault="006C28E4" w:rsidP="000910EA">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024048">
              <w:rPr>
                <w:b/>
                <w:sz w:val="28"/>
                <w:szCs w:val="28"/>
              </w:rPr>
              <w:t>VII</w:t>
            </w:r>
            <w:r>
              <w:rPr>
                <w:b/>
                <w:sz w:val="28"/>
                <w:szCs w:val="28"/>
              </w:rPr>
              <w:t>I</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 xml:space="preserve">ОДЕЉАК </w:t>
            </w:r>
            <w:r w:rsidR="00024048">
              <w:rPr>
                <w:b/>
                <w:sz w:val="28"/>
                <w:szCs w:val="28"/>
                <w:lang w:val="hr-HR"/>
              </w:rPr>
              <w:t>I</w:t>
            </w:r>
            <w:r w:rsidRPr="00AE15BE">
              <w:rPr>
                <w:b/>
                <w:sz w:val="28"/>
                <w:szCs w:val="28"/>
                <w:lang w:val="hr-HR"/>
              </w:rPr>
              <w:t>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C582E" w:rsidRDefault="0009093A" w:rsidP="0009093A">
      <w:pPr>
        <w:jc w:val="both"/>
        <w:rPr>
          <w:bCs/>
          <w:sz w:val="20"/>
          <w:szCs w:val="20"/>
          <w:lang w:val="sr-Cyrl-CS"/>
        </w:rPr>
      </w:pPr>
      <w:r>
        <w:rPr>
          <w:bCs/>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2E46A6" w:rsidRDefault="002E46A6" w:rsidP="00383582">
      <w:pPr>
        <w:tabs>
          <w:tab w:val="center" w:pos="5040"/>
        </w:tabs>
        <w:spacing w:line="276" w:lineRule="auto"/>
        <w:ind w:left="720"/>
        <w:contextualSpacing/>
        <w:rPr>
          <w:b/>
          <w:sz w:val="28"/>
          <w:szCs w:val="28"/>
        </w:rPr>
      </w:pPr>
    </w:p>
    <w:p w:rsidR="002E46A6" w:rsidRDefault="002E46A6" w:rsidP="00383582">
      <w:pPr>
        <w:tabs>
          <w:tab w:val="center" w:pos="5040"/>
        </w:tabs>
        <w:spacing w:line="276" w:lineRule="auto"/>
        <w:ind w:left="720"/>
        <w:contextualSpacing/>
        <w:rPr>
          <w:b/>
          <w:sz w:val="28"/>
          <w:szCs w:val="28"/>
        </w:rPr>
      </w:pPr>
    </w:p>
    <w:p w:rsidR="00383582" w:rsidRPr="00383582" w:rsidRDefault="00383582" w:rsidP="00383582">
      <w:pPr>
        <w:rPr>
          <w:sz w:val="28"/>
          <w:szCs w:val="28"/>
        </w:rPr>
        <w:sectPr w:rsidR="00383582" w:rsidRPr="0038358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5F4298" w:rsidRPr="00AE15BE">
              <w:rPr>
                <w:b/>
                <w:sz w:val="28"/>
                <w:szCs w:val="28"/>
                <w:lang w:val="sr-Latn-CS"/>
              </w:rPr>
              <w:t>I</w:t>
            </w:r>
            <w:r w:rsidR="00603022">
              <w:rPr>
                <w:b/>
                <w:sz w:val="28"/>
                <w:szCs w:val="28"/>
                <w:lang w:val="sr-Latn-CS"/>
              </w:rPr>
              <w:t>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3E6518" w:rsidRPr="00947CF6" w:rsidRDefault="00A14362" w:rsidP="003E6518">
      <w:pPr>
        <w:jc w:val="center"/>
        <w:rPr>
          <w:b/>
          <w:caps/>
        </w:rPr>
      </w:pPr>
      <w:r w:rsidRPr="00947CF6">
        <w:rPr>
          <w:b/>
          <w:lang w:val="sr-Cyrl-CS"/>
        </w:rPr>
        <w:t xml:space="preserve">МОДЕЛ УГОВОРА </w:t>
      </w:r>
    </w:p>
    <w:p w:rsidR="00A14362" w:rsidRPr="00947CF6" w:rsidRDefault="00A14362" w:rsidP="00A14362">
      <w:pPr>
        <w:pStyle w:val="BodyText"/>
        <w:jc w:val="center"/>
        <w:rPr>
          <w:b/>
          <w:caps/>
        </w:rPr>
      </w:pPr>
      <w:r w:rsidRPr="00947CF6">
        <w:rPr>
          <w:b/>
          <w:caps/>
        </w:rPr>
        <w:t>каско осигурањ</w:t>
      </w:r>
      <w:r w:rsidRPr="00947CF6">
        <w:rPr>
          <w:b/>
          <w:caps/>
          <w:lang w:val="sr-Cyrl-CS"/>
        </w:rPr>
        <w:t xml:space="preserve">Е </w:t>
      </w:r>
      <w:r w:rsidR="003E6518">
        <w:rPr>
          <w:b/>
          <w:caps/>
        </w:rPr>
        <w:t>моторн</w:t>
      </w:r>
      <w:r w:rsidR="003E6518">
        <w:rPr>
          <w:b/>
          <w:caps/>
          <w:lang w:val="sr-Cyrl-CS"/>
        </w:rPr>
        <w:t xml:space="preserve">ОГ </w:t>
      </w:r>
      <w:r w:rsidRPr="00947CF6">
        <w:rPr>
          <w:b/>
          <w:caps/>
        </w:rPr>
        <w:t xml:space="preserve">возила   </w:t>
      </w:r>
    </w:p>
    <w:p w:rsidR="00A14362" w:rsidRPr="00947CF6" w:rsidRDefault="00A14362" w:rsidP="00A14362">
      <w:pPr>
        <w:jc w:val="both"/>
        <w:rPr>
          <w:lang w:val="sr-Cyrl-CS"/>
        </w:rPr>
      </w:pPr>
    </w:p>
    <w:p w:rsidR="00A14362" w:rsidRPr="00947CF6" w:rsidRDefault="00A14362" w:rsidP="00A14362">
      <w:pPr>
        <w:jc w:val="both"/>
        <w:rPr>
          <w:lang w:val="sr-Cyrl-CS"/>
        </w:rPr>
      </w:pPr>
    </w:p>
    <w:p w:rsidR="00A14362" w:rsidRPr="00947CF6" w:rsidRDefault="00A14362" w:rsidP="00A14362">
      <w:pPr>
        <w:jc w:val="both"/>
        <w:rPr>
          <w:lang w:val="sr-Cyrl-CS"/>
        </w:rPr>
      </w:pPr>
      <w:r w:rsidRPr="00947CF6">
        <w:rPr>
          <w:lang w:val="sr-Cyrl-CS"/>
        </w:rPr>
        <w:t>Закључен у Београду, дана _____________ између:</w:t>
      </w:r>
    </w:p>
    <w:p w:rsidR="00A14362" w:rsidRPr="00947CF6" w:rsidRDefault="00A14362" w:rsidP="00A14362">
      <w:pPr>
        <w:jc w:val="both"/>
        <w:rPr>
          <w:lang w:val="sr-Cyrl-CS"/>
        </w:rPr>
      </w:pPr>
    </w:p>
    <w:p w:rsidR="00A14362" w:rsidRPr="00947CF6" w:rsidRDefault="00A14362" w:rsidP="00A14362">
      <w:pPr>
        <w:jc w:val="both"/>
        <w:rPr>
          <w:b/>
          <w:bCs/>
          <w:lang w:val="sr-Cyrl-CS"/>
        </w:rPr>
      </w:pPr>
      <w:r w:rsidRPr="00947CF6">
        <w:rPr>
          <w:rFonts w:eastAsia="Calibri"/>
          <w:b/>
          <w:lang w:val="sr-Cyrl-CS"/>
        </w:rPr>
        <w:t>Регулаторна агенција за електронске комуникације и поштанске услуге – РАТЕЛ</w:t>
      </w:r>
      <w:r w:rsidRPr="00947CF6">
        <w:rPr>
          <w:rFonts w:eastAsia="Calibri"/>
          <w:lang w:val="sr-Cyrl-CS"/>
        </w:rPr>
        <w:t xml:space="preserve">, са седиштем у Београду, улица улица </w:t>
      </w:r>
      <w:r w:rsidRPr="00947CF6">
        <w:rPr>
          <w:rFonts w:eastAsia="Calibri"/>
          <w:bCs/>
          <w:lang w:val="sr-Cyrl-CS"/>
        </w:rPr>
        <w:t>Палмотићева број 2</w:t>
      </w:r>
      <w:r w:rsidRPr="00947CF6">
        <w:rPr>
          <w:rFonts w:eastAsia="Calibri"/>
          <w:lang w:val="sr-Cyrl-CS"/>
        </w:rPr>
        <w:t xml:space="preserve">, коју заступа директор др Владица Тинтор. ПИБ: 103986571; матични број: 17606590; рачун бр: 840-963627-41 код </w:t>
      </w:r>
      <w:r w:rsidRPr="00947CF6">
        <w:rPr>
          <w:rFonts w:eastAsia="Calibri"/>
          <w:bCs/>
        </w:rPr>
        <w:t>Управе за трезор Министарства финансија</w:t>
      </w:r>
      <w:r w:rsidRPr="00947CF6">
        <w:rPr>
          <w:rFonts w:eastAsia="Calibri"/>
          <w:lang w:val="sr-Cyrl-CS"/>
        </w:rPr>
        <w:t xml:space="preserve"> Републике Србије; шифра делатности: 84.13; обвезник ПДВ: не;</w:t>
      </w:r>
      <w:r w:rsidRPr="00947CF6">
        <w:rPr>
          <w:lang w:val="sr-Cyrl-CS"/>
        </w:rPr>
        <w:t xml:space="preserve"> (у даљем тексту:</w:t>
      </w:r>
      <w:r w:rsidRPr="00947CF6">
        <w:rPr>
          <w:bCs/>
          <w:spacing w:val="20"/>
          <w:lang w:val="sr-Cyrl-CS"/>
        </w:rPr>
        <w:t xml:space="preserve"> Осигураник</w:t>
      </w:r>
      <w:r w:rsidRPr="00947CF6">
        <w:rPr>
          <w:lang w:val="sr-Cyrl-CS"/>
        </w:rPr>
        <w:t>)</w:t>
      </w:r>
    </w:p>
    <w:p w:rsidR="00A14362" w:rsidRPr="00947CF6" w:rsidRDefault="00A14362" w:rsidP="00A14362">
      <w:pPr>
        <w:jc w:val="both"/>
        <w:rPr>
          <w:lang w:val="sr-Cyrl-CS"/>
        </w:rPr>
      </w:pPr>
    </w:p>
    <w:p w:rsidR="00A14362" w:rsidRPr="00947CF6" w:rsidRDefault="00A14362" w:rsidP="00A14362">
      <w:pPr>
        <w:jc w:val="both"/>
        <w:rPr>
          <w:lang w:val="sr-Cyrl-CS"/>
        </w:rPr>
      </w:pPr>
      <w:proofErr w:type="gramStart"/>
      <w:r w:rsidRPr="00947CF6">
        <w:t>и</w:t>
      </w:r>
      <w:proofErr w:type="gramEnd"/>
      <w:r w:rsidRPr="00947CF6">
        <w:t xml:space="preserve"> </w:t>
      </w:r>
    </w:p>
    <w:p w:rsidR="00A14362" w:rsidRPr="00947CF6" w:rsidRDefault="00A14362" w:rsidP="00A14362">
      <w:pPr>
        <w:jc w:val="both"/>
        <w:rPr>
          <w:noProof/>
          <w:lang w:val="sr-Cyrl-CS"/>
        </w:rPr>
      </w:pPr>
    </w:p>
    <w:p w:rsidR="00A14362" w:rsidRPr="00947CF6" w:rsidRDefault="00A14362" w:rsidP="00A14362">
      <w:pPr>
        <w:jc w:val="both"/>
        <w:rPr>
          <w:rFonts w:eastAsia="Calibri"/>
          <w:lang w:val="sr-Cyrl-CS"/>
        </w:rPr>
      </w:pPr>
      <w:r w:rsidRPr="00947CF6">
        <w:rPr>
          <w:noProof/>
        </w:rPr>
        <w:t xml:space="preserve">______________________________ </w:t>
      </w:r>
      <w:proofErr w:type="gramStart"/>
      <w:r w:rsidRPr="00947CF6">
        <w:t>са</w:t>
      </w:r>
      <w:proofErr w:type="gramEnd"/>
      <w:r w:rsidRPr="00947CF6">
        <w:t xml:space="preserve"> седиштем у ________________, улица ______________ брoj ______,</w:t>
      </w:r>
      <w:r w:rsidRPr="00947CF6">
        <w:rPr>
          <w:lang w:val="sr-Cyrl-CS"/>
        </w:rPr>
        <w:t xml:space="preserve"> </w:t>
      </w:r>
      <w:r w:rsidRPr="00947CF6">
        <w:t xml:space="preserve">кога заступа ___________________. </w:t>
      </w:r>
    </w:p>
    <w:p w:rsidR="00A14362" w:rsidRPr="00947CF6" w:rsidRDefault="00A14362" w:rsidP="00A14362">
      <w:pPr>
        <w:jc w:val="both"/>
        <w:rPr>
          <w:noProof/>
          <w:lang w:val="sr-Cyrl-CS"/>
        </w:rPr>
      </w:pPr>
      <w:r w:rsidRPr="00947CF6">
        <w:rPr>
          <w:rFonts w:eastAsia="Calibri"/>
          <w:lang w:val="sr-Cyrl-CS"/>
        </w:rPr>
        <w:t xml:space="preserve">ПИБ: _____________; матични број: _______________; рачун бр: _________________ код </w:t>
      </w:r>
      <w:r w:rsidRPr="00947CF6">
        <w:rPr>
          <w:rFonts w:eastAsia="Calibri"/>
          <w:bCs/>
          <w:lang w:val="sr-Cyrl-CS"/>
        </w:rPr>
        <w:t>_______________________</w:t>
      </w:r>
      <w:r w:rsidRPr="00947CF6">
        <w:rPr>
          <w:rFonts w:eastAsia="Calibri"/>
          <w:lang w:val="sr-Cyrl-CS"/>
        </w:rPr>
        <w:t>; шифра делатности: ____</w:t>
      </w:r>
      <w:r w:rsidRPr="00947CF6">
        <w:rPr>
          <w:lang w:val="sr-Cyrl-CS"/>
        </w:rPr>
        <w:t>;</w:t>
      </w:r>
      <w:r w:rsidRPr="00947CF6">
        <w:t xml:space="preserve"> (у даљем тексту</w:t>
      </w:r>
      <w:r w:rsidRPr="00947CF6">
        <w:rPr>
          <w:lang w:val="sr-Cyrl-CS"/>
        </w:rPr>
        <w:t>:</w:t>
      </w:r>
      <w:r w:rsidRPr="00947CF6">
        <w:t xml:space="preserve"> </w:t>
      </w:r>
      <w:r w:rsidRPr="00947CF6">
        <w:rPr>
          <w:lang w:val="sr-Cyrl-CS"/>
        </w:rPr>
        <w:t>Осигуравач</w:t>
      </w:r>
      <w:r w:rsidRPr="00947CF6">
        <w:t>).</w:t>
      </w:r>
      <w:r w:rsidRPr="00947CF6">
        <w:rPr>
          <w:lang w:val="sr-Cyrl-CS"/>
        </w:rPr>
        <w:t xml:space="preserve"> </w:t>
      </w:r>
    </w:p>
    <w:p w:rsidR="00A14362" w:rsidRPr="00947CF6" w:rsidRDefault="00A14362" w:rsidP="00A14362">
      <w:pPr>
        <w:widowControl w:val="0"/>
        <w:autoSpaceDE w:val="0"/>
        <w:autoSpaceDN w:val="0"/>
        <w:adjustRightInd w:val="0"/>
        <w:spacing w:line="200" w:lineRule="exact"/>
        <w:rPr>
          <w:b/>
          <w:i/>
          <w:w w:val="102"/>
          <w:lang w:val="sr-Cyrl-CS"/>
        </w:rPr>
      </w:pPr>
    </w:p>
    <w:p w:rsidR="00A14362" w:rsidRPr="00947CF6" w:rsidRDefault="00A14362" w:rsidP="00A14362">
      <w:pPr>
        <w:keepNext/>
        <w:jc w:val="center"/>
        <w:outlineLvl w:val="2"/>
        <w:rPr>
          <w:b/>
          <w:bCs/>
          <w:i/>
          <w:iCs/>
          <w:lang w:val="sr-Cyrl-CS"/>
        </w:rPr>
      </w:pPr>
      <w:r w:rsidRPr="00947CF6">
        <w:rPr>
          <w:b/>
          <w:bCs/>
          <w:i/>
          <w:iCs/>
          <w:lang w:val="sr-Latn-CS"/>
        </w:rPr>
        <w:t>Предмет уговора</w:t>
      </w:r>
    </w:p>
    <w:p w:rsidR="00A14362" w:rsidRPr="00947CF6" w:rsidRDefault="00A14362" w:rsidP="00A14362">
      <w:pPr>
        <w:keepNext/>
        <w:jc w:val="center"/>
        <w:rPr>
          <w:b/>
          <w:bCs/>
          <w:spacing w:val="20"/>
          <w:lang w:val="sr-Cyrl-CS"/>
        </w:rPr>
      </w:pPr>
      <w:r w:rsidRPr="00947CF6">
        <w:rPr>
          <w:b/>
          <w:bCs/>
          <w:spacing w:val="20"/>
          <w:lang w:val="sr-Latn-CS"/>
        </w:rPr>
        <w:t>Члан 1.</w:t>
      </w:r>
    </w:p>
    <w:p w:rsidR="00A14362" w:rsidRPr="00947CF6" w:rsidRDefault="00A14362" w:rsidP="00A14362">
      <w:pPr>
        <w:keepNext/>
        <w:jc w:val="center"/>
        <w:rPr>
          <w:b/>
          <w:bCs/>
          <w:spacing w:val="20"/>
          <w:lang w:val="sr-Cyrl-CS"/>
        </w:rPr>
      </w:pPr>
    </w:p>
    <w:p w:rsidR="00A14362" w:rsidRPr="0098151F" w:rsidRDefault="00A14362" w:rsidP="00A14362">
      <w:pPr>
        <w:tabs>
          <w:tab w:val="center" w:pos="4788"/>
          <w:tab w:val="left" w:pos="6212"/>
        </w:tabs>
        <w:ind w:firstLine="720"/>
        <w:jc w:val="both"/>
        <w:rPr>
          <w:lang w:val="sr-Cyrl-CS"/>
        </w:rPr>
      </w:pPr>
      <w:r w:rsidRPr="0098151F">
        <w:rPr>
          <w:lang w:val="sr-Latn-CS"/>
        </w:rPr>
        <w:t>Закључењем уговора Осигуравач прихвата и преузима у обавезу да</w:t>
      </w:r>
      <w:r w:rsidRPr="0098151F">
        <w:rPr>
          <w:bCs/>
          <w:lang w:val="sr-Cyrl-CS"/>
        </w:rPr>
        <w:t xml:space="preserve"> </w:t>
      </w:r>
      <w:r w:rsidR="00AB4F0C" w:rsidRPr="0098151F">
        <w:rPr>
          <w:bCs/>
          <w:lang w:val="sr-Cyrl-CS"/>
        </w:rPr>
        <w:t xml:space="preserve">каско </w:t>
      </w:r>
      <w:r w:rsidRPr="0098151F">
        <w:rPr>
          <w:bCs/>
          <w:lang w:val="sr-Cyrl-CS"/>
        </w:rPr>
        <w:t xml:space="preserve">осигура </w:t>
      </w:r>
      <w:r w:rsidR="00AB4F0C" w:rsidRPr="0098151F">
        <w:rPr>
          <w:bCs/>
          <w:lang w:val="sr-Cyrl-CS"/>
        </w:rPr>
        <w:t>службено</w:t>
      </w:r>
      <w:r w:rsidRPr="0098151F">
        <w:t xml:space="preserve"> возил</w:t>
      </w:r>
      <w:r w:rsidR="00AB4F0C" w:rsidRPr="0098151F">
        <w:rPr>
          <w:lang w:val="sr-Cyrl-CS"/>
        </w:rPr>
        <w:t>о</w:t>
      </w:r>
      <w:r w:rsidRPr="0098151F">
        <w:t xml:space="preserve"> </w:t>
      </w:r>
      <w:r w:rsidRPr="0098151F">
        <w:rPr>
          <w:lang w:val="sr-Cyrl-CS"/>
        </w:rPr>
        <w:t xml:space="preserve">Осигураника, </w:t>
      </w:r>
      <w:r w:rsidR="0098151F" w:rsidRPr="0098151F">
        <w:rPr>
          <w:bCs/>
        </w:rPr>
        <w:t xml:space="preserve">марке </w:t>
      </w:r>
      <w:r w:rsidR="0098151F" w:rsidRPr="0098151F">
        <w:rPr>
          <w:bCs/>
          <w:lang w:val="en-GB"/>
        </w:rPr>
        <w:t xml:space="preserve">TOYOTA LAND CRUISER (150 SERIES), </w:t>
      </w:r>
      <w:r w:rsidR="0098151F" w:rsidRPr="0098151F">
        <w:rPr>
          <w:bCs/>
          <w:lang w:val="sr-Cyrl-CS"/>
        </w:rPr>
        <w:t>модел</w:t>
      </w:r>
      <w:r w:rsidR="0098151F" w:rsidRPr="0098151F">
        <w:rPr>
          <w:bCs/>
          <w:lang w:val="en-GB"/>
        </w:rPr>
        <w:t xml:space="preserve"> 2.8 D-4D 5D M/T6 ACTIVE 5s</w:t>
      </w:r>
      <w:r w:rsidRPr="0098151F">
        <w:t xml:space="preserve">, све сагласно </w:t>
      </w:r>
      <w:r w:rsidRPr="0098151F">
        <w:rPr>
          <w:lang w:val="sr-Cyrl-CS"/>
        </w:rPr>
        <w:t>Спецификацији из конкурсне документације број 1-02-4047-</w:t>
      </w:r>
      <w:r w:rsidR="00AB4F0C" w:rsidRPr="0098151F">
        <w:t>26</w:t>
      </w:r>
      <w:r w:rsidRPr="0098151F">
        <w:rPr>
          <w:lang w:val="sr-Cyrl-CS"/>
        </w:rPr>
        <w:t>/18-4, која је саставни део Уговора.</w:t>
      </w:r>
    </w:p>
    <w:p w:rsidR="00A14362" w:rsidRPr="00947CF6" w:rsidRDefault="00A14362" w:rsidP="00A14362">
      <w:pPr>
        <w:pStyle w:val="ListParagraph"/>
        <w:spacing w:after="0" w:line="240" w:lineRule="auto"/>
        <w:rPr>
          <w:rFonts w:ascii="Times New Roman" w:hAnsi="Times New Roman"/>
          <w:sz w:val="24"/>
          <w:szCs w:val="24"/>
          <w:lang w:val="sr-Cyrl-CS"/>
        </w:rPr>
      </w:pPr>
      <w:r w:rsidRPr="00947CF6">
        <w:rPr>
          <w:rFonts w:ascii="Times New Roman" w:hAnsi="Times New Roman"/>
          <w:sz w:val="24"/>
          <w:szCs w:val="24"/>
          <w:lang w:val="sr-Cyrl-CS"/>
        </w:rPr>
        <w:t xml:space="preserve">   </w:t>
      </w:r>
    </w:p>
    <w:p w:rsidR="00A14362" w:rsidRPr="00947CF6" w:rsidRDefault="00A14362" w:rsidP="00A14362">
      <w:pPr>
        <w:jc w:val="center"/>
        <w:rPr>
          <w:b/>
          <w:bCs/>
          <w:i/>
          <w:iCs/>
          <w:lang w:val="sr-Cyrl-CS"/>
        </w:rPr>
      </w:pPr>
      <w:r w:rsidRPr="00947CF6">
        <w:rPr>
          <w:b/>
          <w:bCs/>
          <w:i/>
          <w:iCs/>
          <w:lang w:val="sr-Latn-CS"/>
        </w:rPr>
        <w:t>Полиса осигурања</w:t>
      </w:r>
    </w:p>
    <w:p w:rsidR="00A14362" w:rsidRPr="00947CF6" w:rsidRDefault="00A14362" w:rsidP="00A14362">
      <w:pPr>
        <w:keepNext/>
        <w:jc w:val="center"/>
        <w:rPr>
          <w:b/>
          <w:bCs/>
          <w:spacing w:val="20"/>
          <w:lang w:val="sr-Cyrl-CS"/>
        </w:rPr>
      </w:pPr>
      <w:r w:rsidRPr="00947CF6">
        <w:rPr>
          <w:b/>
          <w:bCs/>
          <w:spacing w:val="20"/>
          <w:lang w:val="sr-Latn-CS"/>
        </w:rPr>
        <w:t>Члан 2.</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rPr>
          <w:lang w:val="sr-Cyrl-CS"/>
        </w:rPr>
      </w:pPr>
      <w:r w:rsidRPr="00947CF6">
        <w:rPr>
          <w:lang w:val="sr-Latn-CS"/>
        </w:rPr>
        <w:t xml:space="preserve">Уговорне стране су сагласне да </w:t>
      </w:r>
      <w:r w:rsidRPr="00947CF6">
        <w:t xml:space="preserve">Осигуравач </w:t>
      </w:r>
      <w:r w:rsidRPr="00947CF6">
        <w:rPr>
          <w:lang w:val="sr-Latn-CS"/>
        </w:rPr>
        <w:t>изда и Осигуранику преда полис</w:t>
      </w:r>
      <w:r w:rsidR="00AB4F0C">
        <w:t>у</w:t>
      </w:r>
      <w:r w:rsidRPr="00947CF6">
        <w:rPr>
          <w:lang w:val="sr-Latn-CS"/>
        </w:rPr>
        <w:t xml:space="preserve"> осигурања</w:t>
      </w:r>
      <w:r w:rsidRPr="00947CF6">
        <w:rPr>
          <w:lang w:val="sr-Cyrl-CS"/>
        </w:rPr>
        <w:t xml:space="preserve">, за </w:t>
      </w:r>
      <w:r w:rsidR="00AB4F0C">
        <w:rPr>
          <w:lang w:val="sr-Cyrl-CS"/>
        </w:rPr>
        <w:t>предметно возило</w:t>
      </w:r>
      <w:r w:rsidRPr="00947CF6">
        <w:rPr>
          <w:lang w:val="sr-Cyrl-CS"/>
        </w:rPr>
        <w:t>, у складу са Понудом Осигуравача број 1-02-4047-</w:t>
      </w:r>
      <w:r w:rsidR="00AB4F0C">
        <w:rPr>
          <w:lang w:val="sr-Cyrl-CS"/>
        </w:rPr>
        <w:t>26</w:t>
      </w:r>
      <w:r w:rsidRPr="00947CF6">
        <w:rPr>
          <w:lang w:val="sr-Cyrl-CS"/>
        </w:rPr>
        <w:t>/18-__ (напомена: број уписује наручилац), која је саставни део Уговора.</w:t>
      </w:r>
    </w:p>
    <w:p w:rsidR="00A14362" w:rsidRPr="00947CF6" w:rsidRDefault="00A14362" w:rsidP="00A14362">
      <w:pPr>
        <w:keepNext/>
        <w:jc w:val="center"/>
        <w:outlineLvl w:val="2"/>
        <w:rPr>
          <w:b/>
          <w:bCs/>
          <w:i/>
          <w:iCs/>
          <w:lang w:val="sr-Latn-CS"/>
        </w:rPr>
      </w:pPr>
    </w:p>
    <w:p w:rsidR="00A14362" w:rsidRPr="00947CF6" w:rsidRDefault="00A14362" w:rsidP="00A14362">
      <w:pPr>
        <w:keepNext/>
        <w:jc w:val="center"/>
        <w:outlineLvl w:val="2"/>
        <w:rPr>
          <w:b/>
          <w:bCs/>
          <w:i/>
          <w:iCs/>
          <w:lang w:val="sr-Cyrl-CS"/>
        </w:rPr>
      </w:pPr>
      <w:r w:rsidRPr="00947CF6">
        <w:rPr>
          <w:b/>
          <w:bCs/>
          <w:i/>
          <w:iCs/>
          <w:lang w:val="sr-Latn-CS"/>
        </w:rPr>
        <w:t>Општи услови и Тарифа премија</w:t>
      </w:r>
    </w:p>
    <w:p w:rsidR="00A14362" w:rsidRPr="00947CF6" w:rsidRDefault="00A14362" w:rsidP="00A14362">
      <w:pPr>
        <w:keepNext/>
        <w:jc w:val="center"/>
        <w:rPr>
          <w:b/>
          <w:bCs/>
          <w:spacing w:val="20"/>
          <w:lang w:val="sr-Cyrl-CS"/>
        </w:rPr>
      </w:pPr>
      <w:r w:rsidRPr="00947CF6">
        <w:rPr>
          <w:b/>
          <w:bCs/>
          <w:spacing w:val="20"/>
          <w:lang w:val="sr-Latn-CS"/>
        </w:rPr>
        <w:t>Члан 3.</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 xml:space="preserve">Уговорне стране су сагласне да општи и посебни услови осигурања из члана </w:t>
      </w:r>
      <w:r w:rsidRPr="00947CF6">
        <w:rPr>
          <w:lang w:val="sr-Cyrl-CS"/>
        </w:rPr>
        <w:t>1.</w:t>
      </w:r>
      <w:r w:rsidRPr="00947CF6">
        <w:rPr>
          <w:lang w:val="sr-Latn-CS"/>
        </w:rPr>
        <w:t xml:space="preserve"> </w:t>
      </w:r>
      <w:proofErr w:type="gramStart"/>
      <w:r w:rsidRPr="00947CF6">
        <w:t>и</w:t>
      </w:r>
      <w:proofErr w:type="gramEnd"/>
      <w:r w:rsidRPr="00947CF6">
        <w:t xml:space="preserve"> </w:t>
      </w:r>
      <w:r w:rsidRPr="00947CF6">
        <w:rPr>
          <w:lang w:val="sr-Latn-CS"/>
        </w:rPr>
        <w:t>Тарифа премије чине саставни део уговора.</w:t>
      </w:r>
    </w:p>
    <w:p w:rsidR="00A14362" w:rsidRPr="00947CF6" w:rsidRDefault="00A14362" w:rsidP="00A14362">
      <w:pPr>
        <w:ind w:firstLine="720"/>
        <w:jc w:val="both"/>
      </w:pPr>
      <w:r w:rsidRPr="00947CF6">
        <w:rPr>
          <w:lang w:val="sr-Latn-CS"/>
        </w:rPr>
        <w:t xml:space="preserve">Осигураник потписом на уговору потврђује да је упознат са актима из става 1. </w:t>
      </w:r>
      <w:proofErr w:type="gramStart"/>
      <w:r w:rsidRPr="00947CF6">
        <w:t>о</w:t>
      </w:r>
      <w:r w:rsidRPr="00947CF6">
        <w:rPr>
          <w:lang w:val="sr-Latn-CS"/>
        </w:rPr>
        <w:t>вог</w:t>
      </w:r>
      <w:proofErr w:type="gramEnd"/>
      <w:r w:rsidRPr="00947CF6">
        <w:rPr>
          <w:lang w:val="sr-Latn-CS"/>
        </w:rPr>
        <w:t xml:space="preserve"> члана, да их прихвата и да су му уручени приликом закључења уговора.</w:t>
      </w:r>
    </w:p>
    <w:p w:rsidR="00A14362" w:rsidRPr="00947CF6" w:rsidRDefault="00A14362" w:rsidP="00A14362">
      <w:pPr>
        <w:ind w:firstLine="720"/>
        <w:jc w:val="both"/>
      </w:pPr>
      <w:r w:rsidRPr="00947CF6">
        <w:rPr>
          <w:lang w:val="sr-Latn-CS"/>
        </w:rPr>
        <w:t xml:space="preserve">Ако у току трајања осигурања по овом уговору дође до промене аката из става 1. Овог члана, оне ће се примењивати на осигурања обухваћена променама </w:t>
      </w:r>
      <w:r w:rsidRPr="00947CF6">
        <w:rPr>
          <w:lang w:val="sr-Cyrl-CS"/>
        </w:rPr>
        <w:t>само у случају да обе уговорне стране о томе постигну договор</w:t>
      </w:r>
      <w:r w:rsidRPr="00947CF6">
        <w:rPr>
          <w:lang w:val="sr-Latn-CS"/>
        </w:rPr>
        <w:t>.</w:t>
      </w:r>
    </w:p>
    <w:p w:rsidR="00A14362" w:rsidRPr="00947CF6" w:rsidRDefault="00A14362" w:rsidP="00A14362">
      <w:pPr>
        <w:ind w:firstLine="720"/>
        <w:jc w:val="both"/>
      </w:pPr>
      <w:r w:rsidRPr="00947CF6">
        <w:rPr>
          <w:lang w:val="sr-Latn-CS"/>
        </w:rPr>
        <w:lastRenderedPageBreak/>
        <w:t xml:space="preserve">Осигуравач је обавезан да о свакој промени аката из става 1. </w:t>
      </w:r>
      <w:proofErr w:type="gramStart"/>
      <w:r w:rsidRPr="00947CF6">
        <w:t>о</w:t>
      </w:r>
      <w:r w:rsidRPr="00947CF6">
        <w:rPr>
          <w:lang w:val="sr-Latn-CS"/>
        </w:rPr>
        <w:t>вог</w:t>
      </w:r>
      <w:proofErr w:type="gramEnd"/>
      <w:r w:rsidRPr="00947CF6">
        <w:rPr>
          <w:lang w:val="sr-Latn-CS"/>
        </w:rPr>
        <w:t xml:space="preserve"> члана писменим путем или на други погодан начин обавести осигураника, најкасније </w:t>
      </w:r>
      <w:r w:rsidRPr="00947CF6">
        <w:rPr>
          <w:lang w:val="sr-Cyrl-CS"/>
        </w:rPr>
        <w:t>3</w:t>
      </w:r>
      <w:r w:rsidRPr="00947CF6">
        <w:rPr>
          <w:lang w:val="sr-Latn-CS"/>
        </w:rPr>
        <w:t>0 (</w:t>
      </w:r>
      <w:r w:rsidRPr="00947CF6">
        <w:rPr>
          <w:lang w:val="sr-Cyrl-CS"/>
        </w:rPr>
        <w:t>тридесет</w:t>
      </w:r>
      <w:r w:rsidRPr="00947CF6">
        <w:rPr>
          <w:lang w:val="sr-Latn-CS"/>
        </w:rPr>
        <w:t>) дана пре истека осигурања.</w:t>
      </w:r>
    </w:p>
    <w:p w:rsidR="00A14362" w:rsidRPr="00947CF6" w:rsidRDefault="00A14362" w:rsidP="00A14362">
      <w:pPr>
        <w:ind w:firstLine="720"/>
        <w:jc w:val="both"/>
      </w:pPr>
      <w:r w:rsidRPr="00947CF6">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proofErr w:type="gramStart"/>
      <w:r w:rsidRPr="00947CF6">
        <w:t>о</w:t>
      </w:r>
      <w:r w:rsidRPr="00947CF6">
        <w:rPr>
          <w:lang w:val="sr-Latn-CS"/>
        </w:rPr>
        <w:t>вог</w:t>
      </w:r>
      <w:proofErr w:type="gramEnd"/>
      <w:r w:rsidRPr="00947CF6">
        <w:rPr>
          <w:lang w:val="sr-Latn-CS"/>
        </w:rPr>
        <w:t xml:space="preserve"> члана.</w:t>
      </w:r>
    </w:p>
    <w:p w:rsidR="00A14362" w:rsidRPr="00947CF6" w:rsidRDefault="00A14362" w:rsidP="00A14362">
      <w:pPr>
        <w:ind w:firstLine="720"/>
        <w:jc w:val="both"/>
      </w:pPr>
      <w:r w:rsidRPr="00947CF6">
        <w:rPr>
          <w:lang w:val="sr-Latn-CS"/>
        </w:rPr>
        <w:t xml:space="preserve">У случају из претходног става уговор о осигурању престаје да важи истеком рокa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proofErr w:type="gramStart"/>
      <w:r w:rsidRPr="00947CF6">
        <w:t>о</w:t>
      </w:r>
      <w:r w:rsidRPr="00947CF6">
        <w:rPr>
          <w:lang w:val="sr-Latn-CS"/>
        </w:rPr>
        <w:t>вог</w:t>
      </w:r>
      <w:proofErr w:type="gramEnd"/>
      <w:r w:rsidRPr="00947CF6">
        <w:rPr>
          <w:lang w:val="sr-Latn-CS"/>
        </w:rPr>
        <w:t xml:space="preserve"> члана.</w:t>
      </w:r>
    </w:p>
    <w:p w:rsidR="00A14362" w:rsidRPr="00947CF6" w:rsidRDefault="00A14362" w:rsidP="00A14362">
      <w:pPr>
        <w:ind w:firstLine="720"/>
        <w:jc w:val="both"/>
      </w:pPr>
      <w:r w:rsidRPr="00947CF6">
        <w:rPr>
          <w:lang w:val="sr-Latn-CS"/>
        </w:rPr>
        <w:t xml:space="preserve">Ако осигураник не откаже уговор у року из става 5. </w:t>
      </w:r>
      <w:proofErr w:type="gramStart"/>
      <w:r w:rsidRPr="00947CF6">
        <w:t>о</w:t>
      </w:r>
      <w:r w:rsidRPr="00947CF6">
        <w:rPr>
          <w:lang w:val="sr-Latn-CS"/>
        </w:rPr>
        <w:t>вог</w:t>
      </w:r>
      <w:proofErr w:type="gramEnd"/>
      <w:r w:rsidRPr="00947CF6">
        <w:rPr>
          <w:lang w:val="sr-Latn-CS"/>
        </w:rPr>
        <w:t xml:space="preserve"> члана, уговор о осигурању са почетком следећег периода осигурања мења се у складу са извршеним изменама аката из става 1. </w:t>
      </w:r>
      <w:proofErr w:type="gramStart"/>
      <w:r w:rsidRPr="00947CF6">
        <w:t>о</w:t>
      </w:r>
      <w:r w:rsidRPr="00947CF6">
        <w:rPr>
          <w:lang w:val="sr-Latn-CS"/>
        </w:rPr>
        <w:t>вог</w:t>
      </w:r>
      <w:proofErr w:type="gramEnd"/>
      <w:r w:rsidRPr="00947CF6">
        <w:rPr>
          <w:lang w:val="sr-Latn-CS"/>
        </w:rPr>
        <w:t xml:space="preserve"> члана.</w:t>
      </w:r>
    </w:p>
    <w:p w:rsidR="00A14362" w:rsidRPr="00947CF6" w:rsidRDefault="00A14362" w:rsidP="00A14362">
      <w:pPr>
        <w:pStyle w:val="BodyText"/>
        <w:ind w:firstLine="720"/>
        <w:rPr>
          <w:noProof/>
          <w:lang w:val="sr-Cyrl-CS"/>
        </w:rPr>
      </w:pPr>
    </w:p>
    <w:p w:rsidR="00A14362" w:rsidRPr="00947CF6" w:rsidRDefault="00A14362" w:rsidP="00A14362">
      <w:pPr>
        <w:keepNext/>
        <w:jc w:val="center"/>
        <w:outlineLvl w:val="2"/>
        <w:rPr>
          <w:b/>
          <w:bCs/>
          <w:i/>
          <w:iCs/>
          <w:lang w:val="sr-Cyrl-CS"/>
        </w:rPr>
      </w:pPr>
      <w:r w:rsidRPr="00947CF6">
        <w:rPr>
          <w:b/>
          <w:bCs/>
          <w:i/>
          <w:iCs/>
          <w:lang w:val="sr-Latn-CS"/>
        </w:rPr>
        <w:t>Допунски ризици</w:t>
      </w:r>
    </w:p>
    <w:p w:rsidR="00A14362" w:rsidRPr="00947CF6" w:rsidRDefault="00A14362" w:rsidP="00A14362">
      <w:pPr>
        <w:keepNext/>
        <w:jc w:val="center"/>
        <w:rPr>
          <w:b/>
          <w:bCs/>
          <w:spacing w:val="20"/>
          <w:lang w:val="sr-Cyrl-CS"/>
        </w:rPr>
      </w:pPr>
      <w:r w:rsidRPr="00947CF6">
        <w:rPr>
          <w:b/>
          <w:bCs/>
          <w:spacing w:val="20"/>
          <w:lang w:val="sr-Latn-CS"/>
        </w:rPr>
        <w:t xml:space="preserve">Члан </w:t>
      </w:r>
      <w:r w:rsidR="00024048">
        <w:rPr>
          <w:b/>
          <w:bCs/>
          <w:spacing w:val="20"/>
          <w:lang w:val="sr-Cyrl-CS"/>
        </w:rPr>
        <w:t>4</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rPr>
          <w:lang w:val="sr-Cyrl-CS"/>
        </w:rPr>
      </w:pPr>
      <w:r w:rsidRPr="00947CF6">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rsidR="00A14362" w:rsidRPr="00947CF6" w:rsidRDefault="00A14362" w:rsidP="00A14362">
      <w:pPr>
        <w:jc w:val="both"/>
        <w:rPr>
          <w:lang w:val="sr-Cyrl-CS"/>
        </w:rPr>
      </w:pPr>
    </w:p>
    <w:p w:rsidR="00A14362" w:rsidRPr="00AB4F0C" w:rsidRDefault="00A14362" w:rsidP="00A14362">
      <w:pPr>
        <w:keepNext/>
        <w:jc w:val="center"/>
        <w:outlineLvl w:val="2"/>
        <w:rPr>
          <w:b/>
          <w:bCs/>
          <w:i/>
          <w:iCs/>
          <w:lang w:val="sr-Cyrl-CS"/>
        </w:rPr>
      </w:pPr>
      <w:r w:rsidRPr="00947CF6">
        <w:rPr>
          <w:b/>
          <w:bCs/>
          <w:i/>
          <w:iCs/>
          <w:lang w:val="sr-Latn-CS"/>
        </w:rPr>
        <w:t>Плаћање премије</w:t>
      </w:r>
      <w:r w:rsidR="00AB4F0C">
        <w:rPr>
          <w:b/>
          <w:bCs/>
          <w:i/>
          <w:iCs/>
          <w:lang w:val="sr-Cyrl-CS"/>
        </w:rPr>
        <w:t xml:space="preserve"> осигурања</w:t>
      </w:r>
    </w:p>
    <w:p w:rsidR="00A14362" w:rsidRPr="00947CF6" w:rsidRDefault="00A14362" w:rsidP="00A14362">
      <w:pPr>
        <w:keepNext/>
        <w:jc w:val="center"/>
        <w:rPr>
          <w:b/>
          <w:bCs/>
          <w:spacing w:val="20"/>
          <w:lang w:val="sr-Cyrl-CS"/>
        </w:rPr>
      </w:pPr>
      <w:r w:rsidRPr="00947CF6">
        <w:rPr>
          <w:b/>
          <w:bCs/>
          <w:spacing w:val="20"/>
          <w:lang w:val="sr-Latn-CS"/>
        </w:rPr>
        <w:t xml:space="preserve">Члан </w:t>
      </w:r>
      <w:r w:rsidR="00024048">
        <w:rPr>
          <w:b/>
          <w:bCs/>
          <w:spacing w:val="20"/>
          <w:lang w:val="sr-Cyrl-CS"/>
        </w:rPr>
        <w:t>5</w:t>
      </w:r>
      <w:r w:rsidRPr="00947CF6">
        <w:rPr>
          <w:b/>
          <w:bCs/>
          <w:spacing w:val="20"/>
          <w:lang w:val="sr-Latn-CS"/>
        </w:rPr>
        <w:t>.</w:t>
      </w:r>
    </w:p>
    <w:p w:rsidR="00A14362" w:rsidRPr="00947CF6" w:rsidRDefault="00A14362" w:rsidP="00A14362">
      <w:pPr>
        <w:tabs>
          <w:tab w:val="left" w:pos="0"/>
        </w:tabs>
        <w:jc w:val="both"/>
        <w:rPr>
          <w:lang w:val="sr-Cyrl-CS"/>
        </w:rPr>
      </w:pPr>
    </w:p>
    <w:p w:rsidR="00AB4F0C" w:rsidRDefault="00AB4F0C" w:rsidP="00A14362">
      <w:pPr>
        <w:tabs>
          <w:tab w:val="left" w:pos="0"/>
        </w:tabs>
        <w:ind w:firstLine="720"/>
        <w:jc w:val="both"/>
        <w:rPr>
          <w:lang w:val="sr-Cyrl-CS"/>
        </w:rPr>
      </w:pPr>
      <w:r>
        <w:rPr>
          <w:lang w:val="sr-Cyrl-CS"/>
        </w:rPr>
        <w:t>Цена премије каско осигурања за предметно возило износи _______________ динара без пореза.</w:t>
      </w:r>
    </w:p>
    <w:p w:rsidR="00AB4F0C" w:rsidRDefault="00AB4F0C" w:rsidP="00AB4F0C">
      <w:pPr>
        <w:tabs>
          <w:tab w:val="left" w:pos="0"/>
        </w:tabs>
        <w:ind w:firstLine="720"/>
        <w:jc w:val="both"/>
        <w:rPr>
          <w:lang w:val="sr-Cyrl-CS"/>
        </w:rPr>
      </w:pPr>
      <w:r>
        <w:rPr>
          <w:lang w:val="sr-Cyrl-CS"/>
        </w:rPr>
        <w:t>Цена премије каско осигурања за предметно возило износи _______________ динара са порезом.</w:t>
      </w:r>
    </w:p>
    <w:p w:rsidR="00A14362" w:rsidRPr="00947CF6" w:rsidRDefault="00A14362" w:rsidP="00A14362">
      <w:pPr>
        <w:tabs>
          <w:tab w:val="left" w:pos="0"/>
        </w:tabs>
        <w:ind w:firstLine="720"/>
        <w:jc w:val="both"/>
        <w:rPr>
          <w:lang w:val="sr-Cyrl-CS"/>
        </w:rPr>
      </w:pPr>
      <w:r w:rsidRPr="00947CF6">
        <w:rPr>
          <w:lang w:val="sr-Cyrl-CS"/>
        </w:rPr>
        <w:t xml:space="preserve">Плаћање премија осигурања извршиће </w:t>
      </w:r>
      <w:r w:rsidRPr="00947CF6">
        <w:rPr>
          <w:lang w:val="ru-RU"/>
        </w:rPr>
        <w:t>у року од ___ дана (</w:t>
      </w:r>
      <w:r w:rsidRPr="00947CF6">
        <w:rPr>
          <w:lang w:val="sr-Cyrl-CS"/>
        </w:rPr>
        <w:t xml:space="preserve">напомена: </w:t>
      </w:r>
      <w:r w:rsidRPr="00947CF6">
        <w:rPr>
          <w:lang w:val="ru-RU"/>
        </w:rPr>
        <w:t xml:space="preserve">понуђач уписује предложени рок) од дана потписивања </w:t>
      </w:r>
      <w:r w:rsidR="00AB4F0C">
        <w:rPr>
          <w:lang w:val="ru-RU"/>
        </w:rPr>
        <w:t xml:space="preserve">уговора и </w:t>
      </w:r>
      <w:r w:rsidRPr="00947CF6">
        <w:rPr>
          <w:lang w:val="ru-RU"/>
        </w:rPr>
        <w:t>полисе осигурања, а по претходно испостављеној фактури за плаћање</w:t>
      </w:r>
      <w:r w:rsidRPr="00947CF6">
        <w:rPr>
          <w:lang w:val="sr-Latn-CS"/>
        </w:rPr>
        <w:t xml:space="preserve"> од Осигуравача</w:t>
      </w:r>
      <w:r w:rsidRPr="00947CF6">
        <w:rPr>
          <w:lang w:val="sr-Cyrl-CS"/>
        </w:rPr>
        <w:t xml:space="preserve">. </w:t>
      </w:r>
    </w:p>
    <w:p w:rsidR="00A14362" w:rsidRPr="00947CF6" w:rsidRDefault="00A14362" w:rsidP="00A14362">
      <w:pPr>
        <w:ind w:firstLine="720"/>
        <w:jc w:val="both"/>
        <w:rPr>
          <w:lang w:val="sr-Cyrl-CS"/>
        </w:rPr>
      </w:pPr>
      <w:r w:rsidRPr="00947CF6">
        <w:rPr>
          <w:lang w:val="sr-Latn-CS"/>
        </w:rPr>
        <w:t>Ако Осигураник не изврши плаћање у року одређеном у полиси осигурања или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r w:rsidRPr="00947CF6">
        <w:rPr>
          <w:lang w:val="sr-Cyrl-CS"/>
        </w:rPr>
        <w:t>.</w:t>
      </w:r>
    </w:p>
    <w:p w:rsidR="00A14362" w:rsidRPr="00947CF6" w:rsidRDefault="00A14362" w:rsidP="00A14362">
      <w:pPr>
        <w:widowControl w:val="0"/>
        <w:ind w:firstLine="633"/>
        <w:jc w:val="both"/>
        <w:rPr>
          <w:lang w:val="sr-Cyrl-CS"/>
        </w:rPr>
      </w:pPr>
      <w:r w:rsidRPr="00947CF6">
        <w:rPr>
          <w:lang w:val="sr-Cyrl-CS"/>
        </w:rPr>
        <w:t xml:space="preserve">Рок плаћања фактуре се рачуна од дана службеног пријема фактуре путем писарнице Наручиоца и не може бити дужи од 45 (четрдесет и пет)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119/12, 68/15 и 113/17). </w:t>
      </w:r>
    </w:p>
    <w:p w:rsidR="00A14362" w:rsidRPr="00947CF6" w:rsidRDefault="00A14362" w:rsidP="00A14362">
      <w:pPr>
        <w:widowControl w:val="0"/>
        <w:ind w:firstLine="633"/>
        <w:jc w:val="both"/>
        <w:rPr>
          <w:lang w:val="sr-Cyrl-CS"/>
        </w:rPr>
      </w:pPr>
      <w:r w:rsidRPr="00947CF6">
        <w:rPr>
          <w:lang w:val="sr-Cyrl-CS"/>
        </w:rPr>
        <w:t>Плаћање се врши уплатом на рачун понуђача ______________________ код _____________ (напомена; уписти назив банке).</w:t>
      </w:r>
    </w:p>
    <w:p w:rsidR="00A14362" w:rsidRPr="00947CF6" w:rsidRDefault="00A14362" w:rsidP="00A14362">
      <w:pPr>
        <w:keepNext/>
        <w:jc w:val="center"/>
        <w:outlineLvl w:val="2"/>
        <w:rPr>
          <w:b/>
          <w:bCs/>
          <w:i/>
          <w:iCs/>
        </w:rPr>
      </w:pPr>
    </w:p>
    <w:p w:rsidR="00A14362" w:rsidRPr="00947CF6" w:rsidRDefault="00A14362" w:rsidP="00A14362">
      <w:pPr>
        <w:keepNext/>
        <w:jc w:val="center"/>
        <w:outlineLvl w:val="2"/>
        <w:rPr>
          <w:b/>
          <w:bCs/>
          <w:i/>
          <w:iCs/>
          <w:lang w:val="sr-Cyrl-CS"/>
        </w:rPr>
      </w:pPr>
      <w:r w:rsidRPr="00947CF6">
        <w:rPr>
          <w:b/>
          <w:bCs/>
          <w:i/>
          <w:iCs/>
          <w:lang w:val="sr-Latn-CS"/>
        </w:rPr>
        <w:t>Обавештавање Осигуравача од стране Осигураника</w:t>
      </w:r>
    </w:p>
    <w:p w:rsidR="00A14362" w:rsidRPr="00947CF6" w:rsidRDefault="00A14362" w:rsidP="00A14362">
      <w:pPr>
        <w:keepNext/>
        <w:jc w:val="center"/>
        <w:rPr>
          <w:b/>
          <w:bCs/>
          <w:spacing w:val="20"/>
          <w:lang w:val="sr-Cyrl-CS"/>
        </w:rPr>
      </w:pPr>
      <w:r w:rsidRPr="00947CF6">
        <w:rPr>
          <w:b/>
          <w:bCs/>
          <w:spacing w:val="20"/>
          <w:lang w:val="sr-Latn-CS"/>
        </w:rPr>
        <w:t xml:space="preserve">Члан </w:t>
      </w:r>
      <w:r w:rsidR="00024048">
        <w:rPr>
          <w:b/>
          <w:bCs/>
          <w:spacing w:val="20"/>
          <w:lang w:val="sr-Cyrl-CS"/>
        </w:rPr>
        <w:t>6</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Осигураник је дужан да:</w:t>
      </w:r>
    </w:p>
    <w:p w:rsidR="00A14362" w:rsidRPr="00947CF6" w:rsidRDefault="00A14362" w:rsidP="00A14362">
      <w:pPr>
        <w:ind w:firstLine="720"/>
        <w:jc w:val="both"/>
      </w:pPr>
    </w:p>
    <w:p w:rsidR="00A14362" w:rsidRPr="00947CF6" w:rsidRDefault="00A14362" w:rsidP="00A14362">
      <w:pPr>
        <w:ind w:firstLine="720"/>
        <w:jc w:val="both"/>
      </w:pPr>
      <w:r w:rsidRPr="00947CF6">
        <w:rPr>
          <w:lang w:val="sr-Latn-CS"/>
        </w:rPr>
        <w:t>а)  током трајања осигурања обавештава Осигуравача о свим околностима које утичу на промену ризика који је обухваћен осигурањем;</w:t>
      </w:r>
    </w:p>
    <w:p w:rsidR="00A14362" w:rsidRPr="00947CF6" w:rsidRDefault="00A14362" w:rsidP="00A14362">
      <w:pPr>
        <w:ind w:firstLine="720"/>
        <w:jc w:val="both"/>
      </w:pPr>
      <w:r w:rsidRPr="00947CF6">
        <w:rPr>
          <w:lang w:val="sr-Latn-CS"/>
        </w:rPr>
        <w:t xml:space="preserve">б)  обавести </w:t>
      </w:r>
      <w:r w:rsidRPr="00947CF6">
        <w:rPr>
          <w:lang w:val="sr-Cyrl-CS"/>
        </w:rPr>
        <w:t>О</w:t>
      </w:r>
      <w:r w:rsidRPr="00947CF6">
        <w:rPr>
          <w:lang w:val="sr-Latn-CS"/>
        </w:rPr>
        <w:t>сигуравача о наступању осигураног случаја.</w:t>
      </w:r>
    </w:p>
    <w:p w:rsidR="00A14362" w:rsidRPr="00947CF6" w:rsidRDefault="00A14362" w:rsidP="00A14362">
      <w:pPr>
        <w:ind w:left="567" w:hanging="283"/>
        <w:rPr>
          <w:lang w:val="sr-Cyrl-CS"/>
        </w:rPr>
      </w:pPr>
    </w:p>
    <w:p w:rsidR="00A14362" w:rsidRPr="00947CF6" w:rsidRDefault="00A14362" w:rsidP="00A14362">
      <w:pPr>
        <w:keepNext/>
        <w:jc w:val="center"/>
        <w:outlineLvl w:val="2"/>
        <w:rPr>
          <w:b/>
          <w:bCs/>
          <w:i/>
          <w:iCs/>
          <w:lang w:val="sr-Cyrl-CS"/>
        </w:rPr>
      </w:pPr>
      <w:r w:rsidRPr="00947CF6">
        <w:rPr>
          <w:b/>
          <w:bCs/>
          <w:i/>
          <w:iCs/>
          <w:lang w:val="sr-Latn-CS"/>
        </w:rPr>
        <w:lastRenderedPageBreak/>
        <w:t>Превентивна заштита</w:t>
      </w:r>
    </w:p>
    <w:p w:rsidR="00A14362" w:rsidRPr="00947CF6" w:rsidRDefault="00A14362" w:rsidP="00A14362">
      <w:pPr>
        <w:keepNext/>
        <w:jc w:val="center"/>
        <w:rPr>
          <w:b/>
          <w:bCs/>
          <w:spacing w:val="20"/>
          <w:lang w:val="sr-Cyrl-CS"/>
        </w:rPr>
      </w:pPr>
      <w:r w:rsidRPr="00947CF6">
        <w:rPr>
          <w:b/>
          <w:bCs/>
          <w:spacing w:val="20"/>
          <w:lang w:val="sr-Latn-CS"/>
        </w:rPr>
        <w:t xml:space="preserve">Члан </w:t>
      </w:r>
      <w:r w:rsidR="00024048">
        <w:rPr>
          <w:b/>
          <w:bCs/>
          <w:spacing w:val="20"/>
          <w:lang w:val="sr-Cyrl-CS"/>
        </w:rPr>
        <w:t>7</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Осигураник је дужан да током трајања осигурања предузме све неопходне мере да спречи наступање осигураног случаја, односно да учини све што је у његовој моћи да се спаси ствар која је предмет осигурања.</w:t>
      </w:r>
    </w:p>
    <w:p w:rsidR="00A14362" w:rsidRPr="00947CF6" w:rsidRDefault="00A14362" w:rsidP="00A14362">
      <w:pPr>
        <w:ind w:firstLine="720"/>
        <w:jc w:val="both"/>
        <w:rPr>
          <w:lang w:val="sr-Cyrl-CS"/>
        </w:rPr>
      </w:pPr>
      <w:r w:rsidRPr="00947CF6">
        <w:rPr>
          <w:lang w:val="sr-Latn-CS"/>
        </w:rPr>
        <w:t>Осигуравач се обавезује да у складу са својим могућностима учествује у финансирању мера за спречавање и сузбијање ризика који угрожавају осигурану имовину.</w:t>
      </w:r>
    </w:p>
    <w:p w:rsidR="00A14362" w:rsidRPr="00947CF6" w:rsidRDefault="00A14362" w:rsidP="00A14362">
      <w:pPr>
        <w:jc w:val="both"/>
        <w:rPr>
          <w:lang w:val="sr-Cyrl-CS"/>
        </w:rPr>
      </w:pPr>
    </w:p>
    <w:p w:rsidR="00A14362" w:rsidRPr="00947CF6" w:rsidRDefault="00A14362" w:rsidP="00A14362">
      <w:pPr>
        <w:keepNext/>
        <w:jc w:val="center"/>
        <w:outlineLvl w:val="2"/>
        <w:rPr>
          <w:b/>
          <w:bCs/>
          <w:i/>
          <w:iCs/>
          <w:lang w:val="sr-Cyrl-CS"/>
        </w:rPr>
      </w:pPr>
      <w:r w:rsidRPr="00947CF6">
        <w:rPr>
          <w:b/>
          <w:bCs/>
          <w:i/>
          <w:iCs/>
          <w:lang w:val="sr-Latn-CS"/>
        </w:rPr>
        <w:t>Обавезе Осигуравача приликом настанка осигураног случаја</w:t>
      </w:r>
    </w:p>
    <w:p w:rsidR="00A14362" w:rsidRPr="00947CF6" w:rsidRDefault="00A14362" w:rsidP="00A14362">
      <w:pPr>
        <w:keepNext/>
        <w:jc w:val="center"/>
        <w:rPr>
          <w:b/>
          <w:bCs/>
          <w:spacing w:val="20"/>
          <w:lang w:val="sr-Cyrl-CS"/>
        </w:rPr>
      </w:pPr>
      <w:r w:rsidRPr="00947CF6">
        <w:rPr>
          <w:b/>
          <w:bCs/>
          <w:spacing w:val="20"/>
          <w:lang w:val="sr-Latn-CS"/>
        </w:rPr>
        <w:t xml:space="preserve">Члан </w:t>
      </w:r>
      <w:r w:rsidR="00024048">
        <w:rPr>
          <w:b/>
          <w:bCs/>
          <w:spacing w:val="20"/>
          <w:lang w:val="sr-Cyrl-CS"/>
        </w:rPr>
        <w:t>8</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rPr>
          <w:lang w:val="sr-Cyrl-CS"/>
        </w:rPr>
      </w:pPr>
      <w:r w:rsidRPr="00947CF6">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rsidR="00A14362" w:rsidRPr="00947CF6" w:rsidRDefault="00A14362" w:rsidP="00A14362">
      <w:pPr>
        <w:jc w:val="both"/>
        <w:rPr>
          <w:lang w:val="sr-Cyrl-CS"/>
        </w:rPr>
      </w:pPr>
    </w:p>
    <w:p w:rsidR="00A14362" w:rsidRPr="00947CF6" w:rsidRDefault="00A14362" w:rsidP="00A14362">
      <w:pPr>
        <w:keepNext/>
        <w:jc w:val="center"/>
        <w:outlineLvl w:val="2"/>
        <w:rPr>
          <w:b/>
          <w:bCs/>
          <w:i/>
          <w:iCs/>
          <w:lang w:val="sr-Cyrl-CS"/>
        </w:rPr>
      </w:pPr>
      <w:r w:rsidRPr="00947CF6">
        <w:rPr>
          <w:b/>
          <w:bCs/>
          <w:i/>
          <w:iCs/>
          <w:lang w:val="sr-Latn-CS"/>
        </w:rPr>
        <w:t>Исплата накнаде штете, односно уговорене своте осигурања</w:t>
      </w:r>
    </w:p>
    <w:p w:rsidR="00A14362" w:rsidRPr="00947CF6" w:rsidRDefault="00024048" w:rsidP="00A14362">
      <w:pPr>
        <w:keepNext/>
        <w:jc w:val="center"/>
        <w:rPr>
          <w:b/>
          <w:bCs/>
          <w:spacing w:val="20"/>
          <w:lang w:val="sr-Cyrl-CS"/>
        </w:rPr>
      </w:pPr>
      <w:r>
        <w:rPr>
          <w:b/>
          <w:bCs/>
          <w:spacing w:val="20"/>
          <w:lang w:val="sr-Latn-CS"/>
        </w:rPr>
        <w:t xml:space="preserve">Члан </w:t>
      </w:r>
      <w:r>
        <w:rPr>
          <w:b/>
          <w:bCs/>
          <w:spacing w:val="20"/>
          <w:lang w:val="sr-Cyrl-CS"/>
        </w:rPr>
        <w:t>9</w:t>
      </w:r>
      <w:r w:rsidR="00A14362"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Осигуравач је обавезан да Осигуранику</w:t>
      </w:r>
      <w:r w:rsidRPr="00947CF6">
        <w:rPr>
          <w:lang w:val="sr-Cyrl-CS"/>
        </w:rPr>
        <w:t xml:space="preserve"> </w:t>
      </w:r>
      <w:r w:rsidRPr="00947CF6">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rsidR="00A14362" w:rsidRPr="00947CF6" w:rsidRDefault="00A14362" w:rsidP="00A14362">
      <w:pPr>
        <w:ind w:firstLine="720"/>
        <w:jc w:val="both"/>
        <w:rPr>
          <w:lang w:val="sr-Cyrl-CS"/>
        </w:rPr>
      </w:pPr>
      <w:r w:rsidRPr="00947CF6">
        <w:rPr>
          <w:lang w:val="sr-Latn-CS"/>
        </w:rPr>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rsidR="00A14362" w:rsidRPr="00947CF6" w:rsidRDefault="00A14362" w:rsidP="00A14362">
      <w:pPr>
        <w:jc w:val="both"/>
        <w:rPr>
          <w:lang w:val="sr-Cyrl-CS"/>
        </w:rPr>
      </w:pPr>
    </w:p>
    <w:p w:rsidR="00A14362" w:rsidRPr="00947CF6" w:rsidRDefault="00A14362" w:rsidP="00A14362">
      <w:pPr>
        <w:keepNext/>
        <w:jc w:val="center"/>
        <w:outlineLvl w:val="2"/>
        <w:rPr>
          <w:b/>
          <w:bCs/>
          <w:i/>
          <w:iCs/>
          <w:lang w:val="sr-Cyrl-CS"/>
        </w:rPr>
      </w:pPr>
      <w:r w:rsidRPr="00947CF6">
        <w:rPr>
          <w:b/>
          <w:bCs/>
          <w:i/>
          <w:iCs/>
          <w:lang w:val="sr-Latn-CS"/>
        </w:rPr>
        <w:t>Отказ уговора</w:t>
      </w:r>
    </w:p>
    <w:p w:rsidR="00A14362" w:rsidRPr="00947CF6" w:rsidRDefault="00A14362" w:rsidP="00A14362">
      <w:pPr>
        <w:keepNext/>
        <w:jc w:val="center"/>
        <w:rPr>
          <w:b/>
          <w:bCs/>
          <w:spacing w:val="20"/>
          <w:lang w:val="sr-Cyrl-CS"/>
        </w:rPr>
      </w:pPr>
      <w:r w:rsidRPr="00947CF6">
        <w:rPr>
          <w:b/>
          <w:bCs/>
          <w:spacing w:val="20"/>
          <w:lang w:val="sr-Latn-CS"/>
        </w:rPr>
        <w:t>Члан 1</w:t>
      </w:r>
      <w:r w:rsidR="00024048">
        <w:rPr>
          <w:b/>
          <w:bCs/>
          <w:spacing w:val="20"/>
          <w:lang w:val="sr-Cyrl-CS"/>
        </w:rPr>
        <w:t>0</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Осигурањ</w:t>
      </w:r>
      <w:r w:rsidRPr="00947CF6">
        <w:rPr>
          <w:lang w:val="sr-Cyrl-CS"/>
        </w:rPr>
        <w:t>е</w:t>
      </w:r>
      <w:r w:rsidRPr="00947CF6">
        <w:rPr>
          <w:lang w:val="sr-Latn-CS"/>
        </w:rPr>
        <w:t xml:space="preserve"> закључен</w:t>
      </w:r>
      <w:r w:rsidRPr="00947CF6">
        <w:rPr>
          <w:lang w:val="sr-Cyrl-CS"/>
        </w:rPr>
        <w:t>о</w:t>
      </w:r>
      <w:r w:rsidRPr="00947CF6">
        <w:rPr>
          <w:lang w:val="sr-Latn-CS"/>
        </w:rPr>
        <w:t xml:space="preserve"> у складу са одредбама овог уговора мо</w:t>
      </w:r>
      <w:r w:rsidRPr="00947CF6">
        <w:rPr>
          <w:lang w:val="sr-Cyrl-CS"/>
        </w:rPr>
        <w:t>же</w:t>
      </w:r>
      <w:r w:rsidRPr="00947CF6">
        <w:rPr>
          <w:lang w:val="sr-Latn-CS"/>
        </w:rPr>
        <w:t xml:space="preserve"> </w:t>
      </w:r>
      <w:r w:rsidRPr="00947CF6">
        <w:rPr>
          <w:lang w:val="sr-Cyrl-CS"/>
        </w:rPr>
        <w:t>бити</w:t>
      </w:r>
      <w:r w:rsidRPr="00947CF6">
        <w:rPr>
          <w:lang w:val="sr-Latn-CS"/>
        </w:rPr>
        <w:t xml:space="preserve"> отказан</w:t>
      </w:r>
      <w:r w:rsidRPr="00947CF6">
        <w:rPr>
          <w:lang w:val="sr-Cyrl-CS"/>
        </w:rPr>
        <w:t>о</w:t>
      </w:r>
      <w:r w:rsidRPr="00947CF6">
        <w:rPr>
          <w:lang w:val="sr-Latn-CS"/>
        </w:rPr>
        <w:t xml:space="preserve"> писменим путем, уз отказни рок од </w:t>
      </w:r>
      <w:r w:rsidRPr="00947CF6">
        <w:rPr>
          <w:lang w:val="sr-Cyrl-CS"/>
        </w:rPr>
        <w:t>једног (1)</w:t>
      </w:r>
      <w:r w:rsidRPr="00947CF6">
        <w:rPr>
          <w:lang w:val="sr-Latn-CS"/>
        </w:rPr>
        <w:t xml:space="preserve"> месец</w:t>
      </w:r>
      <w:r w:rsidRPr="00947CF6">
        <w:t>а</w:t>
      </w:r>
      <w:r w:rsidRPr="00947CF6">
        <w:rPr>
          <w:lang w:val="sr-Latn-CS"/>
        </w:rPr>
        <w:t>.</w:t>
      </w:r>
    </w:p>
    <w:p w:rsidR="00A14362" w:rsidRPr="00947CF6" w:rsidRDefault="00A14362" w:rsidP="00A14362">
      <w:pPr>
        <w:ind w:firstLine="720"/>
        <w:jc w:val="both"/>
      </w:pPr>
      <w:r w:rsidRPr="00947CF6">
        <w:rPr>
          <w:lang w:val="sr-Latn-CS"/>
        </w:rPr>
        <w:t xml:space="preserve">Ако уговор буде отказан кривицом </w:t>
      </w:r>
      <w:r w:rsidRPr="00947CF6">
        <w:rPr>
          <w:lang w:val="sr-Cyrl-CS"/>
        </w:rPr>
        <w:t>О</w:t>
      </w:r>
      <w:r w:rsidRPr="00947CF6">
        <w:rPr>
          <w:lang w:val="sr-Latn-CS"/>
        </w:rPr>
        <w:t>сигур</w:t>
      </w:r>
      <w:r w:rsidRPr="00947CF6">
        <w:rPr>
          <w:lang w:val="sr-Cyrl-CS"/>
        </w:rPr>
        <w:t>авача</w:t>
      </w:r>
      <w:r w:rsidRPr="00947CF6">
        <w:rPr>
          <w:lang w:val="sr-Latn-CS"/>
        </w:rPr>
        <w:t>, он је дужан да Осигура</w:t>
      </w:r>
      <w:r w:rsidRPr="00947CF6">
        <w:rPr>
          <w:lang w:val="sr-Cyrl-CS"/>
        </w:rPr>
        <w:t>нику</w:t>
      </w:r>
      <w:r w:rsidRPr="00947CF6">
        <w:rPr>
          <w:lang w:val="sr-Latn-CS"/>
        </w:rPr>
        <w:t xml:space="preserve"> плати:</w:t>
      </w:r>
    </w:p>
    <w:p w:rsidR="00A14362" w:rsidRPr="00947CF6" w:rsidRDefault="00A14362" w:rsidP="00A14362">
      <w:pPr>
        <w:ind w:firstLine="720"/>
        <w:jc w:val="both"/>
      </w:pPr>
    </w:p>
    <w:p w:rsidR="00A14362" w:rsidRPr="00947CF6" w:rsidRDefault="00A14362" w:rsidP="00A14362">
      <w:pPr>
        <w:ind w:left="567" w:firstLine="153"/>
        <w:jc w:val="both"/>
      </w:pPr>
      <w:r w:rsidRPr="00947CF6">
        <w:rPr>
          <w:lang w:val="sr-Latn-CS"/>
        </w:rPr>
        <w:t xml:space="preserve">а)  премију осигурања за наредни период </w:t>
      </w:r>
      <w:r w:rsidRPr="00947CF6">
        <w:rPr>
          <w:lang w:val="sr-Cyrl-CS"/>
        </w:rPr>
        <w:t>до истека рока осигурања</w:t>
      </w:r>
      <w:r w:rsidRPr="00947CF6">
        <w:rPr>
          <w:lang w:val="sr-Latn-CS"/>
        </w:rPr>
        <w:t>.</w:t>
      </w:r>
    </w:p>
    <w:p w:rsidR="00A14362" w:rsidRPr="00947CF6" w:rsidRDefault="00A14362" w:rsidP="00A14362">
      <w:pPr>
        <w:ind w:left="567" w:firstLine="153"/>
        <w:jc w:val="both"/>
      </w:pPr>
    </w:p>
    <w:p w:rsidR="00A14362" w:rsidRPr="00947CF6" w:rsidRDefault="00A14362" w:rsidP="00A14362">
      <w:pPr>
        <w:ind w:firstLine="720"/>
        <w:jc w:val="both"/>
      </w:pPr>
      <w:r w:rsidRPr="00947CF6">
        <w:rPr>
          <w:lang w:val="sr-Latn-CS"/>
        </w:rPr>
        <w:t xml:space="preserve">Осигуравач може да откаже уговор и пре истека рока из става 1. </w:t>
      </w:r>
      <w:proofErr w:type="gramStart"/>
      <w:r w:rsidRPr="00947CF6">
        <w:t>о</w:t>
      </w:r>
      <w:r w:rsidRPr="00947CF6">
        <w:rPr>
          <w:lang w:val="sr-Latn-CS"/>
        </w:rPr>
        <w:t>вог</w:t>
      </w:r>
      <w:proofErr w:type="gramEnd"/>
      <w:r w:rsidRPr="00947CF6">
        <w:rPr>
          <w:lang w:val="sr-Latn-CS"/>
        </w:rPr>
        <w:t xml:space="preserve"> члана ако Осигураник:</w:t>
      </w:r>
    </w:p>
    <w:p w:rsidR="00A14362" w:rsidRPr="00947CF6" w:rsidRDefault="00A14362" w:rsidP="00A14362">
      <w:pPr>
        <w:ind w:firstLine="720"/>
        <w:jc w:val="both"/>
      </w:pPr>
    </w:p>
    <w:p w:rsidR="00A14362" w:rsidRPr="00947CF6" w:rsidRDefault="00A14362" w:rsidP="00A14362">
      <w:pPr>
        <w:ind w:firstLine="720"/>
        <w:jc w:val="both"/>
        <w:rPr>
          <w:i/>
          <w:lang w:val="sr-Cyrl-CS"/>
        </w:rPr>
      </w:pPr>
      <w:r w:rsidRPr="00947CF6">
        <w:rPr>
          <w:lang w:val="sr-Latn-CS"/>
        </w:rPr>
        <w:t xml:space="preserve">а) не плати премију </w:t>
      </w:r>
      <w:r w:rsidRPr="00947CF6">
        <w:rPr>
          <w:lang w:val="sr-Cyrl-CS"/>
        </w:rPr>
        <w:t>3</w:t>
      </w:r>
      <w:r w:rsidRPr="00947CF6">
        <w:rPr>
          <w:lang w:val="sr-Latn-CS"/>
        </w:rPr>
        <w:t xml:space="preserve"> (</w:t>
      </w:r>
      <w:r w:rsidRPr="00947CF6">
        <w:rPr>
          <w:lang w:val="sr-Cyrl-CS"/>
        </w:rPr>
        <w:t>три</w:t>
      </w:r>
      <w:r w:rsidRPr="00947CF6">
        <w:rPr>
          <w:lang w:val="sr-Latn-CS"/>
        </w:rPr>
        <w:t>) месец</w:t>
      </w:r>
      <w:r w:rsidRPr="00947CF6">
        <w:rPr>
          <w:lang w:val="sr-Cyrl-CS"/>
        </w:rPr>
        <w:t>а</w:t>
      </w:r>
      <w:r w:rsidRPr="00947CF6">
        <w:rPr>
          <w:lang w:val="sr-Latn-CS"/>
        </w:rPr>
        <w:t xml:space="preserve"> узастопно </w:t>
      </w:r>
      <w:r w:rsidRPr="00947CF6">
        <w:rPr>
          <w:lang w:val="sr-Cyrl-CS"/>
        </w:rPr>
        <w:t>(</w:t>
      </w:r>
      <w:r w:rsidRPr="00947CF6">
        <w:rPr>
          <w:i/>
          <w:lang w:val="sr-Cyrl-CS"/>
        </w:rPr>
        <w:t>напомена: само у случају да је предвиђено плаћање на рате или месечно плаћање</w:t>
      </w:r>
      <w:r w:rsidRPr="00947CF6">
        <w:rPr>
          <w:lang w:val="sr-Cyrl-CS"/>
        </w:rPr>
        <w:t>);</w:t>
      </w:r>
    </w:p>
    <w:p w:rsidR="00A14362" w:rsidRPr="00947CF6" w:rsidRDefault="00A14362" w:rsidP="00A14362">
      <w:pPr>
        <w:ind w:left="567" w:firstLine="153"/>
        <w:jc w:val="both"/>
        <w:rPr>
          <w:lang w:val="sr-Cyrl-CS"/>
        </w:rPr>
      </w:pPr>
      <w:r w:rsidRPr="00947CF6">
        <w:rPr>
          <w:lang w:val="sr-Cyrl-CS"/>
        </w:rPr>
        <w:t>б</w:t>
      </w:r>
      <w:r w:rsidRPr="00947CF6">
        <w:rPr>
          <w:lang w:val="sr-Latn-CS"/>
        </w:rPr>
        <w:t>) предузима радње или се понаша супротно добрим пословним обичајима у пословима осигурања.</w:t>
      </w:r>
    </w:p>
    <w:p w:rsidR="00A14362" w:rsidRPr="00947CF6" w:rsidRDefault="00A14362" w:rsidP="00A14362">
      <w:pPr>
        <w:ind w:left="567" w:hanging="283"/>
        <w:rPr>
          <w:lang w:val="sr-Cyrl-CS"/>
        </w:rPr>
      </w:pPr>
    </w:p>
    <w:p w:rsidR="00A14362" w:rsidRPr="00947CF6" w:rsidRDefault="00A14362" w:rsidP="00A14362">
      <w:pPr>
        <w:keepNext/>
        <w:jc w:val="center"/>
        <w:outlineLvl w:val="2"/>
        <w:rPr>
          <w:b/>
          <w:bCs/>
          <w:i/>
          <w:iCs/>
          <w:lang w:val="sr-Cyrl-CS"/>
        </w:rPr>
      </w:pPr>
      <w:r w:rsidRPr="00947CF6">
        <w:rPr>
          <w:b/>
          <w:bCs/>
          <w:i/>
          <w:iCs/>
          <w:lang w:val="sr-Latn-CS"/>
        </w:rPr>
        <w:t>Тумачење уговора</w:t>
      </w:r>
    </w:p>
    <w:p w:rsidR="00A14362" w:rsidRPr="00947CF6" w:rsidRDefault="00A14362" w:rsidP="00A14362">
      <w:pPr>
        <w:keepNext/>
        <w:jc w:val="center"/>
        <w:rPr>
          <w:b/>
          <w:bCs/>
          <w:spacing w:val="20"/>
          <w:lang w:val="sr-Cyrl-CS"/>
        </w:rPr>
      </w:pPr>
      <w:r w:rsidRPr="00947CF6">
        <w:rPr>
          <w:b/>
          <w:bCs/>
          <w:spacing w:val="20"/>
          <w:lang w:val="sr-Latn-CS"/>
        </w:rPr>
        <w:t>Члан 1</w:t>
      </w:r>
      <w:r w:rsidR="00024048">
        <w:rPr>
          <w:b/>
          <w:bCs/>
          <w:spacing w:val="20"/>
          <w:lang w:val="sr-Cyrl-CS"/>
        </w:rPr>
        <w:t>1</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rsidR="00A14362" w:rsidRPr="00947CF6" w:rsidRDefault="00A14362" w:rsidP="00A14362">
      <w:pPr>
        <w:ind w:firstLine="720"/>
        <w:jc w:val="both"/>
      </w:pPr>
    </w:p>
    <w:p w:rsidR="00A14362" w:rsidRPr="00947CF6" w:rsidRDefault="00A14362" w:rsidP="00A14362">
      <w:pPr>
        <w:ind w:firstLine="720"/>
        <w:jc w:val="both"/>
      </w:pPr>
      <w:r w:rsidRPr="00947CF6">
        <w:rPr>
          <w:lang w:val="sr-Latn-CS"/>
        </w:rPr>
        <w:lastRenderedPageBreak/>
        <w:t>а)  у случају неслагања неке одредбе општих или посебних услова и неке одредбе полисе примениће се одредба полисе;</w:t>
      </w:r>
    </w:p>
    <w:p w:rsidR="00A14362" w:rsidRPr="00947CF6" w:rsidRDefault="00A14362" w:rsidP="00A14362">
      <w:pPr>
        <w:ind w:firstLine="720"/>
        <w:jc w:val="both"/>
      </w:pPr>
      <w:r w:rsidRPr="00947CF6">
        <w:rPr>
          <w:lang w:val="sr-Latn-CS"/>
        </w:rPr>
        <w:t>б)  у случају неслагања неке штампане одредбе полисе или неке њене рукописне одредбе, примениће се одредба писана руком.</w:t>
      </w:r>
    </w:p>
    <w:p w:rsidR="00A14362" w:rsidRPr="00947CF6" w:rsidRDefault="00A14362" w:rsidP="00A14362">
      <w:pPr>
        <w:ind w:left="567" w:hanging="283"/>
        <w:rPr>
          <w:lang w:val="sr-Cyrl-CS"/>
        </w:rPr>
      </w:pPr>
    </w:p>
    <w:p w:rsidR="00A14362" w:rsidRPr="00947CF6" w:rsidRDefault="00A14362" w:rsidP="00A14362">
      <w:pPr>
        <w:keepNext/>
        <w:jc w:val="center"/>
        <w:outlineLvl w:val="2"/>
        <w:rPr>
          <w:b/>
          <w:bCs/>
          <w:i/>
          <w:iCs/>
          <w:lang w:val="sr-Cyrl-CS"/>
        </w:rPr>
      </w:pPr>
      <w:r w:rsidRPr="00947CF6">
        <w:rPr>
          <w:b/>
          <w:bCs/>
          <w:i/>
          <w:iCs/>
          <w:lang w:val="sr-Latn-CS"/>
        </w:rPr>
        <w:t>Решавање спорова</w:t>
      </w:r>
    </w:p>
    <w:p w:rsidR="00A14362" w:rsidRPr="00947CF6" w:rsidRDefault="00A14362" w:rsidP="00A14362">
      <w:pPr>
        <w:keepNext/>
        <w:jc w:val="center"/>
        <w:rPr>
          <w:b/>
          <w:bCs/>
          <w:spacing w:val="20"/>
          <w:lang w:val="sr-Cyrl-CS"/>
        </w:rPr>
      </w:pPr>
      <w:r w:rsidRPr="00947CF6">
        <w:rPr>
          <w:b/>
          <w:bCs/>
          <w:spacing w:val="20"/>
          <w:lang w:val="sr-Latn-CS"/>
        </w:rPr>
        <w:t>Члан 1</w:t>
      </w:r>
      <w:r w:rsidR="00024048">
        <w:rPr>
          <w:b/>
          <w:bCs/>
          <w:spacing w:val="20"/>
          <w:lang w:val="sr-Cyrl-CS"/>
        </w:rPr>
        <w:t>2</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Cyrl-CS"/>
        </w:rPr>
        <w:t>У</w:t>
      </w:r>
      <w:r w:rsidRPr="00947CF6">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A14362" w:rsidRPr="00947CF6" w:rsidRDefault="00A14362" w:rsidP="00A14362">
      <w:pPr>
        <w:ind w:firstLine="720"/>
        <w:jc w:val="both"/>
        <w:rPr>
          <w:lang w:val="sr-Cyrl-CS"/>
        </w:rPr>
      </w:pPr>
      <w:r w:rsidRPr="00947CF6">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14362" w:rsidRPr="00947CF6" w:rsidRDefault="00A14362" w:rsidP="00A14362">
      <w:pPr>
        <w:jc w:val="both"/>
        <w:rPr>
          <w:lang w:val="sr-Cyrl-CS"/>
        </w:rPr>
      </w:pPr>
    </w:p>
    <w:p w:rsidR="00A14362" w:rsidRPr="00947CF6" w:rsidRDefault="00A14362" w:rsidP="00A14362">
      <w:pPr>
        <w:keepNext/>
        <w:jc w:val="center"/>
        <w:outlineLvl w:val="2"/>
        <w:rPr>
          <w:b/>
          <w:bCs/>
          <w:i/>
          <w:iCs/>
          <w:lang w:val="sr-Cyrl-CS"/>
        </w:rPr>
      </w:pPr>
      <w:r w:rsidRPr="00947CF6">
        <w:rPr>
          <w:b/>
          <w:bCs/>
          <w:i/>
          <w:iCs/>
          <w:lang w:val="sr-Latn-CS"/>
        </w:rPr>
        <w:t xml:space="preserve">Ступање на снагу </w:t>
      </w:r>
      <w:r w:rsidRPr="00947CF6">
        <w:rPr>
          <w:b/>
          <w:bCs/>
          <w:i/>
          <w:iCs/>
          <w:lang w:val="sr-Cyrl-CS"/>
        </w:rPr>
        <w:t xml:space="preserve">и трајање </w:t>
      </w:r>
      <w:r w:rsidRPr="00947CF6">
        <w:rPr>
          <w:b/>
          <w:bCs/>
          <w:i/>
          <w:iCs/>
          <w:lang w:val="sr-Latn-CS"/>
        </w:rPr>
        <w:t>уговора</w:t>
      </w:r>
    </w:p>
    <w:p w:rsidR="00A14362" w:rsidRPr="00947CF6" w:rsidRDefault="00A14362" w:rsidP="00A14362">
      <w:pPr>
        <w:keepNext/>
        <w:jc w:val="center"/>
        <w:rPr>
          <w:b/>
          <w:bCs/>
          <w:spacing w:val="20"/>
          <w:lang w:val="sr-Cyrl-CS"/>
        </w:rPr>
      </w:pPr>
      <w:r w:rsidRPr="00947CF6">
        <w:rPr>
          <w:b/>
          <w:bCs/>
          <w:spacing w:val="20"/>
          <w:lang w:val="sr-Latn-CS"/>
        </w:rPr>
        <w:t>Члан 1</w:t>
      </w:r>
      <w:r w:rsidR="00024048">
        <w:rPr>
          <w:b/>
          <w:bCs/>
          <w:spacing w:val="20"/>
          <w:lang w:val="sr-Cyrl-CS"/>
        </w:rPr>
        <w:t>3</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 xml:space="preserve">Уговор </w:t>
      </w:r>
      <w:r w:rsidRPr="00947CF6">
        <w:rPr>
          <w:bCs/>
          <w:lang w:val="sr-Cyrl-CS"/>
        </w:rPr>
        <w:t xml:space="preserve">почиње да важи од </w:t>
      </w:r>
      <w:r w:rsidR="003E6518">
        <w:rPr>
          <w:bCs/>
          <w:lang w:val="sr-Cyrl-CS"/>
        </w:rPr>
        <w:t>дана потписивања уговора и полисе осигурања и остаје на снази у</w:t>
      </w:r>
      <w:r w:rsidRPr="00947CF6">
        <w:rPr>
          <w:lang w:val="sr-Cyrl-CS"/>
        </w:rPr>
        <w:t xml:space="preserve"> наредних 12 (дванаест) месец</w:t>
      </w:r>
      <w:r w:rsidR="003E6518">
        <w:rPr>
          <w:lang w:val="sr-Cyrl-CS"/>
        </w:rPr>
        <w:t>и</w:t>
      </w:r>
      <w:r w:rsidRPr="00947CF6">
        <w:rPr>
          <w:lang w:val="sr-Cyrl-CS"/>
        </w:rPr>
        <w:t>.</w:t>
      </w:r>
      <w:r w:rsidRPr="00947CF6">
        <w:rPr>
          <w:lang w:val="sr-Latn-CS"/>
        </w:rPr>
        <w:t xml:space="preserve"> </w:t>
      </w:r>
    </w:p>
    <w:p w:rsidR="00A14362" w:rsidRPr="00947CF6" w:rsidRDefault="00A14362" w:rsidP="00A14362">
      <w:pPr>
        <w:keepNext/>
        <w:jc w:val="center"/>
        <w:outlineLvl w:val="2"/>
        <w:rPr>
          <w:b/>
          <w:bCs/>
          <w:i/>
          <w:iCs/>
          <w:lang w:val="sr-Latn-CS"/>
        </w:rPr>
      </w:pPr>
    </w:p>
    <w:p w:rsidR="00A14362" w:rsidRPr="00947CF6" w:rsidRDefault="00A14362" w:rsidP="00A14362">
      <w:pPr>
        <w:keepNext/>
        <w:jc w:val="center"/>
        <w:outlineLvl w:val="2"/>
        <w:rPr>
          <w:b/>
          <w:bCs/>
          <w:i/>
          <w:iCs/>
          <w:lang w:val="sr-Cyrl-CS"/>
        </w:rPr>
      </w:pPr>
      <w:r w:rsidRPr="00947CF6">
        <w:rPr>
          <w:b/>
          <w:bCs/>
          <w:i/>
          <w:iCs/>
          <w:lang w:val="sr-Latn-CS"/>
        </w:rPr>
        <w:t>Број примерака уговора</w:t>
      </w:r>
    </w:p>
    <w:p w:rsidR="00A14362" w:rsidRPr="00947CF6" w:rsidRDefault="00A14362" w:rsidP="00A14362">
      <w:pPr>
        <w:keepNext/>
        <w:jc w:val="center"/>
        <w:rPr>
          <w:b/>
          <w:bCs/>
          <w:spacing w:val="20"/>
          <w:lang w:val="sr-Cyrl-CS"/>
        </w:rPr>
      </w:pPr>
      <w:r w:rsidRPr="00947CF6">
        <w:rPr>
          <w:b/>
          <w:bCs/>
          <w:spacing w:val="20"/>
          <w:lang w:val="sr-Latn-CS"/>
        </w:rPr>
        <w:t>Члан 1</w:t>
      </w:r>
      <w:r w:rsidR="00024048">
        <w:rPr>
          <w:b/>
          <w:bCs/>
          <w:spacing w:val="20"/>
          <w:lang w:val="sr-Cyrl-CS"/>
        </w:rPr>
        <w:t>4</w:t>
      </w:r>
      <w:r w:rsidRPr="00947CF6">
        <w:rPr>
          <w:b/>
          <w:bCs/>
          <w:spacing w:val="20"/>
          <w:lang w:val="sr-Latn-CS"/>
        </w:rPr>
        <w:t>.</w:t>
      </w:r>
    </w:p>
    <w:p w:rsidR="00A14362" w:rsidRPr="00947CF6" w:rsidRDefault="00A14362" w:rsidP="00A14362">
      <w:pPr>
        <w:keepNext/>
        <w:jc w:val="center"/>
        <w:rPr>
          <w:b/>
          <w:bCs/>
          <w:spacing w:val="20"/>
          <w:lang w:val="sr-Cyrl-CS"/>
        </w:rPr>
      </w:pPr>
    </w:p>
    <w:p w:rsidR="00A14362" w:rsidRPr="00947CF6" w:rsidRDefault="00A14362" w:rsidP="00A14362">
      <w:pPr>
        <w:ind w:firstLine="720"/>
        <w:jc w:val="both"/>
      </w:pPr>
      <w:r w:rsidRPr="00947CF6">
        <w:rPr>
          <w:lang w:val="sr-Latn-CS"/>
        </w:rPr>
        <w:t>Уговор је сачињен у шест</w:t>
      </w:r>
      <w:r w:rsidRPr="00947CF6">
        <w:t xml:space="preserve"> (6</w:t>
      </w:r>
      <w:r w:rsidRPr="00947CF6">
        <w:rPr>
          <w:lang w:val="sr-Latn-CS"/>
        </w:rPr>
        <w:t>) истоветних примерака, од којих свака уговорна страна задржава за своје потребе по три</w:t>
      </w:r>
      <w:r w:rsidRPr="00947CF6">
        <w:t xml:space="preserve"> (3</w:t>
      </w:r>
      <w:r w:rsidRPr="00947CF6">
        <w:rPr>
          <w:lang w:val="sr-Latn-CS"/>
        </w:rPr>
        <w:t>) примерка.</w:t>
      </w:r>
    </w:p>
    <w:p w:rsidR="00A14362" w:rsidRPr="00947CF6" w:rsidRDefault="00A14362" w:rsidP="00A14362">
      <w:pPr>
        <w:ind w:firstLine="720"/>
        <w:jc w:val="both"/>
        <w:rPr>
          <w:lang w:val="sr-Cyrl-CS"/>
        </w:rPr>
      </w:pPr>
      <w:r w:rsidRPr="00947CF6">
        <w:rPr>
          <w:lang w:val="sr-Latn-CS"/>
        </w:rPr>
        <w:t>Сваки уредно потписан и оверен примерак уговора представља оригинал и производи једнако правно дејство.</w:t>
      </w:r>
    </w:p>
    <w:p w:rsidR="00A14362" w:rsidRPr="00947CF6" w:rsidRDefault="00A14362" w:rsidP="00A14362">
      <w:pPr>
        <w:ind w:firstLine="720"/>
        <w:jc w:val="both"/>
      </w:pPr>
    </w:p>
    <w:p w:rsidR="00A14362" w:rsidRPr="00947CF6" w:rsidRDefault="00A14362" w:rsidP="00A14362">
      <w:pPr>
        <w:ind w:firstLine="720"/>
        <w:jc w:val="both"/>
      </w:pPr>
    </w:p>
    <w:p w:rsidR="00A14362" w:rsidRPr="00947CF6" w:rsidRDefault="00A14362" w:rsidP="00A14362">
      <w:pPr>
        <w:ind w:firstLine="720"/>
        <w:jc w:val="both"/>
      </w:pPr>
    </w:p>
    <w:p w:rsidR="00A14362" w:rsidRPr="00947CF6" w:rsidRDefault="00A14362" w:rsidP="00A14362">
      <w:pPr>
        <w:jc w:val="both"/>
        <w:rPr>
          <w:lang w:val="sr-Cyrl-CS"/>
        </w:rPr>
      </w:pPr>
      <w:r w:rsidRPr="00947CF6">
        <w:rPr>
          <w:b/>
          <w:bCs/>
          <w:lang w:val="sr-Cyrl-CS"/>
        </w:rPr>
        <w:t xml:space="preserve">                   ОСИГУРАВАЧ                                </w:t>
      </w:r>
      <w:r w:rsidR="00024048">
        <w:rPr>
          <w:b/>
          <w:bCs/>
          <w:lang w:val="sr-Cyrl-CS"/>
        </w:rPr>
        <w:t xml:space="preserve">                  </w:t>
      </w:r>
      <w:r w:rsidRPr="00947CF6">
        <w:rPr>
          <w:b/>
          <w:bCs/>
          <w:lang w:val="sr-Cyrl-CS"/>
        </w:rPr>
        <w:t xml:space="preserve">   ОСИГУРАНИК</w:t>
      </w:r>
    </w:p>
    <w:p w:rsidR="00A14362" w:rsidRPr="00947CF6" w:rsidRDefault="00A14362" w:rsidP="00A14362">
      <w:pPr>
        <w:tabs>
          <w:tab w:val="left" w:pos="6962"/>
        </w:tabs>
        <w:jc w:val="both"/>
        <w:rPr>
          <w:lang w:val="sr-Cyrl-CS"/>
        </w:rPr>
      </w:pPr>
      <w:r w:rsidRPr="00947CF6">
        <w:rPr>
          <w:b/>
          <w:bCs/>
          <w:lang w:val="sr-Cyrl-CS"/>
        </w:rPr>
        <w:t xml:space="preserve">                        Директо</w:t>
      </w:r>
      <w:r w:rsidR="00024048">
        <w:rPr>
          <w:b/>
          <w:bCs/>
          <w:lang w:val="sr-Cyrl-CS"/>
        </w:rPr>
        <w:t xml:space="preserve">р                                                               </w:t>
      </w:r>
      <w:r w:rsidRPr="00947CF6">
        <w:rPr>
          <w:lang w:val="sr-Cyrl-CS"/>
        </w:rPr>
        <w:t xml:space="preserve">  </w:t>
      </w:r>
      <w:r w:rsidRPr="00947CF6">
        <w:rPr>
          <w:b/>
          <w:bCs/>
          <w:lang w:val="sr-Cyrl-CS"/>
        </w:rPr>
        <w:t>Директор</w:t>
      </w:r>
    </w:p>
    <w:p w:rsidR="00A14362" w:rsidRPr="00947CF6" w:rsidRDefault="00A14362" w:rsidP="00A14362">
      <w:pPr>
        <w:jc w:val="both"/>
        <w:rPr>
          <w:lang w:val="sr-Cyrl-CS"/>
        </w:rPr>
      </w:pPr>
    </w:p>
    <w:p w:rsidR="00A14362" w:rsidRPr="00947CF6" w:rsidRDefault="00A14362" w:rsidP="00A14362">
      <w:pPr>
        <w:jc w:val="both"/>
        <w:rPr>
          <w:lang w:val="sr-Cyrl-CS"/>
        </w:rPr>
      </w:pPr>
    </w:p>
    <w:p w:rsidR="00A14362" w:rsidRPr="00947CF6" w:rsidRDefault="00A14362" w:rsidP="00A14362">
      <w:pPr>
        <w:jc w:val="center"/>
        <w:rPr>
          <w:b/>
        </w:rPr>
      </w:pPr>
      <w:r w:rsidRPr="00947CF6">
        <w:rPr>
          <w:lang w:val="sr-Cyrl-CS"/>
        </w:rPr>
        <w:tab/>
      </w:r>
      <w:r w:rsidRPr="00947CF6">
        <w:rPr>
          <w:b/>
        </w:rPr>
        <w:t xml:space="preserve">  </w:t>
      </w:r>
      <w:r w:rsidRPr="00947CF6">
        <w:rPr>
          <w:b/>
          <w:lang w:val="sr-Cyrl-CS"/>
        </w:rPr>
        <w:t xml:space="preserve">                                                                                 </w:t>
      </w:r>
      <w:r w:rsidR="00024048">
        <w:rPr>
          <w:b/>
          <w:lang w:val="sr-Cyrl-CS"/>
        </w:rPr>
        <w:t xml:space="preserve">   </w:t>
      </w:r>
      <w:r w:rsidRPr="00947CF6">
        <w:rPr>
          <w:b/>
          <w:lang w:val="sr-Cyrl-CS"/>
        </w:rPr>
        <w:t>др  Владица Тинтор</w:t>
      </w:r>
    </w:p>
    <w:p w:rsidR="00A14362" w:rsidRPr="00947CF6" w:rsidRDefault="00A14362" w:rsidP="00A14362">
      <w:pPr>
        <w:widowControl w:val="0"/>
        <w:autoSpaceDE w:val="0"/>
        <w:autoSpaceDN w:val="0"/>
        <w:adjustRightInd w:val="0"/>
        <w:spacing w:line="200" w:lineRule="exact"/>
        <w:rPr>
          <w:b/>
          <w:i/>
          <w:w w:val="102"/>
          <w:lang w:val="sr-Cyrl-CS"/>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rPr>
      </w:pPr>
    </w:p>
    <w:p w:rsidR="00A14362" w:rsidRPr="00947CF6" w:rsidRDefault="00A14362" w:rsidP="00A14362">
      <w:pPr>
        <w:widowControl w:val="0"/>
        <w:autoSpaceDE w:val="0"/>
        <w:autoSpaceDN w:val="0"/>
        <w:adjustRightInd w:val="0"/>
        <w:spacing w:line="200" w:lineRule="exact"/>
        <w:rPr>
          <w:b/>
          <w:i/>
          <w:w w:val="102"/>
          <w:lang w:val="sr-Cyrl-CS"/>
        </w:rPr>
      </w:pPr>
    </w:p>
    <w:p w:rsidR="00A14362" w:rsidRPr="00024048" w:rsidRDefault="00A14362" w:rsidP="00A14362">
      <w:pPr>
        <w:autoSpaceDE w:val="0"/>
        <w:autoSpaceDN w:val="0"/>
        <w:adjustRightInd w:val="0"/>
        <w:ind w:right="120" w:firstLine="720"/>
        <w:jc w:val="both"/>
        <w:rPr>
          <w:rFonts w:eastAsia="Calibri"/>
          <w:b/>
          <w:i/>
          <w:u w:val="single"/>
        </w:rPr>
      </w:pPr>
      <w:r w:rsidRPr="00024048">
        <w:rPr>
          <w:rFonts w:eastAsia="Calibri"/>
          <w:b/>
          <w:i/>
          <w:u w:val="single"/>
        </w:rPr>
        <w:t xml:space="preserve">НАПОМЕНА: Модел </w:t>
      </w:r>
      <w:r w:rsidR="00024048" w:rsidRPr="00024048">
        <w:rPr>
          <w:rFonts w:eastAsia="Calibri"/>
          <w:b/>
          <w:i/>
          <w:u w:val="single"/>
        </w:rPr>
        <w:t>уговора понуђач мора да попуни</w:t>
      </w:r>
      <w:r w:rsidR="00024048" w:rsidRPr="00024048">
        <w:rPr>
          <w:rFonts w:eastAsia="Calibri"/>
          <w:b/>
          <w:i/>
          <w:u w:val="single"/>
          <w:lang w:val="sr-Cyrl-CS"/>
        </w:rPr>
        <w:t xml:space="preserve"> и </w:t>
      </w:r>
      <w:r w:rsidRPr="00024048">
        <w:rPr>
          <w:rFonts w:eastAsia="Calibri"/>
          <w:b/>
          <w:i/>
          <w:u w:val="single"/>
        </w:rPr>
        <w:t>потпише (овлашћено лице)</w:t>
      </w:r>
      <w:proofErr w:type="gramStart"/>
      <w:r w:rsidRPr="00024048">
        <w:rPr>
          <w:rFonts w:eastAsia="Calibri"/>
          <w:b/>
          <w:i/>
          <w:u w:val="single"/>
        </w:rPr>
        <w:t>,чиме</w:t>
      </w:r>
      <w:proofErr w:type="gramEnd"/>
      <w:r w:rsidRPr="00024048">
        <w:rPr>
          <w:rFonts w:eastAsia="Calibri"/>
          <w:b/>
          <w:i/>
          <w:u w:val="single"/>
        </w:rPr>
        <w:t xml:space="preserve"> потврђује да је сагласан са садржином модела уговора.</w:t>
      </w:r>
    </w:p>
    <w:p w:rsidR="008C691B" w:rsidRDefault="008C691B" w:rsidP="00E86279">
      <w:pPr>
        <w:autoSpaceDE w:val="0"/>
        <w:autoSpaceDN w:val="0"/>
        <w:adjustRightInd w:val="0"/>
        <w:ind w:right="120" w:firstLine="720"/>
        <w:jc w:val="both"/>
        <w:rPr>
          <w:rFonts w:eastAsia="Calibri"/>
          <w:b/>
          <w:i/>
          <w:u w:val="single"/>
        </w:rPr>
        <w:sectPr w:rsidR="008C691B"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024048">
              <w:rPr>
                <w:b/>
                <w:sz w:val="28"/>
                <w:szCs w:val="28"/>
                <w:lang w:val="sr-Latn-CS"/>
              </w:rPr>
              <w:t>II</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F17C60">
      <w:pPr>
        <w:ind w:firstLine="720"/>
        <w:jc w:val="both"/>
        <w:rPr>
          <w:lang w:val="sr-Cyrl-CS"/>
        </w:rPr>
      </w:pPr>
      <w:r w:rsidRPr="00F17C60">
        <w:rPr>
          <w:lang w:val="sr-Cyrl-CS"/>
        </w:rPr>
        <w:t>На полеђини коверте треба навести назив и адресу понуђача.</w:t>
      </w:r>
    </w:p>
    <w:p w:rsidR="00F17C60" w:rsidRPr="00F17C60" w:rsidRDefault="00F17C60" w:rsidP="00F17C60">
      <w:pPr>
        <w:jc w:val="both"/>
        <w:rPr>
          <w:lang w:val="sr-Cyrl-CS"/>
        </w:rPr>
      </w:pPr>
      <w:r w:rsidRPr="00F17C60">
        <w:rPr>
          <w:lang w:val="sr-Cyrl-CS"/>
        </w:rPr>
        <w:tab/>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DF1E2A" w:rsidP="00F17C60">
      <w:pPr>
        <w:ind w:left="360"/>
        <w:jc w:val="center"/>
        <w:rPr>
          <w:b/>
          <w:bCs/>
          <w:lang w:val="sr-Cyrl-CS"/>
        </w:rPr>
      </w:pPr>
      <w:r>
        <w:rPr>
          <w:b/>
          <w:bCs/>
          <w:lang w:val="sr-Cyrl-CS"/>
        </w:rPr>
        <w:t>ул. Палмотићева број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DF1E2A">
        <w:rPr>
          <w:b/>
          <w:bCs/>
          <w:lang w:val="sr-Cyrl-CS"/>
        </w:rPr>
        <w:t>набавку услуга</w:t>
      </w:r>
      <w:r w:rsidR="003A4D7A">
        <w:rPr>
          <w:b/>
          <w:bCs/>
          <w:lang w:val="sr-Cyrl-CS"/>
        </w:rPr>
        <w:t xml:space="preserve"> – бр. 1-02-4047-</w:t>
      </w:r>
      <w:r w:rsidR="00DF1E2A">
        <w:rPr>
          <w:b/>
          <w:bCs/>
          <w:lang w:val="sr-Cyrl-CS"/>
        </w:rPr>
        <w:t>26</w:t>
      </w:r>
      <w:r w:rsidR="003A4D7A">
        <w:rPr>
          <w:b/>
          <w:bCs/>
          <w:lang w:val="sr-Cyrl-CS"/>
        </w:rPr>
        <w:t>/1</w:t>
      </w:r>
      <w:r w:rsidR="003A4D7A">
        <w:rPr>
          <w:b/>
          <w:bCs/>
        </w:rPr>
        <w:t>8</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 xml:space="preserve">Услови плаћања за понуђене услуге морају да буду једнаки или бољи од услова </w:t>
      </w:r>
      <w:r w:rsidRPr="00947CF6">
        <w:rPr>
          <w:lang w:val="sr-Cyrl-CS"/>
        </w:rPr>
        <w:lastRenderedPageBreak/>
        <w:t>наведених у овој тачки (нпр: у смислу рока плаћања):</w:t>
      </w:r>
    </w:p>
    <w:p w:rsidR="00E86279" w:rsidRPr="00947CF6" w:rsidRDefault="00E86279" w:rsidP="00E86279">
      <w:pPr>
        <w:tabs>
          <w:tab w:val="left" w:pos="0"/>
        </w:tabs>
        <w:jc w:val="both"/>
        <w:rPr>
          <w:bCs/>
          <w:lang w:val="sr-Latn-CS"/>
        </w:rPr>
      </w:pPr>
    </w:p>
    <w:p w:rsidR="00E86279" w:rsidRPr="00947CF6" w:rsidRDefault="00E86279" w:rsidP="00E86279">
      <w:pPr>
        <w:numPr>
          <w:ilvl w:val="0"/>
          <w:numId w:val="13"/>
        </w:numPr>
        <w:tabs>
          <w:tab w:val="left" w:pos="0"/>
          <w:tab w:val="left" w:pos="1080"/>
        </w:tabs>
        <w:ind w:left="0" w:firstLine="720"/>
        <w:jc w:val="both"/>
        <w:rPr>
          <w:bCs/>
          <w:lang w:val="sr-Cyrl-CS"/>
        </w:rPr>
      </w:pPr>
      <w:r w:rsidRPr="00947CF6">
        <w:rPr>
          <w:lang w:val="ru-RU"/>
        </w:rPr>
        <w:t xml:space="preserve">Плаћање премије осигурања извршиће се унапред за период од 12 месеци, у року од 10 дана од </w:t>
      </w:r>
      <w:r w:rsidRPr="00947CF6">
        <w:rPr>
          <w:lang w:val="sr-Latn-CS"/>
        </w:rPr>
        <w:t xml:space="preserve">дана </w:t>
      </w:r>
      <w:r w:rsidRPr="00947CF6">
        <w:t xml:space="preserve">службеног </w:t>
      </w:r>
      <w:r w:rsidRPr="00947CF6">
        <w:rPr>
          <w:lang w:val="ru-RU"/>
        </w:rPr>
        <w:t xml:space="preserve">пријема </w:t>
      </w:r>
      <w:r w:rsidRPr="00947CF6">
        <w:rPr>
          <w:lang w:val="sr-Cyrl-CS"/>
        </w:rPr>
        <w:t>фактуре</w:t>
      </w:r>
      <w:r w:rsidRPr="00947CF6">
        <w:rPr>
          <w:lang w:val="ru-RU"/>
        </w:rPr>
        <w:t xml:space="preserve"> за плаћање, путем писарнице Наручиоца.</w:t>
      </w:r>
    </w:p>
    <w:p w:rsidR="00E86279" w:rsidRPr="00947CF6" w:rsidRDefault="00E86279" w:rsidP="00E86279">
      <w:pPr>
        <w:tabs>
          <w:tab w:val="left" w:pos="0"/>
          <w:tab w:val="left" w:pos="1080"/>
        </w:tabs>
        <w:jc w:val="both"/>
        <w:rPr>
          <w:bCs/>
          <w:lang w:val="sr-Cyrl-CS"/>
        </w:rPr>
      </w:pPr>
    </w:p>
    <w:p w:rsidR="00E86279" w:rsidRPr="00947CF6" w:rsidRDefault="00E86279" w:rsidP="00E86279">
      <w:pPr>
        <w:widowControl w:val="0"/>
        <w:ind w:firstLine="633"/>
        <w:jc w:val="both"/>
        <w:rPr>
          <w:lang w:val="sr-Cyrl-CS"/>
        </w:rPr>
      </w:pPr>
      <w:r w:rsidRPr="00947CF6">
        <w:rPr>
          <w:lang w:val="sr-Cyrl-CS"/>
        </w:rPr>
        <w:t xml:space="preserve">Рок плаћања фактуре се рачуна од дана службеног пријема рачуна путем писарнице Наручиоца и не може бити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119/12, 68/15 и 113/17). </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или се сложити са предложеним, тако што ће уписати да се слаже са предложеним роком и начином плаћања.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E86279" w:rsidP="00E86279">
      <w:pPr>
        <w:ind w:firstLine="720"/>
        <w:jc w:val="both"/>
        <w:rPr>
          <w:bCs/>
          <w:iCs/>
          <w:lang w:val="sr-Cyrl-CS"/>
        </w:rPr>
      </w:pPr>
      <w:r w:rsidRPr="00947CF6">
        <w:rPr>
          <w:bCs/>
          <w:iCs/>
          <w:lang w:val="sr-Cyrl-CS"/>
        </w:rPr>
        <w:t>Цена у понуди мора бити изражена у динарима</w:t>
      </w:r>
      <w:r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E86279" w:rsidP="00E86279">
      <w:pPr>
        <w:pStyle w:val="Heading1"/>
        <w:keepNext w:val="0"/>
        <w:tabs>
          <w:tab w:val="left" w:pos="180"/>
        </w:tabs>
        <w:ind w:firstLine="720"/>
        <w:jc w:val="both"/>
        <w:rPr>
          <w:b w:val="0"/>
          <w:bCs w:val="0"/>
          <w:iCs/>
          <w:sz w:val="24"/>
          <w:lang w:val="sr-Cyrl-CS"/>
        </w:rPr>
      </w:pPr>
      <w:r w:rsidRPr="00947CF6">
        <w:rPr>
          <w:b w:val="0"/>
          <w:sz w:val="24"/>
          <w:lang w:val="sr-Cyrl-CS"/>
        </w:rPr>
        <w:t xml:space="preserve">Цене која ће служити за искључиво за избор најповољније понуде </w:t>
      </w:r>
      <w:r w:rsidRPr="00947CF6">
        <w:rPr>
          <w:b w:val="0"/>
          <w:sz w:val="24"/>
          <w:lang w:val="ru-RU"/>
        </w:rPr>
        <w:t>без пореза</w:t>
      </w:r>
      <w:r w:rsidRPr="00947CF6">
        <w:rPr>
          <w:b w:val="0"/>
          <w:sz w:val="24"/>
          <w:lang w:val="sr-Cyrl-CS"/>
        </w:rPr>
        <w:t xml:space="preserve"> а које се уписују у Образац понуде </w:t>
      </w:r>
      <w:r w:rsidRPr="00947CF6">
        <w:rPr>
          <w:b w:val="0"/>
          <w:sz w:val="24"/>
          <w:lang w:val="ru-RU"/>
        </w:rPr>
        <w:t xml:space="preserve">(Одељак </w:t>
      </w:r>
      <w:r>
        <w:rPr>
          <w:b w:val="0"/>
          <w:sz w:val="24"/>
          <w:lang w:val="sr-Latn-CS"/>
        </w:rPr>
        <w:t>V</w:t>
      </w:r>
      <w:r w:rsidRPr="00947CF6">
        <w:rPr>
          <w:b w:val="0"/>
          <w:sz w:val="24"/>
          <w:lang w:val="sr-Latn-CS"/>
        </w:rPr>
        <w:t>)</w:t>
      </w:r>
      <w:r w:rsidRPr="00947CF6">
        <w:rPr>
          <w:b w:val="0"/>
          <w:sz w:val="24"/>
          <w:lang w:val="sr-Cyrl-CS"/>
        </w:rPr>
        <w:t xml:space="preserve">, </w:t>
      </w:r>
      <w:r w:rsidRPr="00947CF6">
        <w:rPr>
          <w:b w:val="0"/>
          <w:sz w:val="24"/>
          <w:lang w:val="ru-RU"/>
        </w:rPr>
        <w:t xml:space="preserve">детаљно су описане код Обрасца структуре цена (Одељак </w:t>
      </w:r>
      <w:r>
        <w:rPr>
          <w:b w:val="0"/>
          <w:sz w:val="24"/>
          <w:lang w:val="sr-Latn-CS"/>
        </w:rPr>
        <w:t>VI</w:t>
      </w:r>
      <w:r w:rsidRPr="00947CF6">
        <w:rPr>
          <w:b w:val="0"/>
          <w:sz w:val="24"/>
          <w:lang w:val="sr-Latn-CS"/>
        </w:rPr>
        <w:t>)</w:t>
      </w:r>
      <w:r w:rsidRPr="00947CF6">
        <w:rPr>
          <w:b w:val="0"/>
          <w:sz w:val="24"/>
          <w:lang w:val="ru-RU"/>
        </w:rPr>
        <w:t>.</w:t>
      </w:r>
      <w:r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(евентуалне процене вредности имовине, 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E86279" w:rsidRPr="00947CF6" w:rsidRDefault="00E86279" w:rsidP="00E86279">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 а у случају да у периоду осигурања дође до уништења или отуђења предмета осигурања, настанка неког од осигураних случајева и сл., плаћање ће се вршити до утрошка средстава из Финансијског плана наручиоца.</w:t>
      </w:r>
    </w:p>
    <w:p w:rsidR="00E86279" w:rsidRPr="00947CF6"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F17C60" w:rsidRPr="00F17C60" w:rsidRDefault="00F17C60" w:rsidP="003A4D7A">
      <w:pPr>
        <w:ind w:left="720"/>
        <w:jc w:val="both"/>
        <w:rPr>
          <w:lang w:val="sr-Cyrl-CS"/>
        </w:rPr>
      </w:pPr>
      <w:r w:rsidRPr="00F17C60">
        <w:rPr>
          <w:lang w:val="sr-Cyrl-CS"/>
        </w:rPr>
        <w:lastRenderedPageBreak/>
        <w:t xml:space="preserve">Додатне информације или појашњења у вези са припремањем понуде заинтересовано лице може тражити </w:t>
      </w:r>
      <w:r w:rsidRPr="00F17C60">
        <w:t>писаним путем, односно путем поште, електронске поште или факсом</w:t>
      </w:r>
      <w:r w:rsidRPr="00F17C60">
        <w:rPr>
          <w:lang w:val="sr-Cyrl-CS"/>
        </w:rPr>
        <w:t>.</w:t>
      </w:r>
    </w:p>
    <w:p w:rsidR="00F17C60" w:rsidRPr="00F17C60" w:rsidRDefault="00F17C60" w:rsidP="00F17C60">
      <w:pPr>
        <w:shd w:val="clear" w:color="auto" w:fill="FFFFFF"/>
        <w:jc w:val="both"/>
        <w:rPr>
          <w:lang w:val="sr-Cyrl-CS"/>
        </w:rPr>
      </w:pPr>
      <w:r w:rsidRPr="00F17C60">
        <w:rPr>
          <w:lang w:val="sr-Cyrl-CS"/>
        </w:rPr>
        <w:tab/>
        <w:t xml:space="preserve">Наручилац ће у року од три дана од дана пријема захтева за додатно објашњење, </w:t>
      </w:r>
      <w:r w:rsidRPr="00F17C60">
        <w:t>одговор објави на Порталу јавних набавки и на својој интернет страници</w:t>
      </w:r>
      <w:r w:rsidRPr="00F17C60">
        <w:rPr>
          <w:lang w:val="sr-Cyrl-CS"/>
        </w:rPr>
        <w:t xml:space="preserve">. </w:t>
      </w:r>
    </w:p>
    <w:p w:rsidR="00F17C60" w:rsidRPr="00F17C60" w:rsidRDefault="00F17C60" w:rsidP="00F17C60">
      <w:pPr>
        <w:ind w:firstLine="720"/>
        <w:jc w:val="both"/>
        <w:rPr>
          <w:strike/>
          <w:lang w:val="sr-Cyrl-CS"/>
        </w:rPr>
      </w:pPr>
      <w:r w:rsidRPr="00F17C60">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A14362"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F17C60" w:rsidP="00F17C60">
      <w:pPr>
        <w:jc w:val="center"/>
        <w:rPr>
          <w:b/>
          <w:bCs/>
          <w:lang w:val="sr-Cyrl-CS"/>
        </w:rPr>
      </w:pPr>
      <w:r w:rsidRPr="00F17C60">
        <w:rPr>
          <w:b/>
          <w:bCs/>
          <w:lang w:val="sr-Cyrl-CS"/>
        </w:rPr>
        <w:t>Палмотићева број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DF1E2A">
        <w:rPr>
          <w:b/>
          <w:lang w:val="sr-Cyrl-CS"/>
        </w:rPr>
        <w:t xml:space="preserve"> набавка услуга</w:t>
      </w:r>
      <w:r w:rsidR="003A4D7A">
        <w:rPr>
          <w:b/>
          <w:lang w:val="sr-Cyrl-CS"/>
        </w:rPr>
        <w:t xml:space="preserve"> број 1-02-4047-</w:t>
      </w:r>
      <w:r w:rsidR="00A14362">
        <w:rPr>
          <w:b/>
          <w:lang w:val="sr-Cyrl-CS"/>
        </w:rPr>
        <w:t>26</w:t>
      </w:r>
      <w:r w:rsidR="003A4D7A">
        <w:rPr>
          <w:b/>
          <w:lang w:val="sr-Cyrl-CS"/>
        </w:rPr>
        <w:t>/1</w:t>
      </w:r>
      <w:r w:rsidR="003A4D7A">
        <w:rPr>
          <w:b/>
        </w:rPr>
        <w:t>8</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F17C60" w:rsidRDefault="00F17C60" w:rsidP="00F17C60">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720"/>
          <w:tab w:val="num" w:pos="1080"/>
        </w:tabs>
        <w:ind w:left="810" w:hanging="90"/>
        <w:jc w:val="both"/>
        <w:rPr>
          <w:rFonts w:eastAsia="Arial Unicode MS"/>
          <w:lang w:val="ru-RU"/>
        </w:rPr>
      </w:pPr>
      <w:bookmarkStart w:id="1" w:name="_Toc86132224"/>
      <w:bookmarkStart w:id="2" w:name="_Toc86216891"/>
      <w:r w:rsidRPr="00F17C60">
        <w:rPr>
          <w:color w:val="000000"/>
          <w:u w:val="single"/>
          <w:lang w:val="sr-Cyrl-CS"/>
        </w:rPr>
        <w:t xml:space="preserve"> ДОКАЗ О ПРАВУ  ЗАСТУПАЊА </w:t>
      </w:r>
    </w:p>
    <w:p w:rsidR="00F17C60" w:rsidRPr="00F17C60" w:rsidRDefault="00F17C60" w:rsidP="00F17C60">
      <w:pPr>
        <w:ind w:left="720"/>
        <w:jc w:val="both"/>
        <w:rPr>
          <w:rFonts w:eastAsia="Arial Unicode MS"/>
          <w:lang w:val="ru-RU"/>
        </w:rPr>
      </w:pPr>
    </w:p>
    <w:p w:rsidR="00F17C60" w:rsidRPr="00F17C60" w:rsidRDefault="00F17C60" w:rsidP="00F17C60">
      <w:pPr>
        <w:ind w:firstLine="720"/>
        <w:jc w:val="both"/>
        <w:rPr>
          <w:rFonts w:eastAsia="Arial Unicode MS"/>
          <w:color w:val="000000"/>
          <w:lang w:val="ru-RU"/>
        </w:rPr>
      </w:pPr>
      <w:r w:rsidRPr="00F17C60">
        <w:rPr>
          <w:rFonts w:eastAsia="Arial Unicode MS"/>
          <w:color w:val="000000"/>
          <w:lang w:val="ru-RU"/>
        </w:rPr>
        <w:t xml:space="preserve">Понуђач, </w:t>
      </w:r>
      <w:r w:rsidRPr="00F17C60">
        <w:rPr>
          <w:rFonts w:eastAsia="Arial Unicode MS"/>
          <w:color w:val="000000"/>
          <w:lang w:val="sr-Cyrl-CS"/>
        </w:rPr>
        <w:t>који није осигуравач осигурања,</w:t>
      </w:r>
      <w:r w:rsidRPr="00F17C60">
        <w:rPr>
          <w:rFonts w:eastAsia="Arial Unicode MS"/>
          <w:color w:val="000000"/>
          <w:lang w:val="ru-RU"/>
        </w:rPr>
        <w:t xml:space="preserve"> мора да достави доказ, којим се доказује да је овлашћен да у име и за рачун осигуравача закључује уговоре о осигурању, да уговара измене уговора или продужење њиховог важења, да издаје полисе осигурања, да наплаћује премије и да прима изјаве упућене осигуравачу.</w:t>
      </w:r>
    </w:p>
    <w:p w:rsidR="00F17C60" w:rsidRPr="00F17C60" w:rsidRDefault="00F17C60" w:rsidP="00F17C60">
      <w:pPr>
        <w:ind w:firstLine="720"/>
        <w:jc w:val="both"/>
        <w:rPr>
          <w:rFonts w:eastAsia="Arial Unicode MS"/>
          <w:color w:val="000000"/>
          <w:lang w:val="ru-RU"/>
        </w:rPr>
      </w:pPr>
      <w:r w:rsidRPr="00F17C60">
        <w:rPr>
          <w:rFonts w:eastAsia="Arial Unicode MS"/>
          <w:color w:val="000000"/>
          <w:lang w:val="ru-RU"/>
        </w:rPr>
        <w:t xml:space="preserve">Доказ о овлашћењу за заступање у осигурању мора се доставити у оригиналу или овереној фотокопији, из којег ће се јасно моћи закључити у ком обиму и року је овлашћење издато. </w:t>
      </w:r>
    </w:p>
    <w:p w:rsidR="00F17C60" w:rsidRPr="00F17C60" w:rsidRDefault="00F17C60" w:rsidP="00F17C60">
      <w:pPr>
        <w:tabs>
          <w:tab w:val="left" w:pos="720"/>
        </w:tabs>
        <w:ind w:left="540"/>
        <w:rPr>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ПОЧЕТАК И ТРАЈАЊЕ ОСИГУРАЊА</w:t>
      </w:r>
    </w:p>
    <w:p w:rsidR="00F17C60" w:rsidRPr="00F17C60" w:rsidRDefault="00F17C60" w:rsidP="00F17C60">
      <w:pPr>
        <w:ind w:left="720"/>
        <w:rPr>
          <w:u w:val="single"/>
          <w:lang w:val="sr-Latn-CS"/>
        </w:rPr>
      </w:pPr>
    </w:p>
    <w:p w:rsidR="00F17C60" w:rsidRPr="00A14362" w:rsidRDefault="00A14362" w:rsidP="00A14362">
      <w:pPr>
        <w:ind w:firstLine="720"/>
        <w:jc w:val="both"/>
        <w:rPr>
          <w:bCs/>
          <w:lang w:val="sr-Cyrl-CS"/>
        </w:rPr>
      </w:pPr>
      <w:r>
        <w:rPr>
          <w:bCs/>
          <w:lang w:val="ru-RU"/>
        </w:rPr>
        <w:t>Каско о</w:t>
      </w:r>
      <w:r w:rsidR="00F17C60" w:rsidRPr="00F17C60">
        <w:rPr>
          <w:bCs/>
          <w:lang w:val="sr-Cyrl-CS"/>
        </w:rPr>
        <w:t>сигурање почиње да ва</w:t>
      </w:r>
      <w:r w:rsidR="00E86279">
        <w:rPr>
          <w:bCs/>
          <w:lang w:val="sr-Cyrl-CS"/>
        </w:rPr>
        <w:t xml:space="preserve">жи од </w:t>
      </w:r>
      <w:r w:rsidR="00F17C60" w:rsidRPr="00F17C60">
        <w:rPr>
          <w:bCs/>
          <w:lang w:val="sr-Cyrl-CS"/>
        </w:rPr>
        <w:t xml:space="preserve">дана потписивања уговора и </w:t>
      </w:r>
      <w:r w:rsidR="00F17C60" w:rsidRPr="00F17C60">
        <w:rPr>
          <w:lang w:val="sr-Cyrl-CS"/>
        </w:rPr>
        <w:t>остаје на снази у наредних 1</w:t>
      </w:r>
      <w:r w:rsidR="00EE2E0F">
        <w:rPr>
          <w:lang w:val="sr-Cyrl-CS"/>
        </w:rPr>
        <w:t>2 месеци од дана почетка важења</w:t>
      </w:r>
      <w:r w:rsidR="00F17C60" w:rsidRPr="00F17C60">
        <w:rPr>
          <w:lang w:val="sr-Cyrl-CS"/>
        </w:rPr>
        <w:t xml:space="preserve"> уговора. </w:t>
      </w:r>
    </w:p>
    <w:bookmarkEnd w:id="1"/>
    <w:bookmarkEnd w:id="2"/>
    <w:p w:rsidR="00F17C60" w:rsidRPr="00F17C60" w:rsidRDefault="00F17C60" w:rsidP="00F17C60">
      <w:pPr>
        <w:tabs>
          <w:tab w:val="num" w:pos="720"/>
        </w:tabs>
        <w:ind w:left="72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A14362">
        <w:t>1-02-4047-</w:t>
      </w:r>
      <w:r w:rsidR="00A14362">
        <w:rPr>
          <w:lang w:val="sr-Cyrl-CS"/>
        </w:rPr>
        <w:t>26</w:t>
      </w:r>
      <w:r w:rsidRPr="00F17C60">
        <w:rPr>
          <w:lang w:val="sr-Cyrl-CS"/>
        </w:rPr>
        <w:t>/</w:t>
      </w:r>
      <w:r w:rsidR="003A4D7A">
        <w:t>18</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lastRenderedPageBreak/>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rPr>
          <w:lang w:val="sr-Cyrl-CS"/>
        </w:rPr>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CA64E5" w:rsidRDefault="00CA64E5" w:rsidP="00DE6AA1">
      <w:pPr>
        <w:rPr>
          <w:lang w:val="sr-Cyrl-CS"/>
        </w:rPr>
        <w:sectPr w:rsidR="00CA64E5"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98151F">
        <w:rPr>
          <w:color w:val="000000"/>
          <w:lang w:val="sr-Cyrl-CS"/>
        </w:rPr>
        <w:t>Ћемал Рам</w:t>
      </w:r>
      <w:r w:rsidR="00A14362">
        <w:rPr>
          <w:color w:val="000000"/>
          <w:lang w:val="sr-Cyrl-CS"/>
        </w:rPr>
        <w:t>адани</w:t>
      </w:r>
      <w:r w:rsidR="00CD54CC">
        <w:rPr>
          <w:color w:val="000000"/>
          <w:lang w:val="sr-Cyrl-CS"/>
        </w:rPr>
        <w:t xml:space="preserve"> –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DE3245">
        <w:rPr>
          <w:color w:val="000000"/>
          <w:lang/>
        </w:rPr>
        <w:t>Вукашин Јанкоски</w:t>
      </w:r>
      <w:r w:rsidR="00AE3345">
        <w:rPr>
          <w:color w:val="000000"/>
          <w:lang w:val="sr-Cyrl-CS"/>
        </w:rPr>
        <w:t xml:space="preserve"> – </w:t>
      </w:r>
      <w:r w:rsidR="00DE3245">
        <w:rPr>
          <w:color w:val="000000"/>
          <w:lang/>
        </w:rPr>
        <w:t xml:space="preserve">заменик </w:t>
      </w:r>
      <w:r w:rsidR="00AE3345">
        <w:rPr>
          <w:color w:val="000000"/>
          <w:lang w:val="sr-Cyrl-CS"/>
        </w:rPr>
        <w:t>члан</w:t>
      </w:r>
      <w:r w:rsidR="00DE3245">
        <w:rPr>
          <w:color w:val="000000"/>
          <w:lang/>
        </w:rPr>
        <w:t>а</w:t>
      </w:r>
      <w:r w:rsidR="00AE3345">
        <w:rPr>
          <w:color w:val="000000"/>
          <w:lang w:val="sr-Cyrl-CS"/>
        </w:rPr>
        <w:t xml:space="preserve">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A3C" w:rsidRDefault="00AC3A3C" w:rsidP="001B0891">
      <w:r>
        <w:separator/>
      </w:r>
    </w:p>
  </w:endnote>
  <w:endnote w:type="continuationSeparator" w:id="0">
    <w:p w:rsidR="00AC3A3C" w:rsidRDefault="00AC3A3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77" w:rsidRDefault="00087877">
    <w:pPr>
      <w:pStyle w:val="Footer"/>
      <w:jc w:val="right"/>
    </w:pPr>
    <w:r>
      <w:t xml:space="preserve"> </w:t>
    </w:r>
    <w:r w:rsidR="00E2727F">
      <w:rPr>
        <w:b/>
      </w:rPr>
      <w:fldChar w:fldCharType="begin"/>
    </w:r>
    <w:r>
      <w:rPr>
        <w:b/>
      </w:rPr>
      <w:instrText xml:space="preserve"> PAGE </w:instrText>
    </w:r>
    <w:r w:rsidR="00E2727F">
      <w:rPr>
        <w:b/>
      </w:rPr>
      <w:fldChar w:fldCharType="separate"/>
    </w:r>
    <w:r w:rsidR="00DE3245">
      <w:rPr>
        <w:b/>
        <w:noProof/>
      </w:rPr>
      <w:t>26</w:t>
    </w:r>
    <w:r w:rsidR="00E2727F">
      <w:rPr>
        <w:b/>
      </w:rPr>
      <w:fldChar w:fldCharType="end"/>
    </w:r>
    <w:r>
      <w:t xml:space="preserve"> </w:t>
    </w:r>
    <w:r>
      <w:rPr>
        <w:lang w:val="sr-Cyrl-CS"/>
      </w:rPr>
      <w:t>од</w:t>
    </w:r>
    <w:r>
      <w:t xml:space="preserve"> </w:t>
    </w:r>
    <w:r w:rsidR="00E2727F">
      <w:rPr>
        <w:b/>
      </w:rPr>
      <w:fldChar w:fldCharType="begin"/>
    </w:r>
    <w:r>
      <w:rPr>
        <w:b/>
      </w:rPr>
      <w:instrText xml:space="preserve"> NUMPAGES  </w:instrText>
    </w:r>
    <w:r w:rsidR="00E2727F">
      <w:rPr>
        <w:b/>
      </w:rPr>
      <w:fldChar w:fldCharType="separate"/>
    </w:r>
    <w:r w:rsidR="00DE3245">
      <w:rPr>
        <w:b/>
        <w:noProof/>
      </w:rPr>
      <w:t>27</w:t>
    </w:r>
    <w:r w:rsidR="00E2727F">
      <w:rPr>
        <w:b/>
      </w:rPr>
      <w:fldChar w:fldCharType="end"/>
    </w:r>
  </w:p>
  <w:p w:rsidR="00087877" w:rsidRDefault="00087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087877" w:rsidRDefault="00087877">
            <w:pPr>
              <w:pStyle w:val="Footer"/>
              <w:jc w:val="right"/>
            </w:pPr>
            <w:r>
              <w:t xml:space="preserve"> </w:t>
            </w:r>
            <w:r w:rsidR="00E2727F">
              <w:rPr>
                <w:b/>
              </w:rPr>
              <w:fldChar w:fldCharType="begin"/>
            </w:r>
            <w:r>
              <w:rPr>
                <w:b/>
              </w:rPr>
              <w:instrText xml:space="preserve"> PAGE </w:instrText>
            </w:r>
            <w:r w:rsidR="00E2727F">
              <w:rPr>
                <w:b/>
              </w:rPr>
              <w:fldChar w:fldCharType="separate"/>
            </w:r>
            <w:r w:rsidR="00DE3245">
              <w:rPr>
                <w:b/>
                <w:noProof/>
              </w:rPr>
              <w:t>27</w:t>
            </w:r>
            <w:r w:rsidR="00E2727F">
              <w:rPr>
                <w:b/>
              </w:rPr>
              <w:fldChar w:fldCharType="end"/>
            </w:r>
            <w:r>
              <w:t xml:space="preserve"> од </w:t>
            </w:r>
            <w:r w:rsidR="00E2727F">
              <w:rPr>
                <w:b/>
              </w:rPr>
              <w:fldChar w:fldCharType="begin"/>
            </w:r>
            <w:r>
              <w:rPr>
                <w:b/>
              </w:rPr>
              <w:instrText xml:space="preserve"> NUMPAGES  </w:instrText>
            </w:r>
            <w:r w:rsidR="00E2727F">
              <w:rPr>
                <w:b/>
              </w:rPr>
              <w:fldChar w:fldCharType="separate"/>
            </w:r>
            <w:r w:rsidR="00DE3245">
              <w:rPr>
                <w:b/>
                <w:noProof/>
              </w:rPr>
              <w:t>27</w:t>
            </w:r>
            <w:r w:rsidR="00E2727F">
              <w:rPr>
                <w:b/>
              </w:rPr>
              <w:fldChar w:fldCharType="end"/>
            </w:r>
          </w:p>
        </w:sdtContent>
      </w:sdt>
    </w:sdtContent>
  </w:sdt>
  <w:p w:rsidR="00087877" w:rsidRDefault="00087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A3C" w:rsidRDefault="00AC3A3C" w:rsidP="001B0891">
      <w:r>
        <w:separator/>
      </w:r>
    </w:p>
  </w:footnote>
  <w:footnote w:type="continuationSeparator" w:id="0">
    <w:p w:rsidR="00AC3A3C" w:rsidRDefault="00AC3A3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77" w:rsidRDefault="00087877"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087877" w:rsidRPr="001D75C5" w:rsidRDefault="00E2727F" w:rsidP="001D75C5">
    <w:pPr>
      <w:jc w:val="center"/>
      <w:rPr>
        <w:iCs/>
        <w:sz w:val="16"/>
        <w:szCs w:val="16"/>
      </w:rPr>
    </w:pPr>
    <w:r w:rsidRPr="00E2727F">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77" w:rsidRPr="00CB55E8" w:rsidRDefault="00087877" w:rsidP="00CB55E8">
    <w:pPr>
      <w:pStyle w:val="Header"/>
      <w:tabs>
        <w:tab w:val="clear" w:pos="4320"/>
        <w:tab w:val="clear" w:pos="8640"/>
        <w:tab w:val="left" w:pos="2272"/>
      </w:tabs>
      <w:rPr>
        <w:noProof/>
      </w:rPr>
    </w:pPr>
    <w:r>
      <w:rPr>
        <w:noProof/>
      </w:rPr>
      <w:t xml:space="preserve"> </w:t>
    </w:r>
  </w:p>
  <w:p w:rsidR="00087877" w:rsidRDefault="00087877"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3D745F"/>
    <w:multiLevelType w:val="hybridMultilevel"/>
    <w:tmpl w:val="3BEC5A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5">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5"/>
  </w:num>
  <w:num w:numId="5">
    <w:abstractNumId w:val="9"/>
  </w:num>
  <w:num w:numId="6">
    <w:abstractNumId w:val="11"/>
  </w:num>
  <w:num w:numId="7">
    <w:abstractNumId w:val="13"/>
  </w:num>
  <w:num w:numId="8">
    <w:abstractNumId w:val="10"/>
  </w:num>
  <w:num w:numId="9">
    <w:abstractNumId w:val="4"/>
  </w:num>
  <w:num w:numId="10">
    <w:abstractNumId w:val="7"/>
  </w:num>
  <w:num w:numId="11">
    <w:abstractNumId w:val="15"/>
  </w:num>
  <w:num w:numId="12">
    <w:abstractNumId w:val="3"/>
  </w:num>
  <w:num w:numId="13">
    <w:abstractNumId w:val="8"/>
  </w:num>
  <w:num w:numId="14">
    <w:abstractNumId w:val="6"/>
  </w:num>
  <w:num w:numId="15">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09250"/>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048"/>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2EA1"/>
    <w:rsid w:val="00084964"/>
    <w:rsid w:val="00084FF1"/>
    <w:rsid w:val="000851E4"/>
    <w:rsid w:val="00085655"/>
    <w:rsid w:val="000858C6"/>
    <w:rsid w:val="00087877"/>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A2D"/>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6AD3"/>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2ECF"/>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51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3FD0"/>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6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151F"/>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608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362"/>
    <w:rsid w:val="00A150D5"/>
    <w:rsid w:val="00A152AD"/>
    <w:rsid w:val="00A15665"/>
    <w:rsid w:val="00A165CD"/>
    <w:rsid w:val="00A20B47"/>
    <w:rsid w:val="00A20C83"/>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4F0C"/>
    <w:rsid w:val="00AB51A1"/>
    <w:rsid w:val="00AB6400"/>
    <w:rsid w:val="00AB6BE3"/>
    <w:rsid w:val="00AB764C"/>
    <w:rsid w:val="00AC2E22"/>
    <w:rsid w:val="00AC38F2"/>
    <w:rsid w:val="00AC3A3C"/>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4B71"/>
    <w:rsid w:val="00B769DD"/>
    <w:rsid w:val="00B76B36"/>
    <w:rsid w:val="00B77381"/>
    <w:rsid w:val="00B77E94"/>
    <w:rsid w:val="00B800E0"/>
    <w:rsid w:val="00B8093F"/>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344"/>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1CFF"/>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02E6"/>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245"/>
    <w:rsid w:val="00DE3AB8"/>
    <w:rsid w:val="00DE459B"/>
    <w:rsid w:val="00DE531B"/>
    <w:rsid w:val="00DE54E2"/>
    <w:rsid w:val="00DE56EC"/>
    <w:rsid w:val="00DE58AA"/>
    <w:rsid w:val="00DE5BEC"/>
    <w:rsid w:val="00DE6000"/>
    <w:rsid w:val="00DE686C"/>
    <w:rsid w:val="00DE6AA1"/>
    <w:rsid w:val="00DF015D"/>
    <w:rsid w:val="00DF1250"/>
    <w:rsid w:val="00DF14A7"/>
    <w:rsid w:val="00DF1E2A"/>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27F"/>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D1CC-C1D8-402C-B3AE-3F2177A1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6174</Words>
  <Characters>35194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41286</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8</cp:revision>
  <cp:lastPrinted>2018-05-09T13:22:00Z</cp:lastPrinted>
  <dcterms:created xsi:type="dcterms:W3CDTF">2018-10-09T11:28:00Z</dcterms:created>
  <dcterms:modified xsi:type="dcterms:W3CDTF">2018-10-11T13:28:00Z</dcterms:modified>
</cp:coreProperties>
</file>