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291" w:rsidRDefault="00573291">
      <w:pPr>
        <w:pStyle w:val="Heading1"/>
        <w:ind w:right="-22"/>
        <w:rPr>
          <w:sz w:val="36"/>
        </w:rPr>
      </w:pPr>
    </w:p>
    <w:p w:rsidR="00A92B27" w:rsidRPr="000273F7" w:rsidRDefault="00A92B27" w:rsidP="009947ED">
      <w:pPr>
        <w:pStyle w:val="Heading1"/>
        <w:ind w:right="120"/>
        <w:jc w:val="center"/>
        <w:rPr>
          <w:sz w:val="36"/>
          <w:lang w:val="sr-Cyrl-CS"/>
        </w:rPr>
      </w:pPr>
    </w:p>
    <w:p w:rsidR="00A92B27" w:rsidRPr="000273F7" w:rsidRDefault="00C918A9" w:rsidP="009947ED">
      <w:pPr>
        <w:pStyle w:val="Heading1"/>
        <w:tabs>
          <w:tab w:val="left" w:pos="285"/>
        </w:tabs>
        <w:ind w:right="120"/>
        <w:rPr>
          <w:sz w:val="36"/>
          <w:lang w:val="sr-Cyrl-CS"/>
        </w:rPr>
      </w:pPr>
      <w:r w:rsidRPr="000273F7">
        <w:rPr>
          <w:sz w:val="36"/>
          <w:lang w:val="sr-Cyrl-CS"/>
        </w:rPr>
        <w:tab/>
      </w:r>
    </w:p>
    <w:p w:rsidR="00573291" w:rsidRDefault="009025F0">
      <w:pPr>
        <w:tabs>
          <w:tab w:val="left" w:pos="540"/>
          <w:tab w:val="left" w:pos="720"/>
          <w:tab w:val="left" w:pos="1440"/>
          <w:tab w:val="left" w:pos="2160"/>
          <w:tab w:val="left" w:pos="2880"/>
          <w:tab w:val="left" w:pos="3600"/>
          <w:tab w:val="right" w:pos="8970"/>
        </w:tabs>
        <w:ind w:left="270" w:right="120" w:hanging="270"/>
        <w:rPr>
          <w:lang w:val="sr-Cyrl-CS"/>
        </w:rPr>
      </w:pPr>
      <w:r w:rsidRPr="000273F7">
        <w:rPr>
          <w:lang w:val="sr-Cyrl-CS"/>
        </w:rPr>
        <w:t xml:space="preserve"> </w:t>
      </w:r>
      <w:r w:rsidR="007223E4" w:rsidRPr="000273F7">
        <w:rPr>
          <w:lang w:val="sr-Cyrl-CS"/>
        </w:rPr>
        <w:tab/>
      </w:r>
      <w:r w:rsidR="007223E4" w:rsidRPr="000273F7">
        <w:rPr>
          <w:lang w:val="sr-Cyrl-CS"/>
        </w:rPr>
        <w:tab/>
      </w:r>
      <w:r w:rsidR="0084313A">
        <w:rPr>
          <w:noProof/>
        </w:rPr>
        <w:drawing>
          <wp:inline distT="0" distB="0" distL="0" distR="0">
            <wp:extent cx="2197100" cy="109855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7100" cy="1098550"/>
                    </a:xfrm>
                    <a:prstGeom prst="rect">
                      <a:avLst/>
                    </a:prstGeom>
                    <a:noFill/>
                    <a:ln w="9525">
                      <a:noFill/>
                      <a:miter lim="800000"/>
                      <a:headEnd/>
                      <a:tailEnd/>
                    </a:ln>
                  </pic:spPr>
                </pic:pic>
              </a:graphicData>
            </a:graphic>
          </wp:inline>
        </w:drawing>
      </w:r>
      <w:r w:rsidR="006E5EFC">
        <w:rPr>
          <w:lang w:val="sr-Cyrl-CS"/>
        </w:rPr>
        <w:tab/>
      </w:r>
    </w:p>
    <w:p w:rsidR="00CA18EC" w:rsidRPr="00821FBE" w:rsidRDefault="00CA18EC" w:rsidP="00CA18EC">
      <w:r w:rsidRPr="00B213ED">
        <w:rPr>
          <w:lang w:val="sr-Cyrl-CS"/>
        </w:rPr>
        <w:t>Број</w:t>
      </w:r>
      <w:r w:rsidRPr="00B213ED">
        <w:t xml:space="preserve">: </w:t>
      </w:r>
      <w:r>
        <w:t>1-02-4042-</w:t>
      </w:r>
      <w:r w:rsidR="008322EA">
        <w:t>14/19</w:t>
      </w:r>
      <w:r w:rsidR="00821FBE">
        <w:t>-</w:t>
      </w:r>
      <w:r w:rsidR="00467FCC">
        <w:t>3</w:t>
      </w:r>
    </w:p>
    <w:p w:rsidR="00CA18EC" w:rsidRPr="00B213ED" w:rsidRDefault="00CA18EC" w:rsidP="00CA18EC">
      <w:r w:rsidRPr="00556D66">
        <w:rPr>
          <w:lang w:val="sr-Cyrl-CS"/>
        </w:rPr>
        <w:t>Датум</w:t>
      </w:r>
      <w:r w:rsidRPr="00556D66">
        <w:t xml:space="preserve">: </w:t>
      </w:r>
      <w:r w:rsidR="00556D66" w:rsidRPr="00556D66">
        <w:t>27</w:t>
      </w:r>
      <w:r w:rsidR="00821FBE" w:rsidRPr="00556D66">
        <w:t>.</w:t>
      </w:r>
      <w:r w:rsidR="008322EA" w:rsidRPr="00556D66">
        <w:t>05</w:t>
      </w:r>
      <w:r w:rsidRPr="00556D66">
        <w:t>.201</w:t>
      </w:r>
      <w:r w:rsidR="008322EA" w:rsidRPr="00556D66">
        <w:t>9</w:t>
      </w:r>
      <w:r w:rsidRPr="00556D66">
        <w:t>.</w:t>
      </w:r>
    </w:p>
    <w:p w:rsidR="00CA18EC" w:rsidRPr="00B213ED" w:rsidRDefault="00CA18EC" w:rsidP="00CA18EC">
      <w:r w:rsidRPr="00B213ED">
        <w:rPr>
          <w:lang w:val="sr-Cyrl-CS"/>
        </w:rPr>
        <w:t>Београд</w:t>
      </w:r>
    </w:p>
    <w:p w:rsidR="009025F0" w:rsidRPr="000273F7" w:rsidRDefault="009025F0" w:rsidP="009947ED">
      <w:pPr>
        <w:ind w:left="270" w:right="120" w:hanging="270"/>
        <w:rPr>
          <w:lang w:val="sr-Cyrl-CS"/>
        </w:rPr>
      </w:pPr>
    </w:p>
    <w:p w:rsidR="00A92B27" w:rsidRPr="000273F7" w:rsidRDefault="00A92B27" w:rsidP="009947ED">
      <w:pPr>
        <w:pStyle w:val="Heading1"/>
        <w:tabs>
          <w:tab w:val="left" w:pos="691"/>
        </w:tabs>
        <w:ind w:right="120"/>
        <w:rPr>
          <w:sz w:val="36"/>
          <w:lang w:val="sr-Cyrl-CS"/>
        </w:rPr>
      </w:pPr>
    </w:p>
    <w:p w:rsidR="00A92B27" w:rsidRPr="000273F7" w:rsidRDefault="00A92B27" w:rsidP="009947ED">
      <w:pPr>
        <w:pStyle w:val="Heading1"/>
        <w:ind w:right="120"/>
        <w:jc w:val="center"/>
        <w:rPr>
          <w:sz w:val="36"/>
          <w:lang w:val="sr-Cyrl-CS"/>
        </w:rPr>
      </w:pPr>
    </w:p>
    <w:p w:rsidR="00A92B27" w:rsidRPr="000273F7" w:rsidRDefault="00A92B27" w:rsidP="009947ED">
      <w:pPr>
        <w:pStyle w:val="Heading1"/>
        <w:ind w:right="120"/>
        <w:jc w:val="center"/>
        <w:rPr>
          <w:sz w:val="36"/>
          <w:lang w:val="sr-Cyrl-CS"/>
        </w:rPr>
      </w:pPr>
    </w:p>
    <w:p w:rsidR="00A92B27" w:rsidRPr="004A4605" w:rsidRDefault="007C0ADE" w:rsidP="00CA18EC">
      <w:pPr>
        <w:ind w:right="120"/>
        <w:rPr>
          <w:color w:val="0033CC"/>
          <w:lang w:val="sr-Cyrl-CS"/>
        </w:rPr>
      </w:pPr>
      <w:r w:rsidRPr="004A4605">
        <w:rPr>
          <w:color w:val="0033CC"/>
          <w:lang w:val="sr-Cyrl-CS"/>
        </w:rPr>
        <w:t xml:space="preserve"> </w:t>
      </w:r>
    </w:p>
    <w:p w:rsidR="00A92B27" w:rsidRPr="009409B4" w:rsidRDefault="00A92B27" w:rsidP="009947ED">
      <w:pPr>
        <w:pStyle w:val="Heading1"/>
        <w:ind w:right="120"/>
        <w:jc w:val="center"/>
        <w:rPr>
          <w:b w:val="0"/>
          <w:lang w:val="sr-Cyrl-CS"/>
        </w:rPr>
      </w:pPr>
      <w:bookmarkStart w:id="0" w:name="_GoBack"/>
      <w:bookmarkEnd w:id="0"/>
      <w:r w:rsidRPr="009409B4">
        <w:rPr>
          <w:b w:val="0"/>
          <w:lang w:val="sr-Cyrl-CS"/>
        </w:rPr>
        <w:t>КОНКУРСНА ДОКУМЕНТАЦИЈА</w:t>
      </w:r>
    </w:p>
    <w:p w:rsidR="00A92B27" w:rsidRPr="0048324D" w:rsidRDefault="00A92B27" w:rsidP="009947ED">
      <w:pPr>
        <w:ind w:right="120"/>
        <w:jc w:val="center"/>
        <w:rPr>
          <w:b/>
          <w:lang w:val="sr-Cyrl-CS"/>
        </w:rPr>
      </w:pPr>
    </w:p>
    <w:p w:rsidR="00241DE9" w:rsidRPr="0048324D" w:rsidRDefault="00975E26" w:rsidP="009947ED">
      <w:pPr>
        <w:ind w:right="120"/>
        <w:jc w:val="center"/>
        <w:rPr>
          <w:bCs/>
          <w:iCs/>
          <w:sz w:val="32"/>
          <w:szCs w:val="32"/>
          <w:lang w:val="sr-Cyrl-CS"/>
        </w:rPr>
      </w:pPr>
      <w:r w:rsidRPr="0048324D">
        <w:rPr>
          <w:sz w:val="32"/>
          <w:szCs w:val="32"/>
          <w:lang w:val="sr-Cyrl-CS"/>
        </w:rPr>
        <w:t xml:space="preserve">за јавну набавку </w:t>
      </w:r>
      <w:r w:rsidR="00796EF9" w:rsidRPr="0048324D">
        <w:rPr>
          <w:bCs/>
          <w:iCs/>
          <w:sz w:val="32"/>
          <w:szCs w:val="32"/>
          <w:lang w:val="sr-Cyrl-CS"/>
        </w:rPr>
        <w:t>услуг</w:t>
      </w:r>
      <w:r w:rsidR="00796EF9" w:rsidRPr="0048324D">
        <w:rPr>
          <w:bCs/>
          <w:iCs/>
          <w:sz w:val="32"/>
          <w:szCs w:val="32"/>
        </w:rPr>
        <w:t>a</w:t>
      </w:r>
      <w:r w:rsidR="00796EF9" w:rsidRPr="0048324D">
        <w:rPr>
          <w:bCs/>
          <w:iCs/>
          <w:sz w:val="32"/>
          <w:szCs w:val="32"/>
          <w:lang w:val="sr-Cyrl-CS"/>
        </w:rPr>
        <w:t xml:space="preserve"> </w:t>
      </w:r>
    </w:p>
    <w:p w:rsidR="00241DE9" w:rsidRPr="0048324D" w:rsidRDefault="00241DE9" w:rsidP="009947ED">
      <w:pPr>
        <w:ind w:right="120"/>
        <w:jc w:val="center"/>
        <w:rPr>
          <w:bCs/>
          <w:iCs/>
          <w:sz w:val="32"/>
          <w:szCs w:val="32"/>
          <w:lang w:val="sr-Cyrl-CS"/>
        </w:rPr>
      </w:pPr>
    </w:p>
    <w:p w:rsidR="00241DE9" w:rsidRPr="0048324D" w:rsidRDefault="00241DE9" w:rsidP="009947ED">
      <w:pPr>
        <w:ind w:right="120"/>
        <w:jc w:val="center"/>
        <w:rPr>
          <w:b/>
          <w:iCs/>
          <w:sz w:val="28"/>
          <w:szCs w:val="32"/>
        </w:rPr>
      </w:pPr>
      <w:r w:rsidRPr="0048324D">
        <w:rPr>
          <w:b/>
          <w:bCs/>
          <w:iCs/>
          <w:sz w:val="28"/>
          <w:szCs w:val="32"/>
          <w:lang w:val="sr-Cyrl-CS"/>
        </w:rPr>
        <w:t xml:space="preserve"> М</w:t>
      </w:r>
      <w:r w:rsidRPr="0048324D">
        <w:rPr>
          <w:b/>
          <w:iCs/>
          <w:sz w:val="28"/>
          <w:szCs w:val="32"/>
        </w:rPr>
        <w:t xml:space="preserve">ерење, анализа и објављивање параметара квалитета </w:t>
      </w:r>
    </w:p>
    <w:p w:rsidR="00241DE9" w:rsidRPr="0048324D" w:rsidRDefault="00241DE9" w:rsidP="009947ED">
      <w:pPr>
        <w:ind w:right="120"/>
        <w:jc w:val="center"/>
        <w:rPr>
          <w:b/>
          <w:sz w:val="28"/>
          <w:szCs w:val="32"/>
        </w:rPr>
      </w:pPr>
      <w:r w:rsidRPr="0048324D">
        <w:rPr>
          <w:b/>
          <w:iCs/>
          <w:sz w:val="28"/>
          <w:szCs w:val="32"/>
        </w:rPr>
        <w:t>мрежа мобилних оператора (Benchmarking)</w:t>
      </w:r>
      <w:r w:rsidRPr="0048324D">
        <w:rPr>
          <w:b/>
          <w:sz w:val="28"/>
          <w:szCs w:val="32"/>
        </w:rPr>
        <w:t xml:space="preserve">, </w:t>
      </w:r>
    </w:p>
    <w:p w:rsidR="00975E26" w:rsidRPr="0048324D" w:rsidRDefault="00241DE9" w:rsidP="009947ED">
      <w:pPr>
        <w:ind w:right="120"/>
        <w:jc w:val="center"/>
        <w:rPr>
          <w:b/>
          <w:sz w:val="28"/>
          <w:szCs w:val="32"/>
        </w:rPr>
      </w:pPr>
      <w:r w:rsidRPr="0048324D">
        <w:rPr>
          <w:b/>
          <w:sz w:val="28"/>
          <w:szCs w:val="32"/>
        </w:rPr>
        <w:t>уз унапређење постојећег портала</w:t>
      </w:r>
      <w:r w:rsidRPr="0048324D">
        <w:rPr>
          <w:b/>
          <w:sz w:val="22"/>
        </w:rPr>
        <w:t xml:space="preserve"> </w:t>
      </w:r>
    </w:p>
    <w:p w:rsidR="00A92B27" w:rsidRPr="0048324D" w:rsidRDefault="00A92B27" w:rsidP="009947ED">
      <w:pPr>
        <w:ind w:right="120"/>
        <w:jc w:val="center"/>
        <w:rPr>
          <w:sz w:val="32"/>
          <w:lang w:val="sr-Cyrl-CS"/>
        </w:rPr>
      </w:pPr>
    </w:p>
    <w:p w:rsidR="00A92B27" w:rsidRPr="0048324D" w:rsidRDefault="00A92B27" w:rsidP="009947ED">
      <w:pPr>
        <w:ind w:right="120"/>
        <w:jc w:val="center"/>
        <w:rPr>
          <w:i/>
          <w:sz w:val="32"/>
          <w:szCs w:val="32"/>
          <w:lang w:val="sr-Cyrl-CS"/>
        </w:rPr>
      </w:pPr>
      <w:r w:rsidRPr="0048324D">
        <w:rPr>
          <w:sz w:val="32"/>
          <w:szCs w:val="32"/>
          <w:lang w:val="sr-Cyrl-CS"/>
        </w:rPr>
        <w:t xml:space="preserve"> </w:t>
      </w:r>
    </w:p>
    <w:p w:rsidR="00A92B27" w:rsidRPr="0048324D" w:rsidRDefault="00A92B27" w:rsidP="009947ED">
      <w:pPr>
        <w:ind w:right="120"/>
        <w:jc w:val="center"/>
        <w:rPr>
          <w:i/>
          <w:sz w:val="36"/>
          <w:lang w:val="sr-Cyrl-CS"/>
        </w:rPr>
      </w:pPr>
    </w:p>
    <w:p w:rsidR="00A92B27" w:rsidRPr="0048324D" w:rsidRDefault="00A92B27" w:rsidP="009947ED">
      <w:pPr>
        <w:ind w:right="120"/>
        <w:jc w:val="center"/>
        <w:rPr>
          <w:i/>
          <w:sz w:val="28"/>
          <w:szCs w:val="32"/>
          <w:lang w:val="sr-Cyrl-CS"/>
        </w:rPr>
      </w:pPr>
      <w:r w:rsidRPr="0048324D">
        <w:rPr>
          <w:i/>
          <w:sz w:val="28"/>
          <w:szCs w:val="32"/>
          <w:lang w:val="sr-Cyrl-CS"/>
        </w:rPr>
        <w:t xml:space="preserve"> отворени поступак</w:t>
      </w:r>
    </w:p>
    <w:p w:rsidR="00A92B27" w:rsidRPr="0048324D" w:rsidRDefault="00121FA2" w:rsidP="009947ED">
      <w:pPr>
        <w:ind w:right="120"/>
        <w:jc w:val="center"/>
        <w:rPr>
          <w:i/>
          <w:sz w:val="28"/>
          <w:szCs w:val="28"/>
          <w:lang w:val="sr-Cyrl-CS"/>
        </w:rPr>
      </w:pPr>
      <w:r w:rsidRPr="0048324D">
        <w:rPr>
          <w:i/>
          <w:sz w:val="28"/>
          <w:szCs w:val="28"/>
          <w:lang w:val="sr-Cyrl-CS"/>
        </w:rPr>
        <w:t xml:space="preserve"> </w:t>
      </w:r>
    </w:p>
    <w:p w:rsidR="00A92B27" w:rsidRPr="0048324D" w:rsidRDefault="00A92B27" w:rsidP="009947ED">
      <w:pPr>
        <w:ind w:right="120"/>
        <w:jc w:val="center"/>
        <w:rPr>
          <w:b/>
          <w:sz w:val="36"/>
          <w:lang w:val="sr-Cyrl-CS"/>
        </w:rPr>
      </w:pPr>
    </w:p>
    <w:p w:rsidR="00A92B27" w:rsidRPr="0048324D" w:rsidRDefault="00A92B27" w:rsidP="009947ED">
      <w:pPr>
        <w:ind w:right="120"/>
        <w:jc w:val="center"/>
        <w:rPr>
          <w:b/>
          <w:sz w:val="36"/>
          <w:lang w:val="sr-Cyrl-CS"/>
        </w:rPr>
      </w:pPr>
    </w:p>
    <w:p w:rsidR="00A92B27" w:rsidRPr="0048324D" w:rsidRDefault="00A92B27" w:rsidP="009947ED">
      <w:pPr>
        <w:ind w:right="120"/>
        <w:jc w:val="center"/>
        <w:rPr>
          <w:b/>
          <w:sz w:val="36"/>
          <w:lang w:val="sr-Cyrl-CS"/>
        </w:rPr>
      </w:pPr>
    </w:p>
    <w:p w:rsidR="00241DE9" w:rsidRDefault="00241DE9" w:rsidP="009947ED">
      <w:pPr>
        <w:ind w:right="120"/>
        <w:jc w:val="center"/>
        <w:rPr>
          <w:b/>
          <w:sz w:val="36"/>
          <w:lang w:val="sr-Cyrl-CS"/>
        </w:rPr>
      </w:pPr>
    </w:p>
    <w:p w:rsidR="00714DCF" w:rsidRDefault="00714DCF" w:rsidP="009947ED">
      <w:pPr>
        <w:ind w:right="120"/>
        <w:jc w:val="center"/>
        <w:rPr>
          <w:b/>
          <w:sz w:val="36"/>
          <w:lang w:val="sr-Cyrl-CS"/>
        </w:rPr>
      </w:pPr>
    </w:p>
    <w:p w:rsidR="00714DCF" w:rsidRDefault="00714DCF" w:rsidP="009947ED">
      <w:pPr>
        <w:ind w:right="120"/>
        <w:jc w:val="center"/>
        <w:rPr>
          <w:b/>
          <w:sz w:val="36"/>
          <w:lang w:val="sr-Cyrl-CS"/>
        </w:rPr>
      </w:pPr>
    </w:p>
    <w:p w:rsidR="00714DCF" w:rsidRDefault="00714DCF" w:rsidP="009947ED">
      <w:pPr>
        <w:ind w:right="120"/>
        <w:jc w:val="center"/>
        <w:rPr>
          <w:b/>
          <w:sz w:val="36"/>
          <w:lang w:val="sr-Cyrl-CS"/>
        </w:rPr>
      </w:pPr>
    </w:p>
    <w:p w:rsidR="00714DCF" w:rsidRPr="0048324D" w:rsidRDefault="00714DCF" w:rsidP="009947ED">
      <w:pPr>
        <w:ind w:right="120"/>
        <w:jc w:val="center"/>
        <w:rPr>
          <w:b/>
          <w:sz w:val="36"/>
          <w:lang w:val="sr-Cyrl-CS"/>
        </w:rPr>
      </w:pPr>
    </w:p>
    <w:p w:rsidR="00A92B27" w:rsidRPr="0048324D" w:rsidRDefault="00A92B27" w:rsidP="009947ED">
      <w:pPr>
        <w:ind w:right="120"/>
        <w:jc w:val="center"/>
        <w:rPr>
          <w:b/>
          <w:sz w:val="36"/>
          <w:lang w:val="sr-Cyrl-CS"/>
        </w:rPr>
      </w:pPr>
    </w:p>
    <w:p w:rsidR="00A92B27" w:rsidRPr="0048324D" w:rsidRDefault="00714DCF" w:rsidP="009947ED">
      <w:pPr>
        <w:ind w:right="120"/>
        <w:jc w:val="center"/>
        <w:rPr>
          <w:sz w:val="28"/>
          <w:szCs w:val="32"/>
          <w:lang w:val="sr-Cyrl-CS"/>
        </w:rPr>
      </w:pPr>
      <w:r>
        <w:rPr>
          <w:sz w:val="28"/>
          <w:szCs w:val="32"/>
        </w:rPr>
        <w:t>редни</w:t>
      </w:r>
      <w:r w:rsidR="00241DE9" w:rsidRPr="0048324D">
        <w:rPr>
          <w:sz w:val="28"/>
          <w:szCs w:val="32"/>
          <w:lang w:val="sr-Cyrl-CS"/>
        </w:rPr>
        <w:t xml:space="preserve"> </w:t>
      </w:r>
      <w:r w:rsidR="00A92B27" w:rsidRPr="0048324D">
        <w:rPr>
          <w:sz w:val="28"/>
          <w:szCs w:val="32"/>
          <w:lang w:val="sr-Cyrl-CS"/>
        </w:rPr>
        <w:t>бр</w:t>
      </w:r>
      <w:r>
        <w:rPr>
          <w:sz w:val="28"/>
          <w:szCs w:val="32"/>
          <w:lang w:val="sr-Cyrl-CS"/>
        </w:rPr>
        <w:t>ој</w:t>
      </w:r>
      <w:r w:rsidR="00C74DDA" w:rsidRPr="0048324D">
        <w:rPr>
          <w:sz w:val="28"/>
          <w:szCs w:val="32"/>
          <w:lang w:val="sr-Cyrl-CS"/>
        </w:rPr>
        <w:t xml:space="preserve"> </w:t>
      </w:r>
      <w:r w:rsidR="00796EF9" w:rsidRPr="0048324D">
        <w:rPr>
          <w:sz w:val="28"/>
          <w:szCs w:val="32"/>
          <w:lang w:val="sr-Cyrl-CS"/>
        </w:rPr>
        <w:t>1</w:t>
      </w:r>
      <w:r w:rsidR="00972AC3" w:rsidRPr="0048324D">
        <w:rPr>
          <w:sz w:val="28"/>
          <w:szCs w:val="32"/>
          <w:lang w:val="sr-Cyrl-CS"/>
        </w:rPr>
        <w:t>-02-4042-</w:t>
      </w:r>
      <w:r w:rsidR="00241DE9" w:rsidRPr="0048324D">
        <w:rPr>
          <w:sz w:val="28"/>
          <w:szCs w:val="32"/>
          <w:lang w:val="sr-Cyrl-CS"/>
        </w:rPr>
        <w:t>1</w:t>
      </w:r>
      <w:r w:rsidR="00972AC3" w:rsidRPr="0048324D">
        <w:rPr>
          <w:sz w:val="28"/>
          <w:szCs w:val="32"/>
        </w:rPr>
        <w:t>4</w:t>
      </w:r>
      <w:r w:rsidR="00972AC3" w:rsidRPr="0048324D">
        <w:rPr>
          <w:sz w:val="28"/>
          <w:szCs w:val="32"/>
          <w:lang w:val="sr-Cyrl-CS"/>
        </w:rPr>
        <w:t>/1</w:t>
      </w:r>
      <w:r w:rsidR="00241DE9" w:rsidRPr="0048324D">
        <w:rPr>
          <w:sz w:val="28"/>
          <w:szCs w:val="32"/>
          <w:lang w:val="sr-Cyrl-CS"/>
        </w:rPr>
        <w:t>9</w:t>
      </w:r>
      <w:r w:rsidR="00A92B27" w:rsidRPr="0048324D">
        <w:rPr>
          <w:sz w:val="28"/>
          <w:szCs w:val="32"/>
          <w:lang w:val="sr-Cyrl-CS"/>
        </w:rPr>
        <w:t xml:space="preserve">  </w:t>
      </w:r>
    </w:p>
    <w:p w:rsidR="00A92B27" w:rsidRPr="0048324D" w:rsidRDefault="00A92B27" w:rsidP="009947ED">
      <w:pPr>
        <w:pStyle w:val="Heading7"/>
        <w:ind w:right="120"/>
        <w:jc w:val="center"/>
        <w:rPr>
          <w:b/>
          <w:sz w:val="28"/>
          <w:szCs w:val="28"/>
          <w:lang w:val="sr-Cyrl-CS"/>
        </w:rPr>
      </w:pPr>
    </w:p>
    <w:p w:rsidR="00A92B27" w:rsidRPr="000273F7" w:rsidRDefault="00A92B27" w:rsidP="009947ED">
      <w:pPr>
        <w:pStyle w:val="Heading7"/>
        <w:ind w:right="120"/>
        <w:jc w:val="center"/>
        <w:rPr>
          <w:b/>
          <w:sz w:val="28"/>
          <w:szCs w:val="28"/>
          <w:lang w:val="sr-Cyrl-CS"/>
        </w:rPr>
      </w:pPr>
    </w:p>
    <w:p w:rsidR="00E13473" w:rsidRPr="000273F7" w:rsidRDefault="00E13473" w:rsidP="00EE108A">
      <w:pPr>
        <w:pStyle w:val="Heading7"/>
        <w:ind w:right="120"/>
        <w:rPr>
          <w:b/>
          <w:sz w:val="28"/>
          <w:szCs w:val="28"/>
          <w:lang w:val="sr-Cyrl-CS"/>
        </w:rPr>
      </w:pPr>
    </w:p>
    <w:p w:rsidR="00A92B27" w:rsidRPr="000273F7" w:rsidRDefault="00A92B27" w:rsidP="009947ED">
      <w:pPr>
        <w:pStyle w:val="Heading7"/>
        <w:ind w:right="120"/>
        <w:jc w:val="center"/>
        <w:rPr>
          <w:b/>
          <w:sz w:val="28"/>
          <w:szCs w:val="28"/>
          <w:lang w:val="sr-Cyrl-CS"/>
        </w:rPr>
      </w:pPr>
      <w:r w:rsidRPr="000273F7">
        <w:rPr>
          <w:b/>
          <w:sz w:val="28"/>
          <w:szCs w:val="28"/>
          <w:lang w:val="sr-Cyrl-CS"/>
        </w:rPr>
        <w:t>С А Д Р Ж А Ј</w:t>
      </w:r>
    </w:p>
    <w:p w:rsidR="00A92B27" w:rsidRPr="000273F7" w:rsidRDefault="00A92B27" w:rsidP="009947ED">
      <w:pPr>
        <w:ind w:right="120"/>
        <w:rPr>
          <w:b/>
          <w:lang w:val="sr-Cyrl-CS"/>
        </w:rPr>
      </w:pPr>
    </w:p>
    <w:p w:rsidR="00A92B27" w:rsidRPr="000273F7" w:rsidRDefault="00A92B27" w:rsidP="009947ED">
      <w:pPr>
        <w:ind w:right="120"/>
        <w:rPr>
          <w:b/>
          <w:lang w:val="sr-Cyrl-CS"/>
        </w:rPr>
      </w:pPr>
    </w:p>
    <w:p w:rsidR="00A92B27" w:rsidRPr="000273F7" w:rsidRDefault="00A92B27" w:rsidP="009947ED">
      <w:pPr>
        <w:ind w:right="120"/>
        <w:rPr>
          <w:b/>
          <w:lang w:val="sr-Cyrl-CS"/>
        </w:rPr>
      </w:pPr>
    </w:p>
    <w:p w:rsidR="00A92B27" w:rsidRPr="000273F7" w:rsidRDefault="00A92B27" w:rsidP="009947ED">
      <w:pPr>
        <w:ind w:right="120"/>
        <w:rPr>
          <w:b/>
          <w:lang w:val="sr-Cyrl-CS"/>
        </w:rPr>
      </w:pPr>
    </w:p>
    <w:p w:rsidR="00A92B27" w:rsidRPr="000273F7" w:rsidRDefault="00A92B27" w:rsidP="009947ED">
      <w:pPr>
        <w:ind w:right="120"/>
        <w:rPr>
          <w:b/>
          <w:lang w:val="sr-Cyrl-CS"/>
        </w:rPr>
      </w:pPr>
    </w:p>
    <w:p w:rsidR="00A92B27" w:rsidRPr="00A814F7" w:rsidRDefault="00A92B27" w:rsidP="009947ED">
      <w:pPr>
        <w:pBdr>
          <w:bottom w:val="single" w:sz="12" w:space="1" w:color="auto"/>
        </w:pBdr>
        <w:ind w:right="120"/>
        <w:rPr>
          <w:szCs w:val="28"/>
          <w:lang w:val="sr-Cyrl-CS"/>
        </w:rPr>
      </w:pPr>
      <w:r w:rsidRPr="00A814F7">
        <w:rPr>
          <w:szCs w:val="28"/>
          <w:lang w:val="sr-Cyrl-CS"/>
        </w:rPr>
        <w:t xml:space="preserve">     ОДЕЉАК                                    ПРЕДМЕТ</w:t>
      </w:r>
    </w:p>
    <w:p w:rsidR="00A92B27" w:rsidRPr="00A814F7" w:rsidRDefault="00A92B27" w:rsidP="009947ED">
      <w:pPr>
        <w:pBdr>
          <w:bottom w:val="single" w:sz="12" w:space="1" w:color="auto"/>
        </w:pBdr>
        <w:ind w:right="120"/>
        <w:rPr>
          <w:sz w:val="22"/>
          <w:lang w:val="sr-Cyrl-CS"/>
        </w:rPr>
      </w:pPr>
    </w:p>
    <w:p w:rsidR="00A92B27" w:rsidRPr="00A814F7" w:rsidRDefault="00A92B27" w:rsidP="009947ED">
      <w:pPr>
        <w:ind w:right="120"/>
        <w:rPr>
          <w:sz w:val="22"/>
          <w:lang w:val="sr-Cyrl-CS"/>
        </w:rPr>
      </w:pPr>
      <w:r w:rsidRPr="00A814F7">
        <w:rPr>
          <w:sz w:val="22"/>
          <w:lang w:val="sr-Cyrl-CS"/>
        </w:rPr>
        <w:t xml:space="preserve">           </w:t>
      </w:r>
    </w:p>
    <w:p w:rsidR="00A92B27" w:rsidRPr="00A814F7" w:rsidRDefault="00A92B27" w:rsidP="009947ED">
      <w:pPr>
        <w:ind w:right="120"/>
        <w:rPr>
          <w:sz w:val="22"/>
          <w:lang w:val="sr-Cyrl-CS"/>
        </w:rPr>
      </w:pPr>
    </w:p>
    <w:p w:rsidR="001B21F6" w:rsidRPr="00A814F7" w:rsidRDefault="008F6737" w:rsidP="00C1795F">
      <w:pPr>
        <w:pStyle w:val="ListParagraph"/>
        <w:numPr>
          <w:ilvl w:val="0"/>
          <w:numId w:val="5"/>
        </w:numPr>
        <w:ind w:left="1440" w:right="120"/>
        <w:jc w:val="both"/>
        <w:rPr>
          <w:rFonts w:ascii="Times New Roman" w:hAnsi="Times New Roman"/>
          <w:sz w:val="24"/>
          <w:szCs w:val="28"/>
          <w:lang w:val="sr-Cyrl-CS"/>
        </w:rPr>
      </w:pPr>
      <w:r w:rsidRPr="00A814F7">
        <w:rPr>
          <w:rFonts w:ascii="Times New Roman" w:hAnsi="Times New Roman"/>
          <w:sz w:val="24"/>
          <w:szCs w:val="28"/>
          <w:lang w:val="sr-Cyrl-CS"/>
        </w:rPr>
        <w:t>ОПШТИ ПОДАЦИ О ЈАВНОЈ НАБАВЦИ</w:t>
      </w:r>
    </w:p>
    <w:p w:rsidR="001B21F6" w:rsidRPr="00A814F7" w:rsidRDefault="008F6737" w:rsidP="00C1795F">
      <w:pPr>
        <w:pStyle w:val="ListParagraph"/>
        <w:numPr>
          <w:ilvl w:val="0"/>
          <w:numId w:val="5"/>
        </w:numPr>
        <w:ind w:left="1440" w:right="120"/>
        <w:jc w:val="both"/>
        <w:rPr>
          <w:rFonts w:ascii="Times New Roman" w:hAnsi="Times New Roman"/>
          <w:sz w:val="24"/>
          <w:szCs w:val="28"/>
          <w:lang w:val="sr-Cyrl-CS"/>
        </w:rPr>
      </w:pPr>
      <w:r w:rsidRPr="00A814F7">
        <w:rPr>
          <w:rFonts w:ascii="Times New Roman" w:hAnsi="Times New Roman"/>
          <w:sz w:val="24"/>
          <w:szCs w:val="28"/>
          <w:lang w:val="sr-Cyrl-CS"/>
        </w:rPr>
        <w:t>ПОДАЦИ О ПРЕДМЕТУ ЈАВНЕ НАБАВКЕ</w:t>
      </w:r>
    </w:p>
    <w:p w:rsidR="001B21F6" w:rsidRPr="00A814F7" w:rsidRDefault="008F6737" w:rsidP="00C1795F">
      <w:pPr>
        <w:pStyle w:val="ListParagraph"/>
        <w:numPr>
          <w:ilvl w:val="0"/>
          <w:numId w:val="5"/>
        </w:numPr>
        <w:ind w:left="1440" w:right="120"/>
        <w:jc w:val="both"/>
        <w:rPr>
          <w:rFonts w:ascii="Times New Roman" w:hAnsi="Times New Roman"/>
          <w:sz w:val="24"/>
          <w:szCs w:val="28"/>
          <w:lang w:val="sr-Cyrl-CS"/>
        </w:rPr>
      </w:pPr>
      <w:r w:rsidRPr="00A814F7">
        <w:rPr>
          <w:rFonts w:ascii="Times New Roman" w:hAnsi="Times New Roman"/>
          <w:sz w:val="24"/>
          <w:szCs w:val="28"/>
          <w:lang w:val="sr-Cyrl-CS"/>
        </w:rPr>
        <w:t>СПЕЦИФИКАЦИЈА ПРЕДМЕТА НАБАВКЕ</w:t>
      </w:r>
    </w:p>
    <w:p w:rsidR="00B67B5C" w:rsidRPr="00A814F7" w:rsidRDefault="008F6737" w:rsidP="00C1795F">
      <w:pPr>
        <w:pStyle w:val="ListParagraph"/>
        <w:numPr>
          <w:ilvl w:val="0"/>
          <w:numId w:val="5"/>
        </w:numPr>
        <w:ind w:left="1440" w:right="120"/>
        <w:jc w:val="both"/>
        <w:rPr>
          <w:rFonts w:ascii="Times New Roman" w:hAnsi="Times New Roman"/>
          <w:sz w:val="24"/>
          <w:szCs w:val="28"/>
          <w:lang w:val="sr-Cyrl-CS"/>
        </w:rPr>
      </w:pPr>
      <w:r w:rsidRPr="00A814F7">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1B21F6" w:rsidRPr="00A814F7" w:rsidRDefault="008F6737" w:rsidP="00C1795F">
      <w:pPr>
        <w:pStyle w:val="ListParagraph"/>
        <w:numPr>
          <w:ilvl w:val="0"/>
          <w:numId w:val="5"/>
        </w:numPr>
        <w:ind w:left="1440" w:right="120"/>
        <w:jc w:val="both"/>
        <w:rPr>
          <w:rFonts w:ascii="Times New Roman" w:hAnsi="Times New Roman"/>
          <w:sz w:val="24"/>
          <w:szCs w:val="28"/>
          <w:lang w:val="sr-Cyrl-CS"/>
        </w:rPr>
      </w:pPr>
      <w:r w:rsidRPr="00A814F7">
        <w:rPr>
          <w:rFonts w:ascii="Times New Roman" w:hAnsi="Times New Roman"/>
          <w:sz w:val="24"/>
          <w:szCs w:val="28"/>
          <w:lang w:val="sr-Cyrl-CS"/>
        </w:rPr>
        <w:t>УПУТСТВО ПОНУЂАЧИМА КАКО ДА САЧИНЕ ПОНУДУ</w:t>
      </w:r>
    </w:p>
    <w:p w:rsidR="001B21F6" w:rsidRPr="00A814F7" w:rsidRDefault="000572E2" w:rsidP="00C1795F">
      <w:pPr>
        <w:pStyle w:val="ListParagraph"/>
        <w:numPr>
          <w:ilvl w:val="0"/>
          <w:numId w:val="5"/>
        </w:numPr>
        <w:ind w:left="1440" w:right="120"/>
        <w:jc w:val="both"/>
        <w:rPr>
          <w:rFonts w:ascii="Times New Roman" w:hAnsi="Times New Roman"/>
          <w:sz w:val="24"/>
          <w:szCs w:val="28"/>
          <w:lang w:val="sr-Cyrl-CS"/>
        </w:rPr>
      </w:pPr>
      <w:r w:rsidRPr="00A814F7">
        <w:rPr>
          <w:rFonts w:ascii="Times New Roman" w:hAnsi="Times New Roman"/>
          <w:sz w:val="24"/>
          <w:szCs w:val="28"/>
          <w:lang w:val="sr-Cyrl-CS"/>
        </w:rPr>
        <w:t>ОБРАЗАЦ ПОНУДЕ</w:t>
      </w:r>
    </w:p>
    <w:p w:rsidR="00A814F7" w:rsidRDefault="00A814F7" w:rsidP="00C1795F">
      <w:pPr>
        <w:pStyle w:val="ListParagraph"/>
        <w:numPr>
          <w:ilvl w:val="0"/>
          <w:numId w:val="5"/>
        </w:numPr>
        <w:ind w:left="1440" w:right="120"/>
        <w:jc w:val="both"/>
        <w:rPr>
          <w:rFonts w:ascii="Times New Roman" w:hAnsi="Times New Roman"/>
          <w:sz w:val="24"/>
          <w:szCs w:val="28"/>
          <w:lang w:val="sr-Cyrl-CS"/>
        </w:rPr>
      </w:pPr>
      <w:r w:rsidRPr="00A814F7">
        <w:rPr>
          <w:rFonts w:ascii="Times New Roman" w:hAnsi="Times New Roman"/>
          <w:sz w:val="24"/>
          <w:szCs w:val="28"/>
          <w:lang w:val="sr-Cyrl-CS"/>
        </w:rPr>
        <w:t>ОБРАЗАЦ СТРУКТУРЕ ЦЕНА</w:t>
      </w:r>
    </w:p>
    <w:p w:rsidR="001B21F6" w:rsidRPr="00A814F7" w:rsidRDefault="000572E2" w:rsidP="00C1795F">
      <w:pPr>
        <w:pStyle w:val="ListParagraph"/>
        <w:numPr>
          <w:ilvl w:val="0"/>
          <w:numId w:val="5"/>
        </w:numPr>
        <w:ind w:left="1440" w:right="120"/>
        <w:jc w:val="both"/>
        <w:rPr>
          <w:rFonts w:ascii="Times New Roman" w:hAnsi="Times New Roman"/>
          <w:sz w:val="24"/>
          <w:szCs w:val="28"/>
          <w:lang w:val="sr-Cyrl-CS"/>
        </w:rPr>
      </w:pPr>
      <w:r w:rsidRPr="00A814F7">
        <w:rPr>
          <w:rFonts w:ascii="Times New Roman" w:hAnsi="Times New Roman"/>
          <w:sz w:val="24"/>
          <w:szCs w:val="28"/>
          <w:lang w:val="sr-Cyrl-CS"/>
        </w:rPr>
        <w:t>МОДЕЛ УГОВОРА</w:t>
      </w:r>
    </w:p>
    <w:p w:rsidR="001B21F6" w:rsidRPr="00A814F7" w:rsidRDefault="000572E2" w:rsidP="00C1795F">
      <w:pPr>
        <w:pStyle w:val="ListParagraph"/>
        <w:numPr>
          <w:ilvl w:val="0"/>
          <w:numId w:val="5"/>
        </w:numPr>
        <w:ind w:left="1440" w:right="120"/>
        <w:jc w:val="both"/>
        <w:rPr>
          <w:rFonts w:ascii="Times New Roman" w:hAnsi="Times New Roman"/>
          <w:sz w:val="24"/>
          <w:szCs w:val="28"/>
          <w:lang w:val="sr-Cyrl-CS"/>
        </w:rPr>
      </w:pPr>
      <w:r w:rsidRPr="00A814F7">
        <w:rPr>
          <w:rFonts w:ascii="Times New Roman" w:hAnsi="Times New Roman"/>
          <w:sz w:val="24"/>
          <w:szCs w:val="28"/>
          <w:lang w:val="sr-Cyrl-CS"/>
        </w:rPr>
        <w:t>ОБРАЗАЦ ТРОШКОВА ПРИПРЕМЕ ПОНУДЕ</w:t>
      </w:r>
    </w:p>
    <w:p w:rsidR="001B21F6" w:rsidRPr="00A814F7" w:rsidRDefault="008F6737" w:rsidP="00C1795F">
      <w:pPr>
        <w:pStyle w:val="ListParagraph"/>
        <w:numPr>
          <w:ilvl w:val="0"/>
          <w:numId w:val="5"/>
        </w:numPr>
        <w:ind w:left="1440" w:right="120"/>
        <w:jc w:val="both"/>
        <w:rPr>
          <w:rFonts w:ascii="Times New Roman" w:hAnsi="Times New Roman"/>
          <w:sz w:val="24"/>
          <w:szCs w:val="28"/>
          <w:lang w:val="sr-Cyrl-CS"/>
        </w:rPr>
      </w:pPr>
      <w:r w:rsidRPr="00A814F7">
        <w:rPr>
          <w:rFonts w:ascii="Times New Roman" w:hAnsi="Times New Roman"/>
          <w:sz w:val="24"/>
          <w:szCs w:val="28"/>
          <w:lang w:val="sr-Cyrl-CS"/>
        </w:rPr>
        <w:t xml:space="preserve">ОБРАЗАЦ ИЗЈАВЕ О НЕЗАВИСНОЈ ПОНУДИ </w:t>
      </w:r>
    </w:p>
    <w:p w:rsidR="006E5C10" w:rsidRPr="00A814F7" w:rsidRDefault="008F6737" w:rsidP="006E5C10">
      <w:pPr>
        <w:pStyle w:val="ListParagraph"/>
        <w:numPr>
          <w:ilvl w:val="0"/>
          <w:numId w:val="5"/>
        </w:numPr>
        <w:ind w:left="1440" w:right="120"/>
        <w:jc w:val="both"/>
        <w:rPr>
          <w:rFonts w:ascii="Times New Roman" w:hAnsi="Times New Roman"/>
          <w:sz w:val="24"/>
          <w:szCs w:val="28"/>
          <w:lang w:val="sr-Cyrl-CS"/>
        </w:rPr>
      </w:pPr>
      <w:r w:rsidRPr="00A814F7">
        <w:rPr>
          <w:rFonts w:ascii="Times New Roman" w:hAnsi="Times New Roman"/>
          <w:sz w:val="24"/>
          <w:szCs w:val="28"/>
          <w:lang w:val="sr-Cyrl-CS"/>
        </w:rPr>
        <w:t>ОБРАЗАЦ О ПОШТОВАЊУ ОБАВЕЗА ПОНУЂАЧА ИЗ ДРУГИХ ПРОПИСА</w:t>
      </w:r>
      <w:r w:rsidR="004645A8" w:rsidRPr="00A814F7">
        <w:rPr>
          <w:sz w:val="20"/>
          <w:lang w:val="sr-Cyrl-CS"/>
        </w:rPr>
        <w:t xml:space="preserve"> </w:t>
      </w:r>
    </w:p>
    <w:p w:rsidR="006E5C10" w:rsidRPr="007F6FD4" w:rsidRDefault="007F6FD4" w:rsidP="006E5C10">
      <w:pPr>
        <w:pStyle w:val="ListParagraph"/>
        <w:numPr>
          <w:ilvl w:val="0"/>
          <w:numId w:val="5"/>
        </w:numPr>
        <w:ind w:left="1440" w:right="120"/>
        <w:jc w:val="both"/>
        <w:rPr>
          <w:rFonts w:ascii="Times New Roman" w:hAnsi="Times New Roman"/>
          <w:sz w:val="24"/>
          <w:szCs w:val="28"/>
          <w:lang w:val="sr-Cyrl-CS"/>
        </w:rPr>
      </w:pPr>
      <w:r w:rsidRPr="007F6FD4">
        <w:rPr>
          <w:rFonts w:ascii="Times New Roman" w:hAnsi="Times New Roman"/>
          <w:sz w:val="24"/>
          <w:szCs w:val="28"/>
          <w:lang w:val="sr-Cyrl-CS"/>
        </w:rPr>
        <w:t>ПРИЛОЗИ</w:t>
      </w:r>
    </w:p>
    <w:p w:rsidR="007F6FD4" w:rsidRPr="007F6FD4" w:rsidRDefault="007F6FD4" w:rsidP="007F6FD4">
      <w:pPr>
        <w:pStyle w:val="ListParagraph"/>
        <w:numPr>
          <w:ilvl w:val="0"/>
          <w:numId w:val="5"/>
        </w:numPr>
        <w:ind w:left="1440" w:right="120"/>
        <w:jc w:val="both"/>
        <w:rPr>
          <w:rFonts w:ascii="Times New Roman" w:hAnsi="Times New Roman"/>
          <w:sz w:val="24"/>
          <w:szCs w:val="28"/>
          <w:lang w:val="sr-Cyrl-CS"/>
        </w:rPr>
      </w:pPr>
      <w:r w:rsidRPr="007F6FD4">
        <w:rPr>
          <w:rFonts w:ascii="Times New Roman" w:hAnsi="Times New Roman"/>
          <w:sz w:val="24"/>
          <w:szCs w:val="28"/>
          <w:lang w:val="sr-Cyrl-CS"/>
        </w:rPr>
        <w:t>СПИСАК ДОКАЗА КОЈЕ ПОНУЂАЧ ОБАВЕЗНО ДОСТАВЉА У ПОНУДИ</w:t>
      </w:r>
    </w:p>
    <w:p w:rsidR="006E5C10" w:rsidRDefault="006E5C10" w:rsidP="006E5C10">
      <w:pPr>
        <w:pStyle w:val="ListParagraph"/>
        <w:ind w:left="1080" w:right="120"/>
        <w:jc w:val="both"/>
        <w:rPr>
          <w:rFonts w:ascii="Times New Roman" w:hAnsi="Times New Roman"/>
          <w:b/>
          <w:sz w:val="28"/>
          <w:szCs w:val="28"/>
          <w:lang w:val="sr-Cyrl-CS"/>
        </w:rPr>
      </w:pPr>
    </w:p>
    <w:p w:rsidR="004645A8" w:rsidRPr="000273F7" w:rsidRDefault="004645A8" w:rsidP="004645A8">
      <w:pPr>
        <w:pStyle w:val="ListParagraph"/>
        <w:ind w:left="1440" w:right="120"/>
        <w:jc w:val="both"/>
        <w:rPr>
          <w:rFonts w:ascii="Times New Roman" w:hAnsi="Times New Roman"/>
          <w:b/>
          <w:sz w:val="28"/>
          <w:szCs w:val="28"/>
          <w:lang w:val="sr-Cyrl-CS"/>
        </w:rPr>
      </w:pPr>
    </w:p>
    <w:p w:rsidR="005B378F" w:rsidRPr="000273F7" w:rsidRDefault="005B378F" w:rsidP="009947ED">
      <w:pPr>
        <w:pStyle w:val="ListParagraph"/>
        <w:ind w:right="120"/>
        <w:rPr>
          <w:rFonts w:ascii="Times New Roman" w:hAnsi="Times New Roman"/>
          <w:b/>
          <w:sz w:val="28"/>
          <w:szCs w:val="28"/>
          <w:lang w:val="sr-Cyrl-CS"/>
        </w:rPr>
      </w:pPr>
    </w:p>
    <w:p w:rsidR="0060248B" w:rsidRPr="000273F7" w:rsidRDefault="0060248B" w:rsidP="009947ED">
      <w:pPr>
        <w:pStyle w:val="ListParagraph"/>
        <w:ind w:right="120"/>
        <w:rPr>
          <w:rFonts w:ascii="Times New Roman" w:hAnsi="Times New Roman"/>
          <w:b/>
          <w:sz w:val="28"/>
          <w:szCs w:val="28"/>
          <w:lang w:val="sr-Cyrl-CS"/>
        </w:rPr>
      </w:pPr>
    </w:p>
    <w:p w:rsidR="008E7B3B" w:rsidRDefault="008E7B3B" w:rsidP="009947ED">
      <w:pPr>
        <w:pStyle w:val="ListParagraph"/>
        <w:ind w:left="0" w:right="120"/>
        <w:rPr>
          <w:rFonts w:ascii="Times New Roman" w:hAnsi="Times New Roman"/>
          <w:b/>
          <w:sz w:val="28"/>
          <w:szCs w:val="28"/>
          <w:lang w:val="sr-Cyrl-CS"/>
        </w:rPr>
      </w:pPr>
    </w:p>
    <w:p w:rsidR="00BB703D" w:rsidRDefault="00BB703D" w:rsidP="00C3665C">
      <w:pPr>
        <w:rPr>
          <w:b/>
        </w:rPr>
      </w:pPr>
    </w:p>
    <w:p w:rsidR="00A814F7" w:rsidRDefault="00A814F7" w:rsidP="00C3665C">
      <w:pPr>
        <w:rPr>
          <w:b/>
        </w:rPr>
      </w:pPr>
    </w:p>
    <w:p w:rsidR="00A814F7" w:rsidRDefault="00A814F7" w:rsidP="00C3665C">
      <w:pPr>
        <w:rPr>
          <w:b/>
        </w:rPr>
      </w:pPr>
    </w:p>
    <w:p w:rsidR="00A814F7" w:rsidRDefault="00A814F7" w:rsidP="00C3665C">
      <w:pPr>
        <w:rPr>
          <w:b/>
        </w:rPr>
      </w:pPr>
    </w:p>
    <w:p w:rsidR="00A814F7" w:rsidRDefault="00A814F7" w:rsidP="00C3665C">
      <w:pPr>
        <w:rPr>
          <w:b/>
        </w:rPr>
      </w:pPr>
    </w:p>
    <w:p w:rsidR="00A814F7" w:rsidRDefault="00A814F7" w:rsidP="00C3665C">
      <w:pPr>
        <w:rPr>
          <w:b/>
        </w:rPr>
      </w:pPr>
    </w:p>
    <w:p w:rsidR="00AC774D" w:rsidRPr="00AC774D" w:rsidRDefault="00AC774D" w:rsidP="00C3665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0273F7" w:rsidTr="002A07B8">
        <w:tc>
          <w:tcPr>
            <w:tcW w:w="9576" w:type="dxa"/>
            <w:tcBorders>
              <w:top w:val="nil"/>
              <w:left w:val="nil"/>
              <w:bottom w:val="nil"/>
              <w:right w:val="nil"/>
            </w:tcBorders>
            <w:shd w:val="clear" w:color="auto" w:fill="FDE9D9" w:themeFill="accent6" w:themeFillTint="33"/>
          </w:tcPr>
          <w:p w:rsidR="00A92B27" w:rsidRPr="000273F7" w:rsidRDefault="00A92B27" w:rsidP="00CD707B">
            <w:pPr>
              <w:spacing w:before="120" w:after="120"/>
              <w:ind w:right="119"/>
              <w:jc w:val="center"/>
              <w:rPr>
                <w:b/>
                <w:bCs/>
                <w:sz w:val="28"/>
                <w:szCs w:val="28"/>
                <w:lang w:val="sr-Cyrl-CS"/>
              </w:rPr>
            </w:pPr>
            <w:r w:rsidRPr="000273F7">
              <w:rPr>
                <w:b/>
                <w:bCs/>
                <w:sz w:val="28"/>
                <w:szCs w:val="28"/>
                <w:lang w:val="sr-Cyrl-CS"/>
              </w:rPr>
              <w:t>ОДЕЉАК I</w:t>
            </w:r>
          </w:p>
        </w:tc>
      </w:tr>
    </w:tbl>
    <w:p w:rsidR="00CD707B" w:rsidRDefault="00CD707B" w:rsidP="009947ED">
      <w:pPr>
        <w:ind w:right="120" w:firstLine="720"/>
        <w:jc w:val="both"/>
        <w:rPr>
          <w:bCs/>
          <w:lang w:val="sr-Cyrl-CS"/>
        </w:rPr>
      </w:pPr>
    </w:p>
    <w:p w:rsidR="003B2706" w:rsidRPr="009409B4" w:rsidRDefault="003B2706" w:rsidP="009947ED">
      <w:pPr>
        <w:ind w:right="120" w:firstLine="720"/>
        <w:jc w:val="both"/>
        <w:rPr>
          <w:b/>
          <w:sz w:val="28"/>
          <w:szCs w:val="28"/>
          <w:lang w:val="sr-Cyrl-CS"/>
        </w:rPr>
      </w:pPr>
      <w:r w:rsidRPr="009409B4">
        <w:rPr>
          <w:bCs/>
          <w:lang w:val="sr-Cyrl-CS"/>
        </w:rPr>
        <w:t xml:space="preserve">На основу члана 61. Закона о јавним набавкама </w:t>
      </w:r>
      <w:r w:rsidR="00487B1A" w:rsidRPr="009409B4">
        <w:rPr>
          <w:lang w:val="sr-Cyrl-CS"/>
        </w:rPr>
        <w:t>(„Службени гласник РС“, број 124/12, 14/15 и 68/15)</w:t>
      </w:r>
      <w:r w:rsidRPr="009409B4">
        <w:rPr>
          <w:lang w:val="sr-Cyrl-CS"/>
        </w:rPr>
        <w:t xml:space="preserve">, </w:t>
      </w:r>
      <w:r w:rsidRPr="009409B4">
        <w:rPr>
          <w:bCs/>
          <w:lang w:val="sr-Cyrl-CS"/>
        </w:rPr>
        <w:t>члана</w:t>
      </w:r>
      <w:r w:rsidRPr="009409B4">
        <w:rPr>
          <w:lang w:val="sr-Cyrl-CS"/>
        </w:rPr>
        <w:t xml:space="preserve"> 2. Правилника о обавезним елементима конкурсне документације у поступцима јавних набавки и начину испуњености услова </w:t>
      </w:r>
      <w:r w:rsidR="00D21F18" w:rsidRPr="009409B4">
        <w:rPr>
          <w:lang w:val="sr-Cyrl-CS"/>
        </w:rPr>
        <w:t>(„Службени гласник РС“, број 86/15)</w:t>
      </w:r>
      <w:r w:rsidR="00092146" w:rsidRPr="009409B4">
        <w:rPr>
          <w:lang w:val="sr-Cyrl-CS"/>
        </w:rPr>
        <w:t>, Н</w:t>
      </w:r>
      <w:r w:rsidRPr="009409B4">
        <w:rPr>
          <w:lang w:val="sr-Cyrl-CS"/>
        </w:rPr>
        <w:t>аручилац је припремио образац:</w:t>
      </w:r>
    </w:p>
    <w:p w:rsidR="00F301FE" w:rsidRDefault="00F301FE" w:rsidP="009947ED">
      <w:pPr>
        <w:ind w:right="120" w:firstLine="720"/>
        <w:jc w:val="both"/>
        <w:rPr>
          <w:bCs/>
          <w:lang w:val="sr-Cyrl-CS"/>
        </w:rPr>
      </w:pPr>
    </w:p>
    <w:p w:rsidR="0053730F" w:rsidRPr="009409B4" w:rsidRDefault="0053730F" w:rsidP="009947ED">
      <w:pPr>
        <w:ind w:right="120" w:firstLine="720"/>
        <w:jc w:val="both"/>
        <w:rPr>
          <w:bCs/>
          <w:lang w:val="sr-Cyrl-CS"/>
        </w:rPr>
      </w:pPr>
    </w:p>
    <w:p w:rsidR="00AC3F91" w:rsidRPr="009409B4" w:rsidRDefault="00AC3F91" w:rsidP="00F301FE">
      <w:pPr>
        <w:pStyle w:val="ListParagraph"/>
        <w:spacing w:after="0"/>
        <w:ind w:left="1800" w:right="120"/>
        <w:rPr>
          <w:rFonts w:ascii="Times New Roman" w:hAnsi="Times New Roman"/>
          <w:b/>
          <w:sz w:val="28"/>
          <w:szCs w:val="28"/>
          <w:lang w:val="sr-Cyrl-CS"/>
        </w:rPr>
      </w:pPr>
      <w:r w:rsidRPr="009409B4">
        <w:rPr>
          <w:rFonts w:ascii="Times New Roman" w:hAnsi="Times New Roman"/>
          <w:b/>
          <w:sz w:val="28"/>
          <w:szCs w:val="28"/>
          <w:lang w:val="sr-Cyrl-CS"/>
        </w:rPr>
        <w:t>ОПШТИ ПОДАЦИ О ЈАВНОЈ НАБАВЦИ</w:t>
      </w:r>
    </w:p>
    <w:p w:rsidR="00F301FE" w:rsidRDefault="00F301FE" w:rsidP="00F301FE">
      <w:pPr>
        <w:pStyle w:val="ListParagraph"/>
        <w:spacing w:after="0"/>
        <w:ind w:left="1800" w:right="120"/>
        <w:rPr>
          <w:rFonts w:ascii="Times New Roman" w:hAnsi="Times New Roman"/>
          <w:b/>
          <w:sz w:val="28"/>
          <w:szCs w:val="28"/>
          <w:lang w:val="sr-Cyrl-CS"/>
        </w:rPr>
      </w:pPr>
    </w:p>
    <w:p w:rsidR="0053730F" w:rsidRPr="009409B4" w:rsidRDefault="0053730F" w:rsidP="00F301FE">
      <w:pPr>
        <w:pStyle w:val="ListParagraph"/>
        <w:spacing w:after="0"/>
        <w:ind w:left="1800" w:right="120"/>
        <w:rPr>
          <w:rFonts w:ascii="Times New Roman" w:hAnsi="Times New Roman"/>
          <w:b/>
          <w:sz w:val="28"/>
          <w:szCs w:val="28"/>
          <w:lang w:val="sr-Cyrl-CS"/>
        </w:rPr>
      </w:pPr>
    </w:p>
    <w:p w:rsidR="001E30C8" w:rsidRPr="009409B4" w:rsidRDefault="00D21F18" w:rsidP="00CD707B">
      <w:pPr>
        <w:autoSpaceDE w:val="0"/>
        <w:autoSpaceDN w:val="0"/>
        <w:adjustRightInd w:val="0"/>
        <w:spacing w:after="120"/>
        <w:ind w:firstLine="720"/>
        <w:jc w:val="both"/>
        <w:rPr>
          <w:lang w:val="sr-Cyrl-CS"/>
        </w:rPr>
      </w:pPr>
      <w:r w:rsidRPr="009409B4">
        <w:rPr>
          <w:lang w:val="sr-Cyrl-CS"/>
        </w:rPr>
        <w:t xml:space="preserve">1. Назив, адреса и </w:t>
      </w:r>
      <w:r w:rsidR="002E31BE" w:rsidRPr="009409B4">
        <w:rPr>
          <w:lang w:val="sr-Cyrl-CS"/>
        </w:rPr>
        <w:t>интернет</w:t>
      </w:r>
      <w:r w:rsidRPr="009409B4">
        <w:rPr>
          <w:lang w:val="sr-Cyrl-CS"/>
        </w:rPr>
        <w:t xml:space="preserve"> страница </w:t>
      </w:r>
      <w:r w:rsidR="00CD707B" w:rsidRPr="009409B4">
        <w:rPr>
          <w:lang w:val="sr-Cyrl-CS"/>
        </w:rPr>
        <w:t>Н</w:t>
      </w:r>
      <w:r w:rsidRPr="009409B4">
        <w:rPr>
          <w:lang w:val="sr-Cyrl-CS"/>
        </w:rPr>
        <w:t xml:space="preserve">аручиоца: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D21F18" w:rsidRPr="009409B4" w:rsidTr="00CD707B">
        <w:tc>
          <w:tcPr>
            <w:tcW w:w="9243" w:type="dxa"/>
            <w:shd w:val="clear" w:color="auto" w:fill="auto"/>
          </w:tcPr>
          <w:p w:rsidR="00CD707B" w:rsidRPr="009409B4" w:rsidRDefault="00D21F18" w:rsidP="00D21F18">
            <w:pPr>
              <w:autoSpaceDE w:val="0"/>
              <w:autoSpaceDN w:val="0"/>
              <w:adjustRightInd w:val="0"/>
              <w:jc w:val="both"/>
              <w:rPr>
                <w:lang w:val="sr-Cyrl-CS"/>
              </w:rPr>
            </w:pPr>
            <w:r w:rsidRPr="009409B4">
              <w:rPr>
                <w:b/>
                <w:lang w:val="sr-Cyrl-CS"/>
              </w:rPr>
              <w:t>Наручилац:</w:t>
            </w:r>
            <w:r w:rsidRPr="009409B4">
              <w:rPr>
                <w:lang w:val="sr-Cyrl-CS"/>
              </w:rPr>
              <w:t xml:space="preserve"> </w:t>
            </w:r>
          </w:p>
          <w:p w:rsidR="00D21F18" w:rsidRPr="009409B4" w:rsidRDefault="00D21F18" w:rsidP="00CD707B">
            <w:pPr>
              <w:autoSpaceDE w:val="0"/>
              <w:autoSpaceDN w:val="0"/>
              <w:adjustRightInd w:val="0"/>
              <w:spacing w:before="60" w:after="60"/>
              <w:jc w:val="both"/>
              <w:rPr>
                <w:lang w:val="sr-Cyrl-CS"/>
              </w:rPr>
            </w:pPr>
            <w:r w:rsidRPr="009409B4">
              <w:rPr>
                <w:lang w:val="sr-Cyrl-CS"/>
              </w:rPr>
              <w:t>Регулаторна агенција за електронске комуникације и поштанске услуге (РАТЕЛ)</w:t>
            </w:r>
          </w:p>
        </w:tc>
      </w:tr>
      <w:tr w:rsidR="00D21F18" w:rsidRPr="009409B4" w:rsidTr="00D21F18">
        <w:tc>
          <w:tcPr>
            <w:tcW w:w="9243" w:type="dxa"/>
          </w:tcPr>
          <w:p w:rsidR="00D21F18" w:rsidRPr="009409B4" w:rsidRDefault="00D21F18" w:rsidP="00CD707B">
            <w:pPr>
              <w:autoSpaceDE w:val="0"/>
              <w:autoSpaceDN w:val="0"/>
              <w:adjustRightInd w:val="0"/>
              <w:spacing w:before="60" w:after="60"/>
              <w:jc w:val="both"/>
            </w:pPr>
            <w:r w:rsidRPr="009409B4">
              <w:rPr>
                <w:b/>
              </w:rPr>
              <w:t xml:space="preserve">Адреса: </w:t>
            </w:r>
            <w:r w:rsidR="00CD707B" w:rsidRPr="009409B4">
              <w:t>ул.</w:t>
            </w:r>
            <w:r w:rsidR="00CD707B" w:rsidRPr="009409B4">
              <w:rPr>
                <w:b/>
              </w:rPr>
              <w:t xml:space="preserve"> </w:t>
            </w:r>
            <w:r w:rsidRPr="009409B4">
              <w:rPr>
                <w:lang w:val="sr-Cyrl-CS"/>
              </w:rPr>
              <w:t>Палмотићева бр. 2</w:t>
            </w:r>
            <w:r w:rsidR="00CD707B" w:rsidRPr="009409B4">
              <w:rPr>
                <w:lang w:val="sr-Cyrl-CS"/>
              </w:rPr>
              <w:t xml:space="preserve">, </w:t>
            </w:r>
            <w:r w:rsidR="00CD707B" w:rsidRPr="009409B4">
              <w:t>11103 Београд ПАК 106306</w:t>
            </w:r>
          </w:p>
        </w:tc>
      </w:tr>
      <w:tr w:rsidR="00D21F18" w:rsidRPr="009409B4" w:rsidTr="00D21F18">
        <w:tc>
          <w:tcPr>
            <w:tcW w:w="9243" w:type="dxa"/>
          </w:tcPr>
          <w:p w:rsidR="00D21F18" w:rsidRPr="009409B4" w:rsidRDefault="00D21F18" w:rsidP="00CD707B">
            <w:pPr>
              <w:autoSpaceDE w:val="0"/>
              <w:autoSpaceDN w:val="0"/>
              <w:adjustRightInd w:val="0"/>
              <w:spacing w:before="60" w:after="60"/>
              <w:jc w:val="both"/>
              <w:rPr>
                <w:b/>
              </w:rPr>
            </w:pPr>
            <w:r w:rsidRPr="009409B4">
              <w:rPr>
                <w:b/>
              </w:rPr>
              <w:t>ПИБ:</w:t>
            </w:r>
            <w:r w:rsidRPr="009409B4">
              <w:rPr>
                <w:lang w:val="sr-Cyrl-CS"/>
              </w:rPr>
              <w:t xml:space="preserve"> 103986571</w:t>
            </w:r>
          </w:p>
        </w:tc>
      </w:tr>
      <w:tr w:rsidR="00D21F18" w:rsidRPr="009409B4" w:rsidTr="00D21F18">
        <w:tc>
          <w:tcPr>
            <w:tcW w:w="9243" w:type="dxa"/>
          </w:tcPr>
          <w:p w:rsidR="00D21F18" w:rsidRPr="009409B4" w:rsidRDefault="00D21F18" w:rsidP="00CD707B">
            <w:pPr>
              <w:autoSpaceDE w:val="0"/>
              <w:autoSpaceDN w:val="0"/>
              <w:adjustRightInd w:val="0"/>
              <w:spacing w:before="60" w:after="60"/>
              <w:jc w:val="both"/>
              <w:rPr>
                <w:b/>
              </w:rPr>
            </w:pPr>
            <w:r w:rsidRPr="009409B4">
              <w:rPr>
                <w:b/>
              </w:rPr>
              <w:t>Матични број:</w:t>
            </w:r>
            <w:r w:rsidRPr="009409B4">
              <w:rPr>
                <w:lang w:val="sr-Cyrl-CS"/>
              </w:rPr>
              <w:t xml:space="preserve"> 17606590</w:t>
            </w:r>
          </w:p>
        </w:tc>
      </w:tr>
      <w:tr w:rsidR="00D21F18" w:rsidRPr="009409B4" w:rsidTr="00D21F18">
        <w:tc>
          <w:tcPr>
            <w:tcW w:w="9243" w:type="dxa"/>
          </w:tcPr>
          <w:p w:rsidR="00D21F18" w:rsidRPr="009409B4" w:rsidRDefault="002E31BE" w:rsidP="00CD707B">
            <w:pPr>
              <w:autoSpaceDE w:val="0"/>
              <w:autoSpaceDN w:val="0"/>
              <w:adjustRightInd w:val="0"/>
              <w:spacing w:before="60" w:after="60"/>
              <w:jc w:val="both"/>
              <w:rPr>
                <w:b/>
              </w:rPr>
            </w:pPr>
            <w:r w:rsidRPr="009409B4">
              <w:rPr>
                <w:b/>
              </w:rPr>
              <w:t>Интернет</w:t>
            </w:r>
            <w:r w:rsidR="00D21F18" w:rsidRPr="009409B4">
              <w:rPr>
                <w:b/>
              </w:rPr>
              <w:t xml:space="preserve"> страница: </w:t>
            </w:r>
            <w:hyperlink r:id="rId9" w:history="1">
              <w:r w:rsidR="00D21F18" w:rsidRPr="009409B4">
                <w:rPr>
                  <w:rStyle w:val="Hyperlink"/>
                  <w:color w:val="auto"/>
                </w:rPr>
                <w:t>www.ratel.rs</w:t>
              </w:r>
            </w:hyperlink>
            <w:r w:rsidR="00D21F18" w:rsidRPr="009409B4">
              <w:rPr>
                <w:b/>
              </w:rPr>
              <w:t xml:space="preserve"> </w:t>
            </w:r>
          </w:p>
        </w:tc>
      </w:tr>
    </w:tbl>
    <w:p w:rsidR="00D21F18" w:rsidRPr="009409B4" w:rsidRDefault="00D21F18" w:rsidP="00D21F18">
      <w:pPr>
        <w:autoSpaceDE w:val="0"/>
        <w:autoSpaceDN w:val="0"/>
        <w:adjustRightInd w:val="0"/>
        <w:ind w:firstLine="720"/>
        <w:jc w:val="both"/>
      </w:pPr>
    </w:p>
    <w:p w:rsidR="00D21F18" w:rsidRPr="009409B4" w:rsidRDefault="00D21F18" w:rsidP="00D21F18">
      <w:pPr>
        <w:autoSpaceDE w:val="0"/>
        <w:autoSpaceDN w:val="0"/>
        <w:adjustRightInd w:val="0"/>
        <w:ind w:firstLine="720"/>
        <w:jc w:val="both"/>
      </w:pPr>
      <w:r w:rsidRPr="009409B4">
        <w:t xml:space="preserve">2. </w:t>
      </w:r>
      <w:r w:rsidRPr="009409B4">
        <w:rPr>
          <w:b/>
        </w:rPr>
        <w:t>Врста поступка јавне набавке:</w:t>
      </w:r>
      <w:r w:rsidRPr="009409B4">
        <w:t xml:space="preserve"> Предметна јавна набавка се спроводи у о</w:t>
      </w:r>
      <w:r w:rsidR="00C1795F" w:rsidRPr="009409B4">
        <w:t>твореном</w:t>
      </w:r>
      <w:r w:rsidRPr="009409B4">
        <w:t xml:space="preserve"> поступку, у складу са Законом и подзаконским актима којима се уређују јавне набавке. </w:t>
      </w:r>
    </w:p>
    <w:p w:rsidR="00D21F18" w:rsidRPr="009409B4" w:rsidRDefault="00D21F18" w:rsidP="00D21F18">
      <w:pPr>
        <w:autoSpaceDE w:val="0"/>
        <w:autoSpaceDN w:val="0"/>
        <w:adjustRightInd w:val="0"/>
        <w:ind w:firstLine="720"/>
        <w:jc w:val="both"/>
      </w:pPr>
    </w:p>
    <w:p w:rsidR="00D21F18" w:rsidRPr="009409B4" w:rsidRDefault="0005251C" w:rsidP="00D21F18">
      <w:pPr>
        <w:autoSpaceDE w:val="0"/>
        <w:autoSpaceDN w:val="0"/>
        <w:adjustRightInd w:val="0"/>
        <w:ind w:firstLine="720"/>
        <w:jc w:val="both"/>
        <w:rPr>
          <w:rFonts w:eastAsia="Calibri"/>
          <w:i/>
          <w:iCs/>
          <w:sz w:val="22"/>
          <w:szCs w:val="22"/>
          <w:lang w:val="sr-Cyrl-CS" w:eastAsia="sr-Cyrl-CS"/>
        </w:rPr>
      </w:pPr>
      <w:r w:rsidRPr="009409B4">
        <w:t>3</w:t>
      </w:r>
      <w:r w:rsidR="00D21F18" w:rsidRPr="009409B4">
        <w:rPr>
          <w:lang w:val="sr-Cyrl-CS"/>
        </w:rPr>
        <w:t xml:space="preserve">. </w:t>
      </w:r>
      <w:r w:rsidR="00D21F18" w:rsidRPr="009409B4">
        <w:rPr>
          <w:b/>
          <w:lang w:val="sr-Cyrl-CS"/>
        </w:rPr>
        <w:t>Партије:</w:t>
      </w:r>
      <w:r w:rsidR="00D21F18" w:rsidRPr="009409B4">
        <w:rPr>
          <w:lang w:val="sr-Cyrl-CS"/>
        </w:rPr>
        <w:t xml:space="preserve"> Јавна набавка није обликована по партијама.</w:t>
      </w:r>
    </w:p>
    <w:p w:rsidR="00D21F18" w:rsidRPr="009409B4" w:rsidRDefault="00D21F18" w:rsidP="00D21F18">
      <w:pPr>
        <w:autoSpaceDE w:val="0"/>
        <w:autoSpaceDN w:val="0"/>
        <w:adjustRightInd w:val="0"/>
        <w:jc w:val="both"/>
        <w:rPr>
          <w:lang w:val="sr-Cyrl-CS"/>
        </w:rPr>
      </w:pPr>
    </w:p>
    <w:p w:rsidR="00D21F18" w:rsidRPr="009409B4" w:rsidRDefault="0005251C" w:rsidP="00D21F18">
      <w:pPr>
        <w:autoSpaceDE w:val="0"/>
        <w:autoSpaceDN w:val="0"/>
        <w:adjustRightInd w:val="0"/>
        <w:ind w:firstLine="720"/>
        <w:jc w:val="both"/>
        <w:rPr>
          <w:lang w:val="sr-Cyrl-CS"/>
        </w:rPr>
      </w:pPr>
      <w:r w:rsidRPr="009409B4">
        <w:t>4</w:t>
      </w:r>
      <w:r w:rsidR="00D21F18" w:rsidRPr="009409B4">
        <w:rPr>
          <w:lang w:val="sr-Cyrl-CS"/>
        </w:rPr>
        <w:t xml:space="preserve">. </w:t>
      </w:r>
      <w:r w:rsidR="00D21F18" w:rsidRPr="009409B4">
        <w:rPr>
          <w:b/>
          <w:lang w:val="sr-Cyrl-CS"/>
        </w:rPr>
        <w:t>Циљ поступка:</w:t>
      </w:r>
      <w:r w:rsidR="00D21F18" w:rsidRPr="009409B4">
        <w:rPr>
          <w:lang w:val="sr-Cyrl-CS"/>
        </w:rPr>
        <w:t xml:space="preserve"> Спроводи се ради закључења уговора о јавној набавци. </w:t>
      </w:r>
    </w:p>
    <w:p w:rsidR="00D21F18" w:rsidRPr="009409B4" w:rsidRDefault="00D21F18" w:rsidP="00D21F18">
      <w:pPr>
        <w:autoSpaceDE w:val="0"/>
        <w:autoSpaceDN w:val="0"/>
        <w:adjustRightInd w:val="0"/>
        <w:ind w:firstLine="720"/>
        <w:jc w:val="both"/>
        <w:rPr>
          <w:lang w:val="sr-Cyrl-CS"/>
        </w:rPr>
      </w:pPr>
    </w:p>
    <w:p w:rsidR="00D21F18" w:rsidRPr="009409B4" w:rsidRDefault="0005251C" w:rsidP="00D21F18">
      <w:pPr>
        <w:autoSpaceDE w:val="0"/>
        <w:autoSpaceDN w:val="0"/>
        <w:adjustRightInd w:val="0"/>
        <w:ind w:firstLine="720"/>
        <w:jc w:val="both"/>
        <w:rPr>
          <w:lang w:val="sr-Cyrl-CS"/>
        </w:rPr>
      </w:pPr>
      <w:r w:rsidRPr="009409B4">
        <w:t>5</w:t>
      </w:r>
      <w:r w:rsidR="00D21F18" w:rsidRPr="009409B4">
        <w:rPr>
          <w:b/>
          <w:lang w:val="sr-Cyrl-CS"/>
        </w:rPr>
        <w:t>. Резервисана јавна набавка:</w:t>
      </w:r>
      <w:r w:rsidR="00D21F18" w:rsidRPr="009409B4">
        <w:rPr>
          <w:lang w:val="sr-Cyrl-CS"/>
        </w:rPr>
        <w:t xml:space="preserve"> Није у питању резервисана јавна набавка. </w:t>
      </w:r>
    </w:p>
    <w:p w:rsidR="00D21F18" w:rsidRPr="009409B4" w:rsidRDefault="00D21F18" w:rsidP="00D21F18">
      <w:pPr>
        <w:autoSpaceDE w:val="0"/>
        <w:autoSpaceDN w:val="0"/>
        <w:adjustRightInd w:val="0"/>
        <w:ind w:firstLine="720"/>
        <w:jc w:val="both"/>
        <w:rPr>
          <w:lang w:val="sr-Cyrl-CS"/>
        </w:rPr>
      </w:pPr>
    </w:p>
    <w:p w:rsidR="00D21F18" w:rsidRPr="009409B4" w:rsidRDefault="0005251C" w:rsidP="00D21F18">
      <w:pPr>
        <w:autoSpaceDE w:val="0"/>
        <w:autoSpaceDN w:val="0"/>
        <w:adjustRightInd w:val="0"/>
        <w:ind w:firstLine="720"/>
        <w:jc w:val="both"/>
        <w:rPr>
          <w:lang w:val="sr-Cyrl-CS"/>
        </w:rPr>
      </w:pPr>
      <w:r w:rsidRPr="009409B4">
        <w:t>6</w:t>
      </w:r>
      <w:r w:rsidR="00D21F18" w:rsidRPr="009409B4">
        <w:rPr>
          <w:lang w:val="sr-Cyrl-CS"/>
        </w:rPr>
        <w:t xml:space="preserve">. </w:t>
      </w:r>
      <w:r w:rsidR="00D21F18" w:rsidRPr="009409B4">
        <w:rPr>
          <w:b/>
          <w:lang w:val="sr-Cyrl-CS"/>
        </w:rPr>
        <w:t>Електронска лицитација:</w:t>
      </w:r>
      <w:r w:rsidR="00D21F18" w:rsidRPr="009409B4">
        <w:rPr>
          <w:lang w:val="sr-Cyrl-CS"/>
        </w:rPr>
        <w:t xml:space="preserve"> Не спроводи се електронска лицитација. </w:t>
      </w:r>
    </w:p>
    <w:p w:rsidR="00D21F18" w:rsidRPr="009409B4" w:rsidRDefault="00D21F18" w:rsidP="00D21F18">
      <w:pPr>
        <w:autoSpaceDE w:val="0"/>
        <w:autoSpaceDN w:val="0"/>
        <w:adjustRightInd w:val="0"/>
        <w:ind w:firstLine="720"/>
        <w:jc w:val="both"/>
        <w:rPr>
          <w:lang w:val="sr-Cyrl-CS"/>
        </w:rPr>
      </w:pPr>
    </w:p>
    <w:p w:rsidR="00D21F18" w:rsidRPr="009409B4" w:rsidRDefault="0005251C" w:rsidP="00D05E1A">
      <w:pPr>
        <w:autoSpaceDE w:val="0"/>
        <w:autoSpaceDN w:val="0"/>
        <w:adjustRightInd w:val="0"/>
        <w:ind w:firstLine="720"/>
      </w:pPr>
      <w:r w:rsidRPr="009409B4">
        <w:t>7</w:t>
      </w:r>
      <w:r w:rsidR="00D21F18" w:rsidRPr="009409B4">
        <w:rPr>
          <w:lang w:val="sr-Cyrl-CS"/>
        </w:rPr>
        <w:t xml:space="preserve">. </w:t>
      </w:r>
      <w:r w:rsidR="00D21F18" w:rsidRPr="009409B4">
        <w:rPr>
          <w:b/>
          <w:lang w:val="sr-Cyrl-CS"/>
        </w:rPr>
        <w:t>Контакт</w:t>
      </w:r>
      <w:r w:rsidR="009409B4">
        <w:rPr>
          <w:b/>
          <w:lang w:val="sr-Cyrl-CS"/>
        </w:rPr>
        <w:t>и</w:t>
      </w:r>
      <w:r w:rsidR="00D21F18" w:rsidRPr="009409B4">
        <w:rPr>
          <w:b/>
          <w:lang w:val="sr-Cyrl-CS"/>
        </w:rPr>
        <w:t>:</w:t>
      </w:r>
      <w:r w:rsidR="00D21F18" w:rsidRPr="009409B4">
        <w:rPr>
          <w:lang w:val="sr-Cyrl-CS"/>
        </w:rPr>
        <w:t xml:space="preserve"> </w:t>
      </w:r>
      <w:r w:rsidR="00D05E1A" w:rsidRPr="009409B4">
        <w:t xml:space="preserve">Жељко Гаговић, </w:t>
      </w:r>
      <w:r w:rsidR="009409B4">
        <w:t>е</w:t>
      </w:r>
      <w:r w:rsidR="00D05E1A" w:rsidRPr="009409B4">
        <w:rPr>
          <w:lang w:val="sr-Cyrl-CS"/>
        </w:rPr>
        <w:t>-</w:t>
      </w:r>
      <w:r w:rsidR="00D05E1A" w:rsidRPr="009409B4">
        <w:t>mail</w:t>
      </w:r>
      <w:r w:rsidR="00D05E1A" w:rsidRPr="009409B4">
        <w:rPr>
          <w:lang w:val="sr-Cyrl-CS"/>
        </w:rPr>
        <w:t xml:space="preserve"> адреса:</w:t>
      </w:r>
      <w:r w:rsidR="00D05E1A" w:rsidRPr="009409B4">
        <w:t xml:space="preserve"> </w:t>
      </w:r>
      <w:hyperlink r:id="rId10" w:history="1">
        <w:r w:rsidR="00D05E1A" w:rsidRPr="009409B4">
          <w:rPr>
            <w:rStyle w:val="Hyperlink"/>
            <w:color w:val="auto"/>
          </w:rPr>
          <w:t>zeljko.gagovic@ratel.rs</w:t>
        </w:r>
      </w:hyperlink>
      <w:r w:rsidR="009409B4">
        <w:t xml:space="preserve"> </w:t>
      </w:r>
      <w:r w:rsidR="009409B4">
        <w:rPr>
          <w:lang w:val="sr-Cyrl-CS"/>
        </w:rPr>
        <w:t>и</w:t>
      </w:r>
    </w:p>
    <w:p w:rsidR="00C634B0" w:rsidRPr="009409B4" w:rsidRDefault="009409B4" w:rsidP="00D21F18">
      <w:pPr>
        <w:autoSpaceDE w:val="0"/>
        <w:autoSpaceDN w:val="0"/>
        <w:adjustRightInd w:val="0"/>
        <w:ind w:firstLine="720"/>
        <w:jc w:val="both"/>
      </w:pPr>
      <w:r>
        <w:tab/>
      </w:r>
      <w:r>
        <w:tab/>
        <w:t>Ненад Радосављевић</w:t>
      </w:r>
      <w:r w:rsidRPr="009409B4">
        <w:t xml:space="preserve">, </w:t>
      </w:r>
      <w:r>
        <w:t>е</w:t>
      </w:r>
      <w:r w:rsidRPr="009409B4">
        <w:rPr>
          <w:lang w:val="sr-Cyrl-CS"/>
        </w:rPr>
        <w:t>-</w:t>
      </w:r>
      <w:r w:rsidRPr="009409B4">
        <w:t>mail</w:t>
      </w:r>
      <w:r w:rsidRPr="009409B4">
        <w:rPr>
          <w:lang w:val="sr-Cyrl-CS"/>
        </w:rPr>
        <w:t xml:space="preserve"> адреса:</w:t>
      </w:r>
      <w:r w:rsidRPr="009409B4">
        <w:t xml:space="preserve"> </w:t>
      </w:r>
      <w:hyperlink r:id="rId11" w:history="1">
        <w:r w:rsidRPr="00A843C3">
          <w:rPr>
            <w:rStyle w:val="Hyperlink"/>
          </w:rPr>
          <w:t>nenad.radosavljevic@ratel.rs</w:t>
        </w:r>
      </w:hyperlink>
      <w:r>
        <w:t xml:space="preserve"> .</w:t>
      </w:r>
    </w:p>
    <w:p w:rsidR="00122F15" w:rsidRPr="009409B4" w:rsidRDefault="00122F15" w:rsidP="00122F15">
      <w:pPr>
        <w:autoSpaceDE w:val="0"/>
        <w:autoSpaceDN w:val="0"/>
        <w:adjustRightInd w:val="0"/>
        <w:ind w:right="120" w:firstLine="720"/>
        <w:jc w:val="both"/>
      </w:pPr>
    </w:p>
    <w:p w:rsidR="00293311" w:rsidRDefault="00293311" w:rsidP="00122F15">
      <w:pPr>
        <w:autoSpaceDE w:val="0"/>
        <w:autoSpaceDN w:val="0"/>
        <w:adjustRightInd w:val="0"/>
        <w:ind w:right="120" w:firstLine="720"/>
        <w:jc w:val="both"/>
      </w:pPr>
    </w:p>
    <w:p w:rsidR="00293311" w:rsidRDefault="00293311" w:rsidP="00122F15">
      <w:pPr>
        <w:autoSpaceDE w:val="0"/>
        <w:autoSpaceDN w:val="0"/>
        <w:adjustRightInd w:val="0"/>
        <w:ind w:right="120" w:firstLine="720"/>
        <w:jc w:val="both"/>
      </w:pPr>
    </w:p>
    <w:p w:rsidR="0053730F" w:rsidRPr="0053730F" w:rsidRDefault="0053730F" w:rsidP="00122F15">
      <w:pPr>
        <w:autoSpaceDE w:val="0"/>
        <w:autoSpaceDN w:val="0"/>
        <w:adjustRightInd w:val="0"/>
        <w:ind w:right="120" w:firstLine="720"/>
        <w:jc w:val="both"/>
      </w:pPr>
    </w:p>
    <w:p w:rsidR="00293311" w:rsidRDefault="00293311" w:rsidP="00122F15">
      <w:pPr>
        <w:autoSpaceDE w:val="0"/>
        <w:autoSpaceDN w:val="0"/>
        <w:adjustRightInd w:val="0"/>
        <w:ind w:right="120" w:firstLine="720"/>
        <w:jc w:val="both"/>
      </w:pPr>
    </w:p>
    <w:p w:rsidR="00293311" w:rsidRPr="00293311" w:rsidRDefault="00293311" w:rsidP="00122F15">
      <w:pPr>
        <w:autoSpaceDE w:val="0"/>
        <w:autoSpaceDN w:val="0"/>
        <w:adjustRightInd w:val="0"/>
        <w:ind w:right="120" w:firstLine="720"/>
        <w:jc w:val="both"/>
      </w:pPr>
    </w:p>
    <w:p w:rsidR="00B16DCC" w:rsidRDefault="00B16DCC" w:rsidP="00F54E3D">
      <w:pPr>
        <w:tabs>
          <w:tab w:val="left" w:pos="6550"/>
        </w:tabs>
        <w:autoSpaceDE w:val="0"/>
        <w:autoSpaceDN w:val="0"/>
        <w:adjustRightInd w:val="0"/>
        <w:ind w:right="120" w:firstLine="720"/>
        <w:jc w:val="both"/>
        <w:rPr>
          <w:lang w:val="sr-Cyrl-CS"/>
        </w:rPr>
      </w:pPr>
    </w:p>
    <w:p w:rsidR="00B16DCC" w:rsidRDefault="00B16DCC" w:rsidP="00F54E3D">
      <w:pPr>
        <w:tabs>
          <w:tab w:val="left" w:pos="6550"/>
        </w:tabs>
        <w:autoSpaceDE w:val="0"/>
        <w:autoSpaceDN w:val="0"/>
        <w:adjustRightInd w:val="0"/>
        <w:ind w:right="120" w:firstLine="720"/>
        <w:jc w:val="both"/>
        <w:rPr>
          <w:lang w:val="sr-Cyrl-CS"/>
        </w:rPr>
      </w:pPr>
    </w:p>
    <w:p w:rsidR="00AC774D" w:rsidRPr="0005251C" w:rsidRDefault="00D05E1A" w:rsidP="00F54E3D">
      <w:pPr>
        <w:tabs>
          <w:tab w:val="left" w:pos="6550"/>
        </w:tabs>
        <w:autoSpaceDE w:val="0"/>
        <w:autoSpaceDN w:val="0"/>
        <w:adjustRightInd w:val="0"/>
        <w:ind w:right="120" w:firstLine="720"/>
        <w:jc w:val="both"/>
      </w:pPr>
      <w:r>
        <w:rPr>
          <w:lang w:val="sr-Cyrl-CS"/>
        </w:rPr>
        <w:lastRenderedPageBreak/>
        <w:tab/>
      </w:r>
    </w:p>
    <w:tbl>
      <w:tblPr>
        <w:tblpPr w:leftFromText="180" w:rightFromText="180"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522F15" w:rsidRPr="000273F7" w:rsidTr="002A07B8">
        <w:tc>
          <w:tcPr>
            <w:tcW w:w="9576" w:type="dxa"/>
            <w:tcBorders>
              <w:top w:val="nil"/>
              <w:left w:val="nil"/>
              <w:bottom w:val="nil"/>
              <w:right w:val="nil"/>
            </w:tcBorders>
            <w:shd w:val="clear" w:color="auto" w:fill="FDE9D9" w:themeFill="accent6" w:themeFillTint="33"/>
          </w:tcPr>
          <w:p w:rsidR="00522F15" w:rsidRPr="000273F7" w:rsidRDefault="00522F15" w:rsidP="00F54E3D">
            <w:pPr>
              <w:spacing w:before="120" w:after="120"/>
              <w:ind w:right="119"/>
              <w:jc w:val="center"/>
              <w:rPr>
                <w:b/>
                <w:sz w:val="28"/>
                <w:szCs w:val="28"/>
                <w:lang w:val="sr-Cyrl-CS"/>
              </w:rPr>
            </w:pPr>
            <w:r w:rsidRPr="000273F7">
              <w:rPr>
                <w:b/>
                <w:sz w:val="28"/>
                <w:szCs w:val="28"/>
                <w:lang w:val="sr-Cyrl-CS"/>
              </w:rPr>
              <w:t>ОДЕЉАК II</w:t>
            </w:r>
          </w:p>
        </w:tc>
      </w:tr>
    </w:tbl>
    <w:p w:rsidR="00F54E3D" w:rsidRDefault="00F54E3D" w:rsidP="009947ED">
      <w:pPr>
        <w:ind w:right="120" w:firstLine="720"/>
        <w:jc w:val="both"/>
        <w:rPr>
          <w:bCs/>
          <w:lang w:val="sr-Cyrl-CS"/>
        </w:rPr>
      </w:pPr>
    </w:p>
    <w:p w:rsidR="00CD3901" w:rsidRPr="0022199B" w:rsidRDefault="003F3334" w:rsidP="009947ED">
      <w:pPr>
        <w:ind w:right="120" w:firstLine="720"/>
        <w:jc w:val="both"/>
        <w:rPr>
          <w:b/>
          <w:sz w:val="28"/>
          <w:szCs w:val="28"/>
          <w:lang w:val="sr-Cyrl-CS"/>
        </w:rPr>
      </w:pPr>
      <w:r w:rsidRPr="0022199B">
        <w:rPr>
          <w:bCs/>
          <w:lang w:val="sr-Cyrl-CS"/>
        </w:rPr>
        <w:t>На основу члана 61</w:t>
      </w:r>
      <w:r w:rsidR="00FE41F3" w:rsidRPr="0022199B">
        <w:rPr>
          <w:bCs/>
          <w:lang w:val="sr-Cyrl-CS"/>
        </w:rPr>
        <w:t>.</w:t>
      </w:r>
      <w:r w:rsidRPr="0022199B">
        <w:rPr>
          <w:bCs/>
          <w:lang w:val="sr-Cyrl-CS"/>
        </w:rPr>
        <w:t xml:space="preserve"> Закона о јавним набавкама </w:t>
      </w:r>
      <w:r w:rsidR="00487B1A" w:rsidRPr="0022199B">
        <w:rPr>
          <w:lang w:val="sr-Cyrl-CS"/>
        </w:rPr>
        <w:t>(„Службени гласник РС“, број 124/12, 14/15 и 68/15)</w:t>
      </w:r>
      <w:r w:rsidRPr="0022199B">
        <w:rPr>
          <w:lang w:val="sr-Cyrl-CS"/>
        </w:rPr>
        <w:t xml:space="preserve">, </w:t>
      </w:r>
      <w:r w:rsidRPr="0022199B">
        <w:rPr>
          <w:bCs/>
          <w:lang w:val="sr-Cyrl-CS"/>
        </w:rPr>
        <w:t>члана</w:t>
      </w:r>
      <w:r w:rsidRPr="0022199B">
        <w:rPr>
          <w:lang w:val="sr-Cyrl-CS"/>
        </w:rPr>
        <w:t xml:space="preserve"> 2. Правилника о обавезним елементима конкурсне документације у поступцима јавних набавки и начину испуњености услова </w:t>
      </w:r>
      <w:r w:rsidR="00D21F18" w:rsidRPr="0022199B">
        <w:rPr>
          <w:lang w:val="sr-Cyrl-CS"/>
        </w:rPr>
        <w:t>(„Службени гласник РС“, број 86/15)</w:t>
      </w:r>
      <w:r w:rsidRPr="0022199B">
        <w:rPr>
          <w:lang w:val="sr-Cyrl-CS"/>
        </w:rPr>
        <w:t>,</w:t>
      </w:r>
      <w:r w:rsidR="0030132D" w:rsidRPr="0022199B">
        <w:rPr>
          <w:lang w:val="sr-Cyrl-CS"/>
        </w:rPr>
        <w:t xml:space="preserve"> Н</w:t>
      </w:r>
      <w:r w:rsidR="00CD3901" w:rsidRPr="0022199B">
        <w:rPr>
          <w:lang w:val="sr-Cyrl-CS"/>
        </w:rPr>
        <w:t>аручилац је припремио</w:t>
      </w:r>
      <w:r w:rsidR="000C3C73" w:rsidRPr="0022199B">
        <w:rPr>
          <w:lang w:val="sr-Cyrl-CS"/>
        </w:rPr>
        <w:t xml:space="preserve"> образац</w:t>
      </w:r>
      <w:r w:rsidR="00CD3901" w:rsidRPr="0022199B">
        <w:rPr>
          <w:lang w:val="sr-Cyrl-CS"/>
        </w:rPr>
        <w:t>:</w:t>
      </w:r>
    </w:p>
    <w:p w:rsidR="00CD3901" w:rsidRPr="0022199B" w:rsidRDefault="00CD3901" w:rsidP="009947ED">
      <w:pPr>
        <w:ind w:right="120"/>
        <w:rPr>
          <w:b/>
          <w:sz w:val="28"/>
          <w:szCs w:val="28"/>
        </w:rPr>
      </w:pPr>
    </w:p>
    <w:p w:rsidR="00293311" w:rsidRPr="0022199B" w:rsidRDefault="00293311" w:rsidP="009947ED">
      <w:pPr>
        <w:ind w:right="120"/>
        <w:rPr>
          <w:b/>
          <w:sz w:val="28"/>
          <w:szCs w:val="28"/>
        </w:rPr>
      </w:pPr>
    </w:p>
    <w:p w:rsidR="00CD3901" w:rsidRPr="0022199B" w:rsidRDefault="00CD3901" w:rsidP="009947ED">
      <w:pPr>
        <w:ind w:right="120"/>
        <w:rPr>
          <w:b/>
          <w:sz w:val="28"/>
          <w:szCs w:val="28"/>
          <w:lang w:val="sr-Cyrl-CS"/>
        </w:rPr>
      </w:pPr>
    </w:p>
    <w:p w:rsidR="00BE5A77" w:rsidRPr="0022199B" w:rsidRDefault="00BE5A77" w:rsidP="009947ED">
      <w:pPr>
        <w:pStyle w:val="ListParagraph"/>
        <w:ind w:left="1800" w:right="120"/>
        <w:rPr>
          <w:rFonts w:ascii="Times New Roman" w:hAnsi="Times New Roman"/>
          <w:b/>
          <w:sz w:val="28"/>
          <w:szCs w:val="28"/>
          <w:lang w:val="sr-Cyrl-CS"/>
        </w:rPr>
      </w:pPr>
      <w:r w:rsidRPr="0022199B">
        <w:rPr>
          <w:rFonts w:ascii="Times New Roman" w:hAnsi="Times New Roman"/>
          <w:b/>
          <w:sz w:val="28"/>
          <w:szCs w:val="28"/>
          <w:lang w:val="sr-Cyrl-CS"/>
        </w:rPr>
        <w:t>ПОДА</w:t>
      </w:r>
      <w:r w:rsidR="000C3C73" w:rsidRPr="0022199B">
        <w:rPr>
          <w:rFonts w:ascii="Times New Roman" w:hAnsi="Times New Roman"/>
          <w:b/>
          <w:sz w:val="28"/>
          <w:szCs w:val="28"/>
          <w:lang w:val="sr-Cyrl-CS"/>
        </w:rPr>
        <w:t>ЦИ</w:t>
      </w:r>
      <w:r w:rsidRPr="0022199B">
        <w:rPr>
          <w:rFonts w:ascii="Times New Roman" w:hAnsi="Times New Roman"/>
          <w:b/>
          <w:sz w:val="28"/>
          <w:szCs w:val="28"/>
          <w:lang w:val="sr-Cyrl-CS"/>
        </w:rPr>
        <w:t xml:space="preserve"> О ПРЕДМЕТУ ЈАВНЕ НАБАВКЕ</w:t>
      </w:r>
    </w:p>
    <w:p w:rsidR="00CD3901" w:rsidRPr="0022199B" w:rsidRDefault="00CD3901" w:rsidP="009947ED">
      <w:pPr>
        <w:ind w:right="120"/>
        <w:jc w:val="both"/>
        <w:rPr>
          <w:lang w:val="sr-Cyrl-CS"/>
        </w:rPr>
      </w:pPr>
    </w:p>
    <w:p w:rsidR="000C3C73" w:rsidRPr="0022199B" w:rsidRDefault="000C3C73" w:rsidP="009947ED">
      <w:pPr>
        <w:ind w:right="120"/>
        <w:jc w:val="both"/>
        <w:rPr>
          <w:lang w:val="sr-Cyrl-CS"/>
        </w:rPr>
      </w:pPr>
    </w:p>
    <w:p w:rsidR="0005251C" w:rsidRPr="0022199B" w:rsidRDefault="0005251C" w:rsidP="0005251C">
      <w:pPr>
        <w:spacing w:line="276" w:lineRule="auto"/>
        <w:ind w:firstLine="720"/>
        <w:jc w:val="both"/>
      </w:pPr>
      <w:r w:rsidRPr="0022199B">
        <w:t xml:space="preserve">У складу са </w:t>
      </w:r>
      <w:r w:rsidRPr="0022199B">
        <w:rPr>
          <w:rFonts w:eastAsia="Calibri"/>
          <w:lang w:val="sr-Cyrl-CS"/>
        </w:rPr>
        <w:t>Одлуком</w:t>
      </w:r>
      <w:r w:rsidRPr="0022199B">
        <w:rPr>
          <w:lang w:val="sr-Cyrl-CS"/>
        </w:rPr>
        <w:t xml:space="preserve"> о покретању поступка јавне набавке број 1-02-4042-14/18 од 12</w:t>
      </w:r>
      <w:r w:rsidRPr="0022199B">
        <w:t>.04.2019.</w:t>
      </w:r>
      <w:r w:rsidRPr="0022199B">
        <w:rPr>
          <w:lang w:val="sr-Cyrl-CS"/>
        </w:rPr>
        <w:t xml:space="preserve"> године</w:t>
      </w:r>
      <w:r w:rsidRPr="0022199B">
        <w:t xml:space="preserve">, дефинисан је предмет јавне набавке </w:t>
      </w:r>
      <w:r w:rsidRPr="0022199B">
        <w:rPr>
          <w:lang w:val="sr-Cyrl-CS"/>
        </w:rPr>
        <w:t xml:space="preserve">услугa – </w:t>
      </w:r>
      <w:r w:rsidRPr="0022199B">
        <w:rPr>
          <w:iCs/>
        </w:rPr>
        <w:t>мерење и анализа параметара квалитета мрежа мобилних оператора (Benchmarking)</w:t>
      </w:r>
      <w:r w:rsidRPr="0022199B">
        <w:t xml:space="preserve">, уз унапређење постојећег портала. </w:t>
      </w:r>
    </w:p>
    <w:p w:rsidR="0005251C" w:rsidRPr="0022199B" w:rsidRDefault="0005251C" w:rsidP="0005251C">
      <w:pPr>
        <w:spacing w:line="276" w:lineRule="auto"/>
        <w:ind w:firstLine="720"/>
        <w:jc w:val="both"/>
      </w:pPr>
    </w:p>
    <w:p w:rsidR="0005251C" w:rsidRPr="0022199B" w:rsidRDefault="0005251C" w:rsidP="0005251C">
      <w:pPr>
        <w:spacing w:line="276" w:lineRule="auto"/>
        <w:ind w:firstLine="720"/>
        <w:jc w:val="both"/>
        <w:rPr>
          <w:lang w:val="sr-Cyrl-CS"/>
        </w:rPr>
      </w:pPr>
      <w:r w:rsidRPr="0022199B">
        <w:t xml:space="preserve">Ознака из општег речника набавки: </w:t>
      </w:r>
      <w:r w:rsidRPr="0022199B">
        <w:rPr>
          <w:spacing w:val="-4"/>
          <w:lang w:val="sr-Cyrl-CS"/>
        </w:rPr>
        <w:t xml:space="preserve"> </w:t>
      </w:r>
      <w:r w:rsidRPr="0022199B">
        <w:t>71600000 Услуге техничког испитивања, анализе и консалтинга</w:t>
      </w:r>
      <w:r w:rsidRPr="0022199B">
        <w:rPr>
          <w:iCs/>
          <w:lang w:val="sr-Cyrl-CS"/>
        </w:rPr>
        <w:t>.</w:t>
      </w:r>
    </w:p>
    <w:p w:rsidR="00FE448F" w:rsidRPr="0022199B" w:rsidRDefault="00FE448F" w:rsidP="0005251C">
      <w:pPr>
        <w:spacing w:line="276" w:lineRule="auto"/>
        <w:ind w:firstLine="720"/>
        <w:jc w:val="both"/>
        <w:rPr>
          <w:lang w:val="sr-Cyrl-CS"/>
        </w:rPr>
      </w:pPr>
    </w:p>
    <w:p w:rsidR="00CD3901" w:rsidRPr="000273F7" w:rsidRDefault="00CD3901" w:rsidP="009947ED">
      <w:pPr>
        <w:ind w:right="120"/>
        <w:jc w:val="both"/>
        <w:rPr>
          <w:lang w:val="sr-Cyrl-CS"/>
        </w:rPr>
      </w:pPr>
    </w:p>
    <w:p w:rsidR="000C3C73" w:rsidRPr="000273F7" w:rsidRDefault="000C3C73" w:rsidP="009947ED">
      <w:pPr>
        <w:ind w:right="120"/>
        <w:jc w:val="both"/>
        <w:rPr>
          <w:lang w:val="sr-Cyrl-CS"/>
        </w:rPr>
      </w:pPr>
    </w:p>
    <w:p w:rsidR="000C3C73" w:rsidRPr="000273F7" w:rsidRDefault="000C3C73" w:rsidP="009947ED">
      <w:pPr>
        <w:ind w:right="120"/>
        <w:jc w:val="both"/>
        <w:rPr>
          <w:lang w:val="sr-Cyrl-CS"/>
        </w:rPr>
      </w:pPr>
    </w:p>
    <w:p w:rsidR="000C3C73" w:rsidRPr="000273F7" w:rsidRDefault="000C3C73" w:rsidP="009947ED">
      <w:pPr>
        <w:ind w:right="120"/>
        <w:jc w:val="both"/>
        <w:rPr>
          <w:lang w:val="sr-Cyrl-CS"/>
        </w:rPr>
      </w:pPr>
    </w:p>
    <w:p w:rsidR="000C3C73" w:rsidRPr="000273F7" w:rsidRDefault="000C3C73" w:rsidP="009947ED">
      <w:pPr>
        <w:ind w:right="120"/>
        <w:jc w:val="both"/>
        <w:rPr>
          <w:lang w:val="sr-Cyrl-CS"/>
        </w:rPr>
      </w:pPr>
    </w:p>
    <w:p w:rsidR="000C3C73" w:rsidRPr="00AB1D78" w:rsidRDefault="000C3C73" w:rsidP="009947ED">
      <w:pPr>
        <w:ind w:right="120"/>
        <w:jc w:val="both"/>
      </w:pPr>
    </w:p>
    <w:p w:rsidR="000C3C73" w:rsidRPr="000273F7" w:rsidRDefault="000C3C73" w:rsidP="009947ED">
      <w:pPr>
        <w:ind w:right="120"/>
        <w:jc w:val="both"/>
        <w:rPr>
          <w:lang w:val="sr-Cyrl-CS"/>
        </w:rPr>
      </w:pPr>
    </w:p>
    <w:p w:rsidR="000C3C73" w:rsidRPr="000273F7" w:rsidRDefault="000C3C73" w:rsidP="009947ED">
      <w:pPr>
        <w:ind w:right="120"/>
        <w:jc w:val="both"/>
        <w:rPr>
          <w:lang w:val="sr-Cyrl-CS"/>
        </w:rPr>
      </w:pPr>
    </w:p>
    <w:p w:rsidR="000C3C73" w:rsidRPr="000273F7" w:rsidRDefault="000C3C73" w:rsidP="009947ED">
      <w:pPr>
        <w:ind w:right="120"/>
        <w:jc w:val="both"/>
        <w:rPr>
          <w:lang w:val="sr-Cyrl-CS"/>
        </w:rPr>
      </w:pPr>
    </w:p>
    <w:p w:rsidR="000C3C73" w:rsidRPr="000273F7" w:rsidRDefault="000C3C73" w:rsidP="009947ED">
      <w:pPr>
        <w:ind w:right="120"/>
        <w:jc w:val="both"/>
        <w:rPr>
          <w:lang w:val="sr-Cyrl-CS"/>
        </w:rPr>
      </w:pPr>
    </w:p>
    <w:p w:rsidR="000C3C73" w:rsidRPr="000273F7" w:rsidRDefault="000C3C73" w:rsidP="009947ED">
      <w:pPr>
        <w:ind w:right="120"/>
        <w:jc w:val="both"/>
        <w:rPr>
          <w:lang w:val="sr-Cyrl-CS"/>
        </w:rPr>
      </w:pPr>
    </w:p>
    <w:p w:rsidR="000C3C73" w:rsidRPr="000273F7" w:rsidRDefault="000C3C73" w:rsidP="009947ED">
      <w:pPr>
        <w:ind w:right="120"/>
        <w:jc w:val="both"/>
        <w:rPr>
          <w:lang w:val="sr-Cyrl-CS"/>
        </w:rPr>
      </w:pPr>
    </w:p>
    <w:p w:rsidR="000C3C73" w:rsidRPr="000273F7" w:rsidRDefault="000C3C73" w:rsidP="009947ED">
      <w:pPr>
        <w:ind w:right="120"/>
        <w:jc w:val="both"/>
        <w:rPr>
          <w:lang w:val="sr-Cyrl-CS"/>
        </w:rPr>
      </w:pPr>
    </w:p>
    <w:p w:rsidR="000C3C73" w:rsidRPr="000273F7" w:rsidRDefault="000C3C73" w:rsidP="009947ED">
      <w:pPr>
        <w:ind w:right="120"/>
        <w:jc w:val="both"/>
        <w:rPr>
          <w:lang w:val="sr-Cyrl-CS"/>
        </w:rPr>
      </w:pPr>
    </w:p>
    <w:p w:rsidR="000C3C73" w:rsidRPr="000273F7" w:rsidRDefault="000C3C73" w:rsidP="009947ED">
      <w:pPr>
        <w:ind w:right="120"/>
        <w:jc w:val="both"/>
        <w:rPr>
          <w:lang w:val="sr-Cyrl-CS"/>
        </w:rPr>
      </w:pPr>
    </w:p>
    <w:p w:rsidR="000C3C73" w:rsidRPr="000273F7" w:rsidRDefault="000C3C73" w:rsidP="009947ED">
      <w:pPr>
        <w:ind w:right="120"/>
        <w:jc w:val="both"/>
        <w:rPr>
          <w:lang w:val="sr-Cyrl-CS"/>
        </w:rPr>
      </w:pPr>
    </w:p>
    <w:p w:rsidR="000C3C73" w:rsidRPr="000273F7" w:rsidRDefault="000C3C73" w:rsidP="009947ED">
      <w:pPr>
        <w:ind w:right="120"/>
        <w:jc w:val="both"/>
        <w:rPr>
          <w:lang w:val="sr-Cyrl-CS"/>
        </w:rPr>
      </w:pPr>
    </w:p>
    <w:p w:rsidR="000C3C73" w:rsidRPr="000273F7" w:rsidRDefault="000C3C73" w:rsidP="009947ED">
      <w:pPr>
        <w:ind w:right="120"/>
        <w:jc w:val="both"/>
        <w:rPr>
          <w:lang w:val="sr-Cyrl-CS"/>
        </w:rPr>
      </w:pPr>
    </w:p>
    <w:p w:rsidR="000C3C73" w:rsidRPr="000273F7" w:rsidRDefault="000C3C73" w:rsidP="009947ED">
      <w:pPr>
        <w:ind w:right="120"/>
        <w:jc w:val="both"/>
        <w:rPr>
          <w:lang w:val="sr-Cyrl-CS"/>
        </w:rPr>
      </w:pPr>
    </w:p>
    <w:p w:rsidR="000C3C73" w:rsidRPr="000273F7" w:rsidRDefault="000C3C73" w:rsidP="009947ED">
      <w:pPr>
        <w:ind w:right="120"/>
        <w:jc w:val="both"/>
        <w:rPr>
          <w:lang w:val="sr-Cyrl-CS"/>
        </w:rPr>
      </w:pPr>
    </w:p>
    <w:p w:rsidR="000C3C73" w:rsidRDefault="000C3C73" w:rsidP="009947ED">
      <w:pPr>
        <w:ind w:right="120"/>
        <w:jc w:val="both"/>
      </w:pPr>
    </w:p>
    <w:p w:rsidR="009D304C" w:rsidRDefault="009D304C" w:rsidP="009947ED">
      <w:pPr>
        <w:ind w:right="120"/>
        <w:jc w:val="both"/>
      </w:pPr>
    </w:p>
    <w:p w:rsidR="00D1254B" w:rsidRPr="00D1254B" w:rsidRDefault="00D1254B" w:rsidP="009947ED">
      <w:pPr>
        <w:ind w:right="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304"/>
      </w:tblGrid>
      <w:tr w:rsidR="000C3C73" w:rsidRPr="000273F7" w:rsidTr="002A07B8">
        <w:tc>
          <w:tcPr>
            <w:tcW w:w="9304" w:type="dxa"/>
            <w:tcBorders>
              <w:top w:val="nil"/>
              <w:left w:val="nil"/>
              <w:bottom w:val="nil"/>
              <w:right w:val="nil"/>
            </w:tcBorders>
            <w:shd w:val="clear" w:color="auto" w:fill="FDE9D9" w:themeFill="accent6" w:themeFillTint="33"/>
          </w:tcPr>
          <w:p w:rsidR="000C3C73" w:rsidRPr="000273F7" w:rsidRDefault="000C3C73" w:rsidP="00293311">
            <w:pPr>
              <w:spacing w:before="120" w:after="120"/>
              <w:ind w:right="119"/>
              <w:jc w:val="center"/>
              <w:rPr>
                <w:b/>
                <w:sz w:val="28"/>
                <w:szCs w:val="28"/>
                <w:lang w:val="sr-Cyrl-CS"/>
              </w:rPr>
            </w:pPr>
            <w:r w:rsidRPr="000273F7">
              <w:rPr>
                <w:b/>
                <w:sz w:val="28"/>
                <w:szCs w:val="28"/>
                <w:lang w:val="sr-Cyrl-CS"/>
              </w:rPr>
              <w:t>ОДЕЉАК III</w:t>
            </w:r>
          </w:p>
        </w:tc>
      </w:tr>
    </w:tbl>
    <w:p w:rsidR="00293311" w:rsidRDefault="00293311" w:rsidP="009947ED">
      <w:pPr>
        <w:ind w:right="120" w:firstLine="720"/>
        <w:jc w:val="both"/>
        <w:rPr>
          <w:bCs/>
        </w:rPr>
      </w:pPr>
    </w:p>
    <w:p w:rsidR="000C3C73" w:rsidRPr="000273F7" w:rsidRDefault="000C3C73" w:rsidP="009947ED">
      <w:pPr>
        <w:ind w:right="120" w:firstLine="720"/>
        <w:jc w:val="both"/>
        <w:rPr>
          <w:b/>
          <w:sz w:val="28"/>
          <w:szCs w:val="28"/>
          <w:lang w:val="sr-Cyrl-CS"/>
        </w:rPr>
      </w:pPr>
      <w:r w:rsidRPr="000273F7">
        <w:rPr>
          <w:bCs/>
          <w:lang w:val="sr-Cyrl-CS"/>
        </w:rPr>
        <w:t>На основу члана 61</w:t>
      </w:r>
      <w:r w:rsidR="00EB4DBC" w:rsidRPr="000273F7">
        <w:rPr>
          <w:bCs/>
          <w:lang w:val="sr-Cyrl-CS"/>
        </w:rPr>
        <w:t>.</w:t>
      </w:r>
      <w:r w:rsidRPr="000273F7">
        <w:rPr>
          <w:bCs/>
          <w:lang w:val="sr-Cyrl-CS"/>
        </w:rPr>
        <w:t xml:space="preserve"> Закона о јавним набавкама </w:t>
      </w:r>
      <w:r w:rsidR="00487B1A">
        <w:rPr>
          <w:lang w:val="sr-Cyrl-CS"/>
        </w:rPr>
        <w:t>(„Службени гласник РС“, број 124/12, 14/15 и 68/15)</w:t>
      </w:r>
      <w:r w:rsidRPr="000273F7">
        <w:rPr>
          <w:lang w:val="sr-Cyrl-CS"/>
        </w:rPr>
        <w:t xml:space="preserve">, </w:t>
      </w:r>
      <w:r w:rsidRPr="000273F7">
        <w:rPr>
          <w:bCs/>
          <w:lang w:val="sr-Cyrl-CS"/>
        </w:rPr>
        <w:t>члана</w:t>
      </w:r>
      <w:r w:rsidRPr="000273F7">
        <w:rPr>
          <w:lang w:val="sr-Cyrl-CS"/>
        </w:rPr>
        <w:t xml:space="preserve"> 2. Правилника о обавезним елементима конкурсне документације у поступцима јавних набавки и начину испуњености услова </w:t>
      </w:r>
      <w:r w:rsidR="00D21F18">
        <w:rPr>
          <w:lang w:val="sr-Cyrl-CS"/>
        </w:rPr>
        <w:t>(„Службени гласник РС“, број 86/15)</w:t>
      </w:r>
      <w:r w:rsidRPr="000273F7">
        <w:rPr>
          <w:lang w:val="sr-Cyrl-CS"/>
        </w:rPr>
        <w:t>, наручилац је припремио образац:</w:t>
      </w:r>
    </w:p>
    <w:p w:rsidR="000C3C73" w:rsidRDefault="000C3C73" w:rsidP="009947ED">
      <w:pPr>
        <w:ind w:right="120"/>
        <w:jc w:val="both"/>
        <w:rPr>
          <w:lang w:val="sr-Cyrl-CS"/>
        </w:rPr>
      </w:pPr>
    </w:p>
    <w:p w:rsidR="00293311" w:rsidRPr="00765DA4" w:rsidRDefault="00293311" w:rsidP="009947ED">
      <w:pPr>
        <w:ind w:right="120"/>
        <w:jc w:val="both"/>
        <w:rPr>
          <w:lang w:val="sr-Cyrl-CS"/>
        </w:rPr>
      </w:pPr>
    </w:p>
    <w:p w:rsidR="00955CE6" w:rsidRDefault="00293311" w:rsidP="009947ED">
      <w:pPr>
        <w:ind w:right="120"/>
        <w:jc w:val="center"/>
        <w:rPr>
          <w:b/>
          <w:sz w:val="28"/>
          <w:szCs w:val="28"/>
          <w:lang w:val="sr-Cyrl-CS"/>
        </w:rPr>
      </w:pPr>
      <w:bookmarkStart w:id="1" w:name="str_84"/>
      <w:bookmarkEnd w:id="1"/>
      <w:r>
        <w:rPr>
          <w:b/>
          <w:sz w:val="28"/>
          <w:szCs w:val="28"/>
        </w:rPr>
        <w:t xml:space="preserve">TEХНИЧКЕ </w:t>
      </w:r>
      <w:r w:rsidR="00955CE6" w:rsidRPr="00122F15">
        <w:rPr>
          <w:b/>
          <w:sz w:val="28"/>
          <w:szCs w:val="28"/>
          <w:lang w:val="sr-Cyrl-CS"/>
        </w:rPr>
        <w:t>СПЕЦИФИКАЦИЈЕ И ЗАХТЕВИ</w:t>
      </w:r>
    </w:p>
    <w:p w:rsidR="00E74941" w:rsidRPr="00765DA4" w:rsidRDefault="00E74941" w:rsidP="009947ED">
      <w:pPr>
        <w:ind w:right="120"/>
        <w:jc w:val="center"/>
        <w:rPr>
          <w:b/>
          <w:sz w:val="28"/>
          <w:szCs w:val="28"/>
          <w:lang w:val="sr-Cyrl-CS"/>
        </w:rPr>
      </w:pPr>
    </w:p>
    <w:p w:rsidR="00E74941" w:rsidRPr="00117841" w:rsidRDefault="0097200E" w:rsidP="0097200E">
      <w:pPr>
        <w:ind w:firstLine="708"/>
        <w:jc w:val="both"/>
        <w:rPr>
          <w:i/>
          <w:lang w:val="sr-Cyrl-CS"/>
        </w:rPr>
      </w:pPr>
      <w:r w:rsidRPr="00765DA4">
        <w:rPr>
          <w:lang w:val="sr-Cyrl-CS"/>
        </w:rPr>
        <w:t xml:space="preserve">У циљу спровођења кампање упоредног мерења параметара квалитета мобилних мрежа </w:t>
      </w:r>
      <w:r>
        <w:rPr>
          <w:bCs/>
          <w:iCs/>
          <w:lang w:val="sr-Cyrl-CS"/>
        </w:rPr>
        <w:t xml:space="preserve">– </w:t>
      </w:r>
      <w:r w:rsidRPr="003175F6">
        <w:rPr>
          <w:i/>
        </w:rPr>
        <w:t>benchmarking</w:t>
      </w:r>
      <w:r w:rsidRPr="00765DA4">
        <w:rPr>
          <w:lang w:val="sr-Cyrl-CS"/>
        </w:rPr>
        <w:t xml:space="preserve">, </w:t>
      </w:r>
      <w:r w:rsidR="00117841">
        <w:rPr>
          <w:lang w:val="sr-Cyrl-CS"/>
        </w:rPr>
        <w:t xml:space="preserve">за потребе </w:t>
      </w:r>
      <w:r w:rsidRPr="00765DA4">
        <w:rPr>
          <w:lang w:val="sr-Cyrl-CS"/>
        </w:rPr>
        <w:t>Регулаторн</w:t>
      </w:r>
      <w:r w:rsidR="00117841">
        <w:rPr>
          <w:lang w:val="sr-Cyrl-CS"/>
        </w:rPr>
        <w:t>е</w:t>
      </w:r>
      <w:r w:rsidRPr="00765DA4">
        <w:rPr>
          <w:lang w:val="sr-Cyrl-CS"/>
        </w:rPr>
        <w:t xml:space="preserve"> агенциј</w:t>
      </w:r>
      <w:r w:rsidR="00117841">
        <w:rPr>
          <w:lang w:val="sr-Cyrl-CS"/>
        </w:rPr>
        <w:t>е</w:t>
      </w:r>
      <w:r w:rsidRPr="00765DA4">
        <w:rPr>
          <w:lang w:val="sr-Cyrl-CS"/>
        </w:rPr>
        <w:t xml:space="preserve"> за електронске комуникације и поштанске услуге (у даљем тексту: Наручилац)</w:t>
      </w:r>
      <w:r w:rsidR="00117841">
        <w:rPr>
          <w:lang w:val="sr-Cyrl-CS"/>
        </w:rPr>
        <w:t xml:space="preserve">, потребно је да изабрани </w:t>
      </w:r>
      <w:r w:rsidR="00D16BFC">
        <w:rPr>
          <w:lang w:val="sr-Cyrl-CS"/>
        </w:rPr>
        <w:t>П</w:t>
      </w:r>
      <w:r w:rsidR="00117841">
        <w:rPr>
          <w:lang w:val="sr-Cyrl-CS"/>
        </w:rPr>
        <w:t xml:space="preserve">онуђач, односно Извршилац, </w:t>
      </w:r>
      <w:r w:rsidRPr="00765DA4">
        <w:rPr>
          <w:lang w:val="sr-Cyrl-CS"/>
        </w:rPr>
        <w:t xml:space="preserve">спроведе мерење, прикупи и достави резултате мерења, спроведе анализу и омогући увид у перформансе тестираних мобилних мрежа. </w:t>
      </w:r>
    </w:p>
    <w:p w:rsidR="0097200E" w:rsidRDefault="0097200E" w:rsidP="00117841">
      <w:pPr>
        <w:spacing w:before="120"/>
        <w:ind w:firstLine="709"/>
        <w:jc w:val="both"/>
        <w:rPr>
          <w:lang w:val="sr-Cyrl-CS"/>
        </w:rPr>
      </w:pPr>
      <w:r w:rsidRPr="00765DA4">
        <w:rPr>
          <w:lang w:val="sr-Cyrl-CS"/>
        </w:rPr>
        <w:t xml:space="preserve">Резултати мерења ће бити јавно доступни </w:t>
      </w:r>
      <w:r>
        <w:rPr>
          <w:lang w:val="sr-Cyrl-CS"/>
        </w:rPr>
        <w:t xml:space="preserve">на </w:t>
      </w:r>
      <w:r>
        <w:t>интернет страници</w:t>
      </w:r>
      <w:r w:rsidRPr="005C5D59">
        <w:rPr>
          <w:lang w:val="sr-Cyrl-CS"/>
        </w:rPr>
        <w:t xml:space="preserve"> Наручиоца</w:t>
      </w:r>
      <w:r w:rsidRPr="00765DA4">
        <w:rPr>
          <w:lang w:val="sr-Cyrl-CS"/>
        </w:rPr>
        <w:t xml:space="preserve">, те је </w:t>
      </w:r>
      <w:r w:rsidR="00D16BFC">
        <w:rPr>
          <w:lang w:val="sr-Cyrl-CS"/>
        </w:rPr>
        <w:t>Извршилац</w:t>
      </w:r>
      <w:r w:rsidRPr="00765DA4">
        <w:rPr>
          <w:lang w:val="sr-Cyrl-CS"/>
        </w:rPr>
        <w:t xml:space="preserve"> у обавези да </w:t>
      </w:r>
      <w:r>
        <w:t xml:space="preserve">добијене резултате имплементира </w:t>
      </w:r>
      <w:r w:rsidR="00DF48D9">
        <w:t xml:space="preserve">на </w:t>
      </w:r>
      <w:r w:rsidRPr="000B4495">
        <w:t>WEB</w:t>
      </w:r>
      <w:r w:rsidRPr="00765DA4">
        <w:rPr>
          <w:lang w:val="sr-Cyrl-CS"/>
        </w:rPr>
        <w:t xml:space="preserve"> портал</w:t>
      </w:r>
      <w:r>
        <w:rPr>
          <w:lang w:val="sr-Cyrl-CS"/>
        </w:rPr>
        <w:t xml:space="preserve"> (</w:t>
      </w:r>
      <w:hyperlink r:id="rId12" w:history="1">
        <w:r w:rsidRPr="009F3965">
          <w:rPr>
            <w:rStyle w:val="Hyperlink"/>
            <w:lang w:val="sr-Cyrl-CS"/>
          </w:rPr>
          <w:t>http://benchmark.ratel.rs/</w:t>
        </w:r>
      </w:hyperlink>
      <w:r>
        <w:rPr>
          <w:lang w:val="sr-Cyrl-CS"/>
        </w:rPr>
        <w:t>)</w:t>
      </w:r>
      <w:r>
        <w:t xml:space="preserve"> уз упоредну анализу резултата за текућу и </w:t>
      </w:r>
      <w:r w:rsidR="006B084B">
        <w:t>претходнe годинe</w:t>
      </w:r>
      <w:r w:rsidRPr="00765DA4">
        <w:rPr>
          <w:lang w:val="sr-Cyrl-CS"/>
        </w:rPr>
        <w:t xml:space="preserve">, а по спецификацији Наручиоца. </w:t>
      </w:r>
    </w:p>
    <w:p w:rsidR="00243F34" w:rsidRDefault="00243F34" w:rsidP="00117841">
      <w:pPr>
        <w:spacing w:before="120"/>
        <w:ind w:firstLine="709"/>
        <w:jc w:val="both"/>
        <w:rPr>
          <w:lang w:val="sr-Cyrl-CS"/>
        </w:rPr>
      </w:pPr>
    </w:p>
    <w:p w:rsidR="00243F34" w:rsidRDefault="00243F34" w:rsidP="00D16BFC">
      <w:pPr>
        <w:spacing w:before="120"/>
        <w:jc w:val="both"/>
        <w:rPr>
          <w:lang w:val="sr-Cyrl-CS"/>
        </w:rPr>
      </w:pPr>
      <w:r>
        <w:rPr>
          <w:lang w:val="sr-Cyrl-CS"/>
        </w:rPr>
        <w:t>Напомена:</w:t>
      </w:r>
    </w:p>
    <w:p w:rsidR="00243F34" w:rsidRPr="00DF48D9" w:rsidRDefault="00243F34" w:rsidP="00243F34">
      <w:pPr>
        <w:ind w:firstLine="720"/>
        <w:jc w:val="both"/>
      </w:pPr>
      <w:r>
        <w:t>Понуђач има могућност да унапреди постојећи или креира потпуно нови портал</w:t>
      </w:r>
      <w:r w:rsidR="00D16BFC">
        <w:t>,</w:t>
      </w:r>
      <w:r>
        <w:t xml:space="preserve"> уз задржавање постоје</w:t>
      </w:r>
      <w:r w:rsidR="00DF48D9">
        <w:t>ћих функционалности и унапређења</w:t>
      </w:r>
      <w:r>
        <w:t xml:space="preserve"> </w:t>
      </w:r>
      <w:r w:rsidR="00D16BFC">
        <w:t>дефинисаних</w:t>
      </w:r>
      <w:r>
        <w:t xml:space="preserve"> овом конкурсном документацијом.</w:t>
      </w:r>
      <w:r w:rsidR="00DF48D9">
        <w:t xml:space="preserve"> </w:t>
      </w:r>
    </w:p>
    <w:p w:rsidR="00243F34" w:rsidRDefault="00243F34" w:rsidP="00D16BFC">
      <w:pPr>
        <w:spacing w:before="120"/>
        <w:jc w:val="both"/>
        <w:rPr>
          <w:lang w:val="sr-Cyrl-CS"/>
        </w:rPr>
      </w:pPr>
    </w:p>
    <w:p w:rsidR="00E74941" w:rsidRPr="00765DA4" w:rsidRDefault="00E74941" w:rsidP="0097200E">
      <w:pPr>
        <w:ind w:firstLine="708"/>
        <w:jc w:val="both"/>
        <w:rPr>
          <w:lang w:val="sr-Cyrl-CS"/>
        </w:rPr>
      </w:pPr>
    </w:p>
    <w:p w:rsidR="0097200E" w:rsidRPr="00D16BFC" w:rsidRDefault="00503DEB" w:rsidP="00E74941">
      <w:pPr>
        <w:spacing w:after="120"/>
        <w:ind w:right="119" w:firstLine="720"/>
        <w:jc w:val="both"/>
        <w:rPr>
          <w:i/>
          <w:lang w:val="sr-Cyrl-CS"/>
        </w:rPr>
      </w:pPr>
      <w:r w:rsidRPr="00D16BFC">
        <w:t>Обавезе изабраног понуђача, односно Извршиоца су следеће</w:t>
      </w:r>
      <w:r w:rsidR="0097200E" w:rsidRPr="00D16BFC">
        <w:rPr>
          <w:lang w:val="sr-Cyrl-CS"/>
        </w:rPr>
        <w:t>:</w:t>
      </w:r>
      <w:r w:rsidRPr="00D16BFC">
        <w:rPr>
          <w:lang w:val="sr-Cyrl-CS"/>
        </w:rPr>
        <w:t xml:space="preserve"> </w:t>
      </w:r>
    </w:p>
    <w:p w:rsidR="0097200E" w:rsidRPr="00D16BFC" w:rsidRDefault="0097200E" w:rsidP="00D16BFC">
      <w:pPr>
        <w:pStyle w:val="ListParagraph"/>
        <w:numPr>
          <w:ilvl w:val="0"/>
          <w:numId w:val="51"/>
        </w:numPr>
        <w:ind w:right="120"/>
        <w:jc w:val="both"/>
        <w:rPr>
          <w:rFonts w:ascii="Times New Roman" w:hAnsi="Times New Roman"/>
          <w:sz w:val="24"/>
          <w:szCs w:val="24"/>
          <w:lang w:val="sr-Cyrl-CS"/>
        </w:rPr>
      </w:pPr>
      <w:r w:rsidRPr="00D16BFC">
        <w:rPr>
          <w:rFonts w:ascii="Times New Roman" w:hAnsi="Times New Roman"/>
          <w:sz w:val="24"/>
          <w:szCs w:val="24"/>
          <w:lang w:val="sr-Cyrl-CS"/>
        </w:rPr>
        <w:t>Мерење и анализ</w:t>
      </w:r>
      <w:r w:rsidR="00503DEB" w:rsidRPr="00D16BFC">
        <w:rPr>
          <w:rFonts w:ascii="Times New Roman" w:hAnsi="Times New Roman"/>
          <w:sz w:val="24"/>
          <w:szCs w:val="24"/>
          <w:lang w:val="sr-Cyrl-CS"/>
        </w:rPr>
        <w:t>а</w:t>
      </w:r>
      <w:r w:rsidRPr="00D16BFC">
        <w:rPr>
          <w:rFonts w:ascii="Times New Roman" w:hAnsi="Times New Roman"/>
          <w:sz w:val="24"/>
          <w:szCs w:val="24"/>
          <w:lang w:val="sr-Cyrl-CS"/>
        </w:rPr>
        <w:t xml:space="preserve"> параметара квалитета мрежа мобилних оператора </w:t>
      </w:r>
      <w:r w:rsidRPr="00D16BFC">
        <w:rPr>
          <w:rFonts w:ascii="Times New Roman" w:hAnsi="Times New Roman"/>
          <w:bCs/>
          <w:iCs/>
          <w:sz w:val="24"/>
          <w:szCs w:val="24"/>
          <w:lang w:val="sr-Cyrl-CS"/>
        </w:rPr>
        <w:t>–</w:t>
      </w:r>
      <w:r w:rsidRPr="00D16BFC">
        <w:rPr>
          <w:rFonts w:ascii="Times New Roman" w:hAnsi="Times New Roman"/>
          <w:i/>
          <w:sz w:val="24"/>
          <w:szCs w:val="24"/>
        </w:rPr>
        <w:t>benchmarking</w:t>
      </w:r>
      <w:r w:rsidRPr="00D16BFC">
        <w:rPr>
          <w:rFonts w:ascii="Times New Roman" w:hAnsi="Times New Roman"/>
          <w:sz w:val="24"/>
          <w:szCs w:val="24"/>
        </w:rPr>
        <w:t xml:space="preserve"> 2019 и </w:t>
      </w:r>
      <w:r w:rsidRPr="00D16BFC">
        <w:rPr>
          <w:rFonts w:ascii="Times New Roman" w:hAnsi="Times New Roman"/>
          <w:i/>
          <w:sz w:val="24"/>
          <w:szCs w:val="24"/>
        </w:rPr>
        <w:t>benchmarking</w:t>
      </w:r>
      <w:r w:rsidRPr="00D16BFC">
        <w:rPr>
          <w:rFonts w:ascii="Times New Roman" w:hAnsi="Times New Roman"/>
          <w:sz w:val="24"/>
          <w:szCs w:val="24"/>
        </w:rPr>
        <w:t xml:space="preserve"> 2020, тј. реализациј</w:t>
      </w:r>
      <w:r w:rsidR="00503DEB" w:rsidRPr="00D16BFC">
        <w:rPr>
          <w:rFonts w:ascii="Times New Roman" w:hAnsi="Times New Roman"/>
          <w:sz w:val="24"/>
          <w:szCs w:val="24"/>
        </w:rPr>
        <w:t>а</w:t>
      </w:r>
      <w:r w:rsidRPr="00D16BFC">
        <w:rPr>
          <w:rFonts w:ascii="Times New Roman" w:hAnsi="Times New Roman"/>
          <w:sz w:val="24"/>
          <w:szCs w:val="24"/>
        </w:rPr>
        <w:t xml:space="preserve"> </w:t>
      </w:r>
      <w:r w:rsidRPr="00D16BFC">
        <w:rPr>
          <w:rFonts w:ascii="Times New Roman" w:hAnsi="Times New Roman"/>
          <w:i/>
          <w:sz w:val="24"/>
          <w:szCs w:val="24"/>
        </w:rPr>
        <w:t>benchmarking</w:t>
      </w:r>
      <w:r w:rsidRPr="00D16BFC">
        <w:rPr>
          <w:rFonts w:ascii="Times New Roman" w:hAnsi="Times New Roman"/>
          <w:sz w:val="24"/>
          <w:szCs w:val="24"/>
        </w:rPr>
        <w:t xml:space="preserve"> кампања;</w:t>
      </w:r>
    </w:p>
    <w:p w:rsidR="0097200E" w:rsidRPr="00D16BFC" w:rsidRDefault="0097200E" w:rsidP="00503DEB">
      <w:pPr>
        <w:pStyle w:val="ListParagraph"/>
        <w:numPr>
          <w:ilvl w:val="0"/>
          <w:numId w:val="51"/>
        </w:numPr>
        <w:spacing w:before="120" w:after="0" w:line="240" w:lineRule="auto"/>
        <w:ind w:right="119"/>
        <w:contextualSpacing w:val="0"/>
        <w:jc w:val="both"/>
        <w:rPr>
          <w:rFonts w:ascii="Times New Roman" w:hAnsi="Times New Roman"/>
          <w:sz w:val="24"/>
          <w:szCs w:val="24"/>
          <w:lang w:val="sr-Cyrl-CS"/>
        </w:rPr>
      </w:pPr>
      <w:r w:rsidRPr="00D16BFC">
        <w:rPr>
          <w:rFonts w:ascii="Times New Roman" w:hAnsi="Times New Roman"/>
          <w:sz w:val="24"/>
          <w:szCs w:val="24"/>
        </w:rPr>
        <w:t>Имплементациј</w:t>
      </w:r>
      <w:r w:rsidR="00503DEB" w:rsidRPr="00D16BFC">
        <w:rPr>
          <w:rFonts w:ascii="Times New Roman" w:hAnsi="Times New Roman"/>
          <w:sz w:val="24"/>
          <w:szCs w:val="24"/>
        </w:rPr>
        <w:t>а</w:t>
      </w:r>
      <w:r w:rsidRPr="00D16BFC">
        <w:rPr>
          <w:rFonts w:ascii="Times New Roman" w:hAnsi="Times New Roman"/>
          <w:sz w:val="24"/>
          <w:szCs w:val="24"/>
        </w:rPr>
        <w:t xml:space="preserve"> резултата</w:t>
      </w:r>
      <w:r w:rsidR="00D16BFC" w:rsidRPr="00D16BFC">
        <w:rPr>
          <w:rFonts w:ascii="Times New Roman" w:hAnsi="Times New Roman"/>
          <w:sz w:val="24"/>
          <w:szCs w:val="24"/>
        </w:rPr>
        <w:t>,</w:t>
      </w:r>
      <w:r w:rsidRPr="00D16BFC">
        <w:rPr>
          <w:rFonts w:ascii="Times New Roman" w:hAnsi="Times New Roman"/>
          <w:sz w:val="24"/>
          <w:szCs w:val="24"/>
        </w:rPr>
        <w:t xml:space="preserve"> са упоредном анализом у односу на претходне године (2017, 2018 и 2019. </w:t>
      </w:r>
      <w:r w:rsidR="00904AB7" w:rsidRPr="00D16BFC">
        <w:rPr>
          <w:rFonts w:ascii="Times New Roman" w:hAnsi="Times New Roman"/>
          <w:sz w:val="24"/>
          <w:szCs w:val="24"/>
        </w:rPr>
        <w:t>г</w:t>
      </w:r>
      <w:r w:rsidRPr="00D16BFC">
        <w:rPr>
          <w:rFonts w:ascii="Times New Roman" w:hAnsi="Times New Roman"/>
          <w:sz w:val="24"/>
          <w:szCs w:val="24"/>
        </w:rPr>
        <w:t>одине</w:t>
      </w:r>
      <w:r w:rsidR="00904AB7" w:rsidRPr="00D16BFC">
        <w:rPr>
          <w:rFonts w:ascii="Times New Roman" w:hAnsi="Times New Roman"/>
          <w:sz w:val="24"/>
          <w:szCs w:val="24"/>
        </w:rPr>
        <w:t xml:space="preserve">, односно </w:t>
      </w:r>
      <w:r w:rsidR="006B084B" w:rsidRPr="00D16BFC">
        <w:rPr>
          <w:rFonts w:ascii="Times New Roman" w:hAnsi="Times New Roman"/>
          <w:sz w:val="24"/>
          <w:szCs w:val="24"/>
        </w:rPr>
        <w:t xml:space="preserve">2017, </w:t>
      </w:r>
      <w:r w:rsidR="00904AB7" w:rsidRPr="00D16BFC">
        <w:rPr>
          <w:rFonts w:ascii="Times New Roman" w:hAnsi="Times New Roman"/>
          <w:sz w:val="24"/>
          <w:szCs w:val="24"/>
        </w:rPr>
        <w:t>2018, 2019 и 2020</w:t>
      </w:r>
      <w:r w:rsidR="00D16BFC" w:rsidRPr="00D16BFC">
        <w:rPr>
          <w:rFonts w:ascii="Times New Roman" w:hAnsi="Times New Roman"/>
          <w:sz w:val="24"/>
          <w:szCs w:val="24"/>
        </w:rPr>
        <w:t>.</w:t>
      </w:r>
      <w:r w:rsidR="00904AB7" w:rsidRPr="00D16BFC">
        <w:rPr>
          <w:rFonts w:ascii="Times New Roman" w:hAnsi="Times New Roman"/>
          <w:sz w:val="24"/>
          <w:szCs w:val="24"/>
        </w:rPr>
        <w:t xml:space="preserve"> године</w:t>
      </w:r>
      <w:r w:rsidRPr="00D16BFC">
        <w:rPr>
          <w:rFonts w:ascii="Times New Roman" w:hAnsi="Times New Roman"/>
          <w:sz w:val="24"/>
          <w:szCs w:val="24"/>
        </w:rPr>
        <w:t xml:space="preserve">) у </w:t>
      </w:r>
      <w:r w:rsidRPr="00D16BFC">
        <w:rPr>
          <w:rFonts w:ascii="Times New Roman" w:hAnsi="Times New Roman"/>
          <w:i/>
          <w:sz w:val="24"/>
          <w:szCs w:val="24"/>
        </w:rPr>
        <w:t>benchmarking</w:t>
      </w:r>
      <w:r w:rsidRPr="00D16BFC">
        <w:rPr>
          <w:rFonts w:ascii="Times New Roman" w:hAnsi="Times New Roman"/>
          <w:sz w:val="24"/>
          <w:szCs w:val="24"/>
        </w:rPr>
        <w:t xml:space="preserve"> WEB портал на интернет страници Наручиоца</w:t>
      </w:r>
      <w:r w:rsidR="00503DEB" w:rsidRPr="00D16BFC">
        <w:rPr>
          <w:rFonts w:ascii="Times New Roman" w:hAnsi="Times New Roman"/>
          <w:sz w:val="24"/>
          <w:szCs w:val="24"/>
        </w:rPr>
        <w:t>.</w:t>
      </w:r>
    </w:p>
    <w:p w:rsidR="00DF48D9" w:rsidRPr="00503DEB" w:rsidRDefault="00DF48D9" w:rsidP="00DF48D9">
      <w:pPr>
        <w:pStyle w:val="ListParagraph"/>
        <w:spacing w:before="120" w:after="0" w:line="240" w:lineRule="auto"/>
        <w:ind w:left="1080" w:right="119"/>
        <w:contextualSpacing w:val="0"/>
        <w:jc w:val="both"/>
        <w:rPr>
          <w:lang w:val="sr-Cyrl-CS"/>
        </w:rPr>
      </w:pPr>
    </w:p>
    <w:p w:rsidR="0097200E" w:rsidRPr="001F3B29" w:rsidRDefault="000A7C19" w:rsidP="0097200E">
      <w:pPr>
        <w:ind w:right="120" w:firstLine="708"/>
        <w:jc w:val="both"/>
      </w:pPr>
      <w:r w:rsidRPr="000A7C19">
        <w:t xml:space="preserve">Понуђач је у обавези да достави </w:t>
      </w:r>
      <w:r w:rsidR="001E72AE" w:rsidRPr="00D16BFC">
        <w:rPr>
          <w:b/>
          <w:u w:val="single"/>
        </w:rPr>
        <w:t xml:space="preserve">предлог унапређења рада и изгледа </w:t>
      </w:r>
      <w:r w:rsidR="001E72AE" w:rsidRPr="00D16BFC">
        <w:rPr>
          <w:b/>
          <w:i/>
          <w:u w:val="single"/>
        </w:rPr>
        <w:t>benchmarking</w:t>
      </w:r>
      <w:r w:rsidR="001E72AE" w:rsidRPr="00D16BFC">
        <w:rPr>
          <w:b/>
          <w:u w:val="single"/>
        </w:rPr>
        <w:t xml:space="preserve"> WEB портала</w:t>
      </w:r>
      <w:r w:rsidR="00AF5685">
        <w:rPr>
          <w:b/>
          <w:u w:val="single"/>
        </w:rPr>
        <w:t xml:space="preserve"> (</w:t>
      </w:r>
      <w:r w:rsidR="00AF5685" w:rsidRPr="00AF5685">
        <w:rPr>
          <w:b/>
          <w:i/>
          <w:u w:val="single"/>
        </w:rPr>
        <w:t>mockup</w:t>
      </w:r>
      <w:r w:rsidR="00AF5685">
        <w:rPr>
          <w:b/>
          <w:u w:val="single"/>
        </w:rPr>
        <w:t>)</w:t>
      </w:r>
      <w:r w:rsidRPr="00D16BFC">
        <w:rPr>
          <w:b/>
        </w:rPr>
        <w:t xml:space="preserve"> </w:t>
      </w:r>
      <w:r w:rsidRPr="000A7C19">
        <w:t>на интернет страници Наручиоца</w:t>
      </w:r>
      <w:r w:rsidR="00D16BFC">
        <w:t>,</w:t>
      </w:r>
      <w:r w:rsidRPr="000A7C19">
        <w:t xml:space="preserve"> </w:t>
      </w:r>
      <w:r w:rsidR="001E72AE" w:rsidRPr="00D16BFC">
        <w:rPr>
          <w:b/>
          <w:u w:val="single"/>
        </w:rPr>
        <w:t>у оквиру понуде</w:t>
      </w:r>
      <w:r w:rsidR="001E72AE" w:rsidRPr="001E72AE">
        <w:rPr>
          <w:u w:val="single"/>
        </w:rPr>
        <w:t>.</w:t>
      </w:r>
      <w:r w:rsidRPr="00D16BFC">
        <w:rPr>
          <w:b/>
        </w:rPr>
        <w:t xml:space="preserve"> </w:t>
      </w:r>
      <w:r w:rsidR="0097200E" w:rsidRPr="006C0D90">
        <w:t>Пре подношења понуде, Наручилац ће, свим заинтересованим понуђачима, омогућити увид у изворни код и модел базе података постојећег WEB портала.</w:t>
      </w:r>
    </w:p>
    <w:p w:rsidR="0097200E" w:rsidRPr="00AF5685" w:rsidRDefault="0097200E" w:rsidP="0097200E">
      <w:pPr>
        <w:ind w:right="120"/>
        <w:jc w:val="both"/>
      </w:pPr>
    </w:p>
    <w:p w:rsidR="0097200E" w:rsidRDefault="0097200E" w:rsidP="0097200E">
      <w:pPr>
        <w:ind w:right="120"/>
        <w:jc w:val="both"/>
        <w:rPr>
          <w:lang w:val="sr-Cyrl-CS"/>
        </w:rPr>
      </w:pPr>
    </w:p>
    <w:p w:rsidR="0097200E" w:rsidRDefault="0097200E" w:rsidP="0097200E">
      <w:pPr>
        <w:ind w:right="120"/>
        <w:jc w:val="both"/>
        <w:rPr>
          <w:lang w:val="sr-Cyrl-CS"/>
        </w:rPr>
      </w:pPr>
    </w:p>
    <w:p w:rsidR="0097200E" w:rsidRDefault="0097200E" w:rsidP="0097200E">
      <w:pPr>
        <w:ind w:right="120"/>
        <w:jc w:val="both"/>
        <w:rPr>
          <w:lang w:val="sr-Cyrl-CS"/>
        </w:rPr>
      </w:pPr>
    </w:p>
    <w:p w:rsidR="0097200E" w:rsidRDefault="0097200E" w:rsidP="0097200E">
      <w:pPr>
        <w:ind w:right="120"/>
        <w:jc w:val="both"/>
        <w:rPr>
          <w:lang w:val="sr-Cyrl-CS"/>
        </w:rPr>
      </w:pPr>
    </w:p>
    <w:p w:rsidR="0097200E" w:rsidRPr="00D16BFC" w:rsidRDefault="0097200E" w:rsidP="000E1628">
      <w:pPr>
        <w:pStyle w:val="ListParagraph"/>
        <w:numPr>
          <w:ilvl w:val="0"/>
          <w:numId w:val="32"/>
        </w:numPr>
        <w:ind w:left="284" w:right="120" w:hanging="284"/>
        <w:jc w:val="both"/>
        <w:rPr>
          <w:rFonts w:ascii="Times New Roman" w:hAnsi="Times New Roman"/>
          <w:b/>
          <w:sz w:val="24"/>
          <w:szCs w:val="24"/>
        </w:rPr>
      </w:pPr>
      <w:r w:rsidRPr="00D16BFC">
        <w:rPr>
          <w:rFonts w:ascii="Times New Roman" w:hAnsi="Times New Roman"/>
          <w:b/>
          <w:sz w:val="24"/>
          <w:szCs w:val="24"/>
        </w:rPr>
        <w:t xml:space="preserve">Мерење и анализа параметара квалитета мрежа мобилних оператора </w:t>
      </w:r>
      <w:r w:rsidRPr="00D16BFC">
        <w:rPr>
          <w:b/>
          <w:bCs/>
          <w:iCs/>
          <w:sz w:val="24"/>
          <w:szCs w:val="24"/>
        </w:rPr>
        <w:t xml:space="preserve">– </w:t>
      </w:r>
      <w:r w:rsidRPr="00D16BFC">
        <w:rPr>
          <w:rFonts w:ascii="Times New Roman" w:hAnsi="Times New Roman"/>
          <w:b/>
          <w:i/>
          <w:sz w:val="24"/>
          <w:szCs w:val="24"/>
        </w:rPr>
        <w:t>benchmarking</w:t>
      </w:r>
      <w:r w:rsidRPr="00D16BFC">
        <w:rPr>
          <w:rFonts w:ascii="Times New Roman" w:hAnsi="Times New Roman"/>
          <w:b/>
          <w:sz w:val="24"/>
          <w:szCs w:val="24"/>
        </w:rPr>
        <w:t xml:space="preserve"> 2019</w:t>
      </w:r>
      <w:r w:rsidR="008B2EC1" w:rsidRPr="00D16BFC">
        <w:rPr>
          <w:rFonts w:ascii="Times New Roman" w:hAnsi="Times New Roman"/>
          <w:b/>
          <w:sz w:val="24"/>
          <w:szCs w:val="24"/>
        </w:rPr>
        <w:t>.</w:t>
      </w:r>
      <w:r w:rsidRPr="00D16BFC">
        <w:rPr>
          <w:rFonts w:ascii="Times New Roman" w:hAnsi="Times New Roman"/>
          <w:b/>
          <w:sz w:val="24"/>
          <w:szCs w:val="24"/>
        </w:rPr>
        <w:t xml:space="preserve"> и </w:t>
      </w:r>
      <w:r w:rsidRPr="00D16BFC">
        <w:rPr>
          <w:rFonts w:ascii="Times New Roman" w:hAnsi="Times New Roman"/>
          <w:b/>
          <w:i/>
          <w:sz w:val="24"/>
          <w:szCs w:val="24"/>
        </w:rPr>
        <w:t>benchmarking</w:t>
      </w:r>
      <w:r w:rsidRPr="00D16BFC">
        <w:rPr>
          <w:rFonts w:ascii="Times New Roman" w:hAnsi="Times New Roman"/>
          <w:b/>
          <w:sz w:val="24"/>
          <w:szCs w:val="24"/>
        </w:rPr>
        <w:t xml:space="preserve"> 2020., тј. реализација </w:t>
      </w:r>
      <w:r w:rsidRPr="00D16BFC">
        <w:rPr>
          <w:rFonts w:ascii="Times New Roman" w:hAnsi="Times New Roman"/>
          <w:b/>
          <w:i/>
          <w:sz w:val="24"/>
          <w:szCs w:val="24"/>
        </w:rPr>
        <w:t>benchmarking</w:t>
      </w:r>
      <w:r w:rsidRPr="00D16BFC">
        <w:rPr>
          <w:rFonts w:ascii="Times New Roman" w:hAnsi="Times New Roman"/>
          <w:b/>
          <w:sz w:val="24"/>
          <w:szCs w:val="24"/>
        </w:rPr>
        <w:t xml:space="preserve"> кампања</w:t>
      </w:r>
    </w:p>
    <w:p w:rsidR="0097200E" w:rsidRPr="00B06B35" w:rsidRDefault="0097200E" w:rsidP="0097200E">
      <w:pPr>
        <w:ind w:firstLine="708"/>
        <w:jc w:val="both"/>
      </w:pPr>
      <w:r w:rsidRPr="00B06B35">
        <w:rPr>
          <w:i/>
        </w:rPr>
        <w:t>Benchmarking</w:t>
      </w:r>
      <w:r w:rsidRPr="00B06B35">
        <w:t xml:space="preserve"> мерења ће обухватати мерења параметара квалитета електронских комуникационих услуга доступних крајњим корисницима услуга три оператора јавних мобилних комуникационих мрежа у </w:t>
      </w:r>
      <w:r>
        <w:t xml:space="preserve">Републици </w:t>
      </w:r>
      <w:r w:rsidRPr="00B06B35">
        <w:t>Србији:</w:t>
      </w:r>
    </w:p>
    <w:p w:rsidR="0097200E" w:rsidRPr="00B06B35" w:rsidRDefault="0097200E" w:rsidP="000E1628">
      <w:pPr>
        <w:pStyle w:val="ListParagraph"/>
        <w:numPr>
          <w:ilvl w:val="0"/>
          <w:numId w:val="22"/>
        </w:numPr>
        <w:jc w:val="both"/>
        <w:rPr>
          <w:rFonts w:ascii="Times New Roman" w:hAnsi="Times New Roman"/>
          <w:sz w:val="24"/>
          <w:szCs w:val="24"/>
        </w:rPr>
      </w:pPr>
      <w:r w:rsidRPr="00B06B35">
        <w:rPr>
          <w:rFonts w:ascii="Times New Roman" w:hAnsi="Times New Roman"/>
          <w:sz w:val="24"/>
          <w:szCs w:val="24"/>
        </w:rPr>
        <w:t>Предузеће за телекомуникације „Телеком Србија“ а.д.;</w:t>
      </w:r>
    </w:p>
    <w:p w:rsidR="0097200E" w:rsidRPr="00B06B35" w:rsidRDefault="0097200E" w:rsidP="000E1628">
      <w:pPr>
        <w:pStyle w:val="ListParagraph"/>
        <w:numPr>
          <w:ilvl w:val="0"/>
          <w:numId w:val="22"/>
        </w:numPr>
        <w:jc w:val="both"/>
        <w:rPr>
          <w:rFonts w:ascii="Times New Roman" w:hAnsi="Times New Roman"/>
          <w:sz w:val="24"/>
          <w:szCs w:val="24"/>
        </w:rPr>
      </w:pPr>
      <w:r w:rsidRPr="00B06B35">
        <w:rPr>
          <w:rFonts w:ascii="Times New Roman" w:hAnsi="Times New Roman"/>
          <w:sz w:val="24"/>
          <w:szCs w:val="24"/>
        </w:rPr>
        <w:t>TELENOR d.o.o.;</w:t>
      </w:r>
    </w:p>
    <w:p w:rsidR="0097200E" w:rsidRPr="00B06B35" w:rsidRDefault="0097200E" w:rsidP="000E1628">
      <w:pPr>
        <w:pStyle w:val="ListParagraph"/>
        <w:numPr>
          <w:ilvl w:val="0"/>
          <w:numId w:val="22"/>
        </w:numPr>
        <w:jc w:val="both"/>
        <w:rPr>
          <w:rFonts w:ascii="Times New Roman" w:hAnsi="Times New Roman"/>
          <w:sz w:val="24"/>
          <w:szCs w:val="24"/>
        </w:rPr>
      </w:pPr>
      <w:r w:rsidRPr="00B06B35">
        <w:rPr>
          <w:rFonts w:ascii="Times New Roman" w:hAnsi="Times New Roman"/>
          <w:sz w:val="24"/>
          <w:szCs w:val="24"/>
        </w:rPr>
        <w:t>V</w:t>
      </w:r>
      <w:r w:rsidR="00D16BFC">
        <w:rPr>
          <w:rFonts w:ascii="Times New Roman" w:hAnsi="Times New Roman"/>
          <w:sz w:val="24"/>
          <w:szCs w:val="24"/>
        </w:rPr>
        <w:t>ip</w:t>
      </w:r>
      <w:r w:rsidRPr="00B06B35">
        <w:rPr>
          <w:rFonts w:ascii="Times New Roman" w:hAnsi="Times New Roman"/>
          <w:sz w:val="24"/>
          <w:szCs w:val="24"/>
        </w:rPr>
        <w:t xml:space="preserve"> </w:t>
      </w:r>
      <w:r w:rsidR="00D16BFC">
        <w:rPr>
          <w:rFonts w:ascii="Times New Roman" w:hAnsi="Times New Roman"/>
          <w:sz w:val="24"/>
          <w:szCs w:val="24"/>
        </w:rPr>
        <w:t>m</w:t>
      </w:r>
      <w:r w:rsidRPr="00B06B35">
        <w:rPr>
          <w:rFonts w:ascii="Times New Roman" w:hAnsi="Times New Roman"/>
          <w:sz w:val="24"/>
          <w:szCs w:val="24"/>
        </w:rPr>
        <w:t xml:space="preserve">obile d.o.o. </w:t>
      </w:r>
    </w:p>
    <w:p w:rsidR="008B2EC1" w:rsidRDefault="0097200E" w:rsidP="00D16BFC">
      <w:pPr>
        <w:ind w:firstLine="708"/>
        <w:jc w:val="both"/>
      </w:pPr>
      <w:r w:rsidRPr="00B06B35">
        <w:t xml:space="preserve">Циљ пројекта је да се изврши објективно и упоредно поређење параметара квалитета </w:t>
      </w:r>
      <w:r w:rsidR="00904AB7">
        <w:t xml:space="preserve">јавних </w:t>
      </w:r>
      <w:r w:rsidRPr="00B06B35">
        <w:t xml:space="preserve">мобилних </w:t>
      </w:r>
      <w:r w:rsidR="00904AB7">
        <w:t xml:space="preserve">комуникационих </w:t>
      </w:r>
      <w:r w:rsidRPr="00B06B35">
        <w:t>мрежа за три оператора</w:t>
      </w:r>
      <w:r w:rsidR="00D16BFC">
        <w:t>,</w:t>
      </w:r>
      <w:r w:rsidRPr="00B06B35">
        <w:t xml:space="preserve"> на унапред одређеним локацијама. </w:t>
      </w:r>
      <w:r w:rsidR="00D16BFC">
        <w:t xml:space="preserve"> </w:t>
      </w:r>
      <w:r w:rsidRPr="00B06B35">
        <w:t xml:space="preserve">Крајњи резултат кампање, поред упоредне анализе свих релевантних параметара, јесте постизање унапређења квалитета постојећих мобилних </w:t>
      </w:r>
      <w:r w:rsidR="00D16BFC">
        <w:t>услуга</w:t>
      </w:r>
      <w:r w:rsidRPr="00B06B35">
        <w:t xml:space="preserve"> за крајње кориснике, као и праћење развоја мобилних комуникационих мрежа.</w:t>
      </w:r>
    </w:p>
    <w:p w:rsidR="0097200E" w:rsidRPr="00B06B35" w:rsidRDefault="0097200E" w:rsidP="0097200E">
      <w:pPr>
        <w:ind w:firstLine="708"/>
        <w:jc w:val="both"/>
      </w:pPr>
      <w:r w:rsidRPr="00B06B35">
        <w:t xml:space="preserve">Резултати мерења ће бити јавно доступни на интернет страници Наручиоца.  </w:t>
      </w:r>
    </w:p>
    <w:p w:rsidR="0097200E" w:rsidRPr="00B06B35" w:rsidRDefault="0097200E" w:rsidP="0097200E">
      <w:pPr>
        <w:jc w:val="both"/>
        <w:rPr>
          <w:b/>
        </w:rPr>
      </w:pPr>
    </w:p>
    <w:p w:rsidR="0097200E" w:rsidRPr="00B06B35" w:rsidRDefault="0097200E" w:rsidP="0097200E">
      <w:pPr>
        <w:jc w:val="both"/>
        <w:rPr>
          <w:b/>
        </w:rPr>
      </w:pPr>
      <w:r w:rsidRPr="00B06B35">
        <w:rPr>
          <w:b/>
        </w:rPr>
        <w:t>Обим и план мерења</w:t>
      </w:r>
    </w:p>
    <w:p w:rsidR="0097200E" w:rsidRPr="00B06B35" w:rsidRDefault="0097200E" w:rsidP="0097200E">
      <w:pPr>
        <w:jc w:val="both"/>
      </w:pPr>
    </w:p>
    <w:p w:rsidR="0097200E" w:rsidRPr="00B06B35" w:rsidRDefault="0097200E" w:rsidP="0097200E">
      <w:pPr>
        <w:ind w:firstLine="708"/>
        <w:jc w:val="both"/>
      </w:pPr>
      <w:r w:rsidRPr="00B06B35">
        <w:rPr>
          <w:i/>
        </w:rPr>
        <w:t>Benchmarking</w:t>
      </w:r>
      <w:r w:rsidRPr="00B06B35">
        <w:t xml:space="preserve"> мерења ће се извршити у форми </w:t>
      </w:r>
      <w:r w:rsidRPr="00B06B35">
        <w:rPr>
          <w:i/>
        </w:rPr>
        <w:t>drive test</w:t>
      </w:r>
      <w:r w:rsidRPr="00B06B35">
        <w:t xml:space="preserve"> мерења</w:t>
      </w:r>
      <w:r w:rsidR="005B604C">
        <w:t xml:space="preserve"> и</w:t>
      </w:r>
      <w:r w:rsidRPr="00B06B35">
        <w:t xml:space="preserve"> </w:t>
      </w:r>
      <w:r w:rsidRPr="00B06B35">
        <w:rPr>
          <w:i/>
        </w:rPr>
        <w:t xml:space="preserve">walk test </w:t>
      </w:r>
      <w:r w:rsidRPr="00B06B35">
        <w:t>мерења</w:t>
      </w:r>
      <w:r w:rsidR="005B604C">
        <w:t>,</w:t>
      </w:r>
      <w:r w:rsidRPr="00B06B35">
        <w:t xml:space="preserve"> која подразумевају коришћење одговарајуће мерне опреме за сваки од наведених мерних сценарија. Мерења обухватају следеће активности:</w:t>
      </w:r>
    </w:p>
    <w:p w:rsidR="0097200E" w:rsidRPr="00B06B35" w:rsidRDefault="0097200E" w:rsidP="000E1628">
      <w:pPr>
        <w:pStyle w:val="ListParagraph"/>
        <w:numPr>
          <w:ilvl w:val="0"/>
          <w:numId w:val="23"/>
        </w:numPr>
        <w:ind w:left="993" w:right="120"/>
        <w:jc w:val="both"/>
        <w:rPr>
          <w:rFonts w:ascii="Times New Roman" w:hAnsi="Times New Roman"/>
          <w:sz w:val="24"/>
          <w:szCs w:val="24"/>
        </w:rPr>
      </w:pPr>
      <w:r w:rsidRPr="00B06B35">
        <w:rPr>
          <w:rFonts w:ascii="Times New Roman" w:hAnsi="Times New Roman"/>
          <w:sz w:val="24"/>
          <w:szCs w:val="24"/>
        </w:rPr>
        <w:t>Мерење радио параметара за 4G/3G/2G технологије;</w:t>
      </w:r>
    </w:p>
    <w:p w:rsidR="0097200E" w:rsidRPr="00B06B35" w:rsidRDefault="0097200E" w:rsidP="000E1628">
      <w:pPr>
        <w:pStyle w:val="ListParagraph"/>
        <w:numPr>
          <w:ilvl w:val="0"/>
          <w:numId w:val="23"/>
        </w:numPr>
        <w:ind w:left="993" w:right="120"/>
        <w:jc w:val="both"/>
        <w:rPr>
          <w:rFonts w:ascii="Times New Roman" w:hAnsi="Times New Roman"/>
          <w:sz w:val="24"/>
          <w:szCs w:val="24"/>
        </w:rPr>
      </w:pPr>
      <w:r w:rsidRPr="00B06B35">
        <w:rPr>
          <w:rFonts w:ascii="Times New Roman" w:hAnsi="Times New Roman"/>
          <w:sz w:val="24"/>
          <w:szCs w:val="24"/>
        </w:rPr>
        <w:t xml:space="preserve">Мерење параметара перформанси мобилних мрежа (KPI – </w:t>
      </w:r>
      <w:r w:rsidRPr="00B06B35">
        <w:rPr>
          <w:rFonts w:ascii="Times New Roman" w:hAnsi="Times New Roman"/>
          <w:i/>
          <w:sz w:val="24"/>
          <w:szCs w:val="24"/>
        </w:rPr>
        <w:t>Key Performance Indicator</w:t>
      </w:r>
      <w:r w:rsidRPr="00B06B35">
        <w:rPr>
          <w:rFonts w:ascii="Times New Roman" w:hAnsi="Times New Roman"/>
          <w:sz w:val="24"/>
          <w:szCs w:val="24"/>
        </w:rPr>
        <w:t xml:space="preserve">) за говорну и услугу преноса података. </w:t>
      </w:r>
    </w:p>
    <w:p w:rsidR="0097200E" w:rsidRPr="00920D65" w:rsidRDefault="0097200E" w:rsidP="0097200E">
      <w:pPr>
        <w:ind w:firstLine="633"/>
        <w:jc w:val="both"/>
      </w:pPr>
      <w:r w:rsidRPr="005233B9">
        <w:t xml:space="preserve">Понуђач је у обавези да реализује </w:t>
      </w:r>
      <w:r w:rsidRPr="005233B9">
        <w:rPr>
          <w:i/>
        </w:rPr>
        <w:t>benchmarking</w:t>
      </w:r>
      <w:r w:rsidRPr="005233B9">
        <w:t xml:space="preserve"> мерења према предложеном мерном сценарију, методологији и плану мерења, </w:t>
      </w:r>
      <w:r w:rsidRPr="005233B9">
        <w:rPr>
          <w:b/>
          <w:u w:val="single"/>
        </w:rPr>
        <w:t>у периоду септемб</w:t>
      </w:r>
      <w:r w:rsidR="00AD3B60" w:rsidRPr="005233B9">
        <w:rPr>
          <w:b/>
          <w:u w:val="single"/>
        </w:rPr>
        <w:t>а</w:t>
      </w:r>
      <w:r w:rsidRPr="005233B9">
        <w:rPr>
          <w:b/>
          <w:u w:val="single"/>
        </w:rPr>
        <w:t>р</w:t>
      </w:r>
      <w:r w:rsidR="00AD3B60" w:rsidRPr="005233B9">
        <w:rPr>
          <w:b/>
          <w:u w:val="single"/>
        </w:rPr>
        <w:t>-новембар</w:t>
      </w:r>
      <w:r w:rsidRPr="005233B9">
        <w:rPr>
          <w:b/>
          <w:u w:val="single"/>
        </w:rPr>
        <w:t xml:space="preserve"> 2019. </w:t>
      </w:r>
      <w:r w:rsidR="000A7C19">
        <w:rPr>
          <w:b/>
          <w:u w:val="single"/>
        </w:rPr>
        <w:t>г</w:t>
      </w:r>
      <w:r w:rsidRPr="005233B9">
        <w:rPr>
          <w:b/>
          <w:u w:val="single"/>
        </w:rPr>
        <w:t>одине</w:t>
      </w:r>
      <w:r w:rsidR="005B604C">
        <w:rPr>
          <w:b/>
          <w:u w:val="single"/>
        </w:rPr>
        <w:t>, односно</w:t>
      </w:r>
      <w:r w:rsidR="006B084B">
        <w:rPr>
          <w:b/>
          <w:u w:val="single"/>
        </w:rPr>
        <w:t xml:space="preserve"> </w:t>
      </w:r>
      <w:r w:rsidR="00AD3B60" w:rsidRPr="005233B9">
        <w:rPr>
          <w:b/>
          <w:u w:val="single"/>
        </w:rPr>
        <w:t>март-мај</w:t>
      </w:r>
      <w:r w:rsidRPr="005233B9">
        <w:rPr>
          <w:b/>
          <w:u w:val="single"/>
        </w:rPr>
        <w:t xml:space="preserve"> 2020. године</w:t>
      </w:r>
      <w:r w:rsidRPr="005233B9">
        <w:t xml:space="preserve">, при чему </w:t>
      </w:r>
      <w:r w:rsidR="005B604C">
        <w:t xml:space="preserve">ће </w:t>
      </w:r>
      <w:r w:rsidRPr="005233B9">
        <w:t>тачан временски интервал за мерења у 2020. години би</w:t>
      </w:r>
      <w:r w:rsidR="005B604C">
        <w:t>ти</w:t>
      </w:r>
      <w:r w:rsidRPr="005233B9">
        <w:t xml:space="preserve"> благовремено </w:t>
      </w:r>
      <w:r w:rsidR="005B604C">
        <w:t>одређен од стране Наручиоца.</w:t>
      </w:r>
    </w:p>
    <w:p w:rsidR="0097200E" w:rsidRPr="00B06B35" w:rsidRDefault="0097200E" w:rsidP="0097200E">
      <w:pPr>
        <w:jc w:val="both"/>
      </w:pPr>
    </w:p>
    <w:p w:rsidR="0097200E" w:rsidRPr="00B06B35" w:rsidRDefault="0097200E" w:rsidP="0097200E">
      <w:pPr>
        <w:jc w:val="both"/>
      </w:pPr>
      <w:r w:rsidRPr="00B06B35">
        <w:rPr>
          <w:b/>
        </w:rPr>
        <w:tab/>
      </w:r>
      <w:r w:rsidRPr="00B06B35">
        <w:rPr>
          <w:i/>
        </w:rPr>
        <w:t>Benchmarking</w:t>
      </w:r>
      <w:r w:rsidRPr="00B06B35">
        <w:t xml:space="preserve"> мерења је потребно спровести на унапред дефинисаним локацијама које обухватају градове/општине, државне путеве и дефинисане </w:t>
      </w:r>
      <w:r w:rsidRPr="00B06B35">
        <w:rPr>
          <w:i/>
        </w:rPr>
        <w:t>indoor</w:t>
      </w:r>
      <w:r w:rsidRPr="00B06B35">
        <w:t xml:space="preserve"> локације Републике Србије, </w:t>
      </w:r>
      <w:r w:rsidR="005B604C">
        <w:t>а које нису на</w:t>
      </w:r>
      <w:r w:rsidRPr="00B06B35">
        <w:t xml:space="preserve"> териториј</w:t>
      </w:r>
      <w:r w:rsidR="005B604C">
        <w:t>и</w:t>
      </w:r>
      <w:r w:rsidRPr="00B06B35">
        <w:t xml:space="preserve"> АП Косово и Метохија (АП КиМ).</w:t>
      </w:r>
    </w:p>
    <w:p w:rsidR="0097200E" w:rsidRPr="00B06B35" w:rsidRDefault="0097200E" w:rsidP="005233B9">
      <w:pPr>
        <w:spacing w:before="120"/>
        <w:ind w:right="119" w:firstLine="720"/>
        <w:jc w:val="both"/>
      </w:pPr>
      <w:r w:rsidRPr="00B06B35">
        <w:t xml:space="preserve">Понуђач је током </w:t>
      </w:r>
      <w:r w:rsidRPr="006654C4">
        <w:rPr>
          <w:i/>
        </w:rPr>
        <w:t>benchmarking</w:t>
      </w:r>
      <w:r w:rsidRPr="00B06B35">
        <w:t xml:space="preserve"> кампање у обавези да измери:</w:t>
      </w:r>
    </w:p>
    <w:p w:rsidR="0097200E" w:rsidRDefault="005B604C" w:rsidP="000E1628">
      <w:pPr>
        <w:pStyle w:val="ListParagraph"/>
        <w:numPr>
          <w:ilvl w:val="0"/>
          <w:numId w:val="24"/>
        </w:numPr>
        <w:ind w:left="993" w:right="120" w:hanging="284"/>
        <w:jc w:val="both"/>
        <w:rPr>
          <w:rFonts w:ascii="Times New Roman" w:hAnsi="Times New Roman"/>
          <w:sz w:val="24"/>
          <w:szCs w:val="24"/>
        </w:rPr>
      </w:pPr>
      <w:r>
        <w:rPr>
          <w:rFonts w:ascii="Times New Roman" w:hAnsi="Times New Roman"/>
          <w:sz w:val="24"/>
          <w:szCs w:val="24"/>
        </w:rPr>
        <w:t>Т</w:t>
      </w:r>
      <w:r w:rsidR="0097200E" w:rsidRPr="00B06B35">
        <w:rPr>
          <w:rFonts w:ascii="Times New Roman" w:hAnsi="Times New Roman"/>
          <w:sz w:val="24"/>
          <w:szCs w:val="24"/>
        </w:rPr>
        <w:t xml:space="preserve">ериторију која обухвата </w:t>
      </w:r>
      <w:r w:rsidR="0097200E">
        <w:rPr>
          <w:rFonts w:ascii="Times New Roman" w:hAnsi="Times New Roman"/>
          <w:sz w:val="24"/>
          <w:szCs w:val="24"/>
        </w:rPr>
        <w:t xml:space="preserve">минимум </w:t>
      </w:r>
      <w:r w:rsidR="0097200E" w:rsidRPr="00B06B35">
        <w:rPr>
          <w:rFonts w:ascii="Times New Roman" w:hAnsi="Times New Roman"/>
          <w:sz w:val="24"/>
          <w:szCs w:val="24"/>
        </w:rPr>
        <w:t xml:space="preserve">педесет процената (50%) становништва Републике Србије (без АП КиМ); </w:t>
      </w:r>
    </w:p>
    <w:p w:rsidR="0097200E" w:rsidRPr="00B06B35" w:rsidRDefault="0097200E" w:rsidP="000E1628">
      <w:pPr>
        <w:pStyle w:val="ListParagraph"/>
        <w:numPr>
          <w:ilvl w:val="0"/>
          <w:numId w:val="24"/>
        </w:numPr>
        <w:ind w:left="993" w:right="120" w:hanging="284"/>
        <w:jc w:val="both"/>
        <w:rPr>
          <w:rFonts w:ascii="Times New Roman" w:hAnsi="Times New Roman"/>
          <w:sz w:val="24"/>
          <w:szCs w:val="24"/>
        </w:rPr>
      </w:pPr>
      <w:r>
        <w:rPr>
          <w:rFonts w:ascii="Times New Roman" w:hAnsi="Times New Roman"/>
          <w:sz w:val="24"/>
          <w:szCs w:val="24"/>
        </w:rPr>
        <w:t xml:space="preserve">Најмање 50 градова </w:t>
      </w:r>
      <w:r w:rsidRPr="00B06B35">
        <w:rPr>
          <w:rFonts w:ascii="Times New Roman" w:hAnsi="Times New Roman"/>
          <w:sz w:val="24"/>
          <w:szCs w:val="24"/>
        </w:rPr>
        <w:t>на територији Републике Србије (без АП КиМ)</w:t>
      </w:r>
      <w:r>
        <w:rPr>
          <w:rFonts w:ascii="Times New Roman" w:hAnsi="Times New Roman"/>
          <w:sz w:val="24"/>
          <w:szCs w:val="24"/>
        </w:rPr>
        <w:t>;</w:t>
      </w:r>
    </w:p>
    <w:p w:rsidR="0097200E" w:rsidRPr="00B06B35" w:rsidRDefault="0097200E" w:rsidP="000E1628">
      <w:pPr>
        <w:pStyle w:val="ListParagraph"/>
        <w:numPr>
          <w:ilvl w:val="0"/>
          <w:numId w:val="24"/>
        </w:numPr>
        <w:ind w:left="993" w:right="120" w:hanging="284"/>
        <w:jc w:val="both"/>
        <w:rPr>
          <w:rFonts w:ascii="Times New Roman" w:hAnsi="Times New Roman"/>
          <w:sz w:val="24"/>
          <w:szCs w:val="24"/>
        </w:rPr>
      </w:pPr>
      <w:r w:rsidRPr="00B06B35">
        <w:rPr>
          <w:rFonts w:ascii="Times New Roman" w:hAnsi="Times New Roman"/>
          <w:sz w:val="24"/>
          <w:szCs w:val="24"/>
        </w:rPr>
        <w:t>Минимум десет (10) градова на територији Републике Србије (без АП КиМ) са највећим бројем становништва, према подацима из пописа 2011. године Републичког завода за статистику Републике Србије;</w:t>
      </w:r>
      <w:r>
        <w:rPr>
          <w:rFonts w:ascii="Times New Roman" w:hAnsi="Times New Roman"/>
          <w:sz w:val="24"/>
          <w:szCs w:val="24"/>
        </w:rPr>
        <w:t xml:space="preserve"> </w:t>
      </w:r>
    </w:p>
    <w:p w:rsidR="0097200E" w:rsidRPr="00B06B35" w:rsidRDefault="0097200E" w:rsidP="000E1628">
      <w:pPr>
        <w:pStyle w:val="ListParagraph"/>
        <w:numPr>
          <w:ilvl w:val="0"/>
          <w:numId w:val="24"/>
        </w:numPr>
        <w:ind w:left="993" w:right="120" w:hanging="284"/>
        <w:jc w:val="both"/>
        <w:rPr>
          <w:rFonts w:ascii="Times New Roman" w:hAnsi="Times New Roman"/>
          <w:sz w:val="24"/>
          <w:szCs w:val="24"/>
        </w:rPr>
      </w:pPr>
      <w:r w:rsidRPr="00B06B35">
        <w:rPr>
          <w:rFonts w:ascii="Times New Roman" w:hAnsi="Times New Roman"/>
          <w:sz w:val="24"/>
          <w:szCs w:val="24"/>
        </w:rPr>
        <w:lastRenderedPageBreak/>
        <w:t>Минимум државне путеве првог реда IА и IБ на територији Републике Србије (без АП КиМ), а на основу Уредбе о категоризацији државних путева („Службени гласник РС“, бр. 105/2013 и 119/2013);</w:t>
      </w:r>
    </w:p>
    <w:p w:rsidR="0097200E" w:rsidRPr="00B06B35" w:rsidRDefault="00D16BFC" w:rsidP="000E1628">
      <w:pPr>
        <w:pStyle w:val="ListParagraph"/>
        <w:numPr>
          <w:ilvl w:val="0"/>
          <w:numId w:val="24"/>
        </w:numPr>
        <w:ind w:left="993" w:right="120" w:hanging="284"/>
        <w:jc w:val="both"/>
        <w:rPr>
          <w:rFonts w:ascii="Times New Roman" w:hAnsi="Times New Roman"/>
          <w:sz w:val="24"/>
          <w:szCs w:val="24"/>
        </w:rPr>
      </w:pPr>
      <w:r>
        <w:rPr>
          <w:rFonts w:ascii="Times New Roman" w:hAnsi="Times New Roman"/>
          <w:i/>
          <w:sz w:val="24"/>
          <w:szCs w:val="24"/>
        </w:rPr>
        <w:t>H</w:t>
      </w:r>
      <w:r w:rsidR="0097200E" w:rsidRPr="00B06B35">
        <w:rPr>
          <w:rFonts w:ascii="Times New Roman" w:hAnsi="Times New Roman"/>
          <w:i/>
          <w:sz w:val="24"/>
          <w:szCs w:val="24"/>
        </w:rPr>
        <w:t>ot-spot</w:t>
      </w:r>
      <w:r w:rsidR="0097200E" w:rsidRPr="00B06B35">
        <w:rPr>
          <w:rFonts w:ascii="Times New Roman" w:hAnsi="Times New Roman"/>
          <w:sz w:val="24"/>
          <w:szCs w:val="24"/>
        </w:rPr>
        <w:t xml:space="preserve"> локациј</w:t>
      </w:r>
      <w:r w:rsidR="00D41842">
        <w:rPr>
          <w:rFonts w:ascii="Times New Roman" w:hAnsi="Times New Roman"/>
          <w:sz w:val="24"/>
          <w:szCs w:val="24"/>
        </w:rPr>
        <w:t>e</w:t>
      </w:r>
      <w:r w:rsidR="0097200E" w:rsidRPr="00B06B35">
        <w:rPr>
          <w:rFonts w:ascii="Times New Roman" w:hAnsi="Times New Roman"/>
          <w:sz w:val="24"/>
          <w:szCs w:val="24"/>
        </w:rPr>
        <w:t xml:space="preserve"> на којима се реализује велика количина мобилног caoбpaћaja</w:t>
      </w:r>
      <w:r w:rsidR="0097200E" w:rsidRPr="00B06B35" w:rsidDel="00B9095F">
        <w:rPr>
          <w:rFonts w:ascii="Times New Roman" w:hAnsi="Times New Roman"/>
          <w:sz w:val="24"/>
          <w:szCs w:val="24"/>
        </w:rPr>
        <w:t xml:space="preserve"> </w:t>
      </w:r>
      <w:r w:rsidR="0097200E" w:rsidRPr="00B06B35">
        <w:rPr>
          <w:rFonts w:ascii="Times New Roman" w:hAnsi="Times New Roman"/>
          <w:sz w:val="24"/>
          <w:szCs w:val="24"/>
        </w:rPr>
        <w:t>у Републици Србији</w:t>
      </w:r>
      <w:r w:rsidR="0097200E">
        <w:rPr>
          <w:rFonts w:ascii="Times New Roman" w:hAnsi="Times New Roman"/>
          <w:sz w:val="24"/>
          <w:szCs w:val="24"/>
        </w:rPr>
        <w:t xml:space="preserve"> </w:t>
      </w:r>
      <w:r w:rsidR="0097200E" w:rsidRPr="006654C4">
        <w:rPr>
          <w:rFonts w:ascii="Times New Roman" w:hAnsi="Times New Roman"/>
          <w:sz w:val="24"/>
          <w:szCs w:val="24"/>
        </w:rPr>
        <w:t>(Аеродром Никола Тесла Београд,  ТЦ Ушће, ТЦ Делта Сити, ТЦ Стадион, ТЦ Променада)</w:t>
      </w:r>
      <w:r>
        <w:rPr>
          <w:rFonts w:ascii="Times New Roman" w:hAnsi="Times New Roman"/>
          <w:sz w:val="24"/>
          <w:szCs w:val="24"/>
        </w:rPr>
        <w:t>.</w:t>
      </w:r>
    </w:p>
    <w:p w:rsidR="0097200E" w:rsidRPr="00B06B35" w:rsidRDefault="005B604C" w:rsidP="0097200E">
      <w:pPr>
        <w:ind w:right="120" w:firstLine="708"/>
        <w:jc w:val="both"/>
      </w:pPr>
      <w:r>
        <w:t>В</w:t>
      </w:r>
      <w:r w:rsidR="0097200E" w:rsidRPr="00B06B35">
        <w:t xml:space="preserve">реме </w:t>
      </w:r>
      <w:r>
        <w:t xml:space="preserve">мерења </w:t>
      </w:r>
      <w:r w:rsidR="0097200E" w:rsidRPr="00B06B35">
        <w:t xml:space="preserve">проведено у сваком од градова/општина, као и мерна рута, морају бити сразмерни броју и густини насељености становништва тог града/општине, а број мерних секвенци статистички релевантан за обраду и анализу мерних резултата. За границу сваког града/општине се сматра граница дефинисана на </w:t>
      </w:r>
      <w:r w:rsidR="0097200E" w:rsidRPr="00B06B35">
        <w:rPr>
          <w:i/>
        </w:rPr>
        <w:t xml:space="preserve">Google Maps </w:t>
      </w:r>
      <w:r w:rsidR="0097200E" w:rsidRPr="00B06B35">
        <w:t xml:space="preserve">мапама. </w:t>
      </w:r>
    </w:p>
    <w:p w:rsidR="0097200E" w:rsidRPr="00B06B35" w:rsidRDefault="0097200E" w:rsidP="0097200E">
      <w:pPr>
        <w:ind w:right="120" w:firstLine="720"/>
        <w:jc w:val="both"/>
      </w:pPr>
    </w:p>
    <w:p w:rsidR="0097200E" w:rsidRDefault="0097200E" w:rsidP="0097200E">
      <w:pPr>
        <w:ind w:right="120" w:firstLine="720"/>
        <w:jc w:val="both"/>
      </w:pPr>
      <w:r w:rsidRPr="00B06B35">
        <w:rPr>
          <w:i/>
        </w:rPr>
        <w:t>Benchmarking</w:t>
      </w:r>
      <w:r w:rsidRPr="00B06B35">
        <w:t xml:space="preserve"> мерења подразумевају мерења током радних дана, тј. од понедељка до петка (мерења</w:t>
      </w:r>
      <w:r w:rsidR="00DF48D9">
        <w:t xml:space="preserve"> </w:t>
      </w:r>
      <w:r w:rsidR="00DF48D9" w:rsidRPr="00B06B35">
        <w:t>суботом</w:t>
      </w:r>
      <w:r w:rsidR="00DF48D9">
        <w:t xml:space="preserve"> и</w:t>
      </w:r>
      <w:r w:rsidRPr="00B06B35">
        <w:t xml:space="preserve"> недељом нису дозвољена).</w:t>
      </w:r>
    </w:p>
    <w:p w:rsidR="0097200E" w:rsidRDefault="0097200E" w:rsidP="0097200E">
      <w:pPr>
        <w:ind w:right="120" w:firstLine="720"/>
        <w:jc w:val="both"/>
      </w:pPr>
    </w:p>
    <w:p w:rsidR="0097200E" w:rsidRPr="000B2BEC" w:rsidRDefault="0097200E" w:rsidP="0097200E">
      <w:pPr>
        <w:ind w:right="120" w:firstLine="720"/>
        <w:jc w:val="both"/>
      </w:pPr>
      <w:r w:rsidRPr="00EE1EA9">
        <w:t xml:space="preserve">Поред претходно наведених мерења, Понуђач је у обавези да изврши и мерења која подразумевају коришћење VoLTE услуге, искључиво у мобилним комуникационим мрежама у којима </w:t>
      </w:r>
      <w:r w:rsidR="00D65F19">
        <w:t>је</w:t>
      </w:r>
      <w:r w:rsidR="00D65F19" w:rsidRPr="00EE1EA9">
        <w:t xml:space="preserve"> </w:t>
      </w:r>
      <w:r w:rsidRPr="00EE1EA9">
        <w:t>иста омогућена</w:t>
      </w:r>
      <w:r w:rsidR="00D16BFC">
        <w:t xml:space="preserve"> крајњим корисницима</w:t>
      </w:r>
      <w:r w:rsidRPr="00EE1EA9">
        <w:t xml:space="preserve">. Терминали на којима ће VoLTE услуга бити доступна за мерења у 2019. години су најновији модели произвођача Huawei и произвођача Samsung. </w:t>
      </w:r>
      <w:r w:rsidR="00460ED5">
        <w:t>Информација о к</w:t>
      </w:r>
      <w:r w:rsidRPr="00EE1EA9">
        <w:t>онкретни</w:t>
      </w:r>
      <w:r w:rsidR="00460ED5">
        <w:t>м</w:t>
      </w:r>
      <w:r w:rsidRPr="00EE1EA9">
        <w:t xml:space="preserve"> модели</w:t>
      </w:r>
      <w:r w:rsidR="00460ED5">
        <w:t>ма</w:t>
      </w:r>
      <w:r w:rsidRPr="00EE1EA9">
        <w:t xml:space="preserve"> на којима ће VoLTE услуга бити </w:t>
      </w:r>
      <w:r w:rsidR="00DF48D9">
        <w:t xml:space="preserve">комерцијално </w:t>
      </w:r>
      <w:r w:rsidRPr="00EE1EA9">
        <w:t>доступна</w:t>
      </w:r>
      <w:r w:rsidR="00460ED5">
        <w:t>,</w:t>
      </w:r>
      <w:r w:rsidRPr="00EE1EA9">
        <w:t xml:space="preserve"> Понуђачу ће бити благовремено достављена. Такође</w:t>
      </w:r>
      <w:r w:rsidR="00460ED5">
        <w:t>,</w:t>
      </w:r>
      <w:r w:rsidRPr="00EE1EA9">
        <w:t xml:space="preserve"> о свим додатним техничким подацима</w:t>
      </w:r>
      <w:r w:rsidR="00460ED5">
        <w:t>,</w:t>
      </w:r>
      <w:r w:rsidRPr="00EE1EA9">
        <w:t xml:space="preserve"> </w:t>
      </w:r>
      <w:r w:rsidR="00460ED5">
        <w:t xml:space="preserve">потребним </w:t>
      </w:r>
      <w:r w:rsidRPr="00EE1EA9">
        <w:t>за успешну реализацију мерења VoLTE услуге</w:t>
      </w:r>
      <w:r w:rsidR="00460ED5">
        <w:t>,</w:t>
      </w:r>
      <w:r w:rsidRPr="00EE1EA9">
        <w:t xml:space="preserve"> Понуђач ће бити благовремено обавештен.</w:t>
      </w:r>
      <w:r>
        <w:t xml:space="preserve">   </w:t>
      </w:r>
    </w:p>
    <w:p w:rsidR="0097200E" w:rsidRPr="007370C1" w:rsidRDefault="0097200E" w:rsidP="0097200E">
      <w:pPr>
        <w:ind w:right="120"/>
        <w:jc w:val="both"/>
      </w:pPr>
    </w:p>
    <w:p w:rsidR="0097200E" w:rsidRPr="00B06B35" w:rsidRDefault="0097200E" w:rsidP="0097200E">
      <w:pPr>
        <w:jc w:val="both"/>
        <w:rPr>
          <w:b/>
        </w:rPr>
      </w:pPr>
      <w:r w:rsidRPr="00B06B35">
        <w:rPr>
          <w:b/>
        </w:rPr>
        <w:t>Мерни сценарио и методологија</w:t>
      </w:r>
    </w:p>
    <w:p w:rsidR="0097200E" w:rsidRPr="00B06B35" w:rsidRDefault="0097200E" w:rsidP="0097200E">
      <w:pPr>
        <w:jc w:val="both"/>
      </w:pPr>
    </w:p>
    <w:p w:rsidR="0097200E" w:rsidRPr="00B06B35" w:rsidRDefault="0097200E" w:rsidP="0097200E">
      <w:pPr>
        <w:ind w:firstLine="708"/>
        <w:jc w:val="both"/>
      </w:pPr>
      <w:r w:rsidRPr="00B06B35">
        <w:t xml:space="preserve">Мерни сценарио подразумева упоредна и истовремена мерења параметара квалитета услуга доступних крајњим корисницима </w:t>
      </w:r>
      <w:r w:rsidR="00D65F19">
        <w:t xml:space="preserve">јавних </w:t>
      </w:r>
      <w:r w:rsidRPr="00B06B35">
        <w:t xml:space="preserve">мобилних </w:t>
      </w:r>
      <w:r w:rsidR="00D65F19">
        <w:t xml:space="preserve">комуникационих </w:t>
      </w:r>
      <w:r w:rsidRPr="00B06B35">
        <w:t>мрежа горе наведених оператора. Мерења се реализују коришћењем мерних терминала</w:t>
      </w:r>
      <w:r w:rsidR="00D65F19">
        <w:t>,</w:t>
      </w:r>
      <w:r w:rsidRPr="00B06B35">
        <w:t xml:space="preserve"> </w:t>
      </w:r>
      <w:r w:rsidR="00D65F19">
        <w:t>истовремено</w:t>
      </w:r>
      <w:r w:rsidR="00D41842">
        <w:t xml:space="preserve"> </w:t>
      </w:r>
      <w:r w:rsidRPr="00B06B35">
        <w:t>за три наведена мобилна оператора.</w:t>
      </w:r>
    </w:p>
    <w:p w:rsidR="0097200E" w:rsidRPr="00513427" w:rsidRDefault="0097200E" w:rsidP="0097200E">
      <w:pPr>
        <w:ind w:firstLine="708"/>
        <w:jc w:val="both"/>
      </w:pPr>
    </w:p>
    <w:p w:rsidR="0097200E" w:rsidRPr="00513427" w:rsidRDefault="0097200E" w:rsidP="0097200E">
      <w:pPr>
        <w:ind w:firstLine="708"/>
        <w:jc w:val="both"/>
      </w:pPr>
      <w:r w:rsidRPr="00326DF9">
        <w:rPr>
          <w:i/>
        </w:rPr>
        <w:t>Benchmarking</w:t>
      </w:r>
      <w:r w:rsidRPr="00513427">
        <w:t xml:space="preserve"> мерења подразумевају реализацију мерења коришћењем мерних терминала са следећим карактеристикама:</w:t>
      </w:r>
    </w:p>
    <w:p w:rsidR="0097200E" w:rsidRPr="006E50FC" w:rsidRDefault="0097200E" w:rsidP="000E1628">
      <w:pPr>
        <w:pStyle w:val="ListParagraph"/>
        <w:numPr>
          <w:ilvl w:val="0"/>
          <w:numId w:val="26"/>
        </w:numPr>
        <w:jc w:val="both"/>
        <w:rPr>
          <w:rFonts w:ascii="Times New Roman" w:hAnsi="Times New Roman"/>
          <w:sz w:val="24"/>
          <w:szCs w:val="24"/>
        </w:rPr>
      </w:pPr>
      <w:r w:rsidRPr="00326DF9">
        <w:rPr>
          <w:rFonts w:ascii="Times New Roman" w:hAnsi="Times New Roman"/>
          <w:i/>
          <w:sz w:val="24"/>
          <w:szCs w:val="24"/>
        </w:rPr>
        <w:t>Android</w:t>
      </w:r>
      <w:r w:rsidRPr="006E50FC">
        <w:rPr>
          <w:rFonts w:ascii="Times New Roman" w:hAnsi="Times New Roman"/>
          <w:sz w:val="24"/>
          <w:szCs w:val="24"/>
        </w:rPr>
        <w:t xml:space="preserve"> мобилни терминали са стандардним </w:t>
      </w:r>
      <w:r w:rsidRPr="00326DF9">
        <w:rPr>
          <w:rFonts w:ascii="Times New Roman" w:hAnsi="Times New Roman"/>
          <w:i/>
          <w:sz w:val="24"/>
          <w:szCs w:val="24"/>
        </w:rPr>
        <w:t>firmware</w:t>
      </w:r>
      <w:r w:rsidRPr="006E50FC">
        <w:rPr>
          <w:rFonts w:ascii="Times New Roman" w:hAnsi="Times New Roman"/>
          <w:sz w:val="24"/>
          <w:szCs w:val="24"/>
        </w:rPr>
        <w:t>-ом;</w:t>
      </w:r>
    </w:p>
    <w:p w:rsidR="0097200E" w:rsidRPr="00CF1A86" w:rsidRDefault="0097200E" w:rsidP="000E1628">
      <w:pPr>
        <w:pStyle w:val="ListParagraph"/>
        <w:numPr>
          <w:ilvl w:val="0"/>
          <w:numId w:val="26"/>
        </w:numPr>
        <w:jc w:val="both"/>
        <w:rPr>
          <w:rFonts w:ascii="Times New Roman" w:hAnsi="Times New Roman"/>
          <w:sz w:val="24"/>
          <w:szCs w:val="24"/>
          <w:u w:val="single"/>
        </w:rPr>
      </w:pPr>
      <w:r w:rsidRPr="00C405FD">
        <w:rPr>
          <w:rFonts w:ascii="Times New Roman" w:hAnsi="Times New Roman"/>
          <w:sz w:val="24"/>
          <w:szCs w:val="24"/>
          <w:u w:val="single"/>
        </w:rPr>
        <w:t>За мерење параметара квалитета говорне услуге: минимум LTE cat 4 (150 Mbps/50 Mbps)</w:t>
      </w:r>
      <w:r>
        <w:rPr>
          <w:rFonts w:ascii="Times New Roman" w:hAnsi="Times New Roman"/>
          <w:sz w:val="24"/>
          <w:szCs w:val="24"/>
          <w:u w:val="single"/>
        </w:rPr>
        <w:t>, неопходно је да терминал подржава VoLTE</w:t>
      </w:r>
      <w:r w:rsidR="00D41842">
        <w:rPr>
          <w:rFonts w:ascii="Times New Roman" w:hAnsi="Times New Roman"/>
          <w:sz w:val="24"/>
          <w:szCs w:val="24"/>
          <w:u w:val="single"/>
        </w:rPr>
        <w:t xml:space="preserve"> </w:t>
      </w:r>
      <w:r w:rsidR="00D41842" w:rsidRPr="00D41842">
        <w:rPr>
          <w:rFonts w:ascii="Times New Roman" w:hAnsi="Times New Roman"/>
          <w:sz w:val="24"/>
          <w:szCs w:val="24"/>
          <w:u w:val="single"/>
        </w:rPr>
        <w:t>услуге</w:t>
      </w:r>
      <w:r w:rsidR="00460ED5">
        <w:rPr>
          <w:rFonts w:ascii="Times New Roman" w:hAnsi="Times New Roman"/>
          <w:sz w:val="24"/>
          <w:szCs w:val="24"/>
          <w:u w:val="single"/>
        </w:rPr>
        <w:t xml:space="preserve"> и </w:t>
      </w:r>
      <w:r w:rsidR="00460ED5" w:rsidRPr="00460ED5">
        <w:rPr>
          <w:rFonts w:ascii="Times New Roman" w:hAnsi="Times New Roman"/>
          <w:sz w:val="24"/>
          <w:szCs w:val="24"/>
          <w:u w:val="single"/>
        </w:rPr>
        <w:t xml:space="preserve">AMR WB 23.85 </w:t>
      </w:r>
      <w:r w:rsidR="00460ED5">
        <w:rPr>
          <w:rFonts w:ascii="Times New Roman" w:hAnsi="Times New Roman"/>
          <w:sz w:val="24"/>
          <w:szCs w:val="24"/>
          <w:u w:val="single"/>
        </w:rPr>
        <w:t>кодек</w:t>
      </w:r>
      <w:r w:rsidRPr="00C405FD">
        <w:rPr>
          <w:rFonts w:ascii="Times New Roman" w:hAnsi="Times New Roman"/>
          <w:sz w:val="24"/>
          <w:szCs w:val="24"/>
          <w:u w:val="single"/>
        </w:rPr>
        <w:t>;</w:t>
      </w:r>
    </w:p>
    <w:p w:rsidR="0097200E" w:rsidRPr="00CF1A86" w:rsidRDefault="0097200E" w:rsidP="000E1628">
      <w:pPr>
        <w:pStyle w:val="ListParagraph"/>
        <w:numPr>
          <w:ilvl w:val="0"/>
          <w:numId w:val="26"/>
        </w:numPr>
        <w:jc w:val="both"/>
        <w:rPr>
          <w:rFonts w:ascii="Times New Roman" w:hAnsi="Times New Roman"/>
          <w:sz w:val="24"/>
          <w:szCs w:val="24"/>
          <w:u w:val="single"/>
        </w:rPr>
      </w:pPr>
      <w:r w:rsidRPr="00C405FD">
        <w:rPr>
          <w:rFonts w:ascii="Times New Roman" w:hAnsi="Times New Roman"/>
          <w:sz w:val="24"/>
          <w:szCs w:val="24"/>
          <w:u w:val="single"/>
        </w:rPr>
        <w:t>За мерење параметара квалитета услуге преноса података: минимум LTE cat 6 (300 Mbps/50 Mbps);</w:t>
      </w:r>
    </w:p>
    <w:p w:rsidR="0097200E" w:rsidRPr="008362F7" w:rsidRDefault="0097200E" w:rsidP="0097200E">
      <w:pPr>
        <w:ind w:firstLine="708"/>
        <w:jc w:val="both"/>
      </w:pPr>
      <w:r w:rsidRPr="008362F7">
        <w:t xml:space="preserve">Понуђач је у обавези да реализује </w:t>
      </w:r>
      <w:r w:rsidRPr="001F3B29">
        <w:rPr>
          <w:i/>
        </w:rPr>
        <w:t>benchmarking</w:t>
      </w:r>
      <w:r w:rsidRPr="008362F7">
        <w:t xml:space="preserve"> мерења која подразумевају исти мерни сценарио на свим мерним локацијама (град/општина/путеви/</w:t>
      </w:r>
      <w:r w:rsidRPr="008362F7">
        <w:rPr>
          <w:i/>
        </w:rPr>
        <w:t>indoor</w:t>
      </w:r>
      <w:r w:rsidRPr="008362F7">
        <w:t xml:space="preserve"> локација) и која се састоје из мерења радио параметара за 4G/3G/2G технологије, мерења параметара перформанси (KPI) за говорну и услугу преноса података за 4G/3G/2G технологије (са LTE/</w:t>
      </w:r>
      <w:r w:rsidR="00460ED5">
        <w:t>VoLTE/</w:t>
      </w:r>
      <w:r w:rsidRPr="008362F7">
        <w:t xml:space="preserve">CSFB и LTE </w:t>
      </w:r>
      <w:r w:rsidRPr="008362F7">
        <w:rPr>
          <w:i/>
        </w:rPr>
        <w:t>Carrier Aggregation</w:t>
      </w:r>
      <w:r w:rsidRPr="008362F7">
        <w:t>/CA).</w:t>
      </w:r>
    </w:p>
    <w:p w:rsidR="0097200E" w:rsidRPr="008362F7" w:rsidRDefault="0097200E" w:rsidP="005233B9">
      <w:pPr>
        <w:spacing w:before="120"/>
        <w:ind w:firstLine="709"/>
        <w:jc w:val="both"/>
      </w:pPr>
      <w:r w:rsidRPr="008362F7">
        <w:lastRenderedPageBreak/>
        <w:t xml:space="preserve">Мерење говорне услуге подразумева </w:t>
      </w:r>
      <w:r w:rsidRPr="008362F7">
        <w:rPr>
          <w:i/>
        </w:rPr>
        <w:t>mobile-to-mobile</w:t>
      </w:r>
      <w:r w:rsidRPr="008362F7">
        <w:t xml:space="preserve"> позивe у оквиру исте мобилне мреже, са односом MOC:MTC=1:1, као и multiRAB сценарио (слање </w:t>
      </w:r>
      <w:r w:rsidRPr="008362F7">
        <w:rPr>
          <w:i/>
        </w:rPr>
        <w:t>email</w:t>
      </w:r>
      <w:r w:rsidRPr="008362F7">
        <w:t>-а или друг</w:t>
      </w:r>
      <w:r w:rsidR="00370DEE">
        <w:t>их</w:t>
      </w:r>
      <w:r w:rsidRPr="008362F7">
        <w:t xml:space="preserve"> врст</w:t>
      </w:r>
      <w:r w:rsidR="00370DEE">
        <w:t>а</w:t>
      </w:r>
      <w:r w:rsidRPr="008362F7">
        <w:t xml:space="preserve"> података током остваривања говорне услуге).</w:t>
      </w:r>
    </w:p>
    <w:p w:rsidR="0097200E" w:rsidRPr="008362F7" w:rsidRDefault="0097200E" w:rsidP="005233B9">
      <w:pPr>
        <w:spacing w:before="120"/>
        <w:ind w:firstLine="709"/>
        <w:jc w:val="both"/>
      </w:pPr>
      <w:r w:rsidRPr="008362F7">
        <w:t>Мерење услуге преноса података обухвата следеће сервисе:</w:t>
      </w:r>
    </w:p>
    <w:p w:rsidR="0097200E" w:rsidRPr="008362F7" w:rsidRDefault="0097200E" w:rsidP="000E1628">
      <w:pPr>
        <w:numPr>
          <w:ilvl w:val="0"/>
          <w:numId w:val="40"/>
        </w:numPr>
        <w:ind w:left="993" w:hanging="284"/>
        <w:jc w:val="both"/>
      </w:pPr>
      <w:r w:rsidRPr="008362F7">
        <w:t>HTTP/FTP File DL (fixed file и fixed download time);</w:t>
      </w:r>
    </w:p>
    <w:p w:rsidR="0097200E" w:rsidRPr="008362F7" w:rsidRDefault="0097200E" w:rsidP="000E1628">
      <w:pPr>
        <w:numPr>
          <w:ilvl w:val="0"/>
          <w:numId w:val="40"/>
        </w:numPr>
        <w:ind w:left="993" w:hanging="284"/>
        <w:jc w:val="both"/>
      </w:pPr>
      <w:r w:rsidRPr="008362F7">
        <w:t>HTTP/FTP File UL (fixed file и fixed upload time);</w:t>
      </w:r>
    </w:p>
    <w:p w:rsidR="0097200E" w:rsidRPr="008362F7" w:rsidRDefault="0097200E" w:rsidP="000E1628">
      <w:pPr>
        <w:numPr>
          <w:ilvl w:val="0"/>
          <w:numId w:val="40"/>
        </w:numPr>
        <w:ind w:left="993" w:hanging="284"/>
        <w:jc w:val="both"/>
      </w:pPr>
      <w:r w:rsidRPr="008362F7">
        <w:t>Web browsing (ETSI Kepler reference page);</w:t>
      </w:r>
    </w:p>
    <w:p w:rsidR="0097200E" w:rsidRPr="008362F7" w:rsidRDefault="0097200E" w:rsidP="000E1628">
      <w:pPr>
        <w:numPr>
          <w:ilvl w:val="0"/>
          <w:numId w:val="40"/>
        </w:numPr>
        <w:ind w:left="993" w:hanging="284"/>
        <w:jc w:val="both"/>
      </w:pPr>
      <w:r w:rsidRPr="008362F7">
        <w:t xml:space="preserve">Live web browsing, од тога минимум </w:t>
      </w:r>
      <w:r w:rsidR="00801AEE">
        <w:t>2</w:t>
      </w:r>
      <w:r w:rsidRPr="008362F7">
        <w:t xml:space="preserve"> live странице са српским интернет доменом (.rs):</w:t>
      </w:r>
    </w:p>
    <w:p w:rsidR="0097200E" w:rsidRPr="008362F7" w:rsidRDefault="0097200E" w:rsidP="000E1628">
      <w:pPr>
        <w:numPr>
          <w:ilvl w:val="0"/>
          <w:numId w:val="40"/>
        </w:numPr>
        <w:ind w:left="993" w:hanging="284"/>
        <w:jc w:val="both"/>
      </w:pPr>
      <w:r w:rsidRPr="008362F7">
        <w:t>YouTube video;</w:t>
      </w:r>
    </w:p>
    <w:p w:rsidR="0097200E" w:rsidRPr="008362F7" w:rsidRDefault="0097200E" w:rsidP="000E1628">
      <w:pPr>
        <w:numPr>
          <w:ilvl w:val="0"/>
          <w:numId w:val="40"/>
        </w:numPr>
        <w:ind w:left="993" w:hanging="284"/>
        <w:jc w:val="both"/>
      </w:pPr>
      <w:r w:rsidRPr="008362F7">
        <w:t>ICMP Ping.</w:t>
      </w:r>
    </w:p>
    <w:p w:rsidR="0097200E" w:rsidRPr="008362F7" w:rsidRDefault="0097200E" w:rsidP="0097200E">
      <w:pPr>
        <w:ind w:firstLine="708"/>
        <w:jc w:val="both"/>
      </w:pPr>
    </w:p>
    <w:p w:rsidR="0097200E" w:rsidRPr="008362F7" w:rsidRDefault="0097200E" w:rsidP="0097200E">
      <w:pPr>
        <w:ind w:firstLine="708"/>
        <w:jc w:val="both"/>
      </w:pPr>
      <w:r w:rsidRPr="008362F7">
        <w:t>Понуђач је у обавези да приликом мерења радио параметара, говорне и услуге преноса података, достави минимум следеће KPI-еве:</w:t>
      </w:r>
    </w:p>
    <w:p w:rsidR="0097200E" w:rsidRPr="008362F7" w:rsidRDefault="0097200E" w:rsidP="005233B9">
      <w:pPr>
        <w:pStyle w:val="ListParagraph"/>
        <w:numPr>
          <w:ilvl w:val="0"/>
          <w:numId w:val="25"/>
        </w:numPr>
        <w:spacing w:before="60" w:after="0" w:line="240" w:lineRule="auto"/>
        <w:ind w:left="993" w:hanging="284"/>
        <w:contextualSpacing w:val="0"/>
        <w:jc w:val="both"/>
        <w:rPr>
          <w:rFonts w:ascii="Times New Roman" w:hAnsi="Times New Roman"/>
          <w:sz w:val="24"/>
          <w:szCs w:val="24"/>
        </w:rPr>
      </w:pPr>
      <w:r w:rsidRPr="008362F7">
        <w:rPr>
          <w:rFonts w:ascii="Times New Roman" w:hAnsi="Times New Roman"/>
          <w:sz w:val="24"/>
          <w:szCs w:val="24"/>
        </w:rPr>
        <w:t>За мерења радио параметара за 4G/3G/2G технологије,</w:t>
      </w:r>
    </w:p>
    <w:p w:rsidR="0097200E" w:rsidRPr="008362F7" w:rsidRDefault="0097200E" w:rsidP="000E1628">
      <w:pPr>
        <w:pStyle w:val="ListParagraph"/>
        <w:numPr>
          <w:ilvl w:val="1"/>
          <w:numId w:val="25"/>
        </w:numPr>
        <w:suppressAutoHyphens/>
        <w:spacing w:line="256" w:lineRule="auto"/>
        <w:ind w:left="1276" w:right="120" w:hanging="283"/>
        <w:jc w:val="both"/>
        <w:rPr>
          <w:rFonts w:ascii="Times New Roman" w:eastAsia="Arial Unicode MS" w:hAnsi="Times New Roman"/>
          <w:sz w:val="24"/>
          <w:szCs w:val="24"/>
          <w:lang w:eastAsia="ar-SA"/>
        </w:rPr>
      </w:pPr>
      <w:r w:rsidRPr="008362F7">
        <w:rPr>
          <w:rFonts w:ascii="Times New Roman" w:hAnsi="Times New Roman"/>
          <w:sz w:val="24"/>
          <w:szCs w:val="24"/>
        </w:rPr>
        <w:t>Ниво</w:t>
      </w:r>
      <w:r w:rsidRPr="008362F7">
        <w:rPr>
          <w:rFonts w:ascii="Times New Roman" w:eastAsia="Arial Unicode MS" w:hAnsi="Times New Roman"/>
          <w:sz w:val="24"/>
          <w:szCs w:val="24"/>
          <w:lang w:eastAsia="ar-SA"/>
        </w:rPr>
        <w:t xml:space="preserve"> сигнала на пријему за GSM мреже (RxLev), за UMTS мреже (RSCP), за LTE мреже (RSRP),</w:t>
      </w:r>
    </w:p>
    <w:p w:rsidR="0097200E" w:rsidRPr="008362F7" w:rsidRDefault="0097200E" w:rsidP="000E1628">
      <w:pPr>
        <w:pStyle w:val="ListParagraph"/>
        <w:numPr>
          <w:ilvl w:val="1"/>
          <w:numId w:val="25"/>
        </w:numPr>
        <w:suppressAutoHyphens/>
        <w:spacing w:line="256" w:lineRule="auto"/>
        <w:ind w:left="1276" w:right="120" w:hanging="283"/>
        <w:jc w:val="both"/>
        <w:rPr>
          <w:rFonts w:ascii="Times New Roman" w:eastAsia="Arial Unicode MS" w:hAnsi="Times New Roman"/>
          <w:sz w:val="24"/>
          <w:szCs w:val="24"/>
          <w:lang w:eastAsia="ar-SA"/>
        </w:rPr>
      </w:pPr>
      <w:r w:rsidRPr="008362F7">
        <w:rPr>
          <w:rFonts w:ascii="Times New Roman" w:eastAsia="Arial Unicode MS" w:hAnsi="Times New Roman"/>
          <w:sz w:val="24"/>
          <w:szCs w:val="24"/>
          <w:lang w:eastAsia="ar-SA"/>
        </w:rPr>
        <w:t>Однос сигнал/шум за GSM мреже (C/I), за UMTS мреже (Ec/Io), за LTE мреже (CINR),</w:t>
      </w:r>
    </w:p>
    <w:p w:rsidR="0097200E" w:rsidRPr="008362F7" w:rsidRDefault="0097200E" w:rsidP="005233B9">
      <w:pPr>
        <w:pStyle w:val="ListParagraph"/>
        <w:numPr>
          <w:ilvl w:val="1"/>
          <w:numId w:val="25"/>
        </w:numPr>
        <w:suppressAutoHyphens/>
        <w:spacing w:after="0" w:line="240" w:lineRule="auto"/>
        <w:ind w:left="1276" w:right="119" w:hanging="284"/>
        <w:contextualSpacing w:val="0"/>
        <w:jc w:val="both"/>
        <w:rPr>
          <w:rFonts w:ascii="Times New Roman" w:eastAsia="Arial Unicode MS" w:hAnsi="Times New Roman"/>
          <w:sz w:val="24"/>
          <w:szCs w:val="24"/>
          <w:lang w:eastAsia="ar-SA"/>
        </w:rPr>
      </w:pPr>
      <w:r w:rsidRPr="008362F7">
        <w:rPr>
          <w:rFonts w:ascii="Times New Roman" w:eastAsia="Arial Unicode MS" w:hAnsi="Times New Roman"/>
          <w:sz w:val="24"/>
          <w:szCs w:val="24"/>
          <w:lang w:eastAsia="ar-SA"/>
        </w:rPr>
        <w:t>Квалитет сигнала на пријему за LTE мреже (RSRQ);</w:t>
      </w:r>
    </w:p>
    <w:p w:rsidR="0097200E" w:rsidRPr="008362F7" w:rsidRDefault="0097200E" w:rsidP="005233B9">
      <w:pPr>
        <w:pStyle w:val="ListParagraph"/>
        <w:numPr>
          <w:ilvl w:val="0"/>
          <w:numId w:val="25"/>
        </w:numPr>
        <w:spacing w:before="60" w:after="0" w:line="240" w:lineRule="auto"/>
        <w:ind w:left="993" w:hanging="284"/>
        <w:contextualSpacing w:val="0"/>
        <w:jc w:val="both"/>
        <w:rPr>
          <w:rFonts w:ascii="Times New Roman" w:hAnsi="Times New Roman"/>
          <w:sz w:val="24"/>
          <w:szCs w:val="24"/>
        </w:rPr>
      </w:pPr>
      <w:r w:rsidRPr="008362F7">
        <w:rPr>
          <w:rFonts w:ascii="Times New Roman" w:hAnsi="Times New Roman"/>
          <w:sz w:val="24"/>
          <w:szCs w:val="24"/>
        </w:rPr>
        <w:t>За мерења параметара квалитета говорне услуге,</w:t>
      </w:r>
    </w:p>
    <w:p w:rsidR="0097200E" w:rsidRPr="008362F7" w:rsidRDefault="0097200E" w:rsidP="000E1628">
      <w:pPr>
        <w:pStyle w:val="ListParagraph"/>
        <w:numPr>
          <w:ilvl w:val="1"/>
          <w:numId w:val="25"/>
        </w:numPr>
        <w:ind w:left="1276" w:hanging="283"/>
        <w:jc w:val="both"/>
        <w:rPr>
          <w:rFonts w:ascii="Times New Roman" w:hAnsi="Times New Roman"/>
          <w:sz w:val="24"/>
          <w:szCs w:val="24"/>
        </w:rPr>
      </w:pPr>
      <w:r w:rsidRPr="008362F7">
        <w:rPr>
          <w:rFonts w:ascii="Times New Roman" w:hAnsi="Times New Roman"/>
          <w:sz w:val="24"/>
          <w:szCs w:val="24"/>
        </w:rPr>
        <w:t>Call Success Rate,</w:t>
      </w:r>
    </w:p>
    <w:p w:rsidR="0097200E" w:rsidRPr="008362F7" w:rsidRDefault="0097200E" w:rsidP="000E1628">
      <w:pPr>
        <w:pStyle w:val="ListParagraph"/>
        <w:numPr>
          <w:ilvl w:val="1"/>
          <w:numId w:val="25"/>
        </w:numPr>
        <w:ind w:left="1276" w:hanging="283"/>
        <w:jc w:val="both"/>
        <w:rPr>
          <w:rFonts w:ascii="Times New Roman" w:hAnsi="Times New Roman"/>
          <w:sz w:val="24"/>
          <w:szCs w:val="24"/>
        </w:rPr>
      </w:pPr>
      <w:r w:rsidRPr="008362F7">
        <w:rPr>
          <w:rFonts w:ascii="Times New Roman" w:hAnsi="Times New Roman"/>
          <w:sz w:val="24"/>
          <w:szCs w:val="24"/>
        </w:rPr>
        <w:t>Call Setup Failure Rate,</w:t>
      </w:r>
    </w:p>
    <w:p w:rsidR="0097200E" w:rsidRPr="008362F7" w:rsidRDefault="0097200E" w:rsidP="000E1628">
      <w:pPr>
        <w:pStyle w:val="ListParagraph"/>
        <w:numPr>
          <w:ilvl w:val="1"/>
          <w:numId w:val="25"/>
        </w:numPr>
        <w:ind w:left="1276" w:hanging="283"/>
        <w:jc w:val="both"/>
        <w:rPr>
          <w:rFonts w:ascii="Times New Roman" w:hAnsi="Times New Roman"/>
          <w:sz w:val="24"/>
          <w:szCs w:val="24"/>
        </w:rPr>
      </w:pPr>
      <w:r w:rsidRPr="008362F7">
        <w:rPr>
          <w:rFonts w:ascii="Times New Roman" w:hAnsi="Times New Roman"/>
          <w:sz w:val="24"/>
          <w:szCs w:val="24"/>
        </w:rPr>
        <w:t>Dropped Call Rate,</w:t>
      </w:r>
    </w:p>
    <w:p w:rsidR="0097200E" w:rsidRPr="008362F7" w:rsidRDefault="0097200E" w:rsidP="000E1628">
      <w:pPr>
        <w:pStyle w:val="ListParagraph"/>
        <w:numPr>
          <w:ilvl w:val="1"/>
          <w:numId w:val="25"/>
        </w:numPr>
        <w:ind w:left="1276" w:hanging="283"/>
        <w:jc w:val="both"/>
        <w:rPr>
          <w:rFonts w:ascii="Times New Roman" w:hAnsi="Times New Roman"/>
          <w:sz w:val="24"/>
          <w:szCs w:val="24"/>
        </w:rPr>
      </w:pPr>
      <w:r w:rsidRPr="008362F7">
        <w:rPr>
          <w:rFonts w:ascii="Times New Roman" w:hAnsi="Times New Roman"/>
          <w:sz w:val="24"/>
          <w:szCs w:val="24"/>
        </w:rPr>
        <w:t>Call Setup Time,</w:t>
      </w:r>
    </w:p>
    <w:p w:rsidR="0097200E" w:rsidRPr="008362F7" w:rsidRDefault="0097200E" w:rsidP="000E1628">
      <w:pPr>
        <w:pStyle w:val="ListParagraph"/>
        <w:numPr>
          <w:ilvl w:val="1"/>
          <w:numId w:val="25"/>
        </w:numPr>
        <w:ind w:left="1276" w:hanging="283"/>
        <w:jc w:val="both"/>
        <w:rPr>
          <w:rFonts w:ascii="Times New Roman" w:hAnsi="Times New Roman"/>
          <w:sz w:val="24"/>
          <w:szCs w:val="24"/>
        </w:rPr>
      </w:pPr>
      <w:r w:rsidRPr="008362F7">
        <w:rPr>
          <w:rFonts w:ascii="Times New Roman" w:hAnsi="Times New Roman"/>
          <w:sz w:val="24"/>
          <w:szCs w:val="24"/>
        </w:rPr>
        <w:t>CSFB Time,</w:t>
      </w:r>
    </w:p>
    <w:p w:rsidR="0097200E" w:rsidRPr="008362F7" w:rsidRDefault="0097200E" w:rsidP="000E1628">
      <w:pPr>
        <w:pStyle w:val="ListParagraph"/>
        <w:numPr>
          <w:ilvl w:val="1"/>
          <w:numId w:val="25"/>
        </w:numPr>
        <w:ind w:left="1276" w:hanging="283"/>
        <w:jc w:val="both"/>
        <w:rPr>
          <w:rFonts w:ascii="Times New Roman" w:hAnsi="Times New Roman"/>
          <w:sz w:val="24"/>
          <w:szCs w:val="24"/>
        </w:rPr>
      </w:pPr>
      <w:r w:rsidRPr="008362F7">
        <w:rPr>
          <w:rFonts w:ascii="Times New Roman" w:hAnsi="Times New Roman"/>
          <w:sz w:val="24"/>
          <w:szCs w:val="24"/>
        </w:rPr>
        <w:t>Speech Quality (мерење квалитета говора у складу са ITU-T P.863 (POLQA), коришћењем AMR-WB (HD говор) алгоритма);</w:t>
      </w:r>
    </w:p>
    <w:p w:rsidR="0097200E" w:rsidRPr="008362F7" w:rsidRDefault="0097200E" w:rsidP="000E1628">
      <w:pPr>
        <w:pStyle w:val="ListParagraph"/>
        <w:numPr>
          <w:ilvl w:val="1"/>
          <w:numId w:val="25"/>
        </w:numPr>
        <w:ind w:left="1276" w:hanging="283"/>
        <w:jc w:val="both"/>
        <w:rPr>
          <w:rFonts w:ascii="Times New Roman" w:hAnsi="Times New Roman"/>
          <w:sz w:val="24"/>
          <w:szCs w:val="24"/>
        </w:rPr>
      </w:pPr>
      <w:r w:rsidRPr="008362F7">
        <w:rPr>
          <w:rFonts w:ascii="Times New Roman" w:hAnsi="Times New Roman"/>
          <w:sz w:val="24"/>
          <w:szCs w:val="24"/>
        </w:rPr>
        <w:t>RAT mode distribution,</w:t>
      </w:r>
    </w:p>
    <w:p w:rsidR="0097200E" w:rsidRDefault="0097200E" w:rsidP="000E1628">
      <w:pPr>
        <w:pStyle w:val="ListParagraph"/>
        <w:numPr>
          <w:ilvl w:val="1"/>
          <w:numId w:val="25"/>
        </w:numPr>
        <w:ind w:left="1276" w:hanging="283"/>
        <w:jc w:val="both"/>
        <w:rPr>
          <w:rFonts w:ascii="Times New Roman" w:hAnsi="Times New Roman"/>
          <w:sz w:val="24"/>
          <w:szCs w:val="24"/>
        </w:rPr>
      </w:pPr>
      <w:r w:rsidRPr="008362F7">
        <w:rPr>
          <w:rFonts w:ascii="Times New Roman" w:hAnsi="Times New Roman"/>
          <w:sz w:val="24"/>
          <w:szCs w:val="24"/>
        </w:rPr>
        <w:t>Voice codec usage distribution,</w:t>
      </w:r>
    </w:p>
    <w:p w:rsidR="00801AEE" w:rsidRPr="008362F7" w:rsidRDefault="00801AEE" w:rsidP="000E1628">
      <w:pPr>
        <w:pStyle w:val="ListParagraph"/>
        <w:numPr>
          <w:ilvl w:val="1"/>
          <w:numId w:val="25"/>
        </w:numPr>
        <w:ind w:left="1276" w:hanging="283"/>
        <w:jc w:val="both"/>
        <w:rPr>
          <w:rFonts w:ascii="Times New Roman" w:hAnsi="Times New Roman"/>
          <w:sz w:val="24"/>
          <w:szCs w:val="24"/>
        </w:rPr>
      </w:pPr>
      <w:r>
        <w:rPr>
          <w:rFonts w:ascii="Times New Roman" w:hAnsi="Times New Roman"/>
          <w:sz w:val="24"/>
          <w:szCs w:val="24"/>
        </w:rPr>
        <w:t>SRVCC (</w:t>
      </w:r>
      <w:r w:rsidRPr="00801AEE">
        <w:rPr>
          <w:rFonts w:ascii="Times New Roman" w:hAnsi="Times New Roman"/>
          <w:sz w:val="24"/>
          <w:szCs w:val="24"/>
        </w:rPr>
        <w:t>Single Radio Voice Call Continuity</w:t>
      </w:r>
      <w:r>
        <w:rPr>
          <w:rFonts w:ascii="Times New Roman" w:hAnsi="Times New Roman"/>
          <w:sz w:val="24"/>
          <w:szCs w:val="24"/>
        </w:rPr>
        <w:t>) KPIs,</w:t>
      </w:r>
    </w:p>
    <w:p w:rsidR="0097200E" w:rsidRPr="008362F7" w:rsidRDefault="0097200E" w:rsidP="005233B9">
      <w:pPr>
        <w:pStyle w:val="ListParagraph"/>
        <w:numPr>
          <w:ilvl w:val="1"/>
          <w:numId w:val="25"/>
        </w:numPr>
        <w:suppressAutoHyphens/>
        <w:spacing w:after="0" w:line="240" w:lineRule="auto"/>
        <w:ind w:left="1276" w:right="119" w:hanging="284"/>
        <w:contextualSpacing w:val="0"/>
        <w:jc w:val="both"/>
        <w:rPr>
          <w:rFonts w:ascii="Times New Roman" w:hAnsi="Times New Roman"/>
          <w:sz w:val="24"/>
          <w:szCs w:val="24"/>
        </w:rPr>
      </w:pPr>
      <w:r w:rsidRPr="008362F7">
        <w:rPr>
          <w:rFonts w:ascii="Times New Roman" w:hAnsi="Times New Roman"/>
          <w:sz w:val="24"/>
          <w:szCs w:val="24"/>
        </w:rPr>
        <w:t>Handover statistics;</w:t>
      </w:r>
    </w:p>
    <w:p w:rsidR="0097200E" w:rsidRPr="008362F7" w:rsidRDefault="0097200E" w:rsidP="005233B9">
      <w:pPr>
        <w:pStyle w:val="ListParagraph"/>
        <w:numPr>
          <w:ilvl w:val="0"/>
          <w:numId w:val="25"/>
        </w:numPr>
        <w:spacing w:before="60" w:after="0" w:line="240" w:lineRule="auto"/>
        <w:ind w:left="993" w:hanging="284"/>
        <w:contextualSpacing w:val="0"/>
        <w:jc w:val="both"/>
        <w:rPr>
          <w:rFonts w:ascii="Times New Roman" w:hAnsi="Times New Roman"/>
          <w:sz w:val="24"/>
          <w:szCs w:val="24"/>
        </w:rPr>
      </w:pPr>
      <w:r w:rsidRPr="008362F7">
        <w:rPr>
          <w:rFonts w:ascii="Times New Roman" w:hAnsi="Times New Roman"/>
          <w:sz w:val="24"/>
          <w:szCs w:val="24"/>
        </w:rPr>
        <w:t>За мерења параметара квалитета услугa преноса података,</w:t>
      </w:r>
    </w:p>
    <w:p w:rsidR="0097200E" w:rsidRPr="008362F7" w:rsidRDefault="0097200E" w:rsidP="000E1628">
      <w:pPr>
        <w:pStyle w:val="ListParagraph"/>
        <w:numPr>
          <w:ilvl w:val="1"/>
          <w:numId w:val="41"/>
        </w:numPr>
        <w:ind w:left="1276" w:hanging="283"/>
        <w:jc w:val="both"/>
        <w:rPr>
          <w:rFonts w:ascii="Times New Roman" w:hAnsi="Times New Roman"/>
          <w:sz w:val="24"/>
          <w:szCs w:val="24"/>
        </w:rPr>
      </w:pPr>
      <w:r w:rsidRPr="008362F7">
        <w:rPr>
          <w:rFonts w:ascii="Times New Roman" w:hAnsi="Times New Roman"/>
          <w:sz w:val="24"/>
          <w:szCs w:val="24"/>
        </w:rPr>
        <w:t>Network Non-Accessibility,</w:t>
      </w:r>
    </w:p>
    <w:p w:rsidR="0097200E" w:rsidRPr="008362F7" w:rsidRDefault="0097200E" w:rsidP="000E1628">
      <w:pPr>
        <w:pStyle w:val="ListParagraph"/>
        <w:numPr>
          <w:ilvl w:val="1"/>
          <w:numId w:val="41"/>
        </w:numPr>
        <w:ind w:left="1276" w:hanging="283"/>
        <w:jc w:val="both"/>
        <w:rPr>
          <w:rFonts w:ascii="Times New Roman" w:hAnsi="Times New Roman"/>
          <w:sz w:val="24"/>
          <w:szCs w:val="24"/>
        </w:rPr>
      </w:pPr>
      <w:r w:rsidRPr="008362F7">
        <w:rPr>
          <w:rFonts w:ascii="Times New Roman" w:hAnsi="Times New Roman"/>
          <w:color w:val="000000"/>
          <w:sz w:val="24"/>
          <w:szCs w:val="24"/>
        </w:rPr>
        <w:t>DNS Resolution Failure Ratio,</w:t>
      </w:r>
    </w:p>
    <w:p w:rsidR="0097200E" w:rsidRPr="008362F7" w:rsidRDefault="0097200E" w:rsidP="000E1628">
      <w:pPr>
        <w:pStyle w:val="ListParagraph"/>
        <w:numPr>
          <w:ilvl w:val="1"/>
          <w:numId w:val="41"/>
        </w:numPr>
        <w:ind w:left="1276" w:hanging="283"/>
        <w:jc w:val="both"/>
        <w:rPr>
          <w:rFonts w:ascii="Times New Roman" w:hAnsi="Times New Roman"/>
          <w:sz w:val="24"/>
          <w:szCs w:val="24"/>
        </w:rPr>
      </w:pPr>
      <w:r w:rsidRPr="008362F7">
        <w:rPr>
          <w:rFonts w:ascii="Times New Roman" w:hAnsi="Times New Roman"/>
          <w:color w:val="000000"/>
          <w:sz w:val="24"/>
          <w:szCs w:val="24"/>
        </w:rPr>
        <w:t>DNS Resolution Time,</w:t>
      </w:r>
    </w:p>
    <w:p w:rsidR="0097200E" w:rsidRPr="008362F7" w:rsidRDefault="0097200E" w:rsidP="000E1628">
      <w:pPr>
        <w:pStyle w:val="ListParagraph"/>
        <w:numPr>
          <w:ilvl w:val="1"/>
          <w:numId w:val="41"/>
        </w:numPr>
        <w:ind w:left="1276" w:hanging="283"/>
        <w:jc w:val="both"/>
        <w:rPr>
          <w:rFonts w:ascii="Times New Roman" w:hAnsi="Times New Roman"/>
          <w:sz w:val="24"/>
          <w:szCs w:val="24"/>
        </w:rPr>
      </w:pPr>
      <w:r w:rsidRPr="008362F7">
        <w:rPr>
          <w:rFonts w:ascii="Times New Roman" w:hAnsi="Times New Roman"/>
          <w:sz w:val="24"/>
          <w:szCs w:val="24"/>
        </w:rPr>
        <w:t>IP-Service Access Failure Ratio,</w:t>
      </w:r>
    </w:p>
    <w:p w:rsidR="0097200E" w:rsidRPr="008362F7" w:rsidRDefault="0097200E" w:rsidP="000E1628">
      <w:pPr>
        <w:pStyle w:val="ListParagraph"/>
        <w:numPr>
          <w:ilvl w:val="1"/>
          <w:numId w:val="41"/>
        </w:numPr>
        <w:ind w:left="1276" w:hanging="283"/>
        <w:jc w:val="both"/>
        <w:rPr>
          <w:rFonts w:ascii="Times New Roman" w:hAnsi="Times New Roman"/>
          <w:sz w:val="24"/>
          <w:szCs w:val="24"/>
        </w:rPr>
      </w:pPr>
      <w:r w:rsidRPr="008362F7">
        <w:rPr>
          <w:rFonts w:ascii="Times New Roman" w:hAnsi="Times New Roman"/>
          <w:sz w:val="24"/>
          <w:szCs w:val="24"/>
        </w:rPr>
        <w:t>Session Failure Ratio,</w:t>
      </w:r>
    </w:p>
    <w:p w:rsidR="0097200E" w:rsidRPr="008362F7" w:rsidRDefault="0097200E" w:rsidP="000E1628">
      <w:pPr>
        <w:pStyle w:val="ListParagraph"/>
        <w:numPr>
          <w:ilvl w:val="1"/>
          <w:numId w:val="41"/>
        </w:numPr>
        <w:ind w:left="1276" w:hanging="283"/>
        <w:jc w:val="both"/>
        <w:rPr>
          <w:rFonts w:ascii="Times New Roman" w:hAnsi="Times New Roman"/>
          <w:sz w:val="24"/>
          <w:szCs w:val="24"/>
        </w:rPr>
      </w:pPr>
      <w:r w:rsidRPr="008362F7">
        <w:rPr>
          <w:rFonts w:ascii="Times New Roman" w:hAnsi="Times New Roman"/>
          <w:sz w:val="24"/>
          <w:szCs w:val="24"/>
        </w:rPr>
        <w:t>Session Time,</w:t>
      </w:r>
    </w:p>
    <w:p w:rsidR="0097200E" w:rsidRPr="008362F7" w:rsidRDefault="0097200E" w:rsidP="000E1628">
      <w:pPr>
        <w:pStyle w:val="ListParagraph"/>
        <w:numPr>
          <w:ilvl w:val="1"/>
          <w:numId w:val="41"/>
        </w:numPr>
        <w:ind w:left="1276" w:hanging="283"/>
        <w:jc w:val="both"/>
        <w:rPr>
          <w:rFonts w:ascii="Times New Roman" w:hAnsi="Times New Roman"/>
          <w:sz w:val="24"/>
          <w:szCs w:val="24"/>
        </w:rPr>
      </w:pPr>
      <w:r w:rsidRPr="008362F7">
        <w:rPr>
          <w:rFonts w:ascii="Times New Roman" w:hAnsi="Times New Roman"/>
          <w:sz w:val="24"/>
          <w:szCs w:val="24"/>
        </w:rPr>
        <w:t>Data Transfer Cut-off Ratio,</w:t>
      </w:r>
    </w:p>
    <w:p w:rsidR="0097200E" w:rsidRPr="008362F7" w:rsidRDefault="0097200E" w:rsidP="000E1628">
      <w:pPr>
        <w:pStyle w:val="ListParagraph"/>
        <w:numPr>
          <w:ilvl w:val="1"/>
          <w:numId w:val="41"/>
        </w:numPr>
        <w:ind w:left="1276" w:hanging="283"/>
        <w:jc w:val="both"/>
        <w:rPr>
          <w:rFonts w:ascii="Times New Roman" w:hAnsi="Times New Roman"/>
          <w:sz w:val="24"/>
          <w:szCs w:val="24"/>
        </w:rPr>
      </w:pPr>
      <w:r w:rsidRPr="008362F7">
        <w:rPr>
          <w:rFonts w:ascii="Times New Roman" w:hAnsi="Times New Roman"/>
          <w:sz w:val="24"/>
          <w:szCs w:val="24"/>
        </w:rPr>
        <w:t>Mean Data Rate,</w:t>
      </w:r>
    </w:p>
    <w:p w:rsidR="0097200E" w:rsidRPr="008362F7" w:rsidRDefault="0097200E" w:rsidP="000E1628">
      <w:pPr>
        <w:pStyle w:val="ListParagraph"/>
        <w:numPr>
          <w:ilvl w:val="1"/>
          <w:numId w:val="41"/>
        </w:numPr>
        <w:ind w:left="1276" w:hanging="283"/>
        <w:jc w:val="both"/>
        <w:rPr>
          <w:rFonts w:ascii="Times New Roman" w:hAnsi="Times New Roman"/>
          <w:sz w:val="24"/>
          <w:szCs w:val="24"/>
        </w:rPr>
      </w:pPr>
      <w:r w:rsidRPr="008362F7">
        <w:rPr>
          <w:rFonts w:ascii="Times New Roman" w:hAnsi="Times New Roman"/>
          <w:sz w:val="24"/>
          <w:szCs w:val="24"/>
        </w:rPr>
        <w:t>Round Trip Time,</w:t>
      </w:r>
    </w:p>
    <w:p w:rsidR="0097200E" w:rsidRPr="008362F7" w:rsidRDefault="0097200E" w:rsidP="000E1628">
      <w:pPr>
        <w:pStyle w:val="ListParagraph"/>
        <w:numPr>
          <w:ilvl w:val="1"/>
          <w:numId w:val="41"/>
        </w:numPr>
        <w:ind w:left="1276" w:hanging="283"/>
        <w:jc w:val="both"/>
        <w:rPr>
          <w:rFonts w:ascii="Times New Roman" w:hAnsi="Times New Roman"/>
          <w:sz w:val="24"/>
          <w:szCs w:val="24"/>
        </w:rPr>
      </w:pPr>
      <w:r w:rsidRPr="008362F7">
        <w:rPr>
          <w:rFonts w:ascii="Times New Roman" w:hAnsi="Times New Roman"/>
          <w:sz w:val="24"/>
          <w:szCs w:val="24"/>
        </w:rPr>
        <w:lastRenderedPageBreak/>
        <w:t>RAT mode distribution,</w:t>
      </w:r>
    </w:p>
    <w:p w:rsidR="0097200E" w:rsidRPr="008362F7" w:rsidRDefault="0097200E" w:rsidP="000E1628">
      <w:pPr>
        <w:pStyle w:val="ListParagraph"/>
        <w:numPr>
          <w:ilvl w:val="1"/>
          <w:numId w:val="41"/>
        </w:numPr>
        <w:ind w:left="1276" w:hanging="283"/>
        <w:jc w:val="both"/>
        <w:rPr>
          <w:rFonts w:ascii="Times New Roman" w:hAnsi="Times New Roman"/>
          <w:sz w:val="24"/>
          <w:szCs w:val="24"/>
        </w:rPr>
      </w:pPr>
      <w:r w:rsidRPr="008362F7">
        <w:rPr>
          <w:rFonts w:ascii="Times New Roman" w:hAnsi="Times New Roman"/>
          <w:sz w:val="24"/>
          <w:szCs w:val="24"/>
        </w:rPr>
        <w:t>Band utilization,</w:t>
      </w:r>
    </w:p>
    <w:p w:rsidR="0097200E" w:rsidRPr="006654C4" w:rsidRDefault="0097200E" w:rsidP="000E1628">
      <w:pPr>
        <w:pStyle w:val="ListParagraph"/>
        <w:numPr>
          <w:ilvl w:val="1"/>
          <w:numId w:val="41"/>
        </w:numPr>
        <w:ind w:left="1276" w:hanging="283"/>
        <w:jc w:val="both"/>
        <w:rPr>
          <w:rFonts w:ascii="Times New Roman" w:hAnsi="Times New Roman"/>
          <w:sz w:val="24"/>
          <w:szCs w:val="24"/>
        </w:rPr>
      </w:pPr>
      <w:r w:rsidRPr="006654C4">
        <w:rPr>
          <w:rFonts w:ascii="Times New Roman" w:hAnsi="Times New Roman"/>
          <w:sz w:val="24"/>
          <w:szCs w:val="24"/>
        </w:rPr>
        <w:t>CA statistics,</w:t>
      </w:r>
    </w:p>
    <w:p w:rsidR="0097200E" w:rsidRPr="006654C4" w:rsidRDefault="0097200E" w:rsidP="000E1628">
      <w:pPr>
        <w:pStyle w:val="ListParagraph"/>
        <w:numPr>
          <w:ilvl w:val="1"/>
          <w:numId w:val="41"/>
        </w:numPr>
        <w:ind w:left="1276" w:hanging="283"/>
        <w:jc w:val="both"/>
        <w:rPr>
          <w:rFonts w:ascii="Times New Roman" w:hAnsi="Times New Roman"/>
          <w:sz w:val="24"/>
          <w:szCs w:val="24"/>
        </w:rPr>
      </w:pPr>
      <w:r w:rsidRPr="006654C4">
        <w:rPr>
          <w:rFonts w:ascii="Times New Roman" w:hAnsi="Times New Roman"/>
          <w:sz w:val="24"/>
          <w:szCs w:val="24"/>
        </w:rPr>
        <w:t xml:space="preserve">VMOS. </w:t>
      </w:r>
    </w:p>
    <w:p w:rsidR="0097200E" w:rsidRPr="008362F7" w:rsidRDefault="0097200E" w:rsidP="0097200E">
      <w:pPr>
        <w:ind w:firstLine="720"/>
        <w:jc w:val="both"/>
      </w:pPr>
      <w:r w:rsidRPr="008362F7">
        <w:t xml:space="preserve">Израчунавање параметара перформанси мобилних мрежа за говорну и услугу преноса података </w:t>
      </w:r>
      <w:r w:rsidR="00801AEE">
        <w:t xml:space="preserve">je </w:t>
      </w:r>
      <w:r w:rsidRPr="008362F7">
        <w:t>у складу са стандардом ETSI TS 102 250-2, а уколико се нека имена KPI параметара која Понуђач користи у својој методологији разликују од оних из стандарда, Понуђач је у обавези да наведе којим параметрима из ETSI стандарда они конкретно одговарају.</w:t>
      </w:r>
    </w:p>
    <w:p w:rsidR="0097200E" w:rsidRPr="008362F7" w:rsidRDefault="0097200E" w:rsidP="0097200E">
      <w:pPr>
        <w:jc w:val="both"/>
      </w:pPr>
    </w:p>
    <w:p w:rsidR="005233B9" w:rsidRDefault="0097200E" w:rsidP="0097200E">
      <w:pPr>
        <w:ind w:firstLine="720"/>
        <w:jc w:val="both"/>
      </w:pPr>
      <w:r w:rsidRPr="007A66DB">
        <w:t xml:space="preserve">Мерни сценарио и методологија за </w:t>
      </w:r>
      <w:r w:rsidRPr="007A66DB">
        <w:rPr>
          <w:i/>
        </w:rPr>
        <w:t>benchmarking</w:t>
      </w:r>
      <w:r w:rsidRPr="007A66DB">
        <w:t xml:space="preserve"> кампању морају да садрже постојећу агрегацију резултата која се може видети на WEB порталу Наручиоца за </w:t>
      </w:r>
      <w:r w:rsidRPr="007A66DB">
        <w:rPr>
          <w:i/>
        </w:rPr>
        <w:t>benchmarking</w:t>
      </w:r>
      <w:r w:rsidRPr="007A66DB">
        <w:t xml:space="preserve"> (</w:t>
      </w:r>
      <w:hyperlink r:id="rId13" w:history="1">
        <w:r w:rsidRPr="007A66DB">
          <w:rPr>
            <w:rStyle w:val="Hyperlink"/>
          </w:rPr>
          <w:t>http://benchmark.ratel.rs/</w:t>
        </w:r>
      </w:hyperlink>
      <w:r w:rsidRPr="007A66DB">
        <w:t xml:space="preserve">), уз додавање одговарајуће агрегације за мерења у </w:t>
      </w:r>
      <w:r w:rsidRPr="007A66DB">
        <w:rPr>
          <w:i/>
        </w:rPr>
        <w:t>indoor</w:t>
      </w:r>
      <w:r w:rsidRPr="007A66DB">
        <w:t xml:space="preserve"> локацијама. </w:t>
      </w:r>
    </w:p>
    <w:p w:rsidR="0097200E" w:rsidRPr="007A66DB" w:rsidRDefault="0097200E" w:rsidP="0097200E">
      <w:pPr>
        <w:ind w:firstLine="720"/>
        <w:jc w:val="both"/>
      </w:pPr>
      <w:r w:rsidRPr="007A66DB">
        <w:t>Постојеће агрегације резултата су: Велики градови, Мали градови, Путеви, Све.</w:t>
      </w:r>
    </w:p>
    <w:p w:rsidR="0097200E" w:rsidRPr="008362F7" w:rsidRDefault="0097200E" w:rsidP="0097200E">
      <w:pPr>
        <w:jc w:val="both"/>
      </w:pPr>
    </w:p>
    <w:p w:rsidR="0097200E" w:rsidRPr="008362F7" w:rsidRDefault="0097200E" w:rsidP="0097200E">
      <w:pPr>
        <w:ind w:firstLine="720"/>
        <w:jc w:val="both"/>
      </w:pPr>
      <w:r w:rsidRPr="008362F7">
        <w:t xml:space="preserve">Пре почетка </w:t>
      </w:r>
      <w:r w:rsidRPr="008362F7">
        <w:rPr>
          <w:i/>
        </w:rPr>
        <w:t>benchmarking</w:t>
      </w:r>
      <w:r w:rsidRPr="008362F7">
        <w:t xml:space="preserve"> мерења</w:t>
      </w:r>
      <w:r w:rsidR="00801AEE">
        <w:t>,</w:t>
      </w:r>
      <w:r w:rsidRPr="008362F7">
        <w:t xml:space="preserve"> Понуђач је у обавези да изврши тестна мерења којима потврђује исправну конфигурацију мерног система и мерну методологију, као и да Наручиоцу достави извештај о горе наведеном.</w:t>
      </w:r>
    </w:p>
    <w:p w:rsidR="0097200E" w:rsidRPr="008362F7" w:rsidRDefault="0097200E" w:rsidP="0097200E">
      <w:pPr>
        <w:jc w:val="both"/>
        <w:rPr>
          <w:b/>
        </w:rPr>
      </w:pPr>
    </w:p>
    <w:p w:rsidR="0097200E" w:rsidRPr="008362F7" w:rsidRDefault="0097200E" w:rsidP="0097200E">
      <w:pPr>
        <w:jc w:val="both"/>
        <w:rPr>
          <w:b/>
        </w:rPr>
      </w:pPr>
    </w:p>
    <w:p w:rsidR="0097200E" w:rsidRPr="006654C4" w:rsidRDefault="0097200E" w:rsidP="0097200E">
      <w:pPr>
        <w:jc w:val="both"/>
        <w:rPr>
          <w:b/>
        </w:rPr>
      </w:pPr>
      <w:r w:rsidRPr="006654C4">
        <w:rPr>
          <w:b/>
        </w:rPr>
        <w:t>Мерни сервер</w:t>
      </w:r>
    </w:p>
    <w:p w:rsidR="0097200E" w:rsidRPr="006654C4" w:rsidRDefault="0097200E" w:rsidP="0097200E">
      <w:pPr>
        <w:jc w:val="both"/>
      </w:pPr>
    </w:p>
    <w:p w:rsidR="0097200E" w:rsidRPr="006654C4" w:rsidRDefault="0097200E" w:rsidP="0097200E">
      <w:pPr>
        <w:ind w:firstLine="708"/>
        <w:jc w:val="both"/>
      </w:pPr>
      <w:r w:rsidRPr="006654C4">
        <w:t>Понуђач је у обавези да обезбеди мерни сервер или сервере за потребе кампање, са следећим карактеристикама:</w:t>
      </w:r>
    </w:p>
    <w:p w:rsidR="0097200E" w:rsidRPr="006654C4" w:rsidRDefault="0097200E" w:rsidP="000E1628">
      <w:pPr>
        <w:pStyle w:val="ListParagraph"/>
        <w:numPr>
          <w:ilvl w:val="0"/>
          <w:numId w:val="27"/>
        </w:numPr>
        <w:jc w:val="both"/>
        <w:rPr>
          <w:rFonts w:ascii="Times New Roman" w:hAnsi="Times New Roman"/>
          <w:sz w:val="24"/>
          <w:szCs w:val="24"/>
        </w:rPr>
      </w:pPr>
      <w:r w:rsidRPr="006654C4">
        <w:rPr>
          <w:rFonts w:ascii="Times New Roman" w:hAnsi="Times New Roman"/>
          <w:sz w:val="24"/>
          <w:szCs w:val="24"/>
        </w:rPr>
        <w:t>Мерни сервер мора бити смештен на територији Републике Србије (без АП КиМ);</w:t>
      </w:r>
    </w:p>
    <w:p w:rsidR="0097200E" w:rsidRPr="006654C4" w:rsidRDefault="0097200E" w:rsidP="000E1628">
      <w:pPr>
        <w:pStyle w:val="ListParagraph"/>
        <w:numPr>
          <w:ilvl w:val="0"/>
          <w:numId w:val="27"/>
        </w:numPr>
        <w:jc w:val="both"/>
        <w:rPr>
          <w:rFonts w:ascii="Times New Roman" w:hAnsi="Times New Roman"/>
          <w:sz w:val="24"/>
          <w:szCs w:val="24"/>
        </w:rPr>
      </w:pPr>
      <w:r w:rsidRPr="006654C4">
        <w:rPr>
          <w:rFonts w:ascii="Times New Roman" w:hAnsi="Times New Roman"/>
          <w:sz w:val="24"/>
          <w:szCs w:val="24"/>
        </w:rPr>
        <w:t>Мерни сервер мора бити у неутралној мрежи интернет сервис провајдера, тј. мрежи независној од мрежа мобилних оператора;</w:t>
      </w:r>
    </w:p>
    <w:p w:rsidR="0097200E" w:rsidRPr="006654C4" w:rsidRDefault="0097200E" w:rsidP="000E1628">
      <w:pPr>
        <w:pStyle w:val="ListParagraph"/>
        <w:numPr>
          <w:ilvl w:val="0"/>
          <w:numId w:val="27"/>
        </w:numPr>
        <w:jc w:val="both"/>
        <w:rPr>
          <w:rFonts w:ascii="Times New Roman" w:hAnsi="Times New Roman"/>
          <w:sz w:val="24"/>
          <w:szCs w:val="24"/>
        </w:rPr>
      </w:pPr>
      <w:r w:rsidRPr="006654C4">
        <w:rPr>
          <w:rFonts w:ascii="Times New Roman" w:hAnsi="Times New Roman"/>
          <w:sz w:val="24"/>
          <w:szCs w:val="24"/>
        </w:rPr>
        <w:t>Мерни сервер мора обезбедити једнако добру конективност и перформансе ка мрежама три наведена мобилна оператора, на начин да не фаворизује ниједног од мобилних оператора;</w:t>
      </w:r>
    </w:p>
    <w:p w:rsidR="0097200E" w:rsidRDefault="0097200E" w:rsidP="0097200E">
      <w:pPr>
        <w:ind w:firstLine="708"/>
        <w:jc w:val="both"/>
      </w:pPr>
      <w:r w:rsidRPr="008362F7">
        <w:t xml:space="preserve">Понуђач је у обавези да изврши сервер тестове (укључујући максималан проток, максималан број паралелних конекција, HTTP File DL, HTTP File UL, </w:t>
      </w:r>
      <w:r w:rsidRPr="0074782C">
        <w:rPr>
          <w:i/>
        </w:rPr>
        <w:t>latency</w:t>
      </w:r>
      <w:r w:rsidRPr="008362F7">
        <w:t xml:space="preserve"> и др.) пре почетка </w:t>
      </w:r>
      <w:r w:rsidRPr="008362F7">
        <w:rPr>
          <w:i/>
        </w:rPr>
        <w:t>benchmarking</w:t>
      </w:r>
      <w:r w:rsidRPr="008362F7">
        <w:t xml:space="preserve"> мерења</w:t>
      </w:r>
      <w:r w:rsidR="00801AEE">
        <w:t>,</w:t>
      </w:r>
      <w:r w:rsidRPr="008362F7">
        <w:t xml:space="preserve"> којима се проверава и доказује конекција ка мрежама три наведена мобилна оператора. Понуђач је у обавези да резултате сервер тестова достави Наручиоцу на увид, пре почетка </w:t>
      </w:r>
      <w:r w:rsidRPr="008362F7">
        <w:rPr>
          <w:i/>
        </w:rPr>
        <w:t>benchmarking</w:t>
      </w:r>
      <w:r w:rsidRPr="008362F7">
        <w:t xml:space="preserve"> мерења. </w:t>
      </w:r>
    </w:p>
    <w:p w:rsidR="0097200E" w:rsidRDefault="0097200E" w:rsidP="0097200E">
      <w:pPr>
        <w:ind w:firstLine="708"/>
        <w:jc w:val="both"/>
      </w:pPr>
    </w:p>
    <w:p w:rsidR="005233B9" w:rsidRPr="005233B9" w:rsidRDefault="005233B9" w:rsidP="0097200E">
      <w:pPr>
        <w:ind w:firstLine="708"/>
        <w:jc w:val="both"/>
      </w:pPr>
    </w:p>
    <w:p w:rsidR="0097200E" w:rsidRPr="008362F7" w:rsidRDefault="0097200E" w:rsidP="0097200E">
      <w:pPr>
        <w:jc w:val="both"/>
        <w:rPr>
          <w:b/>
        </w:rPr>
      </w:pPr>
      <w:r w:rsidRPr="008362F7">
        <w:rPr>
          <w:b/>
        </w:rPr>
        <w:t>SIM картице</w:t>
      </w:r>
    </w:p>
    <w:p w:rsidR="0097200E" w:rsidRPr="008362F7" w:rsidRDefault="0097200E" w:rsidP="0097200E">
      <w:pPr>
        <w:jc w:val="both"/>
      </w:pPr>
    </w:p>
    <w:p w:rsidR="0097200E" w:rsidRPr="008362F7" w:rsidRDefault="0097200E" w:rsidP="0097200E">
      <w:pPr>
        <w:ind w:firstLine="708"/>
        <w:jc w:val="both"/>
      </w:pPr>
      <w:r w:rsidRPr="008362F7">
        <w:t xml:space="preserve">Наручилац је у обавези да обезбеди SIM картице неопходне за реализацију </w:t>
      </w:r>
      <w:r w:rsidRPr="008362F7">
        <w:rPr>
          <w:i/>
        </w:rPr>
        <w:t>benchmarking</w:t>
      </w:r>
      <w:r w:rsidRPr="008362F7">
        <w:t xml:space="preserve"> мерења. Карактеристике SIM картица подразумевају:</w:t>
      </w:r>
    </w:p>
    <w:p w:rsidR="0097200E" w:rsidRPr="0074782C" w:rsidRDefault="0097200E" w:rsidP="000E1628">
      <w:pPr>
        <w:pStyle w:val="ListParagraph"/>
        <w:numPr>
          <w:ilvl w:val="0"/>
          <w:numId w:val="28"/>
        </w:numPr>
        <w:jc w:val="both"/>
        <w:rPr>
          <w:rFonts w:ascii="Times New Roman" w:hAnsi="Times New Roman"/>
          <w:sz w:val="24"/>
          <w:szCs w:val="24"/>
        </w:rPr>
      </w:pPr>
      <w:r w:rsidRPr="008362F7">
        <w:rPr>
          <w:rFonts w:ascii="Times New Roman" w:hAnsi="Times New Roman"/>
          <w:sz w:val="24"/>
          <w:szCs w:val="24"/>
        </w:rPr>
        <w:t>Све SIM картице подржавају 4G технологију;</w:t>
      </w:r>
    </w:p>
    <w:p w:rsidR="0097200E" w:rsidRPr="008362F7" w:rsidRDefault="0097200E" w:rsidP="000E1628">
      <w:pPr>
        <w:pStyle w:val="ListParagraph"/>
        <w:numPr>
          <w:ilvl w:val="0"/>
          <w:numId w:val="28"/>
        </w:numPr>
        <w:jc w:val="both"/>
        <w:rPr>
          <w:rFonts w:ascii="Times New Roman" w:hAnsi="Times New Roman"/>
          <w:sz w:val="24"/>
          <w:szCs w:val="24"/>
        </w:rPr>
      </w:pPr>
      <w:r w:rsidRPr="008362F7">
        <w:rPr>
          <w:rFonts w:ascii="Times New Roman" w:hAnsi="Times New Roman"/>
          <w:sz w:val="24"/>
          <w:szCs w:val="24"/>
        </w:rPr>
        <w:lastRenderedPageBreak/>
        <w:t xml:space="preserve">SIM картице подржавају </w:t>
      </w:r>
      <w:r>
        <w:rPr>
          <w:rFonts w:ascii="Times New Roman" w:hAnsi="Times New Roman"/>
          <w:sz w:val="24"/>
          <w:szCs w:val="24"/>
        </w:rPr>
        <w:t>VoLTE услугу (односи се на мобилне мреже за које ће се вршити и VoLTE тестови);</w:t>
      </w:r>
    </w:p>
    <w:p w:rsidR="0097200E" w:rsidRPr="008362F7" w:rsidRDefault="0097200E" w:rsidP="000E1628">
      <w:pPr>
        <w:pStyle w:val="ListParagraph"/>
        <w:numPr>
          <w:ilvl w:val="0"/>
          <w:numId w:val="28"/>
        </w:numPr>
        <w:jc w:val="both"/>
        <w:rPr>
          <w:rFonts w:ascii="Times New Roman" w:hAnsi="Times New Roman"/>
          <w:sz w:val="24"/>
          <w:szCs w:val="24"/>
        </w:rPr>
      </w:pPr>
      <w:r>
        <w:rPr>
          <w:rFonts w:ascii="Times New Roman" w:hAnsi="Times New Roman"/>
          <w:i/>
          <w:sz w:val="24"/>
          <w:szCs w:val="24"/>
        </w:rPr>
        <w:t>Ro</w:t>
      </w:r>
      <w:r w:rsidRPr="008362F7">
        <w:rPr>
          <w:rFonts w:ascii="Times New Roman" w:hAnsi="Times New Roman"/>
          <w:i/>
          <w:sz w:val="24"/>
          <w:szCs w:val="24"/>
        </w:rPr>
        <w:t>a</w:t>
      </w:r>
      <w:r>
        <w:rPr>
          <w:rFonts w:ascii="Times New Roman" w:hAnsi="Times New Roman"/>
          <w:i/>
          <w:sz w:val="24"/>
          <w:szCs w:val="24"/>
        </w:rPr>
        <w:t>m</w:t>
      </w:r>
      <w:r w:rsidRPr="008362F7">
        <w:rPr>
          <w:rFonts w:ascii="Times New Roman" w:hAnsi="Times New Roman"/>
          <w:i/>
          <w:sz w:val="24"/>
          <w:szCs w:val="24"/>
        </w:rPr>
        <w:t>ing</w:t>
      </w:r>
      <w:r w:rsidRPr="008362F7">
        <w:rPr>
          <w:rFonts w:ascii="Times New Roman" w:hAnsi="Times New Roman"/>
          <w:sz w:val="24"/>
          <w:szCs w:val="24"/>
        </w:rPr>
        <w:t xml:space="preserve"> usluga је </w:t>
      </w:r>
      <w:r>
        <w:rPr>
          <w:rFonts w:ascii="Times New Roman" w:hAnsi="Times New Roman"/>
          <w:sz w:val="24"/>
          <w:szCs w:val="24"/>
        </w:rPr>
        <w:t>деактивирана;</w:t>
      </w:r>
    </w:p>
    <w:p w:rsidR="0097200E" w:rsidRPr="008362F7" w:rsidRDefault="0097200E" w:rsidP="000E1628">
      <w:pPr>
        <w:pStyle w:val="ListParagraph"/>
        <w:numPr>
          <w:ilvl w:val="0"/>
          <w:numId w:val="28"/>
        </w:numPr>
        <w:jc w:val="both"/>
        <w:rPr>
          <w:rFonts w:ascii="Times New Roman" w:hAnsi="Times New Roman"/>
          <w:sz w:val="24"/>
          <w:szCs w:val="24"/>
        </w:rPr>
      </w:pPr>
      <w:r w:rsidRPr="008362F7">
        <w:rPr>
          <w:rFonts w:ascii="Times New Roman" w:hAnsi="Times New Roman"/>
          <w:sz w:val="24"/>
          <w:szCs w:val="24"/>
        </w:rPr>
        <w:t>Све SIM картице имају најбољи комерцијални тарифни пакет који је у периоду мерења доступан и крајњим корисницима (тј. комерцијални тарифни пакет са највећим обезбеђеним протоцима, највећим бројем минута говорног саобраћаја, са највећом количином расположивих података и сл.).</w:t>
      </w:r>
    </w:p>
    <w:p w:rsidR="0097200E" w:rsidRPr="00AF5685" w:rsidRDefault="00B574EC" w:rsidP="00AF5685">
      <w:pPr>
        <w:ind w:firstLine="708"/>
        <w:jc w:val="both"/>
      </w:pPr>
      <w:r>
        <w:t xml:space="preserve">Извршилац </w:t>
      </w:r>
      <w:r w:rsidRPr="008362F7">
        <w:t xml:space="preserve">је у обавези да обезбеди </w:t>
      </w:r>
      <w:r>
        <w:t xml:space="preserve">верификационе </w:t>
      </w:r>
      <w:r w:rsidRPr="008362F7">
        <w:t xml:space="preserve">SIM картице неопходне за </w:t>
      </w:r>
      <w:r>
        <w:t xml:space="preserve">тестирање и верификацију </w:t>
      </w:r>
      <w:r w:rsidRPr="008362F7">
        <w:t>SIM картица достављених од стране Наручиоца</w:t>
      </w:r>
      <w:r>
        <w:t xml:space="preserve">. Верификационе </w:t>
      </w:r>
      <w:r w:rsidRPr="008362F7">
        <w:t>SIM</w:t>
      </w:r>
      <w:r>
        <w:t xml:space="preserve"> картице</w:t>
      </w:r>
      <w:r w:rsidR="00AF5685">
        <w:t xml:space="preserve"> морају бити купљене у некој од пословница мобилних оператора и имати исти комерцијални тарифни пакет као </w:t>
      </w:r>
      <w:r w:rsidR="00AF5685" w:rsidRPr="008362F7">
        <w:t>SIM картице</w:t>
      </w:r>
      <w:r w:rsidR="00AF5685">
        <w:t xml:space="preserve"> достављене од стране Наручиоца. </w:t>
      </w:r>
      <w:r w:rsidR="0097200E" w:rsidRPr="008362F7">
        <w:t xml:space="preserve">Пре почетка </w:t>
      </w:r>
      <w:r w:rsidR="0097200E" w:rsidRPr="008362F7">
        <w:rPr>
          <w:i/>
        </w:rPr>
        <w:t>benchmarking</w:t>
      </w:r>
      <w:r w:rsidR="0097200E" w:rsidRPr="008362F7">
        <w:t xml:space="preserve"> мерења, </w:t>
      </w:r>
      <w:r w:rsidR="00AF5685">
        <w:t>Извршилац</w:t>
      </w:r>
      <w:r w:rsidR="0097200E" w:rsidRPr="008362F7">
        <w:t xml:space="preserve"> је у обавези да изврши тестирање и верификацију SIM картица достављених од стране Наручиоца, и верификационих SIM картица, упоређивањем параметара квалитета сервиса наведених картица (</w:t>
      </w:r>
      <w:r w:rsidR="0097200E" w:rsidRPr="008362F7">
        <w:rPr>
          <w:i/>
        </w:rPr>
        <w:t>Provisioning, Allocation/Retention priority, Traffic Class, Traffic Handling Priority</w:t>
      </w:r>
      <w:r w:rsidR="0097200E" w:rsidRPr="008362F7">
        <w:t xml:space="preserve">). Резултате верификационих тестова SIM картица, </w:t>
      </w:r>
      <w:r w:rsidR="00AF5685">
        <w:t>Извршилац</w:t>
      </w:r>
      <w:r w:rsidR="0097200E" w:rsidRPr="008362F7">
        <w:t xml:space="preserve"> је у обавези да достави Наручиоцу пре почетка </w:t>
      </w:r>
      <w:r w:rsidR="0097200E" w:rsidRPr="008362F7">
        <w:rPr>
          <w:i/>
        </w:rPr>
        <w:t>benchmarking</w:t>
      </w:r>
      <w:r w:rsidR="0097200E" w:rsidRPr="008362F7">
        <w:t xml:space="preserve"> мерења. У случају нерегуларности, одговарајућа SIM картица</w:t>
      </w:r>
      <w:r w:rsidR="00AF5685">
        <w:t>, достављена од стране Наручиоца,</w:t>
      </w:r>
      <w:r w:rsidR="0097200E" w:rsidRPr="008362F7">
        <w:t xml:space="preserve"> неће бити коришћена за сврхе кампање. </w:t>
      </w:r>
    </w:p>
    <w:p w:rsidR="0097200E" w:rsidRDefault="00AF5685" w:rsidP="0097200E">
      <w:pPr>
        <w:ind w:firstLine="708"/>
        <w:jc w:val="both"/>
      </w:pPr>
      <w:r>
        <w:t>Извршилац</w:t>
      </w:r>
      <w:r w:rsidR="0097200E" w:rsidRPr="008362F7">
        <w:t xml:space="preserve"> је у обавези да током трајања мерења надгледа количину искоришћених података на свакој од SIM картица</w:t>
      </w:r>
      <w:r>
        <w:t>,</w:t>
      </w:r>
      <w:r w:rsidR="0097200E" w:rsidRPr="008362F7">
        <w:t xml:space="preserve"> како би се избегла ограничења перформанси услед недовољно расположиве количине података на SIM картици. Мерења остварена са SIM картицама ограничене количине података се неће сматрати валидним.</w:t>
      </w:r>
    </w:p>
    <w:p w:rsidR="0097200E" w:rsidRDefault="0097200E" w:rsidP="0097200E">
      <w:pPr>
        <w:ind w:firstLine="708"/>
        <w:jc w:val="both"/>
      </w:pPr>
    </w:p>
    <w:p w:rsidR="0097200E" w:rsidRPr="008362F7" w:rsidRDefault="0097200E" w:rsidP="0097200E">
      <w:pPr>
        <w:jc w:val="both"/>
        <w:rPr>
          <w:b/>
        </w:rPr>
      </w:pPr>
    </w:p>
    <w:p w:rsidR="0097200E" w:rsidRPr="00DD76FA" w:rsidRDefault="0097200E" w:rsidP="0097200E">
      <w:pPr>
        <w:jc w:val="both"/>
        <w:rPr>
          <w:b/>
        </w:rPr>
      </w:pPr>
      <w:r w:rsidRPr="00DD76FA">
        <w:rPr>
          <w:b/>
        </w:rPr>
        <w:t>Достављање документације за мерења у 2019. и 2020</w:t>
      </w:r>
      <w:r w:rsidR="00D15D66">
        <w:rPr>
          <w:b/>
        </w:rPr>
        <w:t>.</w:t>
      </w:r>
      <w:r w:rsidRPr="00DD76FA">
        <w:rPr>
          <w:b/>
        </w:rPr>
        <w:t xml:space="preserve"> години и резултата benchmarking мерења</w:t>
      </w:r>
    </w:p>
    <w:p w:rsidR="0097200E" w:rsidRDefault="0097200E" w:rsidP="0097200E">
      <w:pPr>
        <w:jc w:val="both"/>
      </w:pPr>
    </w:p>
    <w:p w:rsidR="0097200E" w:rsidRPr="00902D22" w:rsidRDefault="0097200E" w:rsidP="0097200E">
      <w:pPr>
        <w:jc w:val="both"/>
      </w:pPr>
      <w:r>
        <w:tab/>
      </w:r>
      <w:r w:rsidR="00AF5685">
        <w:t>Извршилац</w:t>
      </w:r>
      <w:r>
        <w:t xml:space="preserve"> је у обавези да достави следећу документацију </w:t>
      </w:r>
      <w:r w:rsidRPr="004A5E50">
        <w:rPr>
          <w:b/>
          <w:u w:val="single"/>
        </w:rPr>
        <w:t>најкасније петнаест (15) дана од дана закључења уговора</w:t>
      </w:r>
      <w:r w:rsidRPr="00902D22">
        <w:t>:</w:t>
      </w:r>
    </w:p>
    <w:p w:rsidR="0097200E" w:rsidRPr="00902D22" w:rsidRDefault="0097200E" w:rsidP="000E1628">
      <w:pPr>
        <w:pStyle w:val="ListParagraph"/>
        <w:numPr>
          <w:ilvl w:val="0"/>
          <w:numId w:val="41"/>
        </w:numPr>
        <w:spacing w:before="120" w:after="0" w:line="240" w:lineRule="auto"/>
        <w:ind w:left="993" w:right="119" w:hanging="284"/>
        <w:contextualSpacing w:val="0"/>
        <w:jc w:val="both"/>
        <w:rPr>
          <w:rFonts w:ascii="Times New Roman" w:hAnsi="Times New Roman"/>
          <w:sz w:val="24"/>
          <w:szCs w:val="24"/>
        </w:rPr>
      </w:pPr>
      <w:r w:rsidRPr="00902D22">
        <w:rPr>
          <w:rFonts w:ascii="Times New Roman" w:hAnsi="Times New Roman"/>
          <w:b/>
          <w:sz w:val="24"/>
          <w:szCs w:val="24"/>
        </w:rPr>
        <w:t xml:space="preserve">Детаљан </w:t>
      </w:r>
      <w:r w:rsidRPr="00902D22">
        <w:rPr>
          <w:rFonts w:ascii="Times New Roman" w:hAnsi="Times New Roman"/>
          <w:b/>
          <w:sz w:val="24"/>
          <w:szCs w:val="24"/>
          <w:u w:val="single"/>
        </w:rPr>
        <w:t>план мерења</w:t>
      </w:r>
      <w:r w:rsidRPr="00902D22">
        <w:rPr>
          <w:rFonts w:ascii="Times New Roman" w:hAnsi="Times New Roman"/>
          <w:sz w:val="24"/>
          <w:szCs w:val="24"/>
        </w:rPr>
        <w:t>,  који садржи:</w:t>
      </w:r>
    </w:p>
    <w:p w:rsidR="0097200E" w:rsidRDefault="0097200E" w:rsidP="000E1628">
      <w:pPr>
        <w:pStyle w:val="ListParagraph"/>
        <w:numPr>
          <w:ilvl w:val="1"/>
          <w:numId w:val="41"/>
        </w:numPr>
        <w:ind w:left="1276" w:right="120" w:hanging="283"/>
        <w:jc w:val="both"/>
        <w:rPr>
          <w:rFonts w:ascii="Times New Roman" w:hAnsi="Times New Roman"/>
          <w:sz w:val="24"/>
          <w:szCs w:val="24"/>
        </w:rPr>
      </w:pPr>
      <w:r w:rsidRPr="00902D22">
        <w:rPr>
          <w:rFonts w:ascii="Times New Roman" w:hAnsi="Times New Roman"/>
          <w:sz w:val="24"/>
          <w:szCs w:val="24"/>
        </w:rPr>
        <w:t>Укупно планирано време</w:t>
      </w:r>
      <w:r w:rsidR="0034146C" w:rsidRPr="0034146C">
        <w:rPr>
          <w:rFonts w:ascii="Times New Roman" w:hAnsi="Times New Roman"/>
          <w:sz w:val="24"/>
          <w:szCs w:val="24"/>
        </w:rPr>
        <w:t xml:space="preserve"> </w:t>
      </w:r>
      <w:r w:rsidR="0034146C" w:rsidRPr="00902D22">
        <w:rPr>
          <w:rFonts w:ascii="Times New Roman" w:hAnsi="Times New Roman"/>
          <w:sz w:val="24"/>
          <w:szCs w:val="24"/>
        </w:rPr>
        <w:t>мер</w:t>
      </w:r>
      <w:r w:rsidR="0034146C">
        <w:rPr>
          <w:rFonts w:ascii="Times New Roman" w:hAnsi="Times New Roman"/>
          <w:sz w:val="24"/>
          <w:szCs w:val="24"/>
        </w:rPr>
        <w:t>ења</w:t>
      </w:r>
      <w:r w:rsidRPr="00902D22">
        <w:rPr>
          <w:rFonts w:ascii="Times New Roman" w:hAnsi="Times New Roman"/>
          <w:sz w:val="24"/>
          <w:szCs w:val="24"/>
        </w:rPr>
        <w:t>;</w:t>
      </w:r>
    </w:p>
    <w:p w:rsidR="0097200E" w:rsidRDefault="0097200E" w:rsidP="000E1628">
      <w:pPr>
        <w:pStyle w:val="ListParagraph"/>
        <w:numPr>
          <w:ilvl w:val="1"/>
          <w:numId w:val="41"/>
        </w:numPr>
        <w:ind w:left="1276" w:right="120" w:hanging="283"/>
        <w:jc w:val="both"/>
        <w:rPr>
          <w:rFonts w:ascii="Times New Roman" w:hAnsi="Times New Roman"/>
          <w:sz w:val="24"/>
          <w:szCs w:val="24"/>
        </w:rPr>
      </w:pPr>
      <w:r w:rsidRPr="00902D22">
        <w:rPr>
          <w:rFonts w:ascii="Times New Roman" w:hAnsi="Times New Roman"/>
          <w:sz w:val="24"/>
          <w:szCs w:val="24"/>
        </w:rPr>
        <w:t>Листу свих мерних градова/општина и државних путева;</w:t>
      </w:r>
    </w:p>
    <w:p w:rsidR="0097200E" w:rsidRDefault="0097200E" w:rsidP="000E1628">
      <w:pPr>
        <w:pStyle w:val="ListParagraph"/>
        <w:numPr>
          <w:ilvl w:val="1"/>
          <w:numId w:val="41"/>
        </w:numPr>
        <w:ind w:left="1276" w:right="120" w:hanging="283"/>
        <w:jc w:val="both"/>
        <w:rPr>
          <w:rFonts w:ascii="Times New Roman" w:hAnsi="Times New Roman"/>
          <w:sz w:val="24"/>
          <w:szCs w:val="24"/>
        </w:rPr>
      </w:pPr>
      <w:r w:rsidRPr="00902D22">
        <w:rPr>
          <w:rFonts w:ascii="Times New Roman" w:hAnsi="Times New Roman"/>
          <w:sz w:val="24"/>
          <w:szCs w:val="24"/>
        </w:rPr>
        <w:t xml:space="preserve">Планирано време </w:t>
      </w:r>
      <w:r w:rsidR="0034146C" w:rsidRPr="00902D22">
        <w:rPr>
          <w:rFonts w:ascii="Times New Roman" w:hAnsi="Times New Roman"/>
          <w:sz w:val="24"/>
          <w:szCs w:val="24"/>
        </w:rPr>
        <w:t>мер</w:t>
      </w:r>
      <w:r w:rsidR="0034146C">
        <w:rPr>
          <w:rFonts w:ascii="Times New Roman" w:hAnsi="Times New Roman"/>
          <w:sz w:val="24"/>
          <w:szCs w:val="24"/>
        </w:rPr>
        <w:t>ења</w:t>
      </w:r>
      <w:r w:rsidR="00C22AC9">
        <w:rPr>
          <w:rFonts w:ascii="Times New Roman" w:hAnsi="Times New Roman"/>
          <w:sz w:val="24"/>
          <w:szCs w:val="24"/>
        </w:rPr>
        <w:t xml:space="preserve"> </w:t>
      </w:r>
      <w:r w:rsidRPr="00902D22">
        <w:rPr>
          <w:rFonts w:ascii="Times New Roman" w:hAnsi="Times New Roman"/>
          <w:sz w:val="24"/>
          <w:szCs w:val="24"/>
        </w:rPr>
        <w:t>(трајање и проценат од укупног мерног времена) на свакој од локација;</w:t>
      </w:r>
    </w:p>
    <w:p w:rsidR="0097200E" w:rsidRDefault="0097200E" w:rsidP="000E1628">
      <w:pPr>
        <w:pStyle w:val="ListParagraph"/>
        <w:numPr>
          <w:ilvl w:val="1"/>
          <w:numId w:val="41"/>
        </w:numPr>
        <w:ind w:left="1276" w:right="120" w:hanging="283"/>
        <w:jc w:val="both"/>
        <w:rPr>
          <w:rFonts w:ascii="Times New Roman" w:hAnsi="Times New Roman"/>
          <w:sz w:val="24"/>
          <w:szCs w:val="24"/>
        </w:rPr>
      </w:pPr>
      <w:r w:rsidRPr="00902D22">
        <w:rPr>
          <w:rFonts w:ascii="Times New Roman" w:hAnsi="Times New Roman"/>
          <w:sz w:val="24"/>
          <w:szCs w:val="24"/>
        </w:rPr>
        <w:t>Број и проценат планираних мерних секвенци за говорну услугу на свакој од локација;</w:t>
      </w:r>
    </w:p>
    <w:p w:rsidR="0097200E" w:rsidRDefault="0097200E" w:rsidP="000E1628">
      <w:pPr>
        <w:pStyle w:val="ListParagraph"/>
        <w:numPr>
          <w:ilvl w:val="1"/>
          <w:numId w:val="41"/>
        </w:numPr>
        <w:ind w:left="1276" w:right="120" w:hanging="283"/>
        <w:jc w:val="both"/>
        <w:rPr>
          <w:rFonts w:ascii="Times New Roman" w:hAnsi="Times New Roman"/>
          <w:sz w:val="24"/>
          <w:szCs w:val="24"/>
        </w:rPr>
      </w:pPr>
      <w:r w:rsidRPr="00902D22">
        <w:rPr>
          <w:rFonts w:ascii="Times New Roman" w:hAnsi="Times New Roman"/>
          <w:sz w:val="24"/>
          <w:szCs w:val="24"/>
        </w:rPr>
        <w:t>Број и проценат планираних мерних секвенци за услугу преноса података на свакој од локација;</w:t>
      </w:r>
    </w:p>
    <w:p w:rsidR="0097200E" w:rsidRDefault="0097200E" w:rsidP="000E1628">
      <w:pPr>
        <w:pStyle w:val="ListParagraph"/>
        <w:numPr>
          <w:ilvl w:val="1"/>
          <w:numId w:val="41"/>
        </w:numPr>
        <w:ind w:left="1276" w:right="120" w:hanging="283"/>
        <w:jc w:val="both"/>
        <w:rPr>
          <w:rFonts w:ascii="Times New Roman" w:hAnsi="Times New Roman"/>
          <w:sz w:val="24"/>
          <w:szCs w:val="24"/>
        </w:rPr>
      </w:pPr>
      <w:r w:rsidRPr="00902D22">
        <w:rPr>
          <w:rFonts w:ascii="Times New Roman" w:hAnsi="Times New Roman"/>
          <w:sz w:val="24"/>
          <w:szCs w:val="24"/>
        </w:rPr>
        <w:t>Тачан временски редослед мерних локација;</w:t>
      </w:r>
    </w:p>
    <w:p w:rsidR="0097200E" w:rsidRPr="0074782C" w:rsidRDefault="0097200E" w:rsidP="000E1628">
      <w:pPr>
        <w:pStyle w:val="ListParagraph"/>
        <w:numPr>
          <w:ilvl w:val="1"/>
          <w:numId w:val="41"/>
        </w:numPr>
        <w:ind w:left="1276" w:right="120" w:hanging="283"/>
        <w:jc w:val="both"/>
        <w:rPr>
          <w:rFonts w:ascii="Times New Roman" w:hAnsi="Times New Roman"/>
          <w:sz w:val="24"/>
          <w:szCs w:val="24"/>
        </w:rPr>
      </w:pPr>
      <w:r w:rsidRPr="00902D22">
        <w:rPr>
          <w:rFonts w:ascii="Times New Roman" w:hAnsi="Times New Roman"/>
          <w:sz w:val="24"/>
          <w:szCs w:val="24"/>
        </w:rPr>
        <w:t>Детаљну методологију која објашњава креирање плана мерења, дефинисање рута и времена мерења на свакој од локација.</w:t>
      </w:r>
    </w:p>
    <w:p w:rsidR="0097200E" w:rsidRPr="00C7119F" w:rsidRDefault="0097200E" w:rsidP="00DD76FA">
      <w:pPr>
        <w:pStyle w:val="ListParagraph"/>
        <w:spacing w:after="0" w:line="240" w:lineRule="auto"/>
        <w:ind w:left="1276"/>
        <w:contextualSpacing w:val="0"/>
        <w:jc w:val="both"/>
        <w:rPr>
          <w:rFonts w:ascii="Times New Roman" w:hAnsi="Times New Roman"/>
          <w:sz w:val="24"/>
          <w:szCs w:val="24"/>
        </w:rPr>
      </w:pPr>
      <w:r w:rsidRPr="00C7119F">
        <w:rPr>
          <w:rFonts w:ascii="Times New Roman" w:hAnsi="Times New Roman"/>
          <w:sz w:val="24"/>
          <w:szCs w:val="24"/>
        </w:rPr>
        <w:lastRenderedPageBreak/>
        <w:t xml:space="preserve">Наручилац одобрава достављени план мерења најкасније петнаест (15) дана од дана достављања плана мерења. У случају примедби од стране Наручиоца, </w:t>
      </w:r>
      <w:r w:rsidR="006E031B">
        <w:rPr>
          <w:rFonts w:ascii="Times New Roman" w:hAnsi="Times New Roman"/>
          <w:sz w:val="24"/>
          <w:szCs w:val="24"/>
        </w:rPr>
        <w:t>Извршилац</w:t>
      </w:r>
      <w:r w:rsidRPr="00C7119F">
        <w:rPr>
          <w:rFonts w:ascii="Times New Roman" w:hAnsi="Times New Roman"/>
          <w:sz w:val="24"/>
          <w:szCs w:val="24"/>
        </w:rPr>
        <w:t xml:space="preserve"> је у обавези да коригује мерни план, а у складу са захтевима дефинисаним овом спецификацијом. Било која каснија измена мерног плана мора бити одобрена од стране Наручиоца (нпр. у случајевима немогућности приступа мерној локацији током трајања мерења, непредвиђеним околностима које наступе на мерној локацији и сл.).</w:t>
      </w:r>
    </w:p>
    <w:p w:rsidR="0097200E" w:rsidRPr="00902D22" w:rsidRDefault="0097200E" w:rsidP="000E1628">
      <w:pPr>
        <w:pStyle w:val="ListParagraph"/>
        <w:numPr>
          <w:ilvl w:val="0"/>
          <w:numId w:val="41"/>
        </w:numPr>
        <w:spacing w:before="120" w:after="0" w:line="240" w:lineRule="auto"/>
        <w:ind w:left="993" w:hanging="284"/>
        <w:contextualSpacing w:val="0"/>
        <w:jc w:val="both"/>
        <w:rPr>
          <w:rFonts w:ascii="Times New Roman" w:hAnsi="Times New Roman"/>
          <w:sz w:val="24"/>
          <w:szCs w:val="24"/>
        </w:rPr>
      </w:pPr>
      <w:r>
        <w:rPr>
          <w:rFonts w:ascii="Times New Roman" w:hAnsi="Times New Roman"/>
          <w:b/>
          <w:sz w:val="24"/>
          <w:szCs w:val="24"/>
          <w:u w:val="single"/>
        </w:rPr>
        <w:t>Мерни сценарио и методологију;</w:t>
      </w:r>
    </w:p>
    <w:p w:rsidR="0097200E" w:rsidRPr="00902D22" w:rsidRDefault="0097200E" w:rsidP="005A7B78">
      <w:pPr>
        <w:pStyle w:val="ListParagraph"/>
        <w:spacing w:after="0" w:line="240" w:lineRule="auto"/>
        <w:ind w:left="993"/>
        <w:contextualSpacing w:val="0"/>
        <w:jc w:val="both"/>
        <w:rPr>
          <w:rFonts w:ascii="Times New Roman" w:hAnsi="Times New Roman"/>
          <w:sz w:val="24"/>
          <w:szCs w:val="24"/>
        </w:rPr>
      </w:pPr>
      <w:r w:rsidRPr="00902D22">
        <w:rPr>
          <w:rFonts w:ascii="Times New Roman" w:hAnsi="Times New Roman"/>
          <w:sz w:val="24"/>
          <w:szCs w:val="24"/>
        </w:rPr>
        <w:t>Наручилац одобрава достављени мерни сценарио и методологију најкасније петнаест (15) дана од дана достављања мерног сценарија и методологије.</w:t>
      </w:r>
    </w:p>
    <w:p w:rsidR="0097200E" w:rsidRPr="00F70E95" w:rsidRDefault="0097200E" w:rsidP="000E1628">
      <w:pPr>
        <w:pStyle w:val="ListParagraph"/>
        <w:numPr>
          <w:ilvl w:val="0"/>
          <w:numId w:val="41"/>
        </w:numPr>
        <w:spacing w:before="120" w:after="0" w:line="240" w:lineRule="auto"/>
        <w:ind w:left="993" w:hanging="284"/>
        <w:contextualSpacing w:val="0"/>
        <w:jc w:val="both"/>
        <w:rPr>
          <w:rFonts w:ascii="Times New Roman" w:hAnsi="Times New Roman"/>
          <w:sz w:val="24"/>
          <w:szCs w:val="24"/>
        </w:rPr>
      </w:pPr>
      <w:r w:rsidRPr="00F70E95">
        <w:rPr>
          <w:rFonts w:ascii="Times New Roman" w:hAnsi="Times New Roman"/>
          <w:b/>
          <w:sz w:val="24"/>
          <w:szCs w:val="24"/>
          <w:u w:val="single"/>
        </w:rPr>
        <w:t>Методологију за рангирање мобилних оператора</w:t>
      </w:r>
      <w:r>
        <w:rPr>
          <w:rFonts w:ascii="Times New Roman" w:hAnsi="Times New Roman"/>
          <w:b/>
          <w:sz w:val="24"/>
          <w:szCs w:val="24"/>
          <w:u w:val="single"/>
        </w:rPr>
        <w:t>,</w:t>
      </w:r>
      <w:r w:rsidRPr="00DD76FA">
        <w:rPr>
          <w:rFonts w:ascii="Times New Roman" w:hAnsi="Times New Roman"/>
          <w:b/>
          <w:sz w:val="24"/>
          <w:szCs w:val="24"/>
          <w:u w:val="single"/>
        </w:rPr>
        <w:t xml:space="preserve"> а на основу које се</w:t>
      </w:r>
      <w:r w:rsidRPr="00F70E95">
        <w:rPr>
          <w:rFonts w:ascii="Times New Roman" w:hAnsi="Times New Roman"/>
          <w:sz w:val="24"/>
          <w:szCs w:val="24"/>
        </w:rPr>
        <w:t xml:space="preserve"> врши коначно рангирање мобилних оператора, по завршетку мерења. </w:t>
      </w:r>
    </w:p>
    <w:p w:rsidR="0097200E" w:rsidRPr="00E778C8" w:rsidRDefault="0097200E" w:rsidP="000E1628">
      <w:pPr>
        <w:pStyle w:val="ListParagraph"/>
        <w:numPr>
          <w:ilvl w:val="0"/>
          <w:numId w:val="41"/>
        </w:numPr>
        <w:spacing w:before="120" w:after="0" w:line="240" w:lineRule="auto"/>
        <w:ind w:left="993" w:hanging="284"/>
        <w:contextualSpacing w:val="0"/>
        <w:jc w:val="both"/>
        <w:rPr>
          <w:rFonts w:ascii="Times New Roman" w:hAnsi="Times New Roman"/>
          <w:sz w:val="24"/>
          <w:szCs w:val="24"/>
        </w:rPr>
      </w:pPr>
      <w:r w:rsidRPr="002036AD">
        <w:rPr>
          <w:rFonts w:ascii="Times New Roman" w:hAnsi="Times New Roman"/>
          <w:sz w:val="24"/>
          <w:szCs w:val="24"/>
        </w:rPr>
        <w:t>Тачан број</w:t>
      </w:r>
      <w:r w:rsidRPr="004A5E50">
        <w:rPr>
          <w:rFonts w:ascii="Times New Roman" w:hAnsi="Times New Roman"/>
          <w:b/>
          <w:sz w:val="24"/>
          <w:szCs w:val="24"/>
        </w:rPr>
        <w:t xml:space="preserve"> </w:t>
      </w:r>
      <w:r w:rsidRPr="002036AD">
        <w:rPr>
          <w:rFonts w:ascii="Times New Roman" w:hAnsi="Times New Roman"/>
          <w:b/>
          <w:sz w:val="24"/>
          <w:szCs w:val="24"/>
          <w:u w:val="single"/>
        </w:rPr>
        <w:t>потребних SIM картица по мобилном оператору</w:t>
      </w:r>
      <w:r w:rsidRPr="002036AD">
        <w:rPr>
          <w:rFonts w:ascii="Times New Roman" w:hAnsi="Times New Roman"/>
          <w:sz w:val="24"/>
          <w:szCs w:val="24"/>
        </w:rPr>
        <w:t>, као и</w:t>
      </w:r>
      <w:r w:rsidRPr="006E031B">
        <w:rPr>
          <w:rFonts w:ascii="Times New Roman" w:hAnsi="Times New Roman"/>
          <w:b/>
          <w:sz w:val="24"/>
          <w:szCs w:val="24"/>
        </w:rPr>
        <w:t xml:space="preserve"> </w:t>
      </w:r>
      <w:r w:rsidRPr="002036AD">
        <w:rPr>
          <w:rFonts w:ascii="Times New Roman" w:hAnsi="Times New Roman"/>
          <w:b/>
          <w:sz w:val="24"/>
          <w:szCs w:val="24"/>
          <w:u w:val="single"/>
        </w:rPr>
        <w:t xml:space="preserve">количину минута/података које је потребно да свака од картица </w:t>
      </w:r>
      <w:r>
        <w:rPr>
          <w:rFonts w:ascii="Times New Roman" w:hAnsi="Times New Roman"/>
          <w:b/>
          <w:sz w:val="24"/>
          <w:szCs w:val="24"/>
          <w:u w:val="single"/>
        </w:rPr>
        <w:t>поседује.</w:t>
      </w:r>
      <w:r w:rsidRPr="00E778C8">
        <w:rPr>
          <w:rFonts w:ascii="Times New Roman" w:hAnsi="Times New Roman"/>
          <w:b/>
          <w:sz w:val="24"/>
          <w:szCs w:val="24"/>
        </w:rPr>
        <w:t xml:space="preserve"> </w:t>
      </w:r>
      <w:r w:rsidRPr="00E778C8">
        <w:rPr>
          <w:rFonts w:ascii="Times New Roman" w:hAnsi="Times New Roman"/>
          <w:sz w:val="24"/>
          <w:szCs w:val="24"/>
        </w:rPr>
        <w:t xml:space="preserve">Наручилац је у обавези да захтевани број SIM картица (са захтеваним карактеристикама) достави </w:t>
      </w:r>
      <w:r w:rsidR="006E031B">
        <w:rPr>
          <w:rFonts w:ascii="Times New Roman" w:hAnsi="Times New Roman"/>
          <w:sz w:val="24"/>
          <w:szCs w:val="24"/>
        </w:rPr>
        <w:t>Извршиоцу</w:t>
      </w:r>
      <w:r w:rsidRPr="00E778C8">
        <w:rPr>
          <w:rFonts w:ascii="Times New Roman" w:hAnsi="Times New Roman"/>
          <w:sz w:val="24"/>
          <w:szCs w:val="24"/>
        </w:rPr>
        <w:t xml:space="preserve"> најкасније две (2) недеље пре договореног почетка </w:t>
      </w:r>
      <w:r w:rsidRPr="00E778C8">
        <w:rPr>
          <w:rFonts w:ascii="Times New Roman" w:hAnsi="Times New Roman"/>
          <w:i/>
          <w:sz w:val="24"/>
          <w:szCs w:val="24"/>
        </w:rPr>
        <w:t>benchmarking</w:t>
      </w:r>
      <w:r w:rsidRPr="00E778C8">
        <w:rPr>
          <w:rFonts w:ascii="Times New Roman" w:hAnsi="Times New Roman"/>
          <w:sz w:val="24"/>
          <w:szCs w:val="24"/>
        </w:rPr>
        <w:t xml:space="preserve"> мерења.</w:t>
      </w:r>
    </w:p>
    <w:p w:rsidR="0097200E" w:rsidRPr="00902D22" w:rsidRDefault="0097200E" w:rsidP="0097200E">
      <w:pPr>
        <w:jc w:val="both"/>
      </w:pPr>
    </w:p>
    <w:p w:rsidR="0097200E" w:rsidRPr="008362F7" w:rsidRDefault="006E031B" w:rsidP="0097200E">
      <w:pPr>
        <w:ind w:firstLine="708"/>
        <w:jc w:val="both"/>
      </w:pPr>
      <w:r>
        <w:t>Извршилац</w:t>
      </w:r>
      <w:r w:rsidR="0097200E" w:rsidRPr="008362F7">
        <w:t xml:space="preserve"> је у о</w:t>
      </w:r>
      <w:r w:rsidR="0097200E">
        <w:t>бавези да доставља следеће</w:t>
      </w:r>
      <w:r w:rsidR="0097200E" w:rsidRPr="008362F7">
        <w:t xml:space="preserve"> </w:t>
      </w:r>
      <w:r w:rsidR="0097200E" w:rsidRPr="004A5E50">
        <w:rPr>
          <w:b/>
          <w:u w:val="single"/>
        </w:rPr>
        <w:t>резултате</w:t>
      </w:r>
      <w:r w:rsidR="0097200E" w:rsidRPr="008362F7">
        <w:t xml:space="preserve"> </w:t>
      </w:r>
      <w:r w:rsidR="0097200E" w:rsidRPr="008362F7">
        <w:rPr>
          <w:i/>
        </w:rPr>
        <w:t>benchmarking</w:t>
      </w:r>
      <w:r w:rsidR="0097200E" w:rsidRPr="008362F7">
        <w:t xml:space="preserve"> мерења</w:t>
      </w:r>
      <w:r w:rsidR="0097200E">
        <w:t xml:space="preserve"> </w:t>
      </w:r>
      <w:r w:rsidR="0097200E" w:rsidRPr="004A5E50">
        <w:rPr>
          <w:b/>
          <w:u w:val="single"/>
        </w:rPr>
        <w:t>на дневном нивоу</w:t>
      </w:r>
      <w:r w:rsidR="0097200E" w:rsidRPr="008362F7">
        <w:t>:</w:t>
      </w:r>
    </w:p>
    <w:p w:rsidR="0097200E" w:rsidRDefault="0097200E" w:rsidP="000E1628">
      <w:pPr>
        <w:pStyle w:val="ListParagraph"/>
        <w:numPr>
          <w:ilvl w:val="0"/>
          <w:numId w:val="33"/>
        </w:numPr>
        <w:spacing w:before="120" w:after="0" w:line="240" w:lineRule="auto"/>
        <w:ind w:left="993" w:hanging="284"/>
        <w:contextualSpacing w:val="0"/>
        <w:jc w:val="both"/>
        <w:rPr>
          <w:rFonts w:ascii="Times New Roman" w:hAnsi="Times New Roman"/>
          <w:sz w:val="24"/>
          <w:szCs w:val="24"/>
        </w:rPr>
      </w:pPr>
      <w:r w:rsidRPr="008362F7">
        <w:rPr>
          <w:rFonts w:ascii="Times New Roman" w:hAnsi="Times New Roman"/>
          <w:sz w:val="24"/>
          <w:szCs w:val="24"/>
        </w:rPr>
        <w:t xml:space="preserve">(Не)верификоване CDR-ове (KPI табела са параметрима мерних секвенци) у CSV и XLS формату на дневном нивоу (текућег дана за претходне дане, кумулативно), са URL линком за приступ CDR-овима; </w:t>
      </w:r>
    </w:p>
    <w:p w:rsidR="0097200E" w:rsidRPr="00E5648C" w:rsidRDefault="0097200E" w:rsidP="005A7B78">
      <w:pPr>
        <w:pStyle w:val="ListParagraph"/>
        <w:ind w:left="993"/>
        <w:jc w:val="both"/>
        <w:rPr>
          <w:rFonts w:ascii="Times New Roman" w:hAnsi="Times New Roman"/>
          <w:sz w:val="24"/>
          <w:szCs w:val="24"/>
        </w:rPr>
      </w:pPr>
      <w:r w:rsidRPr="00E5648C">
        <w:rPr>
          <w:rFonts w:ascii="Times New Roman" w:hAnsi="Times New Roman"/>
          <w:sz w:val="24"/>
          <w:szCs w:val="24"/>
        </w:rPr>
        <w:t>CDR-ови садрже минимум следеће:</w:t>
      </w:r>
    </w:p>
    <w:p w:rsidR="0097200E" w:rsidRPr="008362F7" w:rsidRDefault="0097200E" w:rsidP="000E1628">
      <w:pPr>
        <w:pStyle w:val="ListParagraph"/>
        <w:numPr>
          <w:ilvl w:val="1"/>
          <w:numId w:val="33"/>
        </w:numPr>
        <w:ind w:left="1276" w:hanging="283"/>
        <w:jc w:val="both"/>
        <w:rPr>
          <w:rFonts w:ascii="Times New Roman" w:hAnsi="Times New Roman"/>
          <w:sz w:val="24"/>
          <w:szCs w:val="24"/>
        </w:rPr>
      </w:pPr>
      <w:r w:rsidRPr="008362F7">
        <w:rPr>
          <w:rFonts w:ascii="Times New Roman" w:hAnsi="Times New Roman"/>
          <w:sz w:val="24"/>
          <w:szCs w:val="24"/>
        </w:rPr>
        <w:t>Назив мобилног оператора;</w:t>
      </w:r>
    </w:p>
    <w:p w:rsidR="0097200E" w:rsidRPr="008362F7" w:rsidRDefault="0097200E" w:rsidP="000E1628">
      <w:pPr>
        <w:pStyle w:val="ListParagraph"/>
        <w:numPr>
          <w:ilvl w:val="1"/>
          <w:numId w:val="33"/>
        </w:numPr>
        <w:ind w:left="1276" w:hanging="283"/>
        <w:jc w:val="both"/>
        <w:rPr>
          <w:rFonts w:ascii="Times New Roman" w:hAnsi="Times New Roman"/>
          <w:sz w:val="24"/>
          <w:szCs w:val="24"/>
        </w:rPr>
      </w:pPr>
      <w:r w:rsidRPr="008362F7">
        <w:rPr>
          <w:rFonts w:ascii="Times New Roman" w:hAnsi="Times New Roman"/>
          <w:sz w:val="24"/>
          <w:szCs w:val="24"/>
        </w:rPr>
        <w:t>Датум и време мерне секвенце (са прецизношћу од минимум један (1) минут);</w:t>
      </w:r>
    </w:p>
    <w:p w:rsidR="0097200E" w:rsidRPr="008362F7" w:rsidRDefault="0097200E" w:rsidP="000E1628">
      <w:pPr>
        <w:pStyle w:val="ListParagraph"/>
        <w:numPr>
          <w:ilvl w:val="1"/>
          <w:numId w:val="33"/>
        </w:numPr>
        <w:ind w:left="1276" w:hanging="283"/>
        <w:jc w:val="both"/>
        <w:rPr>
          <w:rFonts w:ascii="Times New Roman" w:hAnsi="Times New Roman"/>
          <w:sz w:val="24"/>
          <w:szCs w:val="24"/>
        </w:rPr>
      </w:pPr>
      <w:r w:rsidRPr="008362F7">
        <w:rPr>
          <w:rFonts w:ascii="Times New Roman" w:hAnsi="Times New Roman"/>
          <w:sz w:val="24"/>
          <w:szCs w:val="24"/>
        </w:rPr>
        <w:t>Мерну локацију (укључујући GPS координате);</w:t>
      </w:r>
    </w:p>
    <w:p w:rsidR="0097200E" w:rsidRPr="008362F7" w:rsidRDefault="0097200E" w:rsidP="000E1628">
      <w:pPr>
        <w:pStyle w:val="ListParagraph"/>
        <w:numPr>
          <w:ilvl w:val="1"/>
          <w:numId w:val="33"/>
        </w:numPr>
        <w:ind w:left="1276" w:hanging="283"/>
        <w:jc w:val="both"/>
        <w:rPr>
          <w:rFonts w:ascii="Times New Roman" w:hAnsi="Times New Roman"/>
          <w:sz w:val="24"/>
          <w:szCs w:val="24"/>
        </w:rPr>
      </w:pPr>
      <w:r w:rsidRPr="008362F7">
        <w:rPr>
          <w:rFonts w:ascii="Times New Roman" w:hAnsi="Times New Roman"/>
          <w:sz w:val="24"/>
          <w:szCs w:val="24"/>
        </w:rPr>
        <w:t>Коришћену мерну технологију;</w:t>
      </w:r>
    </w:p>
    <w:p w:rsidR="0097200E" w:rsidRPr="008362F7" w:rsidRDefault="0097200E" w:rsidP="000E1628">
      <w:pPr>
        <w:pStyle w:val="ListParagraph"/>
        <w:numPr>
          <w:ilvl w:val="1"/>
          <w:numId w:val="33"/>
        </w:numPr>
        <w:ind w:left="1276" w:hanging="283"/>
        <w:jc w:val="both"/>
        <w:rPr>
          <w:rFonts w:ascii="Times New Roman" w:hAnsi="Times New Roman"/>
          <w:sz w:val="24"/>
          <w:szCs w:val="24"/>
        </w:rPr>
      </w:pPr>
      <w:r w:rsidRPr="008362F7">
        <w:rPr>
          <w:rFonts w:ascii="Times New Roman" w:hAnsi="Times New Roman"/>
          <w:sz w:val="24"/>
          <w:szCs w:val="24"/>
        </w:rPr>
        <w:t xml:space="preserve">MSISDN/IMSI/IMEI мерне SIM картице; </w:t>
      </w:r>
    </w:p>
    <w:p w:rsidR="0097200E" w:rsidRPr="008362F7" w:rsidRDefault="0097200E" w:rsidP="000E1628">
      <w:pPr>
        <w:pStyle w:val="ListParagraph"/>
        <w:numPr>
          <w:ilvl w:val="1"/>
          <w:numId w:val="33"/>
        </w:numPr>
        <w:spacing w:after="0" w:line="240" w:lineRule="auto"/>
        <w:ind w:left="1276" w:hanging="284"/>
        <w:contextualSpacing w:val="0"/>
        <w:jc w:val="both"/>
        <w:rPr>
          <w:rFonts w:ascii="Times New Roman" w:hAnsi="Times New Roman"/>
          <w:sz w:val="24"/>
          <w:szCs w:val="24"/>
        </w:rPr>
      </w:pPr>
      <w:r w:rsidRPr="008362F7">
        <w:rPr>
          <w:rFonts w:ascii="Times New Roman" w:hAnsi="Times New Roman"/>
          <w:sz w:val="24"/>
          <w:szCs w:val="24"/>
        </w:rPr>
        <w:t>Ознаку да ли је мерна секвенца успешна или неуспешна;</w:t>
      </w:r>
    </w:p>
    <w:p w:rsidR="0097200E" w:rsidRPr="004A5E50" w:rsidRDefault="0097200E" w:rsidP="000E1628">
      <w:pPr>
        <w:pStyle w:val="ListParagraph"/>
        <w:numPr>
          <w:ilvl w:val="0"/>
          <w:numId w:val="43"/>
        </w:numPr>
        <w:spacing w:before="120" w:after="0" w:line="240" w:lineRule="auto"/>
        <w:ind w:left="993" w:hanging="284"/>
        <w:contextualSpacing w:val="0"/>
        <w:jc w:val="both"/>
        <w:rPr>
          <w:rFonts w:ascii="Times New Roman" w:hAnsi="Times New Roman"/>
          <w:sz w:val="24"/>
        </w:rPr>
      </w:pPr>
      <w:r w:rsidRPr="004A5E50">
        <w:rPr>
          <w:rFonts w:ascii="Times New Roman" w:hAnsi="Times New Roman"/>
          <w:sz w:val="24"/>
        </w:rPr>
        <w:t xml:space="preserve">(Не)верификоване интерактивне извештаје са KPI и радио параметрима, у Tableau или сличном </w:t>
      </w:r>
      <w:r>
        <w:rPr>
          <w:rFonts w:ascii="Times New Roman" w:hAnsi="Times New Roman"/>
          <w:sz w:val="24"/>
        </w:rPr>
        <w:t>алату</w:t>
      </w:r>
      <w:r w:rsidRPr="004A5E50">
        <w:rPr>
          <w:rFonts w:ascii="Times New Roman" w:hAnsi="Times New Roman"/>
          <w:sz w:val="24"/>
        </w:rPr>
        <w:t>, на дневном нивоу (текућег дана за претходне дане, кумулативно), са URL линком за приступ извештајима; Интерактивни извештај садржи табеларни, графички и мапни приказ резултата, као и могућност агрегације резултата у различите категорије: по рутама, по мобилним операторима, технологијама, фреквенцијском опсегу и сл.</w:t>
      </w:r>
    </w:p>
    <w:p w:rsidR="0097200E" w:rsidRPr="008362F7" w:rsidRDefault="0097200E" w:rsidP="00E319E3">
      <w:pPr>
        <w:spacing w:before="120"/>
        <w:ind w:firstLine="709"/>
        <w:jc w:val="both"/>
      </w:pPr>
      <w:r w:rsidRPr="008362F7">
        <w:t xml:space="preserve">Понуђач је у обавези да </w:t>
      </w:r>
      <w:r>
        <w:rPr>
          <w:b/>
          <w:u w:val="single"/>
        </w:rPr>
        <w:t xml:space="preserve">следеће </w:t>
      </w:r>
      <w:r w:rsidRPr="004A5E50">
        <w:rPr>
          <w:b/>
          <w:u w:val="single"/>
        </w:rPr>
        <w:t>крајње резултате</w:t>
      </w:r>
      <w:r w:rsidRPr="008362F7">
        <w:t xml:space="preserve"> </w:t>
      </w:r>
      <w:r w:rsidRPr="008362F7">
        <w:rPr>
          <w:i/>
        </w:rPr>
        <w:t>benchmarking</w:t>
      </w:r>
      <w:r w:rsidRPr="008362F7">
        <w:t xml:space="preserve"> мерења, </w:t>
      </w:r>
      <w:r>
        <w:t xml:space="preserve">достави </w:t>
      </w:r>
      <w:r w:rsidRPr="004A5E50">
        <w:rPr>
          <w:b/>
          <w:u w:val="single"/>
        </w:rPr>
        <w:t xml:space="preserve">најкасније седам (7) дана од дана завршетка </w:t>
      </w:r>
      <w:r w:rsidRPr="004A5E50">
        <w:rPr>
          <w:b/>
          <w:i/>
          <w:u w:val="single"/>
        </w:rPr>
        <w:t>benchmarking</w:t>
      </w:r>
      <w:r w:rsidRPr="004A5E50">
        <w:rPr>
          <w:b/>
          <w:u w:val="single"/>
        </w:rPr>
        <w:t xml:space="preserve"> мерења</w:t>
      </w:r>
      <w:r w:rsidRPr="008362F7">
        <w:t>:</w:t>
      </w:r>
    </w:p>
    <w:p w:rsidR="0097200E" w:rsidRDefault="0097200E" w:rsidP="000E1628">
      <w:pPr>
        <w:pStyle w:val="ListParagraph"/>
        <w:numPr>
          <w:ilvl w:val="0"/>
          <w:numId w:val="33"/>
        </w:numPr>
        <w:ind w:left="993" w:hanging="284"/>
        <w:jc w:val="both"/>
        <w:rPr>
          <w:rFonts w:ascii="Times New Roman" w:hAnsi="Times New Roman"/>
          <w:sz w:val="24"/>
          <w:szCs w:val="24"/>
        </w:rPr>
      </w:pPr>
      <w:r w:rsidRPr="008362F7">
        <w:rPr>
          <w:rFonts w:ascii="Times New Roman" w:hAnsi="Times New Roman"/>
          <w:sz w:val="24"/>
          <w:szCs w:val="24"/>
        </w:rPr>
        <w:t xml:space="preserve">Верификоване и коначне CDR-ове и интерактивне извештаје за целокупна </w:t>
      </w:r>
      <w:r w:rsidRPr="008362F7">
        <w:rPr>
          <w:rFonts w:ascii="Times New Roman" w:hAnsi="Times New Roman"/>
          <w:i/>
          <w:sz w:val="24"/>
          <w:szCs w:val="24"/>
        </w:rPr>
        <w:t>benchmarking</w:t>
      </w:r>
      <w:r w:rsidRPr="008362F7">
        <w:rPr>
          <w:rFonts w:ascii="Times New Roman" w:hAnsi="Times New Roman"/>
          <w:sz w:val="24"/>
          <w:szCs w:val="24"/>
        </w:rPr>
        <w:t xml:space="preserve"> мерења</w:t>
      </w:r>
      <w:r>
        <w:rPr>
          <w:rFonts w:ascii="Times New Roman" w:hAnsi="Times New Roman"/>
          <w:sz w:val="24"/>
          <w:szCs w:val="24"/>
        </w:rPr>
        <w:t>.</w:t>
      </w:r>
    </w:p>
    <w:p w:rsidR="0097200E" w:rsidRPr="008362F7" w:rsidRDefault="0097200E" w:rsidP="0097200E">
      <w:pPr>
        <w:ind w:firstLine="708"/>
        <w:jc w:val="both"/>
      </w:pPr>
      <w:r w:rsidRPr="008362F7">
        <w:lastRenderedPageBreak/>
        <w:t xml:space="preserve">Понуђач је у обавези да </w:t>
      </w:r>
      <w:r>
        <w:rPr>
          <w:b/>
          <w:u w:val="single"/>
        </w:rPr>
        <w:t xml:space="preserve">следеће </w:t>
      </w:r>
      <w:r w:rsidRPr="004A5E50">
        <w:rPr>
          <w:b/>
          <w:u w:val="single"/>
        </w:rPr>
        <w:t>крајње резултате</w:t>
      </w:r>
      <w:r w:rsidRPr="008362F7">
        <w:t xml:space="preserve"> </w:t>
      </w:r>
      <w:r w:rsidRPr="008362F7">
        <w:rPr>
          <w:i/>
        </w:rPr>
        <w:t>benchmarking</w:t>
      </w:r>
      <w:r w:rsidRPr="008362F7">
        <w:t xml:space="preserve"> мерења, </w:t>
      </w:r>
      <w:r>
        <w:t xml:space="preserve">достави </w:t>
      </w:r>
      <w:r>
        <w:rPr>
          <w:b/>
          <w:u w:val="single"/>
        </w:rPr>
        <w:t>најкасније петнаест</w:t>
      </w:r>
      <w:r w:rsidRPr="004A5E50">
        <w:rPr>
          <w:b/>
          <w:u w:val="single"/>
        </w:rPr>
        <w:t xml:space="preserve"> (</w:t>
      </w:r>
      <w:r>
        <w:rPr>
          <w:b/>
          <w:u w:val="single"/>
        </w:rPr>
        <w:t>15</w:t>
      </w:r>
      <w:r w:rsidRPr="004A5E50">
        <w:rPr>
          <w:b/>
          <w:u w:val="single"/>
        </w:rPr>
        <w:t xml:space="preserve">) дана од дана завршетка </w:t>
      </w:r>
      <w:r w:rsidRPr="004A5E50">
        <w:rPr>
          <w:b/>
          <w:i/>
          <w:u w:val="single"/>
        </w:rPr>
        <w:t>benchmarking</w:t>
      </w:r>
      <w:r w:rsidRPr="004A5E50">
        <w:rPr>
          <w:b/>
          <w:u w:val="single"/>
        </w:rPr>
        <w:t xml:space="preserve"> мерења</w:t>
      </w:r>
      <w:r w:rsidRPr="008362F7">
        <w:t>:</w:t>
      </w:r>
    </w:p>
    <w:p w:rsidR="0097200E" w:rsidRPr="008362F7" w:rsidRDefault="0097200E" w:rsidP="000E1628">
      <w:pPr>
        <w:pStyle w:val="ListParagraph"/>
        <w:numPr>
          <w:ilvl w:val="0"/>
          <w:numId w:val="30"/>
        </w:numPr>
        <w:ind w:left="993" w:hanging="284"/>
        <w:jc w:val="both"/>
        <w:rPr>
          <w:rFonts w:ascii="Times New Roman" w:hAnsi="Times New Roman"/>
          <w:sz w:val="24"/>
          <w:szCs w:val="24"/>
        </w:rPr>
      </w:pPr>
      <w:r w:rsidRPr="008362F7">
        <w:rPr>
          <w:rFonts w:ascii="Times New Roman" w:hAnsi="Times New Roman"/>
          <w:sz w:val="24"/>
          <w:szCs w:val="24"/>
        </w:rPr>
        <w:t xml:space="preserve">Радио и IP логове </w:t>
      </w:r>
      <w:r>
        <w:rPr>
          <w:rFonts w:ascii="Times New Roman" w:hAnsi="Times New Roman"/>
          <w:sz w:val="24"/>
          <w:szCs w:val="24"/>
        </w:rPr>
        <w:t xml:space="preserve">(читљиве </w:t>
      </w:r>
      <w:r w:rsidRPr="008362F7">
        <w:rPr>
          <w:rFonts w:ascii="Times New Roman" w:hAnsi="Times New Roman"/>
          <w:sz w:val="24"/>
          <w:szCs w:val="24"/>
        </w:rPr>
        <w:t>у неком од комерцијалних програма за обраду логова овог типа</w:t>
      </w:r>
      <w:r>
        <w:rPr>
          <w:rFonts w:ascii="Times New Roman" w:hAnsi="Times New Roman"/>
          <w:sz w:val="24"/>
          <w:szCs w:val="24"/>
        </w:rPr>
        <w:t xml:space="preserve">, </w:t>
      </w:r>
      <w:r w:rsidRPr="008362F7">
        <w:rPr>
          <w:rFonts w:ascii="Times New Roman" w:hAnsi="Times New Roman"/>
          <w:sz w:val="24"/>
          <w:szCs w:val="24"/>
        </w:rPr>
        <w:t>нпр. ROMES, Wireshark</w:t>
      </w:r>
      <w:r>
        <w:rPr>
          <w:rFonts w:ascii="Times New Roman" w:hAnsi="Times New Roman"/>
          <w:sz w:val="24"/>
          <w:szCs w:val="24"/>
        </w:rPr>
        <w:t xml:space="preserve">) </w:t>
      </w:r>
      <w:r w:rsidRPr="008362F7">
        <w:rPr>
          <w:rFonts w:ascii="Times New Roman" w:hAnsi="Times New Roman"/>
          <w:sz w:val="24"/>
          <w:szCs w:val="24"/>
        </w:rPr>
        <w:t xml:space="preserve">са </w:t>
      </w:r>
      <w:r>
        <w:rPr>
          <w:rFonts w:ascii="Times New Roman" w:hAnsi="Times New Roman"/>
          <w:sz w:val="24"/>
          <w:szCs w:val="24"/>
        </w:rPr>
        <w:t xml:space="preserve">скенера и </w:t>
      </w:r>
      <w:r w:rsidRPr="008362F7">
        <w:rPr>
          <w:rFonts w:ascii="Times New Roman" w:hAnsi="Times New Roman"/>
          <w:sz w:val="24"/>
          <w:szCs w:val="24"/>
        </w:rPr>
        <w:t>свих мерних терминала;</w:t>
      </w:r>
    </w:p>
    <w:p w:rsidR="0097200E" w:rsidRPr="008362F7" w:rsidRDefault="0097200E" w:rsidP="000E1628">
      <w:pPr>
        <w:pStyle w:val="ListParagraph"/>
        <w:numPr>
          <w:ilvl w:val="0"/>
          <w:numId w:val="30"/>
        </w:numPr>
        <w:ind w:left="993" w:hanging="284"/>
        <w:jc w:val="both"/>
        <w:rPr>
          <w:rFonts w:ascii="Times New Roman" w:hAnsi="Times New Roman"/>
          <w:sz w:val="24"/>
          <w:szCs w:val="24"/>
        </w:rPr>
      </w:pPr>
      <w:r w:rsidRPr="008362F7">
        <w:rPr>
          <w:rFonts w:ascii="Times New Roman" w:hAnsi="Times New Roman"/>
          <w:sz w:val="24"/>
          <w:szCs w:val="24"/>
        </w:rPr>
        <w:t>Финални извештај који подразумева упоредну анализу мерних резултата за три мобилна оператора у презентационом формату</w:t>
      </w:r>
      <w:r>
        <w:rPr>
          <w:rFonts w:ascii="Times New Roman" w:hAnsi="Times New Roman"/>
          <w:sz w:val="24"/>
          <w:szCs w:val="24"/>
        </w:rPr>
        <w:t xml:space="preserve"> и анализу тренда у односу на резултате остварене претходн</w:t>
      </w:r>
      <w:r w:rsidR="006E031B">
        <w:rPr>
          <w:rFonts w:ascii="Times New Roman" w:hAnsi="Times New Roman"/>
          <w:sz w:val="24"/>
          <w:szCs w:val="24"/>
        </w:rPr>
        <w:t>их</w:t>
      </w:r>
      <w:r>
        <w:rPr>
          <w:rFonts w:ascii="Times New Roman" w:hAnsi="Times New Roman"/>
          <w:sz w:val="24"/>
          <w:szCs w:val="24"/>
        </w:rPr>
        <w:t xml:space="preserve"> године</w:t>
      </w:r>
      <w:r w:rsidRPr="008362F7">
        <w:rPr>
          <w:rFonts w:ascii="Times New Roman" w:hAnsi="Times New Roman"/>
          <w:sz w:val="24"/>
          <w:szCs w:val="24"/>
        </w:rPr>
        <w:t xml:space="preserve"> (PPT</w:t>
      </w:r>
      <w:r>
        <w:rPr>
          <w:rFonts w:ascii="Times New Roman" w:hAnsi="Times New Roman"/>
          <w:sz w:val="24"/>
          <w:szCs w:val="24"/>
        </w:rPr>
        <w:t xml:space="preserve">, </w:t>
      </w:r>
      <w:r w:rsidRPr="008362F7">
        <w:rPr>
          <w:rFonts w:ascii="Times New Roman" w:hAnsi="Times New Roman"/>
          <w:sz w:val="24"/>
          <w:szCs w:val="24"/>
        </w:rPr>
        <w:t>PDF или сл.);</w:t>
      </w:r>
    </w:p>
    <w:p w:rsidR="0097200E" w:rsidRPr="00601885" w:rsidRDefault="0097200E" w:rsidP="000E1628">
      <w:pPr>
        <w:pStyle w:val="ListParagraph"/>
        <w:numPr>
          <w:ilvl w:val="0"/>
          <w:numId w:val="30"/>
        </w:numPr>
        <w:ind w:left="993" w:hanging="284"/>
        <w:jc w:val="both"/>
        <w:rPr>
          <w:rFonts w:ascii="Times New Roman" w:hAnsi="Times New Roman"/>
          <w:sz w:val="24"/>
          <w:szCs w:val="24"/>
        </w:rPr>
      </w:pPr>
      <w:r w:rsidRPr="008362F7">
        <w:rPr>
          <w:rFonts w:ascii="Times New Roman" w:hAnsi="Times New Roman"/>
          <w:sz w:val="24"/>
          <w:szCs w:val="24"/>
        </w:rPr>
        <w:t xml:space="preserve">Извештај који </w:t>
      </w:r>
      <w:r w:rsidRPr="00121F27">
        <w:rPr>
          <w:rFonts w:ascii="Times New Roman" w:hAnsi="Times New Roman"/>
          <w:sz w:val="24"/>
          <w:szCs w:val="24"/>
        </w:rPr>
        <w:t xml:space="preserve">садржи рангирање мобилних оператора на основу резултата остварених у </w:t>
      </w:r>
      <w:r w:rsidRPr="00121F27">
        <w:rPr>
          <w:rFonts w:ascii="Times New Roman" w:hAnsi="Times New Roman"/>
          <w:i/>
          <w:sz w:val="24"/>
          <w:szCs w:val="24"/>
        </w:rPr>
        <w:t>benchmarking</w:t>
      </w:r>
      <w:r w:rsidRPr="00121F27">
        <w:rPr>
          <w:rFonts w:ascii="Times New Roman" w:hAnsi="Times New Roman"/>
          <w:sz w:val="24"/>
          <w:szCs w:val="24"/>
        </w:rPr>
        <w:t xml:space="preserve"> мерењима (остварени број поена за говорну и услугу преноса података, као и укупан број поена који је сваки од мобилних оператора остварио), а извршено по методологији Понуђача</w:t>
      </w:r>
      <w:r>
        <w:rPr>
          <w:rFonts w:ascii="Times New Roman" w:hAnsi="Times New Roman"/>
          <w:sz w:val="24"/>
          <w:szCs w:val="24"/>
        </w:rPr>
        <w:t>.</w:t>
      </w:r>
    </w:p>
    <w:p w:rsidR="0097200E" w:rsidRPr="00B54C94" w:rsidRDefault="0097200E" w:rsidP="0097200E">
      <w:pPr>
        <w:ind w:firstLine="720"/>
        <w:jc w:val="both"/>
      </w:pPr>
      <w:r w:rsidRPr="00B54C94">
        <w:rPr>
          <w:b/>
          <w:u w:val="single"/>
        </w:rPr>
        <w:t>Остали рокови</w:t>
      </w:r>
      <w:r>
        <w:t>:</w:t>
      </w:r>
    </w:p>
    <w:p w:rsidR="0097200E" w:rsidRPr="008362F7" w:rsidRDefault="0097200E" w:rsidP="00D15D66">
      <w:pPr>
        <w:pStyle w:val="ListParagraph"/>
        <w:numPr>
          <w:ilvl w:val="0"/>
          <w:numId w:val="30"/>
        </w:numPr>
        <w:spacing w:before="120" w:after="0" w:line="240" w:lineRule="auto"/>
        <w:ind w:left="993" w:hanging="284"/>
        <w:contextualSpacing w:val="0"/>
        <w:jc w:val="both"/>
        <w:rPr>
          <w:rFonts w:ascii="Times New Roman" w:hAnsi="Times New Roman"/>
          <w:sz w:val="24"/>
          <w:szCs w:val="24"/>
        </w:rPr>
      </w:pPr>
      <w:r w:rsidRPr="008362F7">
        <w:rPr>
          <w:rFonts w:ascii="Times New Roman" w:hAnsi="Times New Roman"/>
          <w:sz w:val="24"/>
          <w:szCs w:val="24"/>
        </w:rPr>
        <w:t>Презентацију финалног извештаја на локацији Наручиоца је обавезно реализовати пре имплементирања резултата у постојећи WEB портал на интернет страници Наручиоца;</w:t>
      </w:r>
    </w:p>
    <w:p w:rsidR="00787671" w:rsidRPr="00787671" w:rsidRDefault="0097200E" w:rsidP="00D15D66">
      <w:pPr>
        <w:pStyle w:val="ListParagraph"/>
        <w:numPr>
          <w:ilvl w:val="0"/>
          <w:numId w:val="30"/>
        </w:numPr>
        <w:spacing w:before="120" w:after="0" w:line="240" w:lineRule="auto"/>
        <w:ind w:left="993" w:hanging="284"/>
        <w:contextualSpacing w:val="0"/>
        <w:jc w:val="both"/>
        <w:rPr>
          <w:rFonts w:ascii="Times New Roman" w:hAnsi="Times New Roman"/>
          <w:sz w:val="24"/>
          <w:szCs w:val="24"/>
        </w:rPr>
      </w:pPr>
      <w:r w:rsidRPr="008362F7">
        <w:rPr>
          <w:rFonts w:ascii="Times New Roman" w:hAnsi="Times New Roman"/>
          <w:sz w:val="24"/>
          <w:szCs w:val="24"/>
        </w:rPr>
        <w:t xml:space="preserve">Имплементацију резултата </w:t>
      </w:r>
      <w:r w:rsidR="00DF48D9">
        <w:rPr>
          <w:rFonts w:ascii="Times New Roman" w:hAnsi="Times New Roman"/>
          <w:sz w:val="24"/>
          <w:szCs w:val="24"/>
        </w:rPr>
        <w:t>на</w:t>
      </w:r>
      <w:r w:rsidRPr="008362F7">
        <w:rPr>
          <w:rFonts w:ascii="Times New Roman" w:hAnsi="Times New Roman"/>
          <w:sz w:val="24"/>
          <w:szCs w:val="24"/>
        </w:rPr>
        <w:t xml:space="preserve"> WEB портал</w:t>
      </w:r>
      <w:r w:rsidRPr="008362F7">
        <w:t xml:space="preserve"> </w:t>
      </w:r>
      <w:r w:rsidRPr="008362F7">
        <w:rPr>
          <w:rFonts w:ascii="Times New Roman" w:hAnsi="Times New Roman"/>
          <w:sz w:val="24"/>
          <w:szCs w:val="24"/>
        </w:rPr>
        <w:t>на интернет страници Наручиоца</w:t>
      </w:r>
      <w:r w:rsidR="006E031B">
        <w:rPr>
          <w:rFonts w:ascii="Times New Roman" w:hAnsi="Times New Roman"/>
          <w:sz w:val="24"/>
          <w:szCs w:val="24"/>
        </w:rPr>
        <w:t>,</w:t>
      </w:r>
      <w:r w:rsidRPr="008362F7">
        <w:rPr>
          <w:rFonts w:ascii="Times New Roman" w:hAnsi="Times New Roman"/>
          <w:sz w:val="24"/>
          <w:szCs w:val="24"/>
        </w:rPr>
        <w:t xml:space="preserve"> </w:t>
      </w:r>
      <w:r>
        <w:rPr>
          <w:rFonts w:ascii="Times New Roman" w:hAnsi="Times New Roman"/>
          <w:sz w:val="24"/>
          <w:szCs w:val="24"/>
        </w:rPr>
        <w:t>као и листе и резултат</w:t>
      </w:r>
      <w:r w:rsidR="00574071">
        <w:rPr>
          <w:rFonts w:ascii="Times New Roman" w:hAnsi="Times New Roman"/>
          <w:sz w:val="24"/>
          <w:szCs w:val="24"/>
        </w:rPr>
        <w:t>e</w:t>
      </w:r>
      <w:r>
        <w:rPr>
          <w:rFonts w:ascii="Times New Roman" w:hAnsi="Times New Roman"/>
          <w:sz w:val="24"/>
          <w:szCs w:val="24"/>
        </w:rPr>
        <w:t xml:space="preserve"> извршених тестова за све уређаје, OS и претраживаче, </w:t>
      </w:r>
      <w:r w:rsidR="00574071">
        <w:rPr>
          <w:rFonts w:ascii="Times New Roman" w:hAnsi="Times New Roman"/>
          <w:sz w:val="24"/>
          <w:szCs w:val="24"/>
        </w:rPr>
        <w:t>као</w:t>
      </w:r>
      <w:r>
        <w:rPr>
          <w:rFonts w:ascii="Times New Roman" w:hAnsi="Times New Roman"/>
          <w:sz w:val="24"/>
          <w:szCs w:val="24"/>
        </w:rPr>
        <w:t xml:space="preserve"> доказ да су функционалност и унапређење портала омогућени</w:t>
      </w:r>
      <w:r w:rsidR="00574071">
        <w:rPr>
          <w:rFonts w:ascii="Times New Roman" w:hAnsi="Times New Roman"/>
          <w:sz w:val="24"/>
          <w:szCs w:val="24"/>
        </w:rPr>
        <w:t xml:space="preserve">, обавити, односно доставити </w:t>
      </w:r>
      <w:r w:rsidR="00574071" w:rsidRPr="008362F7">
        <w:rPr>
          <w:rFonts w:ascii="Times New Roman" w:hAnsi="Times New Roman"/>
          <w:sz w:val="24"/>
          <w:szCs w:val="24"/>
        </w:rPr>
        <w:t xml:space="preserve">најкасније до </w:t>
      </w:r>
      <w:r w:rsidR="00574071" w:rsidRPr="00B54C94">
        <w:rPr>
          <w:rFonts w:ascii="Times New Roman" w:hAnsi="Times New Roman"/>
          <w:b/>
          <w:sz w:val="24"/>
          <w:szCs w:val="24"/>
          <w:u w:val="single"/>
        </w:rPr>
        <w:t>1</w:t>
      </w:r>
      <w:r w:rsidR="00574071">
        <w:rPr>
          <w:rFonts w:ascii="Times New Roman" w:hAnsi="Times New Roman"/>
          <w:b/>
          <w:sz w:val="24"/>
          <w:szCs w:val="24"/>
          <w:u w:val="single"/>
        </w:rPr>
        <w:t>5</w:t>
      </w:r>
      <w:r w:rsidR="00574071" w:rsidRPr="00B54C94">
        <w:rPr>
          <w:rFonts w:ascii="Times New Roman" w:hAnsi="Times New Roman"/>
          <w:b/>
          <w:sz w:val="24"/>
          <w:szCs w:val="24"/>
          <w:u w:val="single"/>
        </w:rPr>
        <w:t>. децембра 201</w:t>
      </w:r>
      <w:r w:rsidR="00574071">
        <w:rPr>
          <w:rFonts w:ascii="Times New Roman" w:hAnsi="Times New Roman"/>
          <w:b/>
          <w:sz w:val="24"/>
          <w:szCs w:val="24"/>
          <w:u w:val="single"/>
        </w:rPr>
        <w:t>9</w:t>
      </w:r>
      <w:r w:rsidR="00574071" w:rsidRPr="00B54C94">
        <w:rPr>
          <w:rFonts w:ascii="Times New Roman" w:hAnsi="Times New Roman"/>
          <w:b/>
          <w:sz w:val="24"/>
          <w:szCs w:val="24"/>
          <w:u w:val="single"/>
        </w:rPr>
        <w:t>. године</w:t>
      </w:r>
      <w:r w:rsidR="00574071">
        <w:rPr>
          <w:rFonts w:ascii="Times New Roman" w:hAnsi="Times New Roman"/>
          <w:sz w:val="24"/>
          <w:szCs w:val="24"/>
        </w:rPr>
        <w:t xml:space="preserve"> за мерења спроведена у 2019. </w:t>
      </w:r>
      <w:r w:rsidR="00AE34C0">
        <w:rPr>
          <w:rFonts w:ascii="Times New Roman" w:hAnsi="Times New Roman"/>
          <w:sz w:val="24"/>
          <w:szCs w:val="24"/>
        </w:rPr>
        <w:t>г</w:t>
      </w:r>
      <w:r w:rsidR="00574071">
        <w:rPr>
          <w:rFonts w:ascii="Times New Roman" w:hAnsi="Times New Roman"/>
          <w:sz w:val="24"/>
          <w:szCs w:val="24"/>
        </w:rPr>
        <w:t>одини</w:t>
      </w:r>
      <w:r w:rsidR="00AE34C0">
        <w:rPr>
          <w:rFonts w:ascii="Times New Roman" w:hAnsi="Times New Roman"/>
          <w:sz w:val="24"/>
          <w:szCs w:val="24"/>
        </w:rPr>
        <w:t>;</w:t>
      </w:r>
      <w:r>
        <w:rPr>
          <w:rFonts w:ascii="Times New Roman" w:hAnsi="Times New Roman"/>
          <w:sz w:val="24"/>
          <w:szCs w:val="24"/>
        </w:rPr>
        <w:t xml:space="preserve"> </w:t>
      </w:r>
    </w:p>
    <w:p w:rsidR="0097200E" w:rsidRDefault="0097200E" w:rsidP="00D15D66">
      <w:pPr>
        <w:pStyle w:val="ListParagraph"/>
        <w:numPr>
          <w:ilvl w:val="0"/>
          <w:numId w:val="30"/>
        </w:numPr>
        <w:spacing w:before="120" w:after="0" w:line="240" w:lineRule="auto"/>
        <w:ind w:left="993" w:hanging="284"/>
        <w:contextualSpacing w:val="0"/>
        <w:jc w:val="both"/>
        <w:rPr>
          <w:rFonts w:ascii="Times New Roman" w:hAnsi="Times New Roman"/>
          <w:sz w:val="24"/>
          <w:szCs w:val="24"/>
        </w:rPr>
      </w:pPr>
      <w:r w:rsidRPr="00AE34C0">
        <w:rPr>
          <w:rFonts w:ascii="Times New Roman" w:hAnsi="Times New Roman"/>
          <w:sz w:val="24"/>
          <w:szCs w:val="24"/>
        </w:rPr>
        <w:t>Рок за имплементациј</w:t>
      </w:r>
      <w:r w:rsidR="00787671" w:rsidRPr="00AE34C0">
        <w:rPr>
          <w:rFonts w:ascii="Times New Roman" w:hAnsi="Times New Roman"/>
          <w:sz w:val="24"/>
          <w:szCs w:val="24"/>
        </w:rPr>
        <w:t>у</w:t>
      </w:r>
      <w:r w:rsidRPr="00AE34C0">
        <w:rPr>
          <w:rFonts w:ascii="Times New Roman" w:hAnsi="Times New Roman"/>
          <w:sz w:val="24"/>
          <w:szCs w:val="24"/>
        </w:rPr>
        <w:t xml:space="preserve"> резултата за мерења у другом кварталу 2020. године </w:t>
      </w:r>
      <w:r w:rsidR="00DF48D9" w:rsidRPr="00AE34C0">
        <w:rPr>
          <w:rFonts w:ascii="Times New Roman" w:hAnsi="Times New Roman"/>
          <w:sz w:val="24"/>
          <w:szCs w:val="24"/>
        </w:rPr>
        <w:t xml:space="preserve">је </w:t>
      </w:r>
      <w:r w:rsidRPr="00AE34C0">
        <w:rPr>
          <w:rFonts w:ascii="Times New Roman" w:hAnsi="Times New Roman"/>
          <w:sz w:val="24"/>
          <w:szCs w:val="24"/>
        </w:rPr>
        <w:t xml:space="preserve">30 дана од дана завршетка свих </w:t>
      </w:r>
      <w:r w:rsidRPr="00AE34C0">
        <w:rPr>
          <w:rFonts w:ascii="Times New Roman" w:hAnsi="Times New Roman"/>
          <w:i/>
          <w:sz w:val="24"/>
          <w:szCs w:val="24"/>
        </w:rPr>
        <w:t xml:space="preserve">benchmarking </w:t>
      </w:r>
      <w:r w:rsidRPr="00AE34C0">
        <w:rPr>
          <w:rFonts w:ascii="Times New Roman" w:hAnsi="Times New Roman"/>
          <w:sz w:val="24"/>
          <w:szCs w:val="24"/>
        </w:rPr>
        <w:t>мерења.</w:t>
      </w:r>
    </w:p>
    <w:p w:rsidR="00AE34C0" w:rsidRPr="00AE34C0" w:rsidRDefault="00AE34C0" w:rsidP="00AE34C0">
      <w:pPr>
        <w:pStyle w:val="ListParagraph"/>
        <w:numPr>
          <w:ilvl w:val="0"/>
          <w:numId w:val="30"/>
        </w:numPr>
        <w:spacing w:before="120" w:after="0" w:line="240" w:lineRule="auto"/>
        <w:ind w:left="993" w:hanging="284"/>
        <w:contextualSpacing w:val="0"/>
        <w:jc w:val="both"/>
        <w:rPr>
          <w:rFonts w:ascii="Times New Roman" w:hAnsi="Times New Roman"/>
          <w:sz w:val="24"/>
          <w:szCs w:val="24"/>
        </w:rPr>
      </w:pPr>
      <w:r>
        <w:rPr>
          <w:rFonts w:ascii="Times New Roman" w:eastAsia="Calibri" w:hAnsi="Times New Roman"/>
          <w:sz w:val="24"/>
          <w:szCs w:val="24"/>
        </w:rPr>
        <w:t>И</w:t>
      </w:r>
      <w:r w:rsidRPr="00AE34C0">
        <w:rPr>
          <w:rFonts w:ascii="Times New Roman" w:eastAsia="Calibri" w:hAnsi="Times New Roman"/>
          <w:sz w:val="24"/>
          <w:szCs w:val="24"/>
        </w:rPr>
        <w:t>зворни код целог портала/апликације, укључујући и скриптове за увоз података и креиране извештаје, развојну софтверску документацију</w:t>
      </w:r>
      <w:r>
        <w:rPr>
          <w:rFonts w:ascii="Times New Roman" w:eastAsia="Calibri" w:hAnsi="Times New Roman"/>
          <w:sz w:val="24"/>
          <w:szCs w:val="24"/>
        </w:rPr>
        <w:t>,</w:t>
      </w:r>
      <w:r w:rsidRPr="00AE34C0">
        <w:rPr>
          <w:rFonts w:ascii="Times New Roman" w:eastAsia="Calibri" w:hAnsi="Times New Roman"/>
          <w:sz w:val="24"/>
          <w:szCs w:val="24"/>
        </w:rPr>
        <w:t xml:space="preserve"> као и модел базе и техничку документацију модела базе и спецификације апликације, као и документ којим се описује архитектура портала</w:t>
      </w:r>
      <w:r>
        <w:rPr>
          <w:rFonts w:ascii="Times New Roman" w:eastAsia="Calibri" w:hAnsi="Times New Roman"/>
          <w:sz w:val="24"/>
          <w:szCs w:val="24"/>
        </w:rPr>
        <w:t xml:space="preserve">, Извршилац је у обавези да достави најкасније </w:t>
      </w:r>
      <w:r w:rsidRPr="008362F7">
        <w:rPr>
          <w:rFonts w:ascii="Times New Roman" w:hAnsi="Times New Roman"/>
          <w:sz w:val="24"/>
          <w:szCs w:val="24"/>
        </w:rPr>
        <w:t xml:space="preserve">до </w:t>
      </w:r>
      <w:r w:rsidRPr="00B54C94">
        <w:rPr>
          <w:rFonts w:ascii="Times New Roman" w:hAnsi="Times New Roman"/>
          <w:b/>
          <w:sz w:val="24"/>
          <w:szCs w:val="24"/>
          <w:u w:val="single"/>
        </w:rPr>
        <w:t>1</w:t>
      </w:r>
      <w:r>
        <w:rPr>
          <w:rFonts w:ascii="Times New Roman" w:hAnsi="Times New Roman"/>
          <w:b/>
          <w:sz w:val="24"/>
          <w:szCs w:val="24"/>
          <w:u w:val="single"/>
        </w:rPr>
        <w:t>5</w:t>
      </w:r>
      <w:r w:rsidRPr="00B54C94">
        <w:rPr>
          <w:rFonts w:ascii="Times New Roman" w:hAnsi="Times New Roman"/>
          <w:b/>
          <w:sz w:val="24"/>
          <w:szCs w:val="24"/>
          <w:u w:val="single"/>
        </w:rPr>
        <w:t>. децембра 201</w:t>
      </w:r>
      <w:r>
        <w:rPr>
          <w:rFonts w:ascii="Times New Roman" w:hAnsi="Times New Roman"/>
          <w:b/>
          <w:sz w:val="24"/>
          <w:szCs w:val="24"/>
          <w:u w:val="single"/>
        </w:rPr>
        <w:t>9</w:t>
      </w:r>
      <w:r w:rsidRPr="00B54C94">
        <w:rPr>
          <w:rFonts w:ascii="Times New Roman" w:hAnsi="Times New Roman"/>
          <w:b/>
          <w:sz w:val="24"/>
          <w:szCs w:val="24"/>
          <w:u w:val="single"/>
        </w:rPr>
        <w:t>. године</w:t>
      </w:r>
      <w:r>
        <w:rPr>
          <w:rFonts w:ascii="Times New Roman" w:hAnsi="Times New Roman"/>
          <w:sz w:val="24"/>
          <w:szCs w:val="24"/>
        </w:rPr>
        <w:t xml:space="preserve"> за мерења спроведена у 2019. години. Рок за доставу наведене документације за мерења </w:t>
      </w:r>
      <w:r w:rsidRPr="00AE34C0">
        <w:rPr>
          <w:rFonts w:ascii="Times New Roman" w:hAnsi="Times New Roman"/>
          <w:sz w:val="24"/>
          <w:szCs w:val="24"/>
        </w:rPr>
        <w:t xml:space="preserve">у другом кварталу 2020. године је 30 дана од дана завршетка свих </w:t>
      </w:r>
      <w:r w:rsidRPr="00AE34C0">
        <w:rPr>
          <w:rFonts w:ascii="Times New Roman" w:hAnsi="Times New Roman"/>
          <w:i/>
          <w:sz w:val="24"/>
          <w:szCs w:val="24"/>
        </w:rPr>
        <w:t xml:space="preserve">benchmarking </w:t>
      </w:r>
      <w:r w:rsidRPr="00AE34C0">
        <w:rPr>
          <w:rFonts w:ascii="Times New Roman" w:hAnsi="Times New Roman"/>
          <w:sz w:val="24"/>
          <w:szCs w:val="24"/>
        </w:rPr>
        <w:t>мерења.</w:t>
      </w:r>
    </w:p>
    <w:p w:rsidR="0097200E" w:rsidRPr="008362F7" w:rsidRDefault="0026550B" w:rsidP="00787671">
      <w:pPr>
        <w:spacing w:before="120"/>
        <w:ind w:firstLine="709"/>
        <w:jc w:val="both"/>
      </w:pPr>
      <w:r>
        <w:t>Извршилац</w:t>
      </w:r>
      <w:r w:rsidR="0097200E" w:rsidRPr="008362F7">
        <w:t xml:space="preserve"> је у обавези да достави поузданост добијених резултата, као и вероватноћу грешке за сваки од горе наведених резултата </w:t>
      </w:r>
      <w:r w:rsidR="0097200E" w:rsidRPr="00121F27">
        <w:rPr>
          <w:i/>
        </w:rPr>
        <w:t>benchmarking</w:t>
      </w:r>
      <w:r w:rsidR="0097200E" w:rsidRPr="008362F7">
        <w:t xml:space="preserve"> мерења.</w:t>
      </w:r>
    </w:p>
    <w:p w:rsidR="0097200E" w:rsidRPr="008362F7" w:rsidRDefault="0097200E" w:rsidP="0097200E">
      <w:pPr>
        <w:jc w:val="both"/>
      </w:pPr>
    </w:p>
    <w:p w:rsidR="0097200E" w:rsidRPr="008362F7" w:rsidRDefault="0097200E" w:rsidP="0097200E">
      <w:pPr>
        <w:jc w:val="both"/>
        <w:rPr>
          <w:b/>
        </w:rPr>
      </w:pPr>
      <w:r w:rsidRPr="008362F7">
        <w:rPr>
          <w:b/>
        </w:rPr>
        <w:t>Комуникација</w:t>
      </w:r>
    </w:p>
    <w:p w:rsidR="0097200E" w:rsidRPr="008362F7" w:rsidRDefault="0097200E" w:rsidP="0097200E">
      <w:pPr>
        <w:ind w:firstLine="708"/>
        <w:jc w:val="both"/>
      </w:pPr>
    </w:p>
    <w:p w:rsidR="0097200E" w:rsidRPr="008362F7" w:rsidRDefault="0097200E" w:rsidP="0097200E">
      <w:pPr>
        <w:ind w:firstLine="708"/>
        <w:jc w:val="both"/>
      </w:pPr>
      <w:r w:rsidRPr="008362F7">
        <w:t xml:space="preserve">Комуникација између </w:t>
      </w:r>
      <w:r w:rsidR="0026550B">
        <w:t>Извршиоца</w:t>
      </w:r>
      <w:r w:rsidRPr="008362F7">
        <w:t xml:space="preserve"> и Наручиоца подразумева:</w:t>
      </w:r>
    </w:p>
    <w:p w:rsidR="0097200E" w:rsidRPr="008362F7" w:rsidRDefault="0097200E" w:rsidP="000E1628">
      <w:pPr>
        <w:pStyle w:val="ListParagraph"/>
        <w:numPr>
          <w:ilvl w:val="0"/>
          <w:numId w:val="29"/>
        </w:numPr>
        <w:jc w:val="both"/>
        <w:rPr>
          <w:rFonts w:ascii="Times New Roman" w:hAnsi="Times New Roman"/>
          <w:sz w:val="24"/>
          <w:szCs w:val="24"/>
        </w:rPr>
      </w:pPr>
      <w:r w:rsidRPr="008362F7">
        <w:rPr>
          <w:rFonts w:ascii="Times New Roman" w:hAnsi="Times New Roman"/>
          <w:sz w:val="24"/>
          <w:szCs w:val="24"/>
        </w:rPr>
        <w:t xml:space="preserve">Пре почетка </w:t>
      </w:r>
      <w:r w:rsidRPr="00C74E3C">
        <w:rPr>
          <w:rFonts w:ascii="Times New Roman" w:hAnsi="Times New Roman"/>
          <w:i/>
          <w:sz w:val="24"/>
          <w:szCs w:val="24"/>
        </w:rPr>
        <w:t>benchmarking</w:t>
      </w:r>
      <w:r w:rsidRPr="008362F7">
        <w:rPr>
          <w:rFonts w:ascii="Times New Roman" w:hAnsi="Times New Roman"/>
          <w:sz w:val="24"/>
          <w:szCs w:val="24"/>
        </w:rPr>
        <w:t xml:space="preserve"> мерења;</w:t>
      </w:r>
    </w:p>
    <w:p w:rsidR="0097200E" w:rsidRPr="008362F7" w:rsidRDefault="0097200E" w:rsidP="000E1628">
      <w:pPr>
        <w:pStyle w:val="ListParagraph"/>
        <w:numPr>
          <w:ilvl w:val="1"/>
          <w:numId w:val="29"/>
        </w:numPr>
        <w:jc w:val="both"/>
        <w:rPr>
          <w:rFonts w:ascii="Times New Roman" w:hAnsi="Times New Roman"/>
          <w:sz w:val="24"/>
          <w:szCs w:val="24"/>
        </w:rPr>
      </w:pPr>
      <w:r w:rsidRPr="008362F7">
        <w:rPr>
          <w:rFonts w:ascii="Times New Roman" w:hAnsi="Times New Roman"/>
          <w:sz w:val="24"/>
          <w:szCs w:val="24"/>
        </w:rPr>
        <w:t xml:space="preserve">Иницијални састанак организован од стране </w:t>
      </w:r>
      <w:r w:rsidR="0026550B">
        <w:rPr>
          <w:rFonts w:ascii="Times New Roman" w:hAnsi="Times New Roman"/>
          <w:sz w:val="24"/>
          <w:szCs w:val="24"/>
        </w:rPr>
        <w:t>Извршиоца</w:t>
      </w:r>
      <w:r w:rsidRPr="008362F7">
        <w:rPr>
          <w:rFonts w:ascii="Times New Roman" w:hAnsi="Times New Roman"/>
          <w:sz w:val="24"/>
          <w:szCs w:val="24"/>
        </w:rPr>
        <w:t>;</w:t>
      </w:r>
    </w:p>
    <w:p w:rsidR="0097200E" w:rsidRPr="008362F7" w:rsidRDefault="0097200E" w:rsidP="000E1628">
      <w:pPr>
        <w:pStyle w:val="ListParagraph"/>
        <w:numPr>
          <w:ilvl w:val="1"/>
          <w:numId w:val="29"/>
        </w:numPr>
        <w:jc w:val="both"/>
        <w:rPr>
          <w:rFonts w:ascii="Times New Roman" w:hAnsi="Times New Roman"/>
          <w:sz w:val="24"/>
          <w:szCs w:val="24"/>
        </w:rPr>
      </w:pPr>
      <w:r w:rsidRPr="008362F7">
        <w:rPr>
          <w:rFonts w:ascii="Times New Roman" w:hAnsi="Times New Roman"/>
          <w:sz w:val="24"/>
          <w:szCs w:val="24"/>
        </w:rPr>
        <w:t>Комуникацију у вези са планом мерења, мерним сценариом и методологијом, мерним сервером или серверима, и SIM картицама;</w:t>
      </w:r>
    </w:p>
    <w:p w:rsidR="0097200E" w:rsidRPr="008362F7" w:rsidRDefault="0097200E" w:rsidP="000E1628">
      <w:pPr>
        <w:pStyle w:val="ListParagraph"/>
        <w:numPr>
          <w:ilvl w:val="0"/>
          <w:numId w:val="29"/>
        </w:numPr>
        <w:jc w:val="both"/>
        <w:rPr>
          <w:rFonts w:ascii="Times New Roman" w:hAnsi="Times New Roman"/>
          <w:sz w:val="24"/>
          <w:szCs w:val="24"/>
        </w:rPr>
      </w:pPr>
      <w:r w:rsidRPr="008362F7">
        <w:rPr>
          <w:rFonts w:ascii="Times New Roman" w:hAnsi="Times New Roman"/>
          <w:sz w:val="24"/>
          <w:szCs w:val="24"/>
        </w:rPr>
        <w:t xml:space="preserve">Током </w:t>
      </w:r>
      <w:r w:rsidRPr="00C74E3C">
        <w:rPr>
          <w:rFonts w:ascii="Times New Roman" w:hAnsi="Times New Roman"/>
          <w:i/>
          <w:sz w:val="24"/>
          <w:szCs w:val="24"/>
        </w:rPr>
        <w:t>benchmarking</w:t>
      </w:r>
      <w:r w:rsidRPr="008362F7">
        <w:rPr>
          <w:rFonts w:ascii="Times New Roman" w:hAnsi="Times New Roman"/>
          <w:sz w:val="24"/>
          <w:szCs w:val="24"/>
        </w:rPr>
        <w:t xml:space="preserve"> мерења;</w:t>
      </w:r>
    </w:p>
    <w:p w:rsidR="0097200E" w:rsidRPr="008362F7" w:rsidRDefault="0097200E" w:rsidP="000E1628">
      <w:pPr>
        <w:pStyle w:val="ListParagraph"/>
        <w:numPr>
          <w:ilvl w:val="1"/>
          <w:numId w:val="29"/>
        </w:numPr>
        <w:jc w:val="both"/>
        <w:rPr>
          <w:rFonts w:ascii="Times New Roman" w:hAnsi="Times New Roman"/>
          <w:sz w:val="24"/>
          <w:szCs w:val="24"/>
        </w:rPr>
      </w:pPr>
      <w:r w:rsidRPr="008362F7">
        <w:rPr>
          <w:rFonts w:ascii="Times New Roman" w:hAnsi="Times New Roman"/>
          <w:sz w:val="24"/>
          <w:szCs w:val="24"/>
        </w:rPr>
        <w:lastRenderedPageBreak/>
        <w:t>Дневну комуникацију (извештај</w:t>
      </w:r>
      <w:r w:rsidR="0026550B">
        <w:rPr>
          <w:rFonts w:ascii="Times New Roman" w:hAnsi="Times New Roman"/>
          <w:sz w:val="24"/>
          <w:szCs w:val="24"/>
        </w:rPr>
        <w:t>, AVC састанци</w:t>
      </w:r>
      <w:r w:rsidRPr="008362F7">
        <w:rPr>
          <w:rFonts w:ascii="Times New Roman" w:hAnsi="Times New Roman"/>
          <w:sz w:val="24"/>
          <w:szCs w:val="24"/>
        </w:rPr>
        <w:t>) о статусу и напре</w:t>
      </w:r>
      <w:r>
        <w:rPr>
          <w:rFonts w:ascii="Times New Roman" w:hAnsi="Times New Roman"/>
          <w:sz w:val="24"/>
          <w:szCs w:val="24"/>
        </w:rPr>
        <w:t>т</w:t>
      </w:r>
      <w:r w:rsidRPr="008362F7">
        <w:rPr>
          <w:rFonts w:ascii="Times New Roman" w:hAnsi="Times New Roman"/>
          <w:sz w:val="24"/>
          <w:szCs w:val="24"/>
        </w:rPr>
        <w:t>ку кампање, евентуалним проблемима током трајања мерења и начинима за њихово превазилажење;</w:t>
      </w:r>
    </w:p>
    <w:p w:rsidR="0097200E" w:rsidRPr="008362F7" w:rsidRDefault="0097200E" w:rsidP="000E1628">
      <w:pPr>
        <w:pStyle w:val="ListParagraph"/>
        <w:numPr>
          <w:ilvl w:val="1"/>
          <w:numId w:val="29"/>
        </w:numPr>
        <w:jc w:val="both"/>
        <w:rPr>
          <w:rFonts w:ascii="Times New Roman" w:hAnsi="Times New Roman"/>
          <w:sz w:val="24"/>
          <w:szCs w:val="24"/>
        </w:rPr>
      </w:pPr>
      <w:r w:rsidRPr="008362F7">
        <w:rPr>
          <w:rFonts w:ascii="Times New Roman" w:hAnsi="Times New Roman"/>
          <w:sz w:val="24"/>
          <w:szCs w:val="24"/>
        </w:rPr>
        <w:t>Достављање (неверификованих) мерних резултата Наручиоцу по динамици која је дефинисана овом спецификацијом;</w:t>
      </w:r>
    </w:p>
    <w:p w:rsidR="0097200E" w:rsidRPr="008362F7" w:rsidRDefault="0097200E" w:rsidP="000E1628">
      <w:pPr>
        <w:pStyle w:val="ListParagraph"/>
        <w:numPr>
          <w:ilvl w:val="0"/>
          <w:numId w:val="29"/>
        </w:numPr>
        <w:jc w:val="both"/>
        <w:rPr>
          <w:rFonts w:ascii="Times New Roman" w:hAnsi="Times New Roman"/>
          <w:sz w:val="24"/>
          <w:szCs w:val="24"/>
        </w:rPr>
      </w:pPr>
      <w:r w:rsidRPr="008362F7">
        <w:rPr>
          <w:rFonts w:ascii="Times New Roman" w:hAnsi="Times New Roman"/>
          <w:sz w:val="24"/>
          <w:szCs w:val="24"/>
        </w:rPr>
        <w:t xml:space="preserve">Након завршетка </w:t>
      </w:r>
      <w:r w:rsidRPr="00C74E3C">
        <w:rPr>
          <w:rFonts w:ascii="Times New Roman" w:hAnsi="Times New Roman"/>
          <w:i/>
          <w:sz w:val="24"/>
          <w:szCs w:val="24"/>
        </w:rPr>
        <w:t>benchmarking</w:t>
      </w:r>
      <w:r w:rsidRPr="008362F7">
        <w:rPr>
          <w:rFonts w:ascii="Times New Roman" w:hAnsi="Times New Roman"/>
          <w:sz w:val="24"/>
          <w:szCs w:val="24"/>
        </w:rPr>
        <w:t xml:space="preserve"> мерења;</w:t>
      </w:r>
    </w:p>
    <w:p w:rsidR="0097200E" w:rsidRDefault="0097200E" w:rsidP="000E1628">
      <w:pPr>
        <w:pStyle w:val="ListParagraph"/>
        <w:numPr>
          <w:ilvl w:val="1"/>
          <w:numId w:val="29"/>
        </w:numPr>
        <w:jc w:val="both"/>
        <w:rPr>
          <w:rFonts w:ascii="Times New Roman" w:hAnsi="Times New Roman"/>
          <w:sz w:val="24"/>
          <w:szCs w:val="24"/>
        </w:rPr>
      </w:pPr>
      <w:r w:rsidRPr="008362F7">
        <w:rPr>
          <w:rFonts w:ascii="Times New Roman" w:hAnsi="Times New Roman"/>
          <w:sz w:val="24"/>
          <w:szCs w:val="24"/>
        </w:rPr>
        <w:t xml:space="preserve">Достављање извештаја </w:t>
      </w:r>
      <w:r>
        <w:rPr>
          <w:rFonts w:ascii="Times New Roman" w:hAnsi="Times New Roman"/>
          <w:sz w:val="24"/>
          <w:szCs w:val="24"/>
        </w:rPr>
        <w:t xml:space="preserve">и верификованих коначних мерних резултата </w:t>
      </w:r>
      <w:r w:rsidRPr="008362F7">
        <w:rPr>
          <w:rFonts w:ascii="Times New Roman" w:hAnsi="Times New Roman"/>
          <w:sz w:val="24"/>
          <w:szCs w:val="24"/>
        </w:rPr>
        <w:t xml:space="preserve">Наручиоцу са свим детаљима о завршеним </w:t>
      </w:r>
      <w:r w:rsidRPr="00C74E3C">
        <w:rPr>
          <w:rFonts w:ascii="Times New Roman" w:hAnsi="Times New Roman"/>
          <w:i/>
          <w:sz w:val="24"/>
          <w:szCs w:val="24"/>
        </w:rPr>
        <w:t>benchmarking</w:t>
      </w:r>
      <w:r w:rsidRPr="008362F7">
        <w:rPr>
          <w:rFonts w:ascii="Times New Roman" w:hAnsi="Times New Roman"/>
          <w:sz w:val="24"/>
          <w:szCs w:val="24"/>
        </w:rPr>
        <w:t xml:space="preserve"> мерењима</w:t>
      </w:r>
      <w:r>
        <w:rPr>
          <w:rFonts w:ascii="Times New Roman" w:hAnsi="Times New Roman"/>
          <w:sz w:val="24"/>
          <w:szCs w:val="24"/>
        </w:rPr>
        <w:t>, а по динамици дефинисаној овом спецификацијом</w:t>
      </w:r>
      <w:r w:rsidRPr="008362F7">
        <w:rPr>
          <w:rFonts w:ascii="Times New Roman" w:hAnsi="Times New Roman"/>
          <w:sz w:val="24"/>
          <w:szCs w:val="24"/>
        </w:rPr>
        <w:t>;</w:t>
      </w:r>
    </w:p>
    <w:p w:rsidR="00C22AC9" w:rsidRPr="00264CD8" w:rsidRDefault="00C22AC9" w:rsidP="00C22AC9">
      <w:pPr>
        <w:pStyle w:val="ListParagraph"/>
        <w:numPr>
          <w:ilvl w:val="1"/>
          <w:numId w:val="29"/>
        </w:numPr>
        <w:jc w:val="both"/>
        <w:rPr>
          <w:rFonts w:ascii="Times New Roman" w:hAnsi="Times New Roman"/>
          <w:sz w:val="24"/>
          <w:szCs w:val="24"/>
        </w:rPr>
      </w:pPr>
      <w:r>
        <w:rPr>
          <w:rFonts w:ascii="Times New Roman" w:hAnsi="Times New Roman"/>
          <w:sz w:val="24"/>
          <w:szCs w:val="24"/>
        </w:rPr>
        <w:t xml:space="preserve">Комуникација око предложеног решења за унапређење </w:t>
      </w:r>
      <w:r w:rsidRPr="00C22AC9">
        <w:rPr>
          <w:rFonts w:ascii="Times New Roman" w:hAnsi="Times New Roman"/>
          <w:sz w:val="24"/>
          <w:szCs w:val="24"/>
        </w:rPr>
        <w:t>WEB портала</w:t>
      </w:r>
      <w:r>
        <w:rPr>
          <w:rFonts w:ascii="Times New Roman" w:hAnsi="Times New Roman"/>
          <w:sz w:val="24"/>
          <w:szCs w:val="24"/>
        </w:rPr>
        <w:t>;</w:t>
      </w:r>
    </w:p>
    <w:p w:rsidR="0097200E" w:rsidRPr="008362F7" w:rsidRDefault="0097200E" w:rsidP="000E1628">
      <w:pPr>
        <w:pStyle w:val="ListParagraph"/>
        <w:numPr>
          <w:ilvl w:val="1"/>
          <w:numId w:val="29"/>
        </w:numPr>
        <w:jc w:val="both"/>
        <w:rPr>
          <w:rFonts w:ascii="Times New Roman" w:hAnsi="Times New Roman"/>
          <w:sz w:val="24"/>
          <w:szCs w:val="24"/>
        </w:rPr>
      </w:pPr>
      <w:r w:rsidRPr="008362F7">
        <w:rPr>
          <w:rFonts w:ascii="Times New Roman" w:hAnsi="Times New Roman"/>
          <w:sz w:val="24"/>
          <w:szCs w:val="24"/>
        </w:rPr>
        <w:t>Презентацију финалног извештаја од стране Понуђача, а на локацији Наручиоца, пре имплементације резултата у WEB портал на интернет страници Наручиоца;</w:t>
      </w:r>
    </w:p>
    <w:p w:rsidR="0097200E" w:rsidRPr="008362F7" w:rsidRDefault="0097200E" w:rsidP="0097200E">
      <w:pPr>
        <w:jc w:val="both"/>
        <w:rPr>
          <w:b/>
        </w:rPr>
      </w:pPr>
      <w:r w:rsidRPr="008362F7">
        <w:rPr>
          <w:b/>
        </w:rPr>
        <w:t>Одговорности</w:t>
      </w:r>
    </w:p>
    <w:p w:rsidR="0097200E" w:rsidRPr="008362F7" w:rsidRDefault="0097200E" w:rsidP="0097200E">
      <w:pPr>
        <w:jc w:val="both"/>
      </w:pPr>
    </w:p>
    <w:p w:rsidR="0097200E" w:rsidRPr="008362F7" w:rsidRDefault="009F2254" w:rsidP="0097200E">
      <w:pPr>
        <w:ind w:firstLine="708"/>
        <w:jc w:val="both"/>
      </w:pPr>
      <w:r>
        <w:t>Извршилац</w:t>
      </w:r>
      <w:r w:rsidR="0097200E" w:rsidRPr="008362F7">
        <w:t xml:space="preserve"> је одговоран да:</w:t>
      </w:r>
    </w:p>
    <w:p w:rsidR="0097200E" w:rsidRPr="008362F7" w:rsidRDefault="0097200E" w:rsidP="000E1628">
      <w:pPr>
        <w:pStyle w:val="ListParagraph"/>
        <w:numPr>
          <w:ilvl w:val="0"/>
          <w:numId w:val="31"/>
        </w:numPr>
        <w:jc w:val="both"/>
        <w:rPr>
          <w:rFonts w:ascii="Times New Roman" w:hAnsi="Times New Roman"/>
          <w:sz w:val="24"/>
          <w:szCs w:val="24"/>
        </w:rPr>
      </w:pPr>
      <w:r w:rsidRPr="008362F7">
        <w:rPr>
          <w:rFonts w:ascii="Times New Roman" w:hAnsi="Times New Roman"/>
          <w:sz w:val="24"/>
          <w:szCs w:val="24"/>
        </w:rPr>
        <w:t xml:space="preserve">Достави контакт податке пројектног тима за реализацију </w:t>
      </w:r>
      <w:r w:rsidRPr="00DF5DB5">
        <w:rPr>
          <w:rFonts w:ascii="Times New Roman" w:hAnsi="Times New Roman"/>
          <w:i/>
          <w:sz w:val="24"/>
          <w:szCs w:val="24"/>
        </w:rPr>
        <w:t>benchmarking</w:t>
      </w:r>
      <w:r w:rsidRPr="008362F7">
        <w:rPr>
          <w:rFonts w:ascii="Times New Roman" w:hAnsi="Times New Roman"/>
          <w:sz w:val="24"/>
          <w:szCs w:val="24"/>
        </w:rPr>
        <w:t xml:space="preserve"> мерења, најкасније до иницијалног састанка организованог од стране </w:t>
      </w:r>
      <w:r w:rsidR="009F2254">
        <w:rPr>
          <w:rFonts w:ascii="Times New Roman" w:hAnsi="Times New Roman"/>
          <w:sz w:val="24"/>
          <w:szCs w:val="24"/>
        </w:rPr>
        <w:t>Извршиоца</w:t>
      </w:r>
      <w:r w:rsidRPr="008362F7">
        <w:rPr>
          <w:rFonts w:ascii="Times New Roman" w:hAnsi="Times New Roman"/>
          <w:sz w:val="24"/>
          <w:szCs w:val="24"/>
        </w:rPr>
        <w:t xml:space="preserve">; </w:t>
      </w:r>
    </w:p>
    <w:p w:rsidR="0097200E" w:rsidRPr="004A1C70" w:rsidRDefault="0097200E" w:rsidP="000E1628">
      <w:pPr>
        <w:pStyle w:val="ListParagraph"/>
        <w:numPr>
          <w:ilvl w:val="0"/>
          <w:numId w:val="31"/>
        </w:numPr>
        <w:jc w:val="both"/>
        <w:rPr>
          <w:rFonts w:ascii="Times New Roman" w:hAnsi="Times New Roman"/>
          <w:sz w:val="24"/>
          <w:szCs w:val="24"/>
        </w:rPr>
      </w:pPr>
      <w:r w:rsidRPr="008362F7">
        <w:rPr>
          <w:rFonts w:ascii="Times New Roman" w:hAnsi="Times New Roman"/>
          <w:sz w:val="24"/>
          <w:szCs w:val="24"/>
        </w:rPr>
        <w:t>Обезбеди мерни систем, који укључује мерна возила, мерну опрему, неопходне хардверске и софтверске лиценце, као и адекватан кадровски капацитет за реализацију кампање. Мерни систем мора да подржава рад у свим фреквенцијским опсезима које користе мобилни оператори у Републици Србији;</w:t>
      </w:r>
    </w:p>
    <w:p w:rsidR="0097200E" w:rsidRPr="008362F7" w:rsidRDefault="0097200E" w:rsidP="000E1628">
      <w:pPr>
        <w:pStyle w:val="ListParagraph"/>
        <w:numPr>
          <w:ilvl w:val="0"/>
          <w:numId w:val="31"/>
        </w:numPr>
        <w:jc w:val="both"/>
        <w:rPr>
          <w:rFonts w:ascii="Times New Roman" w:hAnsi="Times New Roman"/>
          <w:sz w:val="24"/>
          <w:szCs w:val="24"/>
        </w:rPr>
      </w:pPr>
      <w:r w:rsidRPr="008362F7">
        <w:rPr>
          <w:rFonts w:ascii="Times New Roman" w:hAnsi="Times New Roman"/>
          <w:sz w:val="24"/>
          <w:szCs w:val="24"/>
        </w:rPr>
        <w:t xml:space="preserve">Обезбеди </w:t>
      </w:r>
      <w:r>
        <w:rPr>
          <w:rFonts w:ascii="Times New Roman" w:hAnsi="Times New Roman"/>
          <w:sz w:val="24"/>
          <w:szCs w:val="24"/>
        </w:rPr>
        <w:t xml:space="preserve">верификационе </w:t>
      </w:r>
      <w:r w:rsidRPr="008362F7">
        <w:rPr>
          <w:rFonts w:ascii="Times New Roman" w:hAnsi="Times New Roman"/>
          <w:sz w:val="24"/>
          <w:szCs w:val="24"/>
        </w:rPr>
        <w:t xml:space="preserve">SIM картице неопходне за реализацију </w:t>
      </w:r>
      <w:r w:rsidRPr="009F2254">
        <w:rPr>
          <w:rFonts w:ascii="Times New Roman" w:hAnsi="Times New Roman"/>
          <w:i/>
          <w:sz w:val="24"/>
          <w:szCs w:val="24"/>
        </w:rPr>
        <w:t>pre-test</w:t>
      </w:r>
      <w:r>
        <w:rPr>
          <w:rFonts w:ascii="Times New Roman" w:hAnsi="Times New Roman"/>
          <w:sz w:val="24"/>
          <w:szCs w:val="24"/>
        </w:rPr>
        <w:t xml:space="preserve"> </w:t>
      </w:r>
      <w:r w:rsidR="009F2254">
        <w:rPr>
          <w:rFonts w:ascii="Times New Roman" w:hAnsi="Times New Roman"/>
          <w:sz w:val="24"/>
          <w:szCs w:val="24"/>
        </w:rPr>
        <w:t>м</w:t>
      </w:r>
      <w:r>
        <w:rPr>
          <w:rFonts w:ascii="Times New Roman" w:hAnsi="Times New Roman"/>
          <w:sz w:val="24"/>
          <w:szCs w:val="24"/>
        </w:rPr>
        <w:t>ерења;</w:t>
      </w:r>
    </w:p>
    <w:p w:rsidR="0097200E" w:rsidRPr="008362F7" w:rsidRDefault="0097200E" w:rsidP="000E1628">
      <w:pPr>
        <w:pStyle w:val="ListParagraph"/>
        <w:numPr>
          <w:ilvl w:val="0"/>
          <w:numId w:val="31"/>
        </w:numPr>
        <w:jc w:val="both"/>
        <w:rPr>
          <w:rFonts w:ascii="Times New Roman" w:hAnsi="Times New Roman"/>
          <w:sz w:val="24"/>
          <w:szCs w:val="24"/>
        </w:rPr>
      </w:pPr>
      <w:r w:rsidRPr="008362F7">
        <w:rPr>
          <w:rFonts w:ascii="Times New Roman" w:hAnsi="Times New Roman"/>
          <w:sz w:val="24"/>
          <w:szCs w:val="24"/>
        </w:rPr>
        <w:t xml:space="preserve">Реализује </w:t>
      </w:r>
      <w:r w:rsidRPr="00DF5DB5">
        <w:rPr>
          <w:rFonts w:ascii="Times New Roman" w:hAnsi="Times New Roman"/>
          <w:i/>
          <w:sz w:val="24"/>
          <w:szCs w:val="24"/>
        </w:rPr>
        <w:t>benchmarking</w:t>
      </w:r>
      <w:r w:rsidRPr="008362F7">
        <w:rPr>
          <w:rFonts w:ascii="Times New Roman" w:hAnsi="Times New Roman"/>
          <w:sz w:val="24"/>
          <w:szCs w:val="24"/>
        </w:rPr>
        <w:t xml:space="preserve"> мерења</w:t>
      </w:r>
      <w:r>
        <w:rPr>
          <w:rFonts w:ascii="Times New Roman" w:hAnsi="Times New Roman"/>
          <w:sz w:val="24"/>
          <w:szCs w:val="24"/>
        </w:rPr>
        <w:t>, обради и верификује мерне податке, како би само валидна мерења била урачуната у крајњи резултат, и достави резултате</w:t>
      </w:r>
      <w:r w:rsidRPr="008362F7">
        <w:rPr>
          <w:rFonts w:ascii="Times New Roman" w:hAnsi="Times New Roman"/>
          <w:sz w:val="24"/>
          <w:szCs w:val="24"/>
        </w:rPr>
        <w:t xml:space="preserve"> на начин који је дефинисан овом спецификацијом;</w:t>
      </w:r>
    </w:p>
    <w:p w:rsidR="0097200E" w:rsidRPr="008362F7" w:rsidRDefault="0097200E" w:rsidP="000E1628">
      <w:pPr>
        <w:pStyle w:val="ListParagraph"/>
        <w:numPr>
          <w:ilvl w:val="0"/>
          <w:numId w:val="31"/>
        </w:numPr>
        <w:jc w:val="both"/>
        <w:rPr>
          <w:rFonts w:ascii="Times New Roman" w:hAnsi="Times New Roman"/>
          <w:sz w:val="24"/>
          <w:szCs w:val="24"/>
        </w:rPr>
      </w:pPr>
      <w:r w:rsidRPr="008362F7">
        <w:rPr>
          <w:rFonts w:ascii="Times New Roman" w:hAnsi="Times New Roman"/>
          <w:sz w:val="24"/>
          <w:szCs w:val="24"/>
        </w:rPr>
        <w:t>Омогући присуство стручних лица Наручиоца на унапред договорен</w:t>
      </w:r>
      <w:r>
        <w:rPr>
          <w:rFonts w:ascii="Times New Roman" w:hAnsi="Times New Roman"/>
          <w:sz w:val="24"/>
          <w:szCs w:val="24"/>
        </w:rPr>
        <w:t xml:space="preserve">им </w:t>
      </w:r>
      <w:r w:rsidRPr="00DF5DB5">
        <w:rPr>
          <w:rFonts w:ascii="Times New Roman" w:hAnsi="Times New Roman"/>
          <w:i/>
          <w:sz w:val="24"/>
          <w:szCs w:val="24"/>
        </w:rPr>
        <w:t xml:space="preserve">indoor </w:t>
      </w:r>
      <w:r>
        <w:rPr>
          <w:rFonts w:ascii="Times New Roman" w:hAnsi="Times New Roman"/>
          <w:sz w:val="24"/>
          <w:szCs w:val="24"/>
        </w:rPr>
        <w:t>локацијама</w:t>
      </w:r>
      <w:r w:rsidRPr="008362F7">
        <w:rPr>
          <w:rFonts w:ascii="Times New Roman" w:hAnsi="Times New Roman"/>
          <w:sz w:val="24"/>
          <w:szCs w:val="24"/>
        </w:rPr>
        <w:t xml:space="preserve"> на кој</w:t>
      </w:r>
      <w:r>
        <w:rPr>
          <w:rFonts w:ascii="Times New Roman" w:hAnsi="Times New Roman"/>
          <w:sz w:val="24"/>
          <w:szCs w:val="24"/>
        </w:rPr>
        <w:t>има</w:t>
      </w:r>
      <w:r w:rsidRPr="008362F7">
        <w:rPr>
          <w:rFonts w:ascii="Times New Roman" w:hAnsi="Times New Roman"/>
          <w:sz w:val="24"/>
          <w:szCs w:val="24"/>
        </w:rPr>
        <w:t xml:space="preserve"> ће </w:t>
      </w:r>
      <w:r w:rsidR="009F2254">
        <w:rPr>
          <w:rFonts w:ascii="Times New Roman" w:hAnsi="Times New Roman"/>
          <w:sz w:val="24"/>
          <w:szCs w:val="24"/>
        </w:rPr>
        <w:t>Извршилац</w:t>
      </w:r>
      <w:r w:rsidRPr="008362F7">
        <w:rPr>
          <w:rFonts w:ascii="Times New Roman" w:hAnsi="Times New Roman"/>
          <w:sz w:val="24"/>
          <w:szCs w:val="24"/>
        </w:rPr>
        <w:t xml:space="preserve"> вршити мерења;</w:t>
      </w:r>
    </w:p>
    <w:p w:rsidR="0097200E" w:rsidRPr="00EC1EC1" w:rsidRDefault="0097200E" w:rsidP="000E1628">
      <w:pPr>
        <w:pStyle w:val="ListParagraph"/>
        <w:numPr>
          <w:ilvl w:val="0"/>
          <w:numId w:val="31"/>
        </w:numPr>
        <w:jc w:val="both"/>
        <w:rPr>
          <w:rFonts w:ascii="Times New Roman" w:hAnsi="Times New Roman"/>
          <w:sz w:val="24"/>
          <w:szCs w:val="24"/>
        </w:rPr>
      </w:pPr>
      <w:r w:rsidRPr="00193A54">
        <w:rPr>
          <w:rFonts w:ascii="Times New Roman" w:hAnsi="Times New Roman"/>
          <w:sz w:val="24"/>
          <w:szCs w:val="24"/>
        </w:rPr>
        <w:t>Омогући и пружи сву неопходну подршку у активностима веза</w:t>
      </w:r>
      <w:r w:rsidR="009F2254">
        <w:rPr>
          <w:rFonts w:ascii="Times New Roman" w:hAnsi="Times New Roman"/>
          <w:sz w:val="24"/>
          <w:szCs w:val="24"/>
        </w:rPr>
        <w:t>ним</w:t>
      </w:r>
      <w:r w:rsidRPr="00193A54">
        <w:rPr>
          <w:rFonts w:ascii="Times New Roman" w:hAnsi="Times New Roman"/>
          <w:sz w:val="24"/>
          <w:szCs w:val="24"/>
        </w:rPr>
        <w:t xml:space="preserve"> за снимања видео материјала који за циљ има да на репрезентативан начин представи идеју и циљ </w:t>
      </w:r>
      <w:r w:rsidRPr="00193A54">
        <w:rPr>
          <w:rFonts w:ascii="Times New Roman" w:hAnsi="Times New Roman"/>
          <w:i/>
          <w:sz w:val="24"/>
          <w:szCs w:val="24"/>
        </w:rPr>
        <w:t xml:space="preserve">Benchmarking </w:t>
      </w:r>
      <w:r w:rsidRPr="00193A54">
        <w:rPr>
          <w:rFonts w:ascii="Times New Roman" w:hAnsi="Times New Roman"/>
          <w:sz w:val="24"/>
          <w:szCs w:val="24"/>
        </w:rPr>
        <w:t>пројекта</w:t>
      </w:r>
      <w:r w:rsidR="00C22AC9">
        <w:rPr>
          <w:rFonts w:ascii="Times New Roman" w:hAnsi="Times New Roman"/>
          <w:sz w:val="24"/>
          <w:szCs w:val="24"/>
        </w:rPr>
        <w:t>;</w:t>
      </w:r>
      <w:r w:rsidRPr="00193A54">
        <w:rPr>
          <w:rFonts w:ascii="Times New Roman" w:hAnsi="Times New Roman"/>
          <w:sz w:val="24"/>
          <w:szCs w:val="24"/>
        </w:rPr>
        <w:t xml:space="preserve">  </w:t>
      </w:r>
    </w:p>
    <w:p w:rsidR="0097200E" w:rsidRPr="00EC1EC1" w:rsidRDefault="0097200E" w:rsidP="000E1628">
      <w:pPr>
        <w:pStyle w:val="ListParagraph"/>
        <w:numPr>
          <w:ilvl w:val="0"/>
          <w:numId w:val="31"/>
        </w:numPr>
        <w:jc w:val="both"/>
        <w:rPr>
          <w:rFonts w:ascii="Times New Roman" w:hAnsi="Times New Roman"/>
          <w:sz w:val="24"/>
          <w:szCs w:val="24"/>
        </w:rPr>
      </w:pPr>
      <w:r>
        <w:rPr>
          <w:rFonts w:ascii="Times New Roman" w:hAnsi="Times New Roman"/>
          <w:sz w:val="24"/>
          <w:szCs w:val="24"/>
        </w:rPr>
        <w:t>Обезбеди фотографије током реализације пројекта које ће бити коришћене за потребе</w:t>
      </w:r>
      <w:r w:rsidR="009F2254">
        <w:rPr>
          <w:rFonts w:ascii="Times New Roman" w:hAnsi="Times New Roman"/>
          <w:sz w:val="24"/>
          <w:szCs w:val="24"/>
        </w:rPr>
        <w:t xml:space="preserve"> унапређења</w:t>
      </w:r>
      <w:r>
        <w:rPr>
          <w:rFonts w:ascii="Times New Roman" w:hAnsi="Times New Roman"/>
          <w:sz w:val="24"/>
          <w:szCs w:val="24"/>
        </w:rPr>
        <w:t xml:space="preserve"> </w:t>
      </w:r>
      <w:r w:rsidR="009F2254" w:rsidRPr="00DF5DB5">
        <w:rPr>
          <w:rFonts w:ascii="Times New Roman" w:hAnsi="Times New Roman"/>
          <w:i/>
          <w:sz w:val="24"/>
          <w:szCs w:val="24"/>
        </w:rPr>
        <w:t>benchmarking</w:t>
      </w:r>
      <w:r w:rsidR="009F2254" w:rsidRPr="008362F7">
        <w:rPr>
          <w:rFonts w:ascii="Times New Roman" w:hAnsi="Times New Roman"/>
          <w:sz w:val="24"/>
          <w:szCs w:val="24"/>
        </w:rPr>
        <w:t xml:space="preserve"> </w:t>
      </w:r>
      <w:r>
        <w:rPr>
          <w:rFonts w:ascii="Times New Roman" w:hAnsi="Times New Roman"/>
          <w:sz w:val="24"/>
          <w:szCs w:val="24"/>
        </w:rPr>
        <w:t>портала</w:t>
      </w:r>
      <w:r w:rsidR="00C22AC9">
        <w:rPr>
          <w:rFonts w:ascii="Times New Roman" w:hAnsi="Times New Roman"/>
          <w:sz w:val="24"/>
          <w:szCs w:val="24"/>
        </w:rPr>
        <w:t>;</w:t>
      </w:r>
    </w:p>
    <w:p w:rsidR="0097200E" w:rsidRPr="00193A54" w:rsidRDefault="0097200E" w:rsidP="000E1628">
      <w:pPr>
        <w:pStyle w:val="ListParagraph"/>
        <w:numPr>
          <w:ilvl w:val="0"/>
          <w:numId w:val="31"/>
        </w:numPr>
        <w:jc w:val="both"/>
        <w:rPr>
          <w:rFonts w:ascii="Times New Roman" w:hAnsi="Times New Roman"/>
          <w:sz w:val="24"/>
          <w:szCs w:val="24"/>
        </w:rPr>
      </w:pPr>
      <w:r>
        <w:rPr>
          <w:rFonts w:ascii="Times New Roman" w:hAnsi="Times New Roman"/>
          <w:sz w:val="24"/>
          <w:szCs w:val="24"/>
        </w:rPr>
        <w:t xml:space="preserve">Инсталира </w:t>
      </w:r>
      <w:r w:rsidRPr="006654C4">
        <w:rPr>
          <w:rFonts w:ascii="Times New Roman" w:hAnsi="Times New Roman"/>
          <w:i/>
          <w:sz w:val="24"/>
          <w:szCs w:val="24"/>
        </w:rPr>
        <w:t>Google Analytics</w:t>
      </w:r>
      <w:r>
        <w:rPr>
          <w:rFonts w:ascii="Times New Roman" w:hAnsi="Times New Roman"/>
          <w:sz w:val="24"/>
          <w:szCs w:val="24"/>
        </w:rPr>
        <w:t xml:space="preserve"> код за праћење и проверу статисистике и посећености </w:t>
      </w:r>
      <w:r w:rsidRPr="006654C4">
        <w:rPr>
          <w:rFonts w:ascii="Times New Roman" w:hAnsi="Times New Roman"/>
          <w:i/>
          <w:sz w:val="24"/>
          <w:szCs w:val="24"/>
        </w:rPr>
        <w:t>web</w:t>
      </w:r>
      <w:r>
        <w:rPr>
          <w:rFonts w:ascii="Times New Roman" w:hAnsi="Times New Roman"/>
          <w:sz w:val="24"/>
          <w:szCs w:val="24"/>
        </w:rPr>
        <w:t xml:space="preserve"> странице портала.</w:t>
      </w:r>
    </w:p>
    <w:p w:rsidR="0097200E" w:rsidRPr="00193A54" w:rsidRDefault="001469E7" w:rsidP="000E1628">
      <w:pPr>
        <w:pStyle w:val="ListParagraph"/>
        <w:numPr>
          <w:ilvl w:val="0"/>
          <w:numId w:val="31"/>
        </w:numPr>
        <w:jc w:val="both"/>
        <w:rPr>
          <w:rFonts w:ascii="Times New Roman" w:hAnsi="Times New Roman"/>
          <w:sz w:val="24"/>
          <w:szCs w:val="24"/>
        </w:rPr>
      </w:pPr>
      <w:r>
        <w:rPr>
          <w:rFonts w:ascii="Times New Roman" w:hAnsi="Times New Roman"/>
          <w:sz w:val="24"/>
          <w:szCs w:val="24"/>
        </w:rPr>
        <w:t>Стручним лицима Наручиоца и</w:t>
      </w:r>
      <w:r w:rsidR="0097200E" w:rsidRPr="00193A54">
        <w:rPr>
          <w:rFonts w:ascii="Times New Roman" w:hAnsi="Times New Roman"/>
          <w:sz w:val="24"/>
          <w:szCs w:val="24"/>
        </w:rPr>
        <w:t xml:space="preserve">зврши демонстрацију </w:t>
      </w:r>
      <w:r w:rsidR="0097200E" w:rsidRPr="00640090">
        <w:rPr>
          <w:rFonts w:ascii="Times New Roman" w:hAnsi="Times New Roman"/>
          <w:i/>
          <w:sz w:val="24"/>
          <w:szCs w:val="24"/>
        </w:rPr>
        <w:t>drive test</w:t>
      </w:r>
      <w:r w:rsidR="0097200E" w:rsidRPr="00193A54">
        <w:rPr>
          <w:rFonts w:ascii="Times New Roman" w:hAnsi="Times New Roman"/>
          <w:sz w:val="24"/>
          <w:szCs w:val="24"/>
        </w:rPr>
        <w:t xml:space="preserve"> опреме и опреме за мерење на </w:t>
      </w:r>
      <w:r w:rsidR="0097200E" w:rsidRPr="00193A54">
        <w:rPr>
          <w:rFonts w:ascii="Times New Roman" w:hAnsi="Times New Roman"/>
          <w:i/>
          <w:sz w:val="24"/>
          <w:szCs w:val="24"/>
        </w:rPr>
        <w:t xml:space="preserve">indoor </w:t>
      </w:r>
      <w:r w:rsidR="0097200E" w:rsidRPr="00193A54">
        <w:rPr>
          <w:rFonts w:ascii="Times New Roman" w:hAnsi="Times New Roman"/>
          <w:sz w:val="24"/>
          <w:szCs w:val="24"/>
        </w:rPr>
        <w:t>локацијама.</w:t>
      </w:r>
    </w:p>
    <w:p w:rsidR="002715C9" w:rsidRDefault="002715C9" w:rsidP="0097200E">
      <w:pPr>
        <w:ind w:firstLine="708"/>
        <w:jc w:val="both"/>
      </w:pPr>
    </w:p>
    <w:p w:rsidR="0097200E" w:rsidRPr="008362F7" w:rsidRDefault="0097200E" w:rsidP="0097200E">
      <w:pPr>
        <w:ind w:firstLine="708"/>
        <w:jc w:val="both"/>
      </w:pPr>
      <w:r w:rsidRPr="008362F7">
        <w:lastRenderedPageBreak/>
        <w:t>Наручилац је одговоран да:</w:t>
      </w:r>
    </w:p>
    <w:p w:rsidR="0097200E" w:rsidRPr="008362F7" w:rsidRDefault="0097200E" w:rsidP="000E1628">
      <w:pPr>
        <w:pStyle w:val="ListParagraph"/>
        <w:numPr>
          <w:ilvl w:val="0"/>
          <w:numId w:val="31"/>
        </w:numPr>
        <w:jc w:val="both"/>
        <w:rPr>
          <w:rFonts w:ascii="Times New Roman" w:hAnsi="Times New Roman"/>
          <w:sz w:val="24"/>
          <w:szCs w:val="24"/>
        </w:rPr>
      </w:pPr>
      <w:r w:rsidRPr="008362F7">
        <w:rPr>
          <w:rFonts w:ascii="Times New Roman" w:hAnsi="Times New Roman"/>
          <w:sz w:val="24"/>
          <w:szCs w:val="24"/>
        </w:rPr>
        <w:t xml:space="preserve">Достави контакт податке пројектног тима Наручиоца за реализацију </w:t>
      </w:r>
      <w:r w:rsidRPr="00DF5DB5">
        <w:rPr>
          <w:rFonts w:ascii="Times New Roman" w:hAnsi="Times New Roman"/>
          <w:i/>
          <w:sz w:val="24"/>
          <w:szCs w:val="24"/>
        </w:rPr>
        <w:t>benchmarking</w:t>
      </w:r>
      <w:r w:rsidRPr="008362F7">
        <w:rPr>
          <w:rFonts w:ascii="Times New Roman" w:hAnsi="Times New Roman"/>
          <w:sz w:val="24"/>
          <w:szCs w:val="24"/>
        </w:rPr>
        <w:t xml:space="preserve"> мерења, најкасније до иницијалног састанка организованог од стране </w:t>
      </w:r>
      <w:r w:rsidR="001469E7">
        <w:rPr>
          <w:rFonts w:ascii="Times New Roman" w:hAnsi="Times New Roman"/>
          <w:sz w:val="24"/>
          <w:szCs w:val="24"/>
        </w:rPr>
        <w:t>Извршиоца</w:t>
      </w:r>
      <w:r w:rsidRPr="008362F7">
        <w:rPr>
          <w:rFonts w:ascii="Times New Roman" w:hAnsi="Times New Roman"/>
          <w:sz w:val="24"/>
          <w:szCs w:val="24"/>
        </w:rPr>
        <w:t>;</w:t>
      </w:r>
    </w:p>
    <w:p w:rsidR="0097200E" w:rsidRPr="008362F7" w:rsidRDefault="0097200E" w:rsidP="000E1628">
      <w:pPr>
        <w:pStyle w:val="ListParagraph"/>
        <w:numPr>
          <w:ilvl w:val="0"/>
          <w:numId w:val="31"/>
        </w:numPr>
        <w:jc w:val="both"/>
        <w:rPr>
          <w:rFonts w:ascii="Times New Roman" w:hAnsi="Times New Roman"/>
          <w:sz w:val="24"/>
          <w:szCs w:val="24"/>
        </w:rPr>
      </w:pPr>
      <w:r w:rsidRPr="008362F7">
        <w:rPr>
          <w:rFonts w:ascii="Times New Roman" w:hAnsi="Times New Roman"/>
          <w:sz w:val="24"/>
          <w:szCs w:val="24"/>
        </w:rPr>
        <w:t xml:space="preserve">Одобри мерни сценарио и методологију, као и план мерења </w:t>
      </w:r>
      <w:r w:rsidRPr="00DF5DB5">
        <w:rPr>
          <w:rFonts w:ascii="Times New Roman" w:hAnsi="Times New Roman"/>
          <w:i/>
          <w:sz w:val="24"/>
          <w:szCs w:val="24"/>
        </w:rPr>
        <w:t>benchmarking</w:t>
      </w:r>
      <w:r w:rsidRPr="008362F7">
        <w:rPr>
          <w:rFonts w:ascii="Times New Roman" w:hAnsi="Times New Roman"/>
          <w:sz w:val="24"/>
          <w:szCs w:val="24"/>
        </w:rPr>
        <w:t xml:space="preserve"> кампање;</w:t>
      </w:r>
    </w:p>
    <w:p w:rsidR="0097200E" w:rsidRPr="008362F7" w:rsidRDefault="0097200E" w:rsidP="000E1628">
      <w:pPr>
        <w:pStyle w:val="ListParagraph"/>
        <w:numPr>
          <w:ilvl w:val="0"/>
          <w:numId w:val="31"/>
        </w:numPr>
        <w:jc w:val="both"/>
        <w:rPr>
          <w:rFonts w:ascii="Times New Roman" w:hAnsi="Times New Roman"/>
          <w:sz w:val="24"/>
          <w:szCs w:val="24"/>
        </w:rPr>
      </w:pPr>
      <w:r w:rsidRPr="008362F7">
        <w:rPr>
          <w:rFonts w:ascii="Times New Roman" w:hAnsi="Times New Roman"/>
          <w:sz w:val="24"/>
          <w:szCs w:val="24"/>
        </w:rPr>
        <w:t>Обезбеди Понуђачу потребне информације о мобилним операторима, укључујући фреквенцијске опсеге и технологије које сваки од мобилних оператора користи;</w:t>
      </w:r>
    </w:p>
    <w:p w:rsidR="0097200E" w:rsidRPr="00C22AC9" w:rsidRDefault="0097200E" w:rsidP="000E1628">
      <w:pPr>
        <w:pStyle w:val="ListParagraph"/>
        <w:numPr>
          <w:ilvl w:val="0"/>
          <w:numId w:val="31"/>
        </w:numPr>
        <w:jc w:val="both"/>
        <w:rPr>
          <w:rFonts w:ascii="Times New Roman" w:hAnsi="Times New Roman"/>
          <w:sz w:val="24"/>
          <w:szCs w:val="24"/>
        </w:rPr>
      </w:pPr>
      <w:r w:rsidRPr="008362F7">
        <w:rPr>
          <w:rFonts w:ascii="Times New Roman" w:hAnsi="Times New Roman"/>
          <w:sz w:val="24"/>
          <w:szCs w:val="24"/>
        </w:rPr>
        <w:t xml:space="preserve">Обезбеди SIM картице неопходне за реализацију </w:t>
      </w:r>
      <w:r w:rsidRPr="00DF5DB5">
        <w:rPr>
          <w:rFonts w:ascii="Times New Roman" w:hAnsi="Times New Roman"/>
          <w:i/>
          <w:sz w:val="24"/>
          <w:szCs w:val="24"/>
        </w:rPr>
        <w:t>benchmarking</w:t>
      </w:r>
      <w:r w:rsidRPr="008362F7">
        <w:rPr>
          <w:rFonts w:ascii="Times New Roman" w:hAnsi="Times New Roman"/>
          <w:sz w:val="24"/>
          <w:szCs w:val="24"/>
        </w:rPr>
        <w:t xml:space="preserve"> мерења, са карактеристикама дефинисаним у овој спецификацији;</w:t>
      </w:r>
    </w:p>
    <w:p w:rsidR="0097200E" w:rsidRPr="008362F7" w:rsidRDefault="0097200E" w:rsidP="0042186D">
      <w:pPr>
        <w:ind w:firstLine="708"/>
        <w:jc w:val="both"/>
      </w:pPr>
      <w:r w:rsidRPr="008362F7">
        <w:t xml:space="preserve">Одговорности које нису наведене у овој спецификацији, а могу се захтевати током трајања кампање ће бити комунициране и потврђене између </w:t>
      </w:r>
      <w:r w:rsidR="001469E7">
        <w:t>Извршиоца</w:t>
      </w:r>
      <w:r w:rsidRPr="008362F7">
        <w:t xml:space="preserve"> и Наручиоца.</w:t>
      </w:r>
    </w:p>
    <w:p w:rsidR="0097200E" w:rsidRDefault="0097200E" w:rsidP="0097200E">
      <w:pPr>
        <w:ind w:firstLine="708"/>
        <w:jc w:val="both"/>
      </w:pPr>
    </w:p>
    <w:p w:rsidR="0097200E" w:rsidRDefault="0097200E" w:rsidP="0097200E">
      <w:pPr>
        <w:ind w:firstLine="708"/>
        <w:jc w:val="both"/>
      </w:pPr>
    </w:p>
    <w:p w:rsidR="0097200E" w:rsidRPr="00E319E3" w:rsidRDefault="0097200E" w:rsidP="00E319E3">
      <w:pPr>
        <w:ind w:left="284" w:hanging="284"/>
        <w:jc w:val="both"/>
        <w:rPr>
          <w:sz w:val="22"/>
        </w:rPr>
      </w:pPr>
    </w:p>
    <w:p w:rsidR="0097200E" w:rsidRPr="00E319E3" w:rsidRDefault="0097200E" w:rsidP="000E1628">
      <w:pPr>
        <w:pStyle w:val="ListParagraph"/>
        <w:numPr>
          <w:ilvl w:val="0"/>
          <w:numId w:val="32"/>
        </w:numPr>
        <w:ind w:left="284" w:right="120" w:hanging="284"/>
        <w:jc w:val="both"/>
        <w:rPr>
          <w:rFonts w:ascii="Times New Roman" w:hAnsi="Times New Roman"/>
          <w:b/>
          <w:sz w:val="24"/>
          <w:szCs w:val="28"/>
          <w:u w:val="single"/>
        </w:rPr>
      </w:pPr>
      <w:r w:rsidRPr="00E319E3">
        <w:rPr>
          <w:rFonts w:ascii="Times New Roman" w:hAnsi="Times New Roman"/>
          <w:b/>
          <w:sz w:val="24"/>
          <w:szCs w:val="28"/>
          <w:u w:val="single"/>
        </w:rPr>
        <w:t>Имплементација резултата на WEB портал на интернет страници Наручиоца (</w:t>
      </w:r>
      <w:hyperlink r:id="rId14" w:history="1">
        <w:r w:rsidRPr="00E319E3">
          <w:rPr>
            <w:rStyle w:val="Hyperlink"/>
            <w:rFonts w:ascii="Times New Roman" w:hAnsi="Times New Roman"/>
            <w:b/>
            <w:sz w:val="24"/>
            <w:szCs w:val="28"/>
          </w:rPr>
          <w:t>http://benchmark.ratel.rs/</w:t>
        </w:r>
      </w:hyperlink>
      <w:r w:rsidRPr="00E319E3">
        <w:rPr>
          <w:rFonts w:ascii="Times New Roman" w:hAnsi="Times New Roman"/>
          <w:b/>
          <w:sz w:val="24"/>
          <w:szCs w:val="28"/>
          <w:u w:val="single"/>
        </w:rPr>
        <w:t>)</w:t>
      </w:r>
    </w:p>
    <w:p w:rsidR="0097200E" w:rsidRPr="00260951" w:rsidRDefault="0097200E" w:rsidP="0097200E">
      <w:pPr>
        <w:tabs>
          <w:tab w:val="left" w:pos="0"/>
        </w:tabs>
        <w:jc w:val="both"/>
      </w:pPr>
      <w:r w:rsidRPr="008362F7">
        <w:tab/>
      </w:r>
      <w:r w:rsidRPr="00260951">
        <w:t xml:space="preserve">Коначан изглед, приказ резултата и функционалности портала дефинише Наручилац, а у сарадњи са Понуђачем, најкасније до завршетка </w:t>
      </w:r>
      <w:r w:rsidRPr="00260951">
        <w:rPr>
          <w:i/>
        </w:rPr>
        <w:t>benchmarking</w:t>
      </w:r>
      <w:r w:rsidRPr="00260951">
        <w:t xml:space="preserve"> мерења.</w:t>
      </w:r>
    </w:p>
    <w:p w:rsidR="0097200E" w:rsidRPr="00A370A3" w:rsidRDefault="0097200E" w:rsidP="0097200E">
      <w:pPr>
        <w:pStyle w:val="ListParagraph"/>
        <w:ind w:left="0" w:firstLine="720"/>
        <w:jc w:val="both"/>
        <w:rPr>
          <w:rFonts w:ascii="Times New Roman" w:hAnsi="Times New Roman"/>
          <w:sz w:val="24"/>
          <w:szCs w:val="24"/>
        </w:rPr>
      </w:pPr>
      <w:r w:rsidRPr="00260951">
        <w:rPr>
          <w:rFonts w:ascii="Times New Roman" w:hAnsi="Times New Roman"/>
          <w:sz w:val="24"/>
          <w:szCs w:val="24"/>
        </w:rPr>
        <w:t xml:space="preserve">Понуђач је у обавези да </w:t>
      </w:r>
      <w:r>
        <w:rPr>
          <w:rFonts w:ascii="Times New Roman" w:hAnsi="Times New Roman"/>
          <w:sz w:val="24"/>
          <w:szCs w:val="24"/>
        </w:rPr>
        <w:t xml:space="preserve">имплементира резултате у постојећи </w:t>
      </w:r>
      <w:r w:rsidRPr="00260951">
        <w:rPr>
          <w:rFonts w:ascii="Times New Roman" w:hAnsi="Times New Roman"/>
          <w:sz w:val="24"/>
          <w:szCs w:val="24"/>
        </w:rPr>
        <w:t>WEB портал</w:t>
      </w:r>
      <w:r>
        <w:rPr>
          <w:rFonts w:ascii="Times New Roman" w:hAnsi="Times New Roman"/>
          <w:sz w:val="24"/>
          <w:szCs w:val="24"/>
        </w:rPr>
        <w:t xml:space="preserve"> на</w:t>
      </w:r>
      <w:r w:rsidRPr="00260951">
        <w:rPr>
          <w:rFonts w:ascii="Times New Roman" w:hAnsi="Times New Roman"/>
          <w:sz w:val="24"/>
          <w:szCs w:val="24"/>
        </w:rPr>
        <w:t xml:space="preserve"> интернет страници Наручиоца најкасније до </w:t>
      </w:r>
      <w:r w:rsidRPr="00260951">
        <w:rPr>
          <w:rFonts w:ascii="Times New Roman" w:hAnsi="Times New Roman"/>
          <w:b/>
          <w:sz w:val="24"/>
          <w:szCs w:val="24"/>
          <w:u w:val="single"/>
        </w:rPr>
        <w:t>1</w:t>
      </w:r>
      <w:r>
        <w:rPr>
          <w:rFonts w:ascii="Times New Roman" w:hAnsi="Times New Roman"/>
          <w:b/>
          <w:sz w:val="24"/>
          <w:szCs w:val="24"/>
          <w:u w:val="single"/>
        </w:rPr>
        <w:t>5</w:t>
      </w:r>
      <w:r w:rsidRPr="00260951">
        <w:rPr>
          <w:rFonts w:ascii="Times New Roman" w:hAnsi="Times New Roman"/>
          <w:b/>
          <w:sz w:val="24"/>
          <w:szCs w:val="24"/>
          <w:u w:val="single"/>
        </w:rPr>
        <w:t>. децембра 201</w:t>
      </w:r>
      <w:r>
        <w:rPr>
          <w:rFonts w:ascii="Times New Roman" w:hAnsi="Times New Roman"/>
          <w:b/>
          <w:sz w:val="24"/>
          <w:szCs w:val="24"/>
          <w:u w:val="single"/>
        </w:rPr>
        <w:t>9</w:t>
      </w:r>
      <w:r w:rsidRPr="00260951">
        <w:rPr>
          <w:rFonts w:ascii="Times New Roman" w:hAnsi="Times New Roman"/>
          <w:b/>
          <w:sz w:val="24"/>
          <w:szCs w:val="24"/>
          <w:u w:val="single"/>
        </w:rPr>
        <w:t>. године</w:t>
      </w:r>
      <w:r>
        <w:rPr>
          <w:rFonts w:ascii="Times New Roman" w:hAnsi="Times New Roman"/>
          <w:sz w:val="24"/>
          <w:szCs w:val="24"/>
        </w:rPr>
        <w:t xml:space="preserve"> за мерења спроведена у 2019. години, док ће рок за имплементација резултата за мерења у другом кварталу 2020. године бити 30 дана од дана завршетка свих </w:t>
      </w:r>
      <w:r>
        <w:rPr>
          <w:rFonts w:ascii="Times New Roman" w:hAnsi="Times New Roman"/>
          <w:i/>
          <w:sz w:val="24"/>
          <w:szCs w:val="24"/>
        </w:rPr>
        <w:t xml:space="preserve">benchmarking </w:t>
      </w:r>
      <w:r>
        <w:rPr>
          <w:rFonts w:ascii="Times New Roman" w:hAnsi="Times New Roman"/>
          <w:sz w:val="24"/>
          <w:szCs w:val="24"/>
        </w:rPr>
        <w:t>мерења</w:t>
      </w:r>
    </w:p>
    <w:p w:rsidR="0097200E" w:rsidRPr="008362F7" w:rsidRDefault="0097200E" w:rsidP="0097200E">
      <w:pPr>
        <w:rPr>
          <w:b/>
        </w:rPr>
      </w:pPr>
      <w:r w:rsidRPr="008362F7">
        <w:rPr>
          <w:b/>
        </w:rPr>
        <w:t xml:space="preserve">Функционална спецификација постојећег WEB портала </w:t>
      </w:r>
    </w:p>
    <w:p w:rsidR="0097200E" w:rsidRPr="008362F7" w:rsidRDefault="0097200E" w:rsidP="0097200E">
      <w:pPr>
        <w:tabs>
          <w:tab w:val="left" w:pos="0"/>
        </w:tabs>
        <w:jc w:val="both"/>
      </w:pPr>
    </w:p>
    <w:p w:rsidR="0097200E" w:rsidRPr="008362F7" w:rsidRDefault="0097200E" w:rsidP="0097200E">
      <w:pPr>
        <w:ind w:firstLine="708"/>
      </w:pPr>
      <w:r>
        <w:t xml:space="preserve">Постојећи </w:t>
      </w:r>
      <w:r w:rsidRPr="00260951">
        <w:t>WEB</w:t>
      </w:r>
      <w:r w:rsidRPr="008362F7">
        <w:t xml:space="preserve"> портал је развијен по дефинисаним следећим захтевима:</w:t>
      </w:r>
    </w:p>
    <w:p w:rsidR="0097200E" w:rsidRPr="008362F7" w:rsidRDefault="0097200E" w:rsidP="000E1628">
      <w:pPr>
        <w:pStyle w:val="ListParagraph"/>
        <w:numPr>
          <w:ilvl w:val="0"/>
          <w:numId w:val="37"/>
        </w:numPr>
        <w:jc w:val="both"/>
        <w:rPr>
          <w:rFonts w:ascii="Times New Roman" w:hAnsi="Times New Roman"/>
          <w:sz w:val="24"/>
          <w:szCs w:val="24"/>
        </w:rPr>
      </w:pPr>
      <w:r w:rsidRPr="008362F7">
        <w:rPr>
          <w:rFonts w:ascii="Times New Roman" w:hAnsi="Times New Roman"/>
          <w:sz w:val="24"/>
          <w:szCs w:val="24"/>
        </w:rPr>
        <w:t>Портал приказује добијене мерне резултате на начин дефинисан у мерној методологији и мерном сценарију пре</w:t>
      </w:r>
      <w:r>
        <w:rPr>
          <w:rFonts w:ascii="Times New Roman" w:hAnsi="Times New Roman"/>
          <w:sz w:val="24"/>
          <w:szCs w:val="24"/>
        </w:rPr>
        <w:t>т</w:t>
      </w:r>
      <w:r w:rsidRPr="008362F7">
        <w:rPr>
          <w:rFonts w:ascii="Times New Roman" w:hAnsi="Times New Roman"/>
          <w:sz w:val="24"/>
          <w:szCs w:val="24"/>
        </w:rPr>
        <w:t>ходног</w:t>
      </w:r>
      <w:r w:rsidRPr="00260951">
        <w:rPr>
          <w:rFonts w:ascii="Times New Roman" w:hAnsi="Times New Roman"/>
          <w:i/>
          <w:sz w:val="24"/>
          <w:szCs w:val="24"/>
        </w:rPr>
        <w:t xml:space="preserve"> Benchmarking</w:t>
      </w:r>
      <w:r w:rsidRPr="008362F7">
        <w:rPr>
          <w:rFonts w:ascii="Times New Roman" w:hAnsi="Times New Roman"/>
          <w:sz w:val="24"/>
          <w:szCs w:val="24"/>
        </w:rPr>
        <w:t>-а;</w:t>
      </w:r>
    </w:p>
    <w:p w:rsidR="0097200E" w:rsidRPr="008362F7" w:rsidRDefault="0097200E" w:rsidP="000E1628">
      <w:pPr>
        <w:pStyle w:val="ListParagraph"/>
        <w:numPr>
          <w:ilvl w:val="0"/>
          <w:numId w:val="37"/>
        </w:numPr>
        <w:jc w:val="both"/>
        <w:rPr>
          <w:rFonts w:ascii="Times New Roman" w:hAnsi="Times New Roman"/>
          <w:sz w:val="24"/>
          <w:szCs w:val="24"/>
        </w:rPr>
      </w:pPr>
      <w:r w:rsidRPr="008362F7">
        <w:rPr>
          <w:rFonts w:ascii="Times New Roman" w:hAnsi="Times New Roman"/>
          <w:sz w:val="24"/>
          <w:szCs w:val="24"/>
        </w:rPr>
        <w:t>Портал омогућава приказивање резултата по различитим критеријума</w:t>
      </w:r>
      <w:r>
        <w:rPr>
          <w:rFonts w:ascii="Times New Roman" w:hAnsi="Times New Roman"/>
          <w:sz w:val="24"/>
          <w:szCs w:val="24"/>
        </w:rPr>
        <w:t>,</w:t>
      </w:r>
      <w:r w:rsidRPr="008362F7">
        <w:rPr>
          <w:rFonts w:ascii="Times New Roman" w:hAnsi="Times New Roman"/>
          <w:sz w:val="24"/>
          <w:szCs w:val="24"/>
        </w:rPr>
        <w:t xml:space="preserve"> функцијом падајућег менија:</w:t>
      </w:r>
    </w:p>
    <w:p w:rsidR="0097200E" w:rsidRPr="008362F7" w:rsidRDefault="0097200E" w:rsidP="000E1628">
      <w:pPr>
        <w:pStyle w:val="ListParagraph"/>
        <w:numPr>
          <w:ilvl w:val="1"/>
          <w:numId w:val="37"/>
        </w:numPr>
        <w:jc w:val="both"/>
        <w:rPr>
          <w:rFonts w:ascii="Times New Roman" w:hAnsi="Times New Roman"/>
          <w:sz w:val="24"/>
          <w:szCs w:val="24"/>
        </w:rPr>
      </w:pPr>
      <w:r w:rsidRPr="008362F7">
        <w:rPr>
          <w:rFonts w:ascii="Times New Roman" w:hAnsi="Times New Roman"/>
          <w:sz w:val="24"/>
          <w:szCs w:val="24"/>
        </w:rPr>
        <w:t>Свеобухватне мерне резултате за овде наведена три мобилна оператора;</w:t>
      </w:r>
    </w:p>
    <w:p w:rsidR="0097200E" w:rsidRPr="008362F7" w:rsidRDefault="0097200E" w:rsidP="000E1628">
      <w:pPr>
        <w:pStyle w:val="ListParagraph"/>
        <w:numPr>
          <w:ilvl w:val="1"/>
          <w:numId w:val="37"/>
        </w:numPr>
        <w:jc w:val="both"/>
        <w:rPr>
          <w:rFonts w:ascii="Times New Roman" w:hAnsi="Times New Roman"/>
          <w:sz w:val="24"/>
          <w:szCs w:val="24"/>
        </w:rPr>
      </w:pPr>
      <w:r w:rsidRPr="008362F7">
        <w:rPr>
          <w:rFonts w:ascii="Times New Roman" w:hAnsi="Times New Roman"/>
          <w:sz w:val="24"/>
          <w:szCs w:val="24"/>
        </w:rPr>
        <w:t>Мерне резултате у географском подручју од интереса (територија читаве земље, град,  пут, агрегирани резултати);</w:t>
      </w:r>
    </w:p>
    <w:p w:rsidR="0097200E" w:rsidRPr="008362F7" w:rsidRDefault="0097200E" w:rsidP="000E1628">
      <w:pPr>
        <w:pStyle w:val="ListParagraph"/>
        <w:numPr>
          <w:ilvl w:val="1"/>
          <w:numId w:val="37"/>
        </w:numPr>
        <w:jc w:val="both"/>
        <w:rPr>
          <w:rFonts w:ascii="Times New Roman" w:hAnsi="Times New Roman"/>
          <w:sz w:val="24"/>
          <w:szCs w:val="24"/>
        </w:rPr>
      </w:pPr>
      <w:r w:rsidRPr="008362F7">
        <w:rPr>
          <w:rFonts w:ascii="Times New Roman" w:hAnsi="Times New Roman"/>
          <w:sz w:val="24"/>
          <w:szCs w:val="24"/>
        </w:rPr>
        <w:t>Мерне резултате за одговарајуће технологије GSM (2G), UMTS (3G), LTE (4G)</w:t>
      </w:r>
      <w:r>
        <w:rPr>
          <w:rFonts w:ascii="Times New Roman" w:hAnsi="Times New Roman"/>
          <w:sz w:val="24"/>
          <w:szCs w:val="24"/>
        </w:rPr>
        <w:t>, за говорну и услуге преноса података</w:t>
      </w:r>
      <w:r w:rsidRPr="008362F7">
        <w:rPr>
          <w:rFonts w:ascii="Times New Roman" w:hAnsi="Times New Roman"/>
          <w:sz w:val="24"/>
          <w:szCs w:val="24"/>
        </w:rPr>
        <w:t>;</w:t>
      </w:r>
    </w:p>
    <w:p w:rsidR="0097200E" w:rsidRPr="008362F7" w:rsidRDefault="0097200E" w:rsidP="000E1628">
      <w:pPr>
        <w:pStyle w:val="ListParagraph"/>
        <w:numPr>
          <w:ilvl w:val="0"/>
          <w:numId w:val="37"/>
        </w:numPr>
        <w:tabs>
          <w:tab w:val="left" w:pos="0"/>
        </w:tabs>
        <w:jc w:val="both"/>
        <w:rPr>
          <w:rFonts w:ascii="Times New Roman" w:hAnsi="Times New Roman"/>
          <w:sz w:val="24"/>
          <w:szCs w:val="24"/>
        </w:rPr>
      </w:pPr>
      <w:r w:rsidRPr="008362F7">
        <w:rPr>
          <w:rFonts w:ascii="Times New Roman" w:hAnsi="Times New Roman"/>
          <w:sz w:val="24"/>
          <w:szCs w:val="24"/>
        </w:rPr>
        <w:t>Портал је јавно доступан крајњим корисницима у виду мерних резултата приказаних на мапи Републике Србије и у виду одговарајућих графика/чартова у вези са оствареним мерним резултатима, а преко интернет странице Наручиоца;</w:t>
      </w:r>
    </w:p>
    <w:p w:rsidR="0097200E" w:rsidRPr="008362F7" w:rsidRDefault="0097200E" w:rsidP="000E1628">
      <w:pPr>
        <w:pStyle w:val="ListParagraph"/>
        <w:numPr>
          <w:ilvl w:val="0"/>
          <w:numId w:val="37"/>
        </w:numPr>
        <w:tabs>
          <w:tab w:val="left" w:pos="0"/>
        </w:tabs>
        <w:jc w:val="both"/>
        <w:rPr>
          <w:rFonts w:ascii="Times New Roman" w:hAnsi="Times New Roman"/>
          <w:sz w:val="24"/>
          <w:szCs w:val="24"/>
        </w:rPr>
      </w:pPr>
      <w:r w:rsidRPr="008362F7">
        <w:rPr>
          <w:rFonts w:ascii="Times New Roman" w:hAnsi="Times New Roman"/>
          <w:sz w:val="24"/>
          <w:szCs w:val="24"/>
        </w:rPr>
        <w:lastRenderedPageBreak/>
        <w:t xml:space="preserve">Приказ мерних резултата у форми мапе Републике Србије омогућава увид у параметре квалитета </w:t>
      </w:r>
      <w:bookmarkStart w:id="2" w:name="OLE_LINK1"/>
      <w:bookmarkStart w:id="3" w:name="OLE_LINK2"/>
      <w:r w:rsidRPr="008362F7">
        <w:rPr>
          <w:rFonts w:ascii="Times New Roman" w:hAnsi="Times New Roman"/>
          <w:sz w:val="24"/>
          <w:szCs w:val="24"/>
        </w:rPr>
        <w:t>за сваку од мерних тачки појединачно</w:t>
      </w:r>
      <w:bookmarkEnd w:id="2"/>
      <w:bookmarkEnd w:id="3"/>
      <w:r w:rsidRPr="008362F7">
        <w:rPr>
          <w:rFonts w:ascii="Times New Roman" w:hAnsi="Times New Roman"/>
          <w:sz w:val="24"/>
          <w:szCs w:val="24"/>
        </w:rPr>
        <w:t>, упоредно за три овде наведена оператора мобилних мрежа</w:t>
      </w:r>
      <w:r w:rsidR="00C332A7">
        <w:rPr>
          <w:rFonts w:ascii="Times New Roman" w:hAnsi="Times New Roman"/>
          <w:sz w:val="24"/>
          <w:szCs w:val="24"/>
        </w:rPr>
        <w:t>.</w:t>
      </w:r>
      <w:r w:rsidRPr="008362F7">
        <w:rPr>
          <w:rFonts w:ascii="Times New Roman" w:hAnsi="Times New Roman"/>
          <w:sz w:val="24"/>
          <w:szCs w:val="24"/>
        </w:rPr>
        <w:t xml:space="preserve"> Мапни приказ омогућава зумирање мерних тачака до нивоа појединачне улице тј. дела пута</w:t>
      </w:r>
      <w:r>
        <w:rPr>
          <w:rFonts w:ascii="Times New Roman" w:hAnsi="Times New Roman"/>
          <w:sz w:val="24"/>
          <w:szCs w:val="24"/>
        </w:rPr>
        <w:t>, односно до резолуције 100m x 100m</w:t>
      </w:r>
      <w:r w:rsidRPr="008362F7">
        <w:rPr>
          <w:rFonts w:ascii="Times New Roman" w:hAnsi="Times New Roman"/>
          <w:sz w:val="24"/>
          <w:szCs w:val="24"/>
        </w:rPr>
        <w:t xml:space="preserve">; </w:t>
      </w:r>
    </w:p>
    <w:p w:rsidR="0097200E" w:rsidRPr="008362F7" w:rsidRDefault="0097200E" w:rsidP="000E1628">
      <w:pPr>
        <w:pStyle w:val="ListParagraph"/>
        <w:numPr>
          <w:ilvl w:val="0"/>
          <w:numId w:val="37"/>
        </w:numPr>
        <w:tabs>
          <w:tab w:val="left" w:pos="0"/>
        </w:tabs>
        <w:jc w:val="both"/>
        <w:rPr>
          <w:rFonts w:ascii="Times New Roman" w:hAnsi="Times New Roman"/>
          <w:sz w:val="24"/>
          <w:szCs w:val="24"/>
        </w:rPr>
      </w:pPr>
      <w:r w:rsidRPr="008362F7">
        <w:rPr>
          <w:rFonts w:ascii="Times New Roman" w:hAnsi="Times New Roman"/>
          <w:sz w:val="24"/>
          <w:szCs w:val="24"/>
        </w:rPr>
        <w:t xml:space="preserve">Приказ мерних резултата у форми графика/чартова подразумева статистику параметара квалитета </w:t>
      </w:r>
      <w:r>
        <w:rPr>
          <w:rFonts w:ascii="Times New Roman" w:hAnsi="Times New Roman"/>
          <w:sz w:val="24"/>
          <w:szCs w:val="24"/>
        </w:rPr>
        <w:t>услуга</w:t>
      </w:r>
      <w:r w:rsidRPr="008362F7">
        <w:rPr>
          <w:rFonts w:ascii="Times New Roman" w:hAnsi="Times New Roman"/>
          <w:sz w:val="24"/>
          <w:szCs w:val="24"/>
        </w:rPr>
        <w:t xml:space="preserve"> сваког од наведених оператора мобилне мреже, укључујући и дистрибуцију технологија коришћених за остваривање говорне и услуга преноса података;</w:t>
      </w:r>
    </w:p>
    <w:p w:rsidR="0097200E" w:rsidRPr="008362F7" w:rsidRDefault="0097200E" w:rsidP="000E1628">
      <w:pPr>
        <w:pStyle w:val="ListParagraph"/>
        <w:numPr>
          <w:ilvl w:val="1"/>
          <w:numId w:val="37"/>
        </w:numPr>
        <w:tabs>
          <w:tab w:val="left" w:pos="0"/>
        </w:tabs>
        <w:jc w:val="both"/>
        <w:rPr>
          <w:rFonts w:ascii="Times New Roman" w:hAnsi="Times New Roman"/>
          <w:sz w:val="24"/>
          <w:szCs w:val="24"/>
        </w:rPr>
      </w:pPr>
      <w:r w:rsidRPr="008362F7">
        <w:rPr>
          <w:rFonts w:ascii="Times New Roman" w:hAnsi="Times New Roman"/>
          <w:sz w:val="24"/>
          <w:szCs w:val="24"/>
        </w:rPr>
        <w:t>За сваки од параметара перформанси мобилних мрежа (KPI) за говорну и услугу преноса података који су приказани на порталу, постоји дефиниција, тј. кратко објашњење значења, начина израчунавања и/или максималне вредности параметара;</w:t>
      </w:r>
    </w:p>
    <w:p w:rsidR="0097200E" w:rsidRPr="008362F7" w:rsidRDefault="0097200E" w:rsidP="000E1628">
      <w:pPr>
        <w:pStyle w:val="ListParagraph"/>
        <w:numPr>
          <w:ilvl w:val="0"/>
          <w:numId w:val="37"/>
        </w:numPr>
        <w:tabs>
          <w:tab w:val="left" w:pos="0"/>
        </w:tabs>
        <w:jc w:val="both"/>
        <w:rPr>
          <w:rFonts w:ascii="Times New Roman" w:hAnsi="Times New Roman"/>
          <w:sz w:val="24"/>
          <w:szCs w:val="24"/>
        </w:rPr>
      </w:pPr>
      <w:r>
        <w:rPr>
          <w:rFonts w:ascii="Times New Roman" w:hAnsi="Times New Roman"/>
          <w:sz w:val="24"/>
          <w:szCs w:val="24"/>
        </w:rPr>
        <w:t>Н</w:t>
      </w:r>
      <w:r w:rsidRPr="008362F7">
        <w:rPr>
          <w:rFonts w:ascii="Times New Roman" w:hAnsi="Times New Roman"/>
          <w:sz w:val="24"/>
          <w:szCs w:val="24"/>
        </w:rPr>
        <w:t>еуспешно реализован</w:t>
      </w:r>
      <w:r>
        <w:rPr>
          <w:rFonts w:ascii="Times New Roman" w:hAnsi="Times New Roman"/>
          <w:sz w:val="24"/>
          <w:szCs w:val="24"/>
        </w:rPr>
        <w:t>е</w:t>
      </w:r>
      <w:r w:rsidRPr="008362F7">
        <w:rPr>
          <w:rFonts w:ascii="Times New Roman" w:hAnsi="Times New Roman"/>
          <w:sz w:val="24"/>
          <w:szCs w:val="24"/>
        </w:rPr>
        <w:t xml:space="preserve"> мерн</w:t>
      </w:r>
      <w:r>
        <w:rPr>
          <w:rFonts w:ascii="Times New Roman" w:hAnsi="Times New Roman"/>
          <w:sz w:val="24"/>
          <w:szCs w:val="24"/>
        </w:rPr>
        <w:t>е</w:t>
      </w:r>
      <w:r w:rsidRPr="008362F7">
        <w:rPr>
          <w:rFonts w:ascii="Times New Roman" w:hAnsi="Times New Roman"/>
          <w:sz w:val="24"/>
          <w:szCs w:val="24"/>
        </w:rPr>
        <w:t xml:space="preserve"> секвенц</w:t>
      </w:r>
      <w:r>
        <w:rPr>
          <w:rFonts w:ascii="Times New Roman" w:hAnsi="Times New Roman"/>
          <w:sz w:val="24"/>
          <w:szCs w:val="24"/>
        </w:rPr>
        <w:t>е</w:t>
      </w:r>
      <w:r w:rsidRPr="008362F7">
        <w:rPr>
          <w:rFonts w:ascii="Times New Roman" w:hAnsi="Times New Roman"/>
          <w:sz w:val="24"/>
          <w:szCs w:val="24"/>
        </w:rPr>
        <w:t xml:space="preserve"> су приказане </w:t>
      </w:r>
      <w:r>
        <w:rPr>
          <w:rFonts w:ascii="Times New Roman" w:hAnsi="Times New Roman"/>
          <w:sz w:val="24"/>
          <w:szCs w:val="24"/>
        </w:rPr>
        <w:t>другим симболима</w:t>
      </w:r>
      <w:r w:rsidRPr="008362F7">
        <w:rPr>
          <w:rFonts w:ascii="Times New Roman" w:hAnsi="Times New Roman"/>
          <w:sz w:val="24"/>
          <w:szCs w:val="24"/>
        </w:rPr>
        <w:t xml:space="preserve"> на мапном приказу;</w:t>
      </w:r>
    </w:p>
    <w:p w:rsidR="0097200E" w:rsidRDefault="0097200E" w:rsidP="000E1628">
      <w:pPr>
        <w:pStyle w:val="ListParagraph"/>
        <w:numPr>
          <w:ilvl w:val="0"/>
          <w:numId w:val="37"/>
        </w:numPr>
        <w:tabs>
          <w:tab w:val="left" w:pos="0"/>
        </w:tabs>
        <w:jc w:val="both"/>
        <w:rPr>
          <w:rFonts w:ascii="Times New Roman" w:hAnsi="Times New Roman"/>
          <w:sz w:val="24"/>
          <w:szCs w:val="24"/>
        </w:rPr>
      </w:pPr>
      <w:bookmarkStart w:id="4" w:name="OLE_LINK3"/>
      <w:bookmarkStart w:id="5" w:name="OLE_LINK4"/>
      <w:r w:rsidRPr="008362F7">
        <w:rPr>
          <w:rFonts w:ascii="Times New Roman" w:hAnsi="Times New Roman"/>
          <w:sz w:val="24"/>
          <w:szCs w:val="24"/>
        </w:rPr>
        <w:t>На мапном приказу</w:t>
      </w:r>
      <w:r>
        <w:rPr>
          <w:rFonts w:ascii="Times New Roman" w:hAnsi="Times New Roman"/>
          <w:sz w:val="24"/>
          <w:szCs w:val="24"/>
        </w:rPr>
        <w:t xml:space="preserve"> се налази и покривеност радио сигналом упоредно и појединачно за сваког од три мобилна оператора;</w:t>
      </w:r>
    </w:p>
    <w:bookmarkEnd w:id="4"/>
    <w:bookmarkEnd w:id="5"/>
    <w:p w:rsidR="0097200E" w:rsidRPr="008362F7" w:rsidRDefault="0097200E" w:rsidP="000E1628">
      <w:pPr>
        <w:pStyle w:val="ListParagraph"/>
        <w:numPr>
          <w:ilvl w:val="0"/>
          <w:numId w:val="37"/>
        </w:numPr>
        <w:tabs>
          <w:tab w:val="left" w:pos="0"/>
        </w:tabs>
        <w:jc w:val="both"/>
        <w:rPr>
          <w:rFonts w:ascii="Times New Roman" w:hAnsi="Times New Roman"/>
          <w:sz w:val="24"/>
          <w:szCs w:val="24"/>
        </w:rPr>
      </w:pPr>
      <w:r w:rsidRPr="008362F7">
        <w:rPr>
          <w:rFonts w:ascii="Times New Roman" w:hAnsi="Times New Roman"/>
          <w:sz w:val="24"/>
          <w:szCs w:val="24"/>
        </w:rPr>
        <w:t>На мапном приказу је омогућено филтрирање приказаних резултата по технологији 2G/3G/4G као и по мереним параметрима (радио параметри, параметри говорне и услуге преноса података);</w:t>
      </w:r>
    </w:p>
    <w:p w:rsidR="0097200E" w:rsidRPr="008362F7" w:rsidRDefault="0097200E" w:rsidP="000E1628">
      <w:pPr>
        <w:pStyle w:val="ListParagraph"/>
        <w:numPr>
          <w:ilvl w:val="0"/>
          <w:numId w:val="37"/>
        </w:numPr>
        <w:tabs>
          <w:tab w:val="left" w:pos="0"/>
        </w:tabs>
        <w:jc w:val="both"/>
        <w:rPr>
          <w:rFonts w:ascii="Times New Roman" w:hAnsi="Times New Roman"/>
          <w:sz w:val="24"/>
          <w:szCs w:val="24"/>
        </w:rPr>
      </w:pPr>
      <w:r w:rsidRPr="008362F7">
        <w:rPr>
          <w:rFonts w:ascii="Times New Roman" w:hAnsi="Times New Roman"/>
          <w:sz w:val="24"/>
          <w:szCs w:val="24"/>
        </w:rPr>
        <w:t>Кориснички интерфејс је доступан на српском (ћирилица и латиница) и енглеском језику;</w:t>
      </w:r>
    </w:p>
    <w:p w:rsidR="0097200E" w:rsidRPr="008362F7" w:rsidRDefault="0097200E" w:rsidP="000E1628">
      <w:pPr>
        <w:pStyle w:val="ListParagraph"/>
        <w:numPr>
          <w:ilvl w:val="0"/>
          <w:numId w:val="37"/>
        </w:numPr>
        <w:tabs>
          <w:tab w:val="left" w:pos="0"/>
        </w:tabs>
        <w:jc w:val="both"/>
        <w:rPr>
          <w:rFonts w:ascii="Times New Roman" w:hAnsi="Times New Roman"/>
          <w:sz w:val="24"/>
          <w:szCs w:val="24"/>
        </w:rPr>
      </w:pPr>
      <w:r w:rsidRPr="008362F7">
        <w:rPr>
          <w:rFonts w:ascii="Times New Roman" w:hAnsi="Times New Roman"/>
          <w:sz w:val="24"/>
          <w:szCs w:val="24"/>
        </w:rPr>
        <w:t>Портал</w:t>
      </w:r>
      <w:r>
        <w:rPr>
          <w:rFonts w:ascii="Times New Roman" w:hAnsi="Times New Roman"/>
          <w:sz w:val="24"/>
          <w:szCs w:val="24"/>
        </w:rPr>
        <w:t xml:space="preserve"> </w:t>
      </w:r>
      <w:r w:rsidRPr="008362F7">
        <w:rPr>
          <w:rFonts w:ascii="Times New Roman" w:hAnsi="Times New Roman"/>
          <w:sz w:val="24"/>
          <w:szCs w:val="24"/>
        </w:rPr>
        <w:t>је реализован у складу са стручним стандардима и књигом стандарда Наручиоца;</w:t>
      </w:r>
    </w:p>
    <w:p w:rsidR="0097200E" w:rsidRPr="008362F7" w:rsidRDefault="0097200E" w:rsidP="000E1628">
      <w:pPr>
        <w:pStyle w:val="ListParagraph"/>
        <w:numPr>
          <w:ilvl w:val="0"/>
          <w:numId w:val="37"/>
        </w:numPr>
        <w:tabs>
          <w:tab w:val="left" w:pos="0"/>
        </w:tabs>
        <w:jc w:val="both"/>
        <w:rPr>
          <w:rFonts w:ascii="Times New Roman" w:hAnsi="Times New Roman"/>
          <w:sz w:val="24"/>
          <w:szCs w:val="24"/>
        </w:rPr>
      </w:pPr>
      <w:r>
        <w:rPr>
          <w:rFonts w:ascii="Times New Roman" w:hAnsi="Times New Roman"/>
          <w:sz w:val="24"/>
          <w:szCs w:val="24"/>
        </w:rPr>
        <w:t>Портал</w:t>
      </w:r>
      <w:r w:rsidRPr="008362F7">
        <w:rPr>
          <w:rFonts w:ascii="Times New Roman" w:hAnsi="Times New Roman"/>
          <w:sz w:val="24"/>
          <w:szCs w:val="24"/>
        </w:rPr>
        <w:t xml:space="preserve"> је компатибил</w:t>
      </w:r>
      <w:r>
        <w:rPr>
          <w:rFonts w:ascii="Times New Roman" w:hAnsi="Times New Roman"/>
          <w:sz w:val="24"/>
          <w:szCs w:val="24"/>
        </w:rPr>
        <w:t>а</w:t>
      </w:r>
      <w:r w:rsidRPr="008362F7">
        <w:rPr>
          <w:rFonts w:ascii="Times New Roman" w:hAnsi="Times New Roman"/>
          <w:sz w:val="24"/>
          <w:szCs w:val="24"/>
        </w:rPr>
        <w:t xml:space="preserve">н са лаптоп рачунарима и мобилним уређајима (Android, Windows, iOS) – аутоматско подешавање приказа на различитим фиксним и мобилним уређајима, величина екрана прилагодљива коришћеном уређају, без </w:t>
      </w:r>
      <w:r w:rsidRPr="00F65C32">
        <w:rPr>
          <w:rFonts w:ascii="Times New Roman" w:hAnsi="Times New Roman"/>
          <w:i/>
          <w:sz w:val="24"/>
          <w:szCs w:val="24"/>
        </w:rPr>
        <w:t>scroll</w:t>
      </w:r>
      <w:r w:rsidRPr="008362F7">
        <w:rPr>
          <w:rFonts w:ascii="Times New Roman" w:hAnsi="Times New Roman"/>
          <w:sz w:val="24"/>
          <w:szCs w:val="24"/>
        </w:rPr>
        <w:t>-овања екрана лево и десно;</w:t>
      </w:r>
    </w:p>
    <w:p w:rsidR="0097200E" w:rsidRPr="008362F7" w:rsidRDefault="0097200E" w:rsidP="000E1628">
      <w:pPr>
        <w:pStyle w:val="ListParagraph"/>
        <w:numPr>
          <w:ilvl w:val="0"/>
          <w:numId w:val="37"/>
        </w:numPr>
        <w:tabs>
          <w:tab w:val="left" w:pos="0"/>
        </w:tabs>
        <w:jc w:val="both"/>
        <w:rPr>
          <w:rFonts w:ascii="Times New Roman" w:hAnsi="Times New Roman"/>
          <w:sz w:val="24"/>
          <w:szCs w:val="24"/>
        </w:rPr>
      </w:pPr>
      <w:r w:rsidRPr="008362F7">
        <w:rPr>
          <w:rFonts w:ascii="Times New Roman" w:hAnsi="Times New Roman"/>
          <w:sz w:val="24"/>
          <w:szCs w:val="24"/>
        </w:rPr>
        <w:t xml:space="preserve">Портал подржава </w:t>
      </w:r>
      <w:r w:rsidRPr="00F65C32">
        <w:rPr>
          <w:rFonts w:ascii="Times New Roman" w:hAnsi="Times New Roman"/>
          <w:i/>
          <w:sz w:val="24"/>
          <w:szCs w:val="24"/>
        </w:rPr>
        <w:t>Search Engine Optimization</w:t>
      </w:r>
      <w:r w:rsidRPr="008362F7">
        <w:rPr>
          <w:rFonts w:ascii="Times New Roman" w:hAnsi="Times New Roman"/>
          <w:sz w:val="24"/>
          <w:szCs w:val="24"/>
        </w:rPr>
        <w:t xml:space="preserve"> (SEO);</w:t>
      </w:r>
    </w:p>
    <w:p w:rsidR="0097200E" w:rsidRPr="00595029" w:rsidRDefault="0097200E" w:rsidP="000E1628">
      <w:pPr>
        <w:pStyle w:val="ListParagraph"/>
        <w:numPr>
          <w:ilvl w:val="0"/>
          <w:numId w:val="37"/>
        </w:numPr>
        <w:tabs>
          <w:tab w:val="left" w:pos="0"/>
        </w:tabs>
        <w:jc w:val="both"/>
        <w:rPr>
          <w:rFonts w:ascii="Times New Roman" w:hAnsi="Times New Roman"/>
          <w:sz w:val="24"/>
          <w:szCs w:val="24"/>
        </w:rPr>
      </w:pPr>
      <w:r w:rsidRPr="008362F7">
        <w:rPr>
          <w:rFonts w:ascii="Times New Roman" w:hAnsi="Times New Roman"/>
          <w:sz w:val="24"/>
          <w:szCs w:val="24"/>
        </w:rPr>
        <w:t>Портал не садржи било који рекламни материјал;</w:t>
      </w:r>
    </w:p>
    <w:p w:rsidR="0097200E" w:rsidRDefault="0097200E" w:rsidP="0097200E">
      <w:pPr>
        <w:tabs>
          <w:tab w:val="left" w:pos="0"/>
        </w:tabs>
        <w:jc w:val="both"/>
        <w:rPr>
          <w:b/>
        </w:rPr>
      </w:pPr>
      <w:r w:rsidRPr="008362F7">
        <w:rPr>
          <w:b/>
        </w:rPr>
        <w:t>Функционално унапређење портала</w:t>
      </w:r>
    </w:p>
    <w:p w:rsidR="0097200E" w:rsidRPr="00C332A7" w:rsidRDefault="0097200E" w:rsidP="0097200E">
      <w:pPr>
        <w:tabs>
          <w:tab w:val="left" w:pos="0"/>
        </w:tabs>
        <w:jc w:val="both"/>
        <w:rPr>
          <w:b/>
        </w:rPr>
      </w:pPr>
    </w:p>
    <w:p w:rsidR="00C332A7" w:rsidRPr="00C332A7" w:rsidRDefault="00C332A7" w:rsidP="00C332A7">
      <w:pPr>
        <w:pStyle w:val="ListParagraph"/>
        <w:numPr>
          <w:ilvl w:val="0"/>
          <w:numId w:val="42"/>
        </w:numPr>
        <w:tabs>
          <w:tab w:val="left" w:pos="0"/>
        </w:tabs>
        <w:jc w:val="both"/>
        <w:rPr>
          <w:rFonts w:ascii="Times New Roman" w:hAnsi="Times New Roman"/>
          <w:sz w:val="24"/>
          <w:szCs w:val="24"/>
        </w:rPr>
      </w:pPr>
      <w:r>
        <w:rPr>
          <w:rFonts w:ascii="Times New Roman" w:hAnsi="Times New Roman"/>
          <w:sz w:val="24"/>
          <w:szCs w:val="24"/>
        </w:rPr>
        <w:t>Извршилац</w:t>
      </w:r>
      <w:r w:rsidR="0097200E" w:rsidRPr="00C332A7">
        <w:rPr>
          <w:rFonts w:ascii="Times New Roman" w:hAnsi="Times New Roman"/>
          <w:sz w:val="24"/>
          <w:szCs w:val="24"/>
        </w:rPr>
        <w:t xml:space="preserve"> је у обавези да унапреди постојећи WEB портал, додавањем резултата </w:t>
      </w:r>
      <w:r w:rsidR="0097200E" w:rsidRPr="00C332A7">
        <w:rPr>
          <w:rFonts w:ascii="Times New Roman" w:hAnsi="Times New Roman"/>
          <w:i/>
          <w:sz w:val="24"/>
          <w:szCs w:val="24"/>
        </w:rPr>
        <w:t>benchmarking</w:t>
      </w:r>
      <w:r w:rsidR="0097200E" w:rsidRPr="00C332A7">
        <w:rPr>
          <w:rFonts w:ascii="Times New Roman" w:hAnsi="Times New Roman"/>
          <w:sz w:val="24"/>
          <w:szCs w:val="24"/>
        </w:rPr>
        <w:t xml:space="preserve">-а за 2019. </w:t>
      </w:r>
      <w:r w:rsidRPr="00C332A7">
        <w:rPr>
          <w:rFonts w:ascii="Times New Roman" w:hAnsi="Times New Roman"/>
          <w:sz w:val="24"/>
          <w:szCs w:val="24"/>
        </w:rPr>
        <w:t xml:space="preserve">и 2020. </w:t>
      </w:r>
      <w:r w:rsidR="0097200E" w:rsidRPr="00C332A7">
        <w:rPr>
          <w:rFonts w:ascii="Times New Roman" w:hAnsi="Times New Roman"/>
          <w:sz w:val="24"/>
          <w:szCs w:val="24"/>
        </w:rPr>
        <w:t>годину, у складу са изгледом и функционалностима постојећег портала, и у договору са Наручиоцем;</w:t>
      </w:r>
    </w:p>
    <w:p w:rsidR="0097200E" w:rsidRPr="00C332A7" w:rsidRDefault="00C332A7" w:rsidP="00C332A7">
      <w:pPr>
        <w:pStyle w:val="ListParagraph"/>
        <w:numPr>
          <w:ilvl w:val="0"/>
          <w:numId w:val="42"/>
        </w:numPr>
        <w:tabs>
          <w:tab w:val="left" w:pos="0"/>
        </w:tabs>
        <w:jc w:val="both"/>
        <w:rPr>
          <w:rFonts w:ascii="Times New Roman" w:hAnsi="Times New Roman"/>
          <w:sz w:val="24"/>
          <w:szCs w:val="24"/>
        </w:rPr>
      </w:pPr>
      <w:r>
        <w:rPr>
          <w:rFonts w:ascii="Times New Roman" w:hAnsi="Times New Roman"/>
          <w:sz w:val="24"/>
          <w:szCs w:val="24"/>
        </w:rPr>
        <w:t>Извршилац</w:t>
      </w:r>
      <w:r w:rsidR="0097200E" w:rsidRPr="00C332A7">
        <w:rPr>
          <w:rFonts w:ascii="Times New Roman" w:hAnsi="Times New Roman"/>
          <w:sz w:val="24"/>
          <w:szCs w:val="24"/>
        </w:rPr>
        <w:t xml:space="preserve"> је у обавези да задржи функционалност на порталу – упоредни приказ резултата мерења текуће и претходних година, на начин и изглед који је претходно договорен са Наручиоцем. Упоредна анализа треба да обухвати KPI-eвe захтеване спецификацијом и треба да буде приказана у форми </w:t>
      </w:r>
      <w:r w:rsidR="0097200E" w:rsidRPr="00C332A7">
        <w:rPr>
          <w:rFonts w:ascii="Times New Roman" w:hAnsi="Times New Roman"/>
          <w:i/>
          <w:sz w:val="24"/>
          <w:szCs w:val="24"/>
        </w:rPr>
        <w:t>chart</w:t>
      </w:r>
      <w:r w:rsidR="0097200E" w:rsidRPr="00C332A7">
        <w:rPr>
          <w:rFonts w:ascii="Times New Roman" w:hAnsi="Times New Roman"/>
          <w:sz w:val="24"/>
          <w:szCs w:val="24"/>
        </w:rPr>
        <w:t>-a.</w:t>
      </w:r>
    </w:p>
    <w:p w:rsidR="0097200E" w:rsidRDefault="00243F34" w:rsidP="00116B86">
      <w:pPr>
        <w:tabs>
          <w:tab w:val="left" w:pos="0"/>
        </w:tabs>
        <w:jc w:val="both"/>
        <w:rPr>
          <w:b/>
        </w:rPr>
      </w:pPr>
      <w:r w:rsidRPr="00116B86">
        <w:rPr>
          <w:b/>
        </w:rPr>
        <w:lastRenderedPageBreak/>
        <w:t xml:space="preserve">Визуелно </w:t>
      </w:r>
      <w:r w:rsidR="0097200E" w:rsidRPr="008362F7">
        <w:rPr>
          <w:b/>
        </w:rPr>
        <w:t>унапређење портала</w:t>
      </w:r>
      <w:r w:rsidR="00787671">
        <w:rPr>
          <w:b/>
        </w:rPr>
        <w:t xml:space="preserve"> </w:t>
      </w:r>
    </w:p>
    <w:p w:rsidR="00116B86" w:rsidRPr="00116B86" w:rsidRDefault="00116B86" w:rsidP="00116B86">
      <w:pPr>
        <w:tabs>
          <w:tab w:val="left" w:pos="0"/>
        </w:tabs>
        <w:jc w:val="both"/>
        <w:rPr>
          <w:b/>
        </w:rPr>
      </w:pPr>
    </w:p>
    <w:p w:rsidR="0097200E" w:rsidRDefault="00C332A7" w:rsidP="000E1628">
      <w:pPr>
        <w:pStyle w:val="ListParagraph"/>
        <w:numPr>
          <w:ilvl w:val="0"/>
          <w:numId w:val="42"/>
        </w:numPr>
        <w:tabs>
          <w:tab w:val="left" w:pos="0"/>
        </w:tabs>
        <w:jc w:val="both"/>
        <w:rPr>
          <w:rFonts w:ascii="Times New Roman" w:hAnsi="Times New Roman"/>
          <w:sz w:val="24"/>
          <w:szCs w:val="24"/>
        </w:rPr>
      </w:pPr>
      <w:r>
        <w:rPr>
          <w:rFonts w:ascii="Times New Roman" w:hAnsi="Times New Roman"/>
          <w:sz w:val="24"/>
          <w:szCs w:val="24"/>
        </w:rPr>
        <w:t>Извршилац</w:t>
      </w:r>
      <w:r w:rsidR="0097200E">
        <w:rPr>
          <w:rFonts w:ascii="Times New Roman" w:hAnsi="Times New Roman"/>
          <w:sz w:val="24"/>
          <w:szCs w:val="24"/>
        </w:rPr>
        <w:t xml:space="preserve"> је у обавези да изврши визуелно унапређење портала изменом </w:t>
      </w:r>
      <w:r w:rsidR="0097200E" w:rsidRPr="006654C4">
        <w:rPr>
          <w:rFonts w:ascii="Times New Roman" w:hAnsi="Times New Roman"/>
          <w:i/>
          <w:sz w:val="24"/>
          <w:szCs w:val="24"/>
        </w:rPr>
        <w:t xml:space="preserve">landing </w:t>
      </w:r>
      <w:r w:rsidR="0097200E">
        <w:rPr>
          <w:rFonts w:ascii="Times New Roman" w:hAnsi="Times New Roman"/>
          <w:sz w:val="24"/>
          <w:szCs w:val="24"/>
        </w:rPr>
        <w:t>и осталих страница, функционалности портала као и</w:t>
      </w:r>
      <w:r>
        <w:rPr>
          <w:rFonts w:ascii="Times New Roman" w:hAnsi="Times New Roman"/>
          <w:sz w:val="24"/>
          <w:szCs w:val="24"/>
        </w:rPr>
        <w:t>,</w:t>
      </w:r>
      <w:r w:rsidR="0097200E">
        <w:rPr>
          <w:rFonts w:ascii="Times New Roman" w:hAnsi="Times New Roman"/>
          <w:sz w:val="24"/>
          <w:szCs w:val="24"/>
        </w:rPr>
        <w:t xml:space="preserve"> </w:t>
      </w:r>
      <w:r>
        <w:rPr>
          <w:rFonts w:ascii="Times New Roman" w:hAnsi="Times New Roman"/>
          <w:sz w:val="24"/>
          <w:szCs w:val="24"/>
        </w:rPr>
        <w:t xml:space="preserve">по потреби, </w:t>
      </w:r>
      <w:r w:rsidR="0097200E">
        <w:rPr>
          <w:rFonts w:ascii="Times New Roman" w:hAnsi="Times New Roman"/>
          <w:sz w:val="24"/>
          <w:szCs w:val="24"/>
        </w:rPr>
        <w:t>измену логоа;</w:t>
      </w:r>
    </w:p>
    <w:p w:rsidR="00C332A7" w:rsidRPr="00C332A7" w:rsidRDefault="0097200E" w:rsidP="00C332A7">
      <w:pPr>
        <w:pStyle w:val="ListParagraph"/>
        <w:numPr>
          <w:ilvl w:val="0"/>
          <w:numId w:val="42"/>
        </w:numPr>
        <w:tabs>
          <w:tab w:val="left" w:pos="0"/>
        </w:tabs>
        <w:jc w:val="both"/>
        <w:rPr>
          <w:rFonts w:ascii="Times New Roman" w:hAnsi="Times New Roman"/>
          <w:sz w:val="24"/>
          <w:szCs w:val="24"/>
        </w:rPr>
      </w:pPr>
      <w:bookmarkStart w:id="6" w:name="_Hlk8247927"/>
      <w:r>
        <w:rPr>
          <w:rFonts w:ascii="Times New Roman" w:hAnsi="Times New Roman"/>
          <w:sz w:val="24"/>
          <w:szCs w:val="24"/>
        </w:rPr>
        <w:t xml:space="preserve">Предлог </w:t>
      </w:r>
      <w:r w:rsidRPr="006654C4">
        <w:rPr>
          <w:rFonts w:ascii="Times New Roman" w:hAnsi="Times New Roman"/>
          <w:i/>
          <w:sz w:val="24"/>
          <w:szCs w:val="24"/>
        </w:rPr>
        <w:t>landing</w:t>
      </w:r>
      <w:r>
        <w:rPr>
          <w:rFonts w:ascii="Times New Roman" w:hAnsi="Times New Roman"/>
          <w:sz w:val="24"/>
          <w:szCs w:val="24"/>
        </w:rPr>
        <w:t xml:space="preserve"> странице треба да буде организован тако да на њој буду секције које се односе на </w:t>
      </w:r>
      <w:r w:rsidRPr="006654C4">
        <w:rPr>
          <w:rFonts w:ascii="Times New Roman" w:hAnsi="Times New Roman"/>
          <w:i/>
          <w:sz w:val="24"/>
          <w:szCs w:val="24"/>
        </w:rPr>
        <w:t>benchmark</w:t>
      </w:r>
      <w:r>
        <w:rPr>
          <w:rFonts w:ascii="Times New Roman" w:hAnsi="Times New Roman"/>
          <w:sz w:val="24"/>
          <w:szCs w:val="24"/>
        </w:rPr>
        <w:t xml:space="preserve"> 2019/2020, на интерактивни портал 2019/2020, на анализу тренда и </w:t>
      </w:r>
      <w:r w:rsidRPr="00C332A7">
        <w:rPr>
          <w:rFonts w:ascii="Times New Roman" w:hAnsi="Times New Roman"/>
          <w:sz w:val="24"/>
          <w:szCs w:val="24"/>
        </w:rPr>
        <w:t>претходне кампање.</w:t>
      </w:r>
      <w:r w:rsidR="00C332A7" w:rsidRPr="00C332A7">
        <w:rPr>
          <w:rFonts w:ascii="Times New Roman" w:hAnsi="Times New Roman"/>
          <w:sz w:val="24"/>
          <w:szCs w:val="24"/>
        </w:rPr>
        <w:t>;</w:t>
      </w:r>
      <w:bookmarkEnd w:id="6"/>
    </w:p>
    <w:p w:rsidR="0097200E" w:rsidRPr="00C332A7" w:rsidRDefault="0097200E" w:rsidP="00C332A7">
      <w:pPr>
        <w:pStyle w:val="ListParagraph"/>
        <w:numPr>
          <w:ilvl w:val="0"/>
          <w:numId w:val="42"/>
        </w:numPr>
        <w:tabs>
          <w:tab w:val="left" w:pos="0"/>
        </w:tabs>
        <w:jc w:val="both"/>
        <w:rPr>
          <w:rFonts w:ascii="Times New Roman" w:hAnsi="Times New Roman"/>
          <w:sz w:val="24"/>
          <w:szCs w:val="24"/>
        </w:rPr>
      </w:pPr>
      <w:r w:rsidRPr="00C332A7">
        <w:rPr>
          <w:rFonts w:ascii="Times New Roman" w:hAnsi="Times New Roman"/>
          <w:sz w:val="24"/>
          <w:szCs w:val="24"/>
        </w:rPr>
        <w:t xml:space="preserve">Све функционалне и визуелне измене </w:t>
      </w:r>
      <w:r w:rsidR="00C332A7">
        <w:rPr>
          <w:rFonts w:ascii="Times New Roman" w:hAnsi="Times New Roman"/>
          <w:sz w:val="24"/>
          <w:szCs w:val="24"/>
        </w:rPr>
        <w:t>п</w:t>
      </w:r>
      <w:r w:rsidRPr="00C332A7">
        <w:rPr>
          <w:rFonts w:ascii="Times New Roman" w:hAnsi="Times New Roman"/>
          <w:sz w:val="24"/>
          <w:szCs w:val="24"/>
        </w:rPr>
        <w:t>ортала потребно је да буду доступне након мерења у 2019. години, а накнадно и ажуриране након мерења у 2020. години, након сагласности Наручиоца.</w:t>
      </w:r>
    </w:p>
    <w:p w:rsidR="0097200E" w:rsidRDefault="0097200E" w:rsidP="00787671">
      <w:pPr>
        <w:ind w:firstLine="720"/>
        <w:jc w:val="both"/>
      </w:pPr>
      <w:r w:rsidRPr="00895F70">
        <w:t>Портал треба да омогући експортовање података у CSV/PDF и неки од формата погодних за обраду у Microsoft Office пакету.</w:t>
      </w:r>
    </w:p>
    <w:p w:rsidR="0097200E" w:rsidRDefault="0097200E" w:rsidP="0097200E">
      <w:pPr>
        <w:jc w:val="both"/>
      </w:pPr>
    </w:p>
    <w:p w:rsidR="0097200E" w:rsidRDefault="00C332A7" w:rsidP="00787671">
      <w:pPr>
        <w:ind w:firstLine="720"/>
        <w:jc w:val="both"/>
      </w:pPr>
      <w:r>
        <w:t>Извршилац</w:t>
      </w:r>
      <w:r w:rsidR="0097200E" w:rsidRPr="00B2203B">
        <w:t xml:space="preserve"> је у обавези да достави и листу и резултате свих извршених тестова, за све уређаје, OS и претраживаче, којима се доказује да су захтеване функционалности и унапређења портала (посебно интерактивног дела) омогућени.</w:t>
      </w:r>
    </w:p>
    <w:p w:rsidR="0097200E" w:rsidRDefault="0097200E" w:rsidP="0097200E">
      <w:pPr>
        <w:jc w:val="both"/>
      </w:pPr>
    </w:p>
    <w:p w:rsidR="0097200E" w:rsidRPr="00A4177E" w:rsidRDefault="0097200E" w:rsidP="0097200E">
      <w:pPr>
        <w:rPr>
          <w:color w:val="FF0000"/>
        </w:rPr>
      </w:pPr>
    </w:p>
    <w:p w:rsidR="0097200E" w:rsidRPr="008362F7" w:rsidRDefault="0097200E" w:rsidP="0097200E">
      <w:pPr>
        <w:rPr>
          <w:b/>
        </w:rPr>
      </w:pPr>
      <w:r w:rsidRPr="008362F7">
        <w:rPr>
          <w:b/>
        </w:rPr>
        <w:t>Тeхничка спецификација постојећег WEB порталa</w:t>
      </w:r>
    </w:p>
    <w:p w:rsidR="0097200E" w:rsidRPr="008362F7" w:rsidRDefault="0097200E" w:rsidP="009720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5580"/>
      </w:tblGrid>
      <w:tr w:rsidR="0097200E" w:rsidRPr="008362F7" w:rsidTr="00E74941">
        <w:tc>
          <w:tcPr>
            <w:tcW w:w="3708" w:type="dxa"/>
          </w:tcPr>
          <w:p w:rsidR="0097200E" w:rsidRPr="008362F7" w:rsidRDefault="0097200E" w:rsidP="00E74941">
            <w:pPr>
              <w:ind w:left="360" w:hanging="360"/>
              <w:jc w:val="both"/>
              <w:rPr>
                <w:rFonts w:eastAsia="MS Mincho"/>
              </w:rPr>
            </w:pPr>
            <w:r w:rsidRPr="008362F7">
              <w:t>Оперативни систем</w:t>
            </w:r>
          </w:p>
        </w:tc>
        <w:tc>
          <w:tcPr>
            <w:tcW w:w="5580" w:type="dxa"/>
          </w:tcPr>
          <w:p w:rsidR="0097200E" w:rsidRPr="008362F7" w:rsidRDefault="0097200E" w:rsidP="00E74941">
            <w:pPr>
              <w:ind w:left="360" w:hanging="360"/>
              <w:jc w:val="both"/>
              <w:rPr>
                <w:rFonts w:eastAsia="MS Mincho"/>
              </w:rPr>
            </w:pPr>
            <w:r w:rsidRPr="008362F7">
              <w:t>Red Hat Enterprise Linux Server (RHEL)</w:t>
            </w:r>
          </w:p>
        </w:tc>
      </w:tr>
      <w:tr w:rsidR="0097200E" w:rsidRPr="008362F7" w:rsidTr="00E74941">
        <w:trPr>
          <w:trHeight w:val="70"/>
        </w:trPr>
        <w:tc>
          <w:tcPr>
            <w:tcW w:w="3708" w:type="dxa"/>
          </w:tcPr>
          <w:p w:rsidR="0097200E" w:rsidRPr="008362F7" w:rsidRDefault="0097200E" w:rsidP="00E74941">
            <w:pPr>
              <w:ind w:left="360" w:hanging="360"/>
              <w:jc w:val="both"/>
              <w:rPr>
                <w:rFonts w:eastAsia="MS Mincho"/>
              </w:rPr>
            </w:pPr>
            <w:r w:rsidRPr="008362F7">
              <w:t>Web сервер</w:t>
            </w:r>
          </w:p>
        </w:tc>
        <w:tc>
          <w:tcPr>
            <w:tcW w:w="5580" w:type="dxa"/>
          </w:tcPr>
          <w:p w:rsidR="0097200E" w:rsidRPr="008362F7" w:rsidRDefault="0097200E" w:rsidP="00E74941">
            <w:pPr>
              <w:ind w:left="360" w:hanging="360"/>
              <w:jc w:val="both"/>
              <w:rPr>
                <w:rFonts w:eastAsia="MS Mincho"/>
              </w:rPr>
            </w:pPr>
            <w:r w:rsidRPr="008362F7">
              <w:t>Nginx</w:t>
            </w:r>
          </w:p>
        </w:tc>
      </w:tr>
      <w:tr w:rsidR="0097200E" w:rsidRPr="008362F7" w:rsidTr="00E74941">
        <w:tc>
          <w:tcPr>
            <w:tcW w:w="3708" w:type="dxa"/>
          </w:tcPr>
          <w:p w:rsidR="0097200E" w:rsidRPr="008362F7" w:rsidRDefault="0097200E" w:rsidP="00E74941">
            <w:pPr>
              <w:ind w:left="360" w:hanging="360"/>
              <w:jc w:val="both"/>
            </w:pPr>
            <w:r w:rsidRPr="008362F7">
              <w:t>Програмски језик</w:t>
            </w:r>
          </w:p>
        </w:tc>
        <w:tc>
          <w:tcPr>
            <w:tcW w:w="5580" w:type="dxa"/>
          </w:tcPr>
          <w:p w:rsidR="0097200E" w:rsidRPr="008362F7" w:rsidRDefault="0097200E" w:rsidP="00E74941">
            <w:pPr>
              <w:ind w:left="360" w:hanging="360"/>
              <w:jc w:val="both"/>
            </w:pPr>
            <w:r w:rsidRPr="008362F7">
              <w:t>PHP 7, Phalcon framework</w:t>
            </w:r>
          </w:p>
        </w:tc>
      </w:tr>
      <w:tr w:rsidR="0097200E" w:rsidRPr="008362F7" w:rsidTr="00E74941">
        <w:tc>
          <w:tcPr>
            <w:tcW w:w="3708" w:type="dxa"/>
          </w:tcPr>
          <w:p w:rsidR="0097200E" w:rsidRPr="008362F7" w:rsidRDefault="0097200E" w:rsidP="00E74941">
            <w:pPr>
              <w:ind w:left="360" w:hanging="360"/>
              <w:jc w:val="both"/>
            </w:pPr>
            <w:r w:rsidRPr="008362F7">
              <w:t xml:space="preserve">База података </w:t>
            </w:r>
          </w:p>
        </w:tc>
        <w:tc>
          <w:tcPr>
            <w:tcW w:w="5580" w:type="dxa"/>
          </w:tcPr>
          <w:p w:rsidR="0097200E" w:rsidRPr="008362F7" w:rsidRDefault="0097200E" w:rsidP="00E74941">
            <w:pPr>
              <w:ind w:left="360" w:hanging="360"/>
              <w:jc w:val="both"/>
            </w:pPr>
            <w:r w:rsidRPr="008362F7">
              <w:t>МySql</w:t>
            </w:r>
          </w:p>
        </w:tc>
      </w:tr>
    </w:tbl>
    <w:p w:rsidR="0097200E" w:rsidRPr="008362F7" w:rsidRDefault="0097200E" w:rsidP="0097200E">
      <w:pPr>
        <w:ind w:firstLine="708"/>
        <w:jc w:val="both"/>
        <w:rPr>
          <w:color w:val="FF0000"/>
        </w:rPr>
      </w:pPr>
    </w:p>
    <w:p w:rsidR="0097200E" w:rsidRPr="00A4177E" w:rsidRDefault="0097200E" w:rsidP="0097200E">
      <w:pPr>
        <w:ind w:firstLine="708"/>
      </w:pPr>
      <w:r w:rsidRPr="00A4177E">
        <w:t xml:space="preserve">Web портал за приказ резултата је доступан на адреси </w:t>
      </w:r>
      <w:hyperlink r:id="rId15" w:history="1">
        <w:r w:rsidRPr="00A4177E">
          <w:rPr>
            <w:rStyle w:val="Hyperlink"/>
          </w:rPr>
          <w:t>http://benchmark.ratel.rs/</w:t>
        </w:r>
      </w:hyperlink>
      <w:r w:rsidRPr="00A4177E">
        <w:t>.</w:t>
      </w:r>
    </w:p>
    <w:p w:rsidR="0097200E" w:rsidRPr="00A4177E" w:rsidRDefault="0097200E" w:rsidP="0097200E">
      <w:pPr>
        <w:tabs>
          <w:tab w:val="left" w:pos="8190"/>
        </w:tabs>
        <w:ind w:firstLine="708"/>
        <w:jc w:val="both"/>
      </w:pPr>
    </w:p>
    <w:p w:rsidR="0097200E" w:rsidRPr="00A4177E" w:rsidRDefault="0097200E" w:rsidP="0097200E">
      <w:pPr>
        <w:tabs>
          <w:tab w:val="left" w:pos="8190"/>
        </w:tabs>
        <w:ind w:firstLine="708"/>
        <w:jc w:val="both"/>
        <w:rPr>
          <w:color w:val="FF0000"/>
        </w:rPr>
      </w:pPr>
      <w:r w:rsidRPr="00A4177E">
        <w:t>Писан је у пр</w:t>
      </w:r>
      <w:r>
        <w:t>ограмском језику PHP 7 уз коришћ</w:t>
      </w:r>
      <w:r w:rsidRPr="00A4177E">
        <w:t xml:space="preserve">ење Phalcon framework-a и следећих библиотека: </w:t>
      </w:r>
      <w:r w:rsidRPr="00A4177E">
        <w:rPr>
          <w:rFonts w:eastAsia="Calibri"/>
          <w:i/>
          <w:color w:val="222222"/>
          <w:lang w:eastAsia="en-GB"/>
        </w:rPr>
        <w:t>bcmath, calendar, curl, fileinfo, gd, gettext, iconv, json, libxml, mbstring, posix, igbinary, imagick, msgpack, memcached</w:t>
      </w:r>
      <w:r w:rsidRPr="00A4177E">
        <w:rPr>
          <w:rFonts w:ascii="Arial" w:eastAsia="Calibri" w:hAnsi="Arial" w:cs="Arial"/>
          <w:color w:val="222222"/>
          <w:sz w:val="23"/>
          <w:szCs w:val="23"/>
          <w:lang w:eastAsia="en-GB"/>
        </w:rPr>
        <w:t>.</w:t>
      </w:r>
    </w:p>
    <w:p w:rsidR="0097200E" w:rsidRPr="00A4177E" w:rsidRDefault="0097200E" w:rsidP="0097200E">
      <w:pPr>
        <w:ind w:firstLine="708"/>
        <w:jc w:val="both"/>
        <w:rPr>
          <w:color w:val="FF0000"/>
        </w:rPr>
      </w:pPr>
    </w:p>
    <w:p w:rsidR="0097200E" w:rsidRDefault="0097200E" w:rsidP="0097200E">
      <w:pPr>
        <w:ind w:firstLine="708"/>
        <w:jc w:val="both"/>
      </w:pPr>
      <w:r w:rsidRPr="007C6C96">
        <w:t>Наручилац је власник изворног кода и модела базе података постојећег портала који Понуђач може искористити за унапређење, или понудити у потпуности ново решење, уз очување свих постојећих функционалности.</w:t>
      </w:r>
    </w:p>
    <w:p w:rsidR="0097200E" w:rsidRDefault="0097200E" w:rsidP="0097200E">
      <w:pPr>
        <w:ind w:firstLine="708"/>
        <w:jc w:val="both"/>
      </w:pPr>
    </w:p>
    <w:p w:rsidR="0097200E" w:rsidRPr="00A4177E" w:rsidRDefault="00C332A7" w:rsidP="0097200E">
      <w:pPr>
        <w:spacing w:line="276" w:lineRule="auto"/>
        <w:ind w:firstLine="708"/>
        <w:jc w:val="both"/>
        <w:rPr>
          <w:rFonts w:eastAsia="Calibri"/>
        </w:rPr>
      </w:pPr>
      <w:r>
        <w:rPr>
          <w:rFonts w:eastAsia="Calibri"/>
        </w:rPr>
        <w:t>Извршилац</w:t>
      </w:r>
      <w:r w:rsidR="0097200E" w:rsidRPr="00A4177E">
        <w:rPr>
          <w:rFonts w:eastAsia="Calibri"/>
        </w:rPr>
        <w:t xml:space="preserve"> је у обавези да Наручиоцу испоручи изворни код целог портала/апликације, укључујући и скриптове за увоз података и креиране извештаје, развојну софтверску документацију као и</w:t>
      </w:r>
      <w:r w:rsidR="0097200E">
        <w:rPr>
          <w:rFonts w:eastAsia="Calibri"/>
        </w:rPr>
        <w:t xml:space="preserve"> модел базе и</w:t>
      </w:r>
      <w:r w:rsidR="0097200E" w:rsidRPr="00A4177E">
        <w:rPr>
          <w:rFonts w:eastAsia="Calibri"/>
        </w:rPr>
        <w:t xml:space="preserve"> техничку документацију модела базе и спецификације апликације</w:t>
      </w:r>
      <w:r w:rsidR="0097200E">
        <w:rPr>
          <w:rFonts w:eastAsia="Calibri"/>
        </w:rPr>
        <w:t>, као и документ којим се описује архитектура портала</w:t>
      </w:r>
      <w:r w:rsidR="00D701D5">
        <w:rPr>
          <w:rFonts w:eastAsia="Calibri"/>
        </w:rPr>
        <w:t>.</w:t>
      </w:r>
      <w:r w:rsidR="0097200E" w:rsidRPr="00A4177E">
        <w:rPr>
          <w:rFonts w:eastAsia="Calibri"/>
        </w:rPr>
        <w:t xml:space="preserve"> Пилот верзије решења које испуњавају захтеве из спецификације</w:t>
      </w:r>
      <w:r>
        <w:rPr>
          <w:rFonts w:eastAsia="Calibri"/>
        </w:rPr>
        <w:t>,</w:t>
      </w:r>
      <w:r w:rsidR="0097200E" w:rsidRPr="00A4177E">
        <w:rPr>
          <w:rFonts w:eastAsia="Calibri"/>
        </w:rPr>
        <w:t xml:space="preserve"> </w:t>
      </w:r>
      <w:r>
        <w:rPr>
          <w:rFonts w:eastAsia="Calibri"/>
        </w:rPr>
        <w:t>Извршилац</w:t>
      </w:r>
      <w:r w:rsidR="0097200E" w:rsidRPr="00A4177E">
        <w:rPr>
          <w:rFonts w:eastAsia="Calibri"/>
        </w:rPr>
        <w:t xml:space="preserve"> у току имплементације поставља на тестном окружењу на коме је подешено и развојно окружење. </w:t>
      </w:r>
    </w:p>
    <w:p w:rsidR="0097200E" w:rsidRPr="00A4177E" w:rsidRDefault="0097200E" w:rsidP="0097200E">
      <w:pPr>
        <w:spacing w:line="276" w:lineRule="auto"/>
        <w:ind w:firstLine="708"/>
        <w:jc w:val="both"/>
        <w:rPr>
          <w:rFonts w:eastAsia="Calibri"/>
        </w:rPr>
      </w:pPr>
    </w:p>
    <w:p w:rsidR="0097200E" w:rsidRPr="00A4177E" w:rsidRDefault="0097200E" w:rsidP="0097200E">
      <w:pPr>
        <w:spacing w:line="276" w:lineRule="auto"/>
        <w:ind w:firstLine="708"/>
        <w:jc w:val="both"/>
        <w:rPr>
          <w:rFonts w:eastAsia="Calibri"/>
        </w:rPr>
      </w:pPr>
      <w:r w:rsidRPr="00A4177E">
        <w:rPr>
          <w:rFonts w:eastAsia="Calibri"/>
        </w:rPr>
        <w:lastRenderedPageBreak/>
        <w:t xml:space="preserve">У случају сваке измене пројектоване базе, изворног кода или пројектне документације настале током трајања Уговора потписаног са </w:t>
      </w:r>
      <w:r w:rsidR="00C332A7">
        <w:rPr>
          <w:rFonts w:eastAsia="Calibri"/>
        </w:rPr>
        <w:t>Извршиоцем</w:t>
      </w:r>
      <w:r w:rsidRPr="00A4177E">
        <w:rPr>
          <w:rFonts w:eastAsia="Calibri"/>
        </w:rPr>
        <w:t xml:space="preserve">, </w:t>
      </w:r>
      <w:r w:rsidR="00C332A7">
        <w:rPr>
          <w:rFonts w:eastAsia="Calibri"/>
        </w:rPr>
        <w:t>Извршилац</w:t>
      </w:r>
      <w:r w:rsidRPr="00A4177E">
        <w:rPr>
          <w:rFonts w:eastAsia="Calibri"/>
        </w:rPr>
        <w:t xml:space="preserve"> је у обавези да Наручиоцу испоручи најновије верзије.</w:t>
      </w:r>
    </w:p>
    <w:p w:rsidR="0097200E" w:rsidRPr="00A4177E" w:rsidRDefault="0097200E" w:rsidP="0097200E">
      <w:pPr>
        <w:spacing w:line="276" w:lineRule="auto"/>
        <w:ind w:firstLine="708"/>
        <w:jc w:val="both"/>
        <w:rPr>
          <w:rFonts w:eastAsia="Calibri"/>
        </w:rPr>
      </w:pPr>
    </w:p>
    <w:p w:rsidR="0097200E" w:rsidRPr="00A4177E" w:rsidRDefault="0097200E" w:rsidP="0097200E">
      <w:pPr>
        <w:spacing w:line="276" w:lineRule="auto"/>
        <w:ind w:firstLine="708"/>
        <w:jc w:val="both"/>
        <w:rPr>
          <w:rFonts w:eastAsia="Calibri"/>
        </w:rPr>
      </w:pPr>
      <w:r w:rsidRPr="00A4177E">
        <w:rPr>
          <w:rFonts w:eastAsia="Calibri"/>
        </w:rPr>
        <w:t xml:space="preserve">Све веб странице интерфејса треба да буду у складу са </w:t>
      </w:r>
      <w:r w:rsidRPr="00A4177E">
        <w:rPr>
          <w:rFonts w:eastAsia="Calibri"/>
          <w:i/>
        </w:rPr>
        <w:t>Web Content Accessibility Guidelines</w:t>
      </w:r>
      <w:r w:rsidRPr="00A4177E">
        <w:rPr>
          <w:rFonts w:eastAsia="Calibri"/>
        </w:rPr>
        <w:t xml:space="preserve"> 2.0 и </w:t>
      </w:r>
      <w:r w:rsidRPr="00A4177E">
        <w:rPr>
          <w:rFonts w:eastAsia="Calibri"/>
          <w:i/>
        </w:rPr>
        <w:t>XHTML</w:t>
      </w:r>
      <w:r w:rsidRPr="00A4177E">
        <w:rPr>
          <w:rFonts w:eastAsia="Calibri"/>
        </w:rPr>
        <w:t xml:space="preserve"> 1.0 захтевима, са подршком за актуелне верзије најраспростањенијих </w:t>
      </w:r>
      <w:r w:rsidRPr="00C332A7">
        <w:rPr>
          <w:rFonts w:eastAsia="Calibri"/>
          <w:i/>
        </w:rPr>
        <w:t>web browser</w:t>
      </w:r>
      <w:r w:rsidRPr="00A4177E">
        <w:rPr>
          <w:rFonts w:eastAsia="Calibri"/>
        </w:rPr>
        <w:t>-a (</w:t>
      </w:r>
      <w:r w:rsidRPr="00A4177E">
        <w:rPr>
          <w:rFonts w:eastAsia="Calibri"/>
          <w:i/>
        </w:rPr>
        <w:t>Microsoft Edge, Mozilla Firefox, Google Chrome, Opera</w:t>
      </w:r>
      <w:r w:rsidRPr="00A4177E">
        <w:rPr>
          <w:rFonts w:eastAsia="Calibri"/>
        </w:rPr>
        <w:t>).</w:t>
      </w:r>
    </w:p>
    <w:p w:rsidR="0097200E" w:rsidRPr="00A4177E" w:rsidRDefault="0097200E" w:rsidP="0097200E">
      <w:pPr>
        <w:spacing w:line="276" w:lineRule="auto"/>
        <w:ind w:firstLine="708"/>
        <w:jc w:val="both"/>
        <w:rPr>
          <w:rFonts w:eastAsia="Calibri"/>
        </w:rPr>
      </w:pPr>
    </w:p>
    <w:p w:rsidR="0097200E" w:rsidRPr="00A4177E" w:rsidRDefault="0097200E" w:rsidP="0097200E">
      <w:pPr>
        <w:spacing w:line="276" w:lineRule="auto"/>
        <w:ind w:firstLine="708"/>
        <w:jc w:val="both"/>
        <w:rPr>
          <w:rFonts w:eastAsia="Calibri"/>
        </w:rPr>
      </w:pPr>
      <w:r w:rsidRPr="00A4177E">
        <w:rPr>
          <w:rFonts w:eastAsia="Calibri"/>
        </w:rPr>
        <w:t>Целокупно решење портала мора бити имплементирано тако да буде скалабилно и прилагодљиво будућем развоју портала. Портал мора имати модуларну архитектуру и омогућити даља унапређења. Уколико се касније у току трајања Уговора у експлоатацији решења појаве проблеми са перформансама који су резултат лоше имплементације решења, такви проблеми ће бити третирани као скривена мана.</w:t>
      </w:r>
    </w:p>
    <w:p w:rsidR="002C7EBA" w:rsidRDefault="002C7EBA" w:rsidP="0097200E">
      <w:pPr>
        <w:spacing w:line="276" w:lineRule="auto"/>
        <w:ind w:firstLine="708"/>
        <w:jc w:val="both"/>
        <w:rPr>
          <w:rFonts w:eastAsia="Calibri"/>
        </w:rPr>
      </w:pPr>
    </w:p>
    <w:p w:rsidR="0097200E" w:rsidRPr="00A4177E" w:rsidRDefault="0097200E" w:rsidP="0097200E">
      <w:pPr>
        <w:spacing w:line="276" w:lineRule="auto"/>
        <w:ind w:firstLine="708"/>
        <w:jc w:val="both"/>
        <w:rPr>
          <w:rFonts w:eastAsia="Calibri"/>
        </w:rPr>
      </w:pPr>
      <w:r w:rsidRPr="00A4177E">
        <w:rPr>
          <w:rFonts w:eastAsia="Calibri"/>
        </w:rPr>
        <w:t xml:space="preserve">Уколико имплементирање портала захтева додатне лиценце, права или трошкове, </w:t>
      </w:r>
      <w:r w:rsidR="00C332A7">
        <w:rPr>
          <w:rFonts w:eastAsia="Calibri"/>
        </w:rPr>
        <w:t>Извршилац</w:t>
      </w:r>
      <w:r w:rsidRPr="00A4177E">
        <w:rPr>
          <w:rFonts w:eastAsia="Calibri"/>
        </w:rPr>
        <w:t xml:space="preserve"> мора да испоручи све такве лиценце, пренесе сва права на Наручиоца или сноси све трошкове имплементације неопходне за рад понуђеног решења, у власништво Наручиоца. </w:t>
      </w:r>
    </w:p>
    <w:p w:rsidR="0097200E" w:rsidRDefault="0097200E" w:rsidP="0097200E"/>
    <w:p w:rsidR="00E319E3" w:rsidRPr="00E319E3" w:rsidRDefault="00E319E3" w:rsidP="0097200E"/>
    <w:p w:rsidR="0097200E" w:rsidRPr="0076519F" w:rsidRDefault="0097200E" w:rsidP="0097200E">
      <w:pPr>
        <w:ind w:right="120"/>
        <w:rPr>
          <w:b/>
        </w:rPr>
      </w:pPr>
      <w:r w:rsidRPr="008362F7">
        <w:rPr>
          <w:b/>
        </w:rPr>
        <w:t xml:space="preserve">Гаранција на </w:t>
      </w:r>
      <w:r w:rsidR="00F555DF" w:rsidRPr="008362F7">
        <w:rPr>
          <w:b/>
        </w:rPr>
        <w:t xml:space="preserve">WEB </w:t>
      </w:r>
      <w:r w:rsidR="0076519F">
        <w:rPr>
          <w:b/>
        </w:rPr>
        <w:t xml:space="preserve">портал </w:t>
      </w:r>
    </w:p>
    <w:p w:rsidR="0097200E" w:rsidRPr="008362F7" w:rsidRDefault="0097200E" w:rsidP="0097200E">
      <w:pPr>
        <w:ind w:right="120"/>
        <w:rPr>
          <w:b/>
        </w:rPr>
      </w:pPr>
    </w:p>
    <w:p w:rsidR="0097200E" w:rsidRDefault="0097200E" w:rsidP="0097200E">
      <w:pPr>
        <w:ind w:right="120" w:firstLine="720"/>
        <w:jc w:val="both"/>
      </w:pPr>
      <w:r w:rsidRPr="008362F7">
        <w:t xml:space="preserve">Гаранција на </w:t>
      </w:r>
      <w:r w:rsidR="00F555DF" w:rsidRPr="00116B86">
        <w:rPr>
          <w:b/>
        </w:rPr>
        <w:t>WEB портал</w:t>
      </w:r>
      <w:r w:rsidR="00581258">
        <w:t>,</w:t>
      </w:r>
      <w:r w:rsidRPr="008362F7">
        <w:t xml:space="preserve"> важи годину дана од дана квалитативног пријема портала и Понуђач је омогућује куповином гаранције од произвођача софтвера. Ова гаранција подразумева право Наручиоца на нове верзије софтвера, </w:t>
      </w:r>
      <w:r w:rsidRPr="00CA146D">
        <w:rPr>
          <w:i/>
        </w:rPr>
        <w:t>patch</w:t>
      </w:r>
      <w:r w:rsidRPr="008362F7">
        <w:t xml:space="preserve">-еве, побољшања и техничку подршку произвођача софтвера током целог гарантног периода, без накнаде. </w:t>
      </w:r>
    </w:p>
    <w:p w:rsidR="00787671" w:rsidRDefault="0097200E" w:rsidP="0097200E">
      <w:pPr>
        <w:ind w:right="120" w:firstLine="720"/>
        <w:jc w:val="both"/>
      </w:pPr>
      <w:r w:rsidRPr="008362F7">
        <w:t xml:space="preserve">Понуђач обезбеђује гаранцију на све софтверске компоненте система, која подразумева отклањање неисправности у апликативном софтверу, редовно ажурирање и евентуалне нове инсталације пратећих софтвера. Наручилац има право да у сваком тренутку пријави евентуалне сметње у раду система, као и да достави предлоге за унапређење рада система. </w:t>
      </w:r>
    </w:p>
    <w:p w:rsidR="0097200E" w:rsidRPr="00AC774D" w:rsidRDefault="0097200E" w:rsidP="0097200E">
      <w:pPr>
        <w:ind w:right="120" w:firstLine="720"/>
        <w:jc w:val="both"/>
      </w:pPr>
      <w:r w:rsidRPr="008362F7">
        <w:t xml:space="preserve">Унапређења софтвера ће се вршити у складу са уговорним обавезама тј. уколико је унапређење неопходно ради остваривања предвиђених перформанси система или довођење система у стање да задовољава све тражене карактеристике дефинисане у конкурсној документацији, исто ће бити обављено без наплате. </w:t>
      </w:r>
    </w:p>
    <w:p w:rsidR="00E319E3" w:rsidRDefault="00E319E3" w:rsidP="0097200E">
      <w:pPr>
        <w:ind w:right="120"/>
        <w:rPr>
          <w:b/>
        </w:rPr>
      </w:pPr>
    </w:p>
    <w:p w:rsidR="00787671" w:rsidRPr="00787671" w:rsidRDefault="00787671" w:rsidP="0097200E">
      <w:pPr>
        <w:ind w:right="120"/>
        <w:rPr>
          <w:b/>
        </w:rPr>
      </w:pPr>
    </w:p>
    <w:p w:rsidR="0097200E" w:rsidRPr="008362F7" w:rsidRDefault="0097200E" w:rsidP="0097200E">
      <w:pPr>
        <w:ind w:right="120"/>
        <w:rPr>
          <w:b/>
        </w:rPr>
      </w:pPr>
      <w:r w:rsidRPr="008362F7">
        <w:rPr>
          <w:b/>
        </w:rPr>
        <w:t>Процедуре за отклањање сметњи</w:t>
      </w:r>
    </w:p>
    <w:p w:rsidR="0097200E" w:rsidRPr="008362F7" w:rsidRDefault="0097200E" w:rsidP="0097200E">
      <w:pPr>
        <w:ind w:right="120"/>
      </w:pPr>
    </w:p>
    <w:p w:rsidR="0097200E" w:rsidRPr="008362F7" w:rsidRDefault="0097200E" w:rsidP="0097200E">
      <w:pPr>
        <w:ind w:right="120" w:firstLine="720"/>
        <w:rPr>
          <w:lang w:bidi="en-US"/>
        </w:rPr>
      </w:pPr>
      <w:r w:rsidRPr="008362F7">
        <w:rPr>
          <w:lang w:bidi="en-US"/>
        </w:rPr>
        <w:t xml:space="preserve">Обавеза </w:t>
      </w:r>
      <w:r w:rsidRPr="008362F7">
        <w:t xml:space="preserve">Понуђача </w:t>
      </w:r>
      <w:r w:rsidRPr="008362F7">
        <w:rPr>
          <w:lang w:bidi="en-US"/>
        </w:rPr>
        <w:t>је да отклони све сметње у раду система</w:t>
      </w:r>
      <w:r w:rsidR="00E319E3">
        <w:rPr>
          <w:lang w:bidi="en-US"/>
        </w:rPr>
        <w:t>,</w:t>
      </w:r>
      <w:r w:rsidRPr="008362F7">
        <w:rPr>
          <w:lang w:bidi="en-US"/>
        </w:rPr>
        <w:t xml:space="preserve"> а према:</w:t>
      </w:r>
    </w:p>
    <w:p w:rsidR="0097200E" w:rsidRPr="008362F7" w:rsidRDefault="0097200E" w:rsidP="000E1628">
      <w:pPr>
        <w:numPr>
          <w:ilvl w:val="0"/>
          <w:numId w:val="38"/>
        </w:numPr>
        <w:ind w:right="120"/>
        <w:rPr>
          <w:u w:val="single"/>
          <w:lang w:bidi="en-US"/>
        </w:rPr>
      </w:pPr>
      <w:r w:rsidRPr="008362F7">
        <w:t>Дефиницијама нивоа озбиљности проблема;</w:t>
      </w:r>
    </w:p>
    <w:p w:rsidR="0097200E" w:rsidRPr="008362F7" w:rsidRDefault="0097200E" w:rsidP="000E1628">
      <w:pPr>
        <w:numPr>
          <w:ilvl w:val="0"/>
          <w:numId w:val="38"/>
        </w:numPr>
        <w:ind w:right="120"/>
        <w:rPr>
          <w:u w:val="single"/>
          <w:lang w:bidi="en-US"/>
        </w:rPr>
      </w:pPr>
      <w:r w:rsidRPr="008362F7">
        <w:t>Дефиницијама начина реаговања на проблеме;</w:t>
      </w:r>
    </w:p>
    <w:p w:rsidR="0097200E" w:rsidRPr="00AC774D" w:rsidRDefault="0097200E" w:rsidP="000E1628">
      <w:pPr>
        <w:numPr>
          <w:ilvl w:val="0"/>
          <w:numId w:val="38"/>
        </w:numPr>
        <w:ind w:right="120"/>
        <w:rPr>
          <w:u w:val="single"/>
          <w:lang w:bidi="en-US"/>
        </w:rPr>
      </w:pPr>
      <w:r w:rsidRPr="008362F7">
        <w:t>Опису процеса пријаве и решавања проблема.</w:t>
      </w:r>
    </w:p>
    <w:p w:rsidR="0097200E" w:rsidRPr="008362F7" w:rsidRDefault="0097200E" w:rsidP="0097200E">
      <w:pPr>
        <w:pStyle w:val="ColorfulList-Accent11"/>
        <w:ind w:right="120"/>
        <w:rPr>
          <w:rFonts w:ascii="Times New Roman" w:hAnsi="Times New Roman" w:cs="Times New Roman"/>
          <w:sz w:val="24"/>
          <w:szCs w:val="24"/>
        </w:rPr>
      </w:pPr>
    </w:p>
    <w:p w:rsidR="0097200E" w:rsidRPr="00E319E3" w:rsidRDefault="0097200E" w:rsidP="00787671">
      <w:pPr>
        <w:pStyle w:val="Heading3"/>
        <w:spacing w:before="0" w:after="120"/>
        <w:ind w:right="-550"/>
        <w:rPr>
          <w:rFonts w:ascii="Times New Roman" w:hAnsi="Times New Roman"/>
          <w:b w:val="0"/>
          <w:sz w:val="24"/>
          <w:szCs w:val="24"/>
        </w:rPr>
      </w:pPr>
      <w:r w:rsidRPr="00E319E3">
        <w:rPr>
          <w:rFonts w:ascii="Times New Roman" w:hAnsi="Times New Roman"/>
          <w:b w:val="0"/>
          <w:sz w:val="24"/>
          <w:szCs w:val="24"/>
        </w:rPr>
        <w:lastRenderedPageBreak/>
        <w:t>Дефиниције нивоа</w:t>
      </w:r>
      <w:r w:rsidRPr="00E319E3">
        <w:rPr>
          <w:rFonts w:ascii="Times New Roman" w:hAnsi="Times New Roman"/>
          <w:b w:val="0"/>
          <w:bCs w:val="0"/>
          <w:sz w:val="24"/>
          <w:szCs w:val="24"/>
        </w:rPr>
        <w:t xml:space="preserve"> </w:t>
      </w:r>
      <w:r w:rsidRPr="00E319E3">
        <w:rPr>
          <w:rFonts w:ascii="Times New Roman" w:hAnsi="Times New Roman"/>
          <w:b w:val="0"/>
          <w:sz w:val="24"/>
          <w:szCs w:val="24"/>
        </w:rPr>
        <w:t>озбиљности проблема</w:t>
      </w:r>
      <w:r w:rsidR="00E319E3" w:rsidRPr="00E319E3">
        <w:rPr>
          <w:rFonts w:ascii="Times New Roman" w:hAnsi="Times New Roman"/>
          <w:b w:val="0"/>
          <w:sz w:val="24"/>
          <w:szCs w:val="24"/>
        </w:rPr>
        <w:t xml:space="preserve"> </w:t>
      </w:r>
      <w:r w:rsidRPr="00E319E3">
        <w:rPr>
          <w:rFonts w:ascii="Times New Roman" w:hAnsi="Times New Roman"/>
          <w:b w:val="0"/>
          <w:sz w:val="24"/>
          <w:szCs w:val="24"/>
        </w:rPr>
        <w:t>који захтевају интервенцију у смислу</w:t>
      </w:r>
      <w:r w:rsidR="00E319E3" w:rsidRPr="00E319E3">
        <w:rPr>
          <w:rFonts w:ascii="Times New Roman" w:hAnsi="Times New Roman"/>
          <w:b w:val="0"/>
          <w:sz w:val="24"/>
          <w:szCs w:val="24"/>
        </w:rPr>
        <w:t xml:space="preserve"> </w:t>
      </w:r>
      <w:r w:rsidRPr="00E319E3">
        <w:rPr>
          <w:rFonts w:ascii="Times New Roman" w:hAnsi="Times New Roman"/>
          <w:b w:val="0"/>
          <w:sz w:val="24"/>
          <w:szCs w:val="24"/>
        </w:rPr>
        <w:t>одржавања</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7413"/>
      </w:tblGrid>
      <w:tr w:rsidR="0097200E" w:rsidRPr="008362F7" w:rsidTr="00787671">
        <w:trPr>
          <w:trHeight w:val="494"/>
        </w:trPr>
        <w:tc>
          <w:tcPr>
            <w:tcW w:w="2127" w:type="dxa"/>
            <w:tcBorders>
              <w:bottom w:val="double" w:sz="4" w:space="0" w:color="auto"/>
            </w:tcBorders>
          </w:tcPr>
          <w:p w:rsidR="0097200E" w:rsidRPr="00495178" w:rsidRDefault="0097200E" w:rsidP="00E74941">
            <w:pPr>
              <w:pStyle w:val="ListParagraph"/>
              <w:spacing w:before="120"/>
              <w:ind w:left="0"/>
              <w:jc w:val="center"/>
              <w:rPr>
                <w:rFonts w:ascii="Times New Roman" w:hAnsi="Times New Roman"/>
                <w:sz w:val="24"/>
                <w:szCs w:val="24"/>
              </w:rPr>
            </w:pPr>
            <w:r w:rsidRPr="00495178">
              <w:rPr>
                <w:rFonts w:ascii="Times New Roman" w:hAnsi="Times New Roman"/>
                <w:sz w:val="24"/>
                <w:szCs w:val="24"/>
              </w:rPr>
              <w:t>Ниво озбиљности</w:t>
            </w:r>
          </w:p>
        </w:tc>
        <w:tc>
          <w:tcPr>
            <w:tcW w:w="7413" w:type="dxa"/>
            <w:tcBorders>
              <w:bottom w:val="double" w:sz="4" w:space="0" w:color="auto"/>
            </w:tcBorders>
            <w:vAlign w:val="center"/>
          </w:tcPr>
          <w:p w:rsidR="0097200E" w:rsidRPr="00495178" w:rsidRDefault="0097200E" w:rsidP="00E319E3">
            <w:pPr>
              <w:pStyle w:val="ListParagraph"/>
              <w:spacing w:before="120" w:after="0" w:line="240" w:lineRule="auto"/>
              <w:ind w:left="0"/>
              <w:contextualSpacing w:val="0"/>
              <w:jc w:val="center"/>
              <w:rPr>
                <w:rFonts w:ascii="Times New Roman" w:hAnsi="Times New Roman"/>
                <w:sz w:val="24"/>
                <w:szCs w:val="24"/>
              </w:rPr>
            </w:pPr>
            <w:r w:rsidRPr="00495178">
              <w:rPr>
                <w:rFonts w:ascii="Times New Roman" w:hAnsi="Times New Roman"/>
                <w:sz w:val="24"/>
                <w:szCs w:val="24"/>
              </w:rPr>
              <w:t xml:space="preserve">Опис </w:t>
            </w:r>
          </w:p>
        </w:tc>
      </w:tr>
      <w:tr w:rsidR="0097200E" w:rsidRPr="008362F7" w:rsidTr="00787671">
        <w:tc>
          <w:tcPr>
            <w:tcW w:w="2127" w:type="dxa"/>
            <w:tcBorders>
              <w:top w:val="double" w:sz="4" w:space="0" w:color="auto"/>
            </w:tcBorders>
            <w:vAlign w:val="center"/>
          </w:tcPr>
          <w:p w:rsidR="0097200E" w:rsidRPr="00495178" w:rsidRDefault="0097200E" w:rsidP="00787671">
            <w:pPr>
              <w:pStyle w:val="ListParagraph"/>
              <w:spacing w:before="120" w:after="120" w:line="240" w:lineRule="auto"/>
              <w:ind w:left="0"/>
              <w:jc w:val="center"/>
              <w:rPr>
                <w:rFonts w:ascii="Times New Roman" w:hAnsi="Times New Roman"/>
                <w:sz w:val="24"/>
                <w:szCs w:val="24"/>
              </w:rPr>
            </w:pPr>
            <w:r w:rsidRPr="00495178">
              <w:rPr>
                <w:rFonts w:ascii="Times New Roman" w:hAnsi="Times New Roman"/>
                <w:sz w:val="24"/>
                <w:szCs w:val="24"/>
              </w:rPr>
              <w:t>0</w:t>
            </w:r>
          </w:p>
        </w:tc>
        <w:tc>
          <w:tcPr>
            <w:tcW w:w="7413" w:type="dxa"/>
            <w:tcBorders>
              <w:top w:val="double" w:sz="4" w:space="0" w:color="auto"/>
            </w:tcBorders>
          </w:tcPr>
          <w:p w:rsidR="0097200E" w:rsidRPr="00581258" w:rsidRDefault="0097200E" w:rsidP="00787671">
            <w:pPr>
              <w:pStyle w:val="ListParagraph"/>
              <w:spacing w:before="120" w:after="120" w:line="240" w:lineRule="auto"/>
              <w:ind w:left="0"/>
              <w:contextualSpacing w:val="0"/>
              <w:jc w:val="both"/>
              <w:rPr>
                <w:rFonts w:ascii="Times New Roman" w:hAnsi="Times New Roman"/>
                <w:sz w:val="24"/>
                <w:szCs w:val="24"/>
              </w:rPr>
            </w:pPr>
            <w:r w:rsidRPr="00495178">
              <w:rPr>
                <w:rFonts w:ascii="Times New Roman" w:hAnsi="Times New Roman"/>
                <w:sz w:val="24"/>
                <w:szCs w:val="24"/>
              </w:rPr>
              <w:t xml:space="preserve">Потпуна нефункционалност </w:t>
            </w:r>
            <w:r w:rsidR="00581258">
              <w:rPr>
                <w:rFonts w:ascii="Times New Roman" w:hAnsi="Times New Roman"/>
                <w:sz w:val="24"/>
                <w:szCs w:val="24"/>
              </w:rPr>
              <w:t>WEB портала</w:t>
            </w:r>
          </w:p>
        </w:tc>
      </w:tr>
      <w:tr w:rsidR="0097200E" w:rsidRPr="008362F7" w:rsidTr="00787671">
        <w:trPr>
          <w:trHeight w:val="647"/>
        </w:trPr>
        <w:tc>
          <w:tcPr>
            <w:tcW w:w="2127" w:type="dxa"/>
            <w:vAlign w:val="center"/>
          </w:tcPr>
          <w:p w:rsidR="0097200E" w:rsidRPr="00495178" w:rsidRDefault="0097200E" w:rsidP="00787671">
            <w:pPr>
              <w:pStyle w:val="ListParagraph"/>
              <w:spacing w:after="0" w:line="240" w:lineRule="auto"/>
              <w:ind w:left="0"/>
              <w:jc w:val="center"/>
              <w:rPr>
                <w:rFonts w:ascii="Times New Roman" w:hAnsi="Times New Roman"/>
                <w:sz w:val="24"/>
                <w:szCs w:val="24"/>
              </w:rPr>
            </w:pPr>
            <w:r w:rsidRPr="00495178">
              <w:rPr>
                <w:rFonts w:ascii="Times New Roman" w:hAnsi="Times New Roman"/>
                <w:sz w:val="24"/>
                <w:szCs w:val="24"/>
              </w:rPr>
              <w:t>1</w:t>
            </w:r>
          </w:p>
        </w:tc>
        <w:tc>
          <w:tcPr>
            <w:tcW w:w="7413" w:type="dxa"/>
          </w:tcPr>
          <w:p w:rsidR="0097200E" w:rsidRPr="00495178" w:rsidRDefault="0097200E" w:rsidP="00787671">
            <w:pPr>
              <w:pStyle w:val="ListParagraph"/>
              <w:spacing w:after="0" w:line="240" w:lineRule="auto"/>
              <w:ind w:left="0"/>
              <w:contextualSpacing w:val="0"/>
              <w:jc w:val="both"/>
              <w:rPr>
                <w:rFonts w:ascii="Times New Roman" w:eastAsia="MS Mincho" w:hAnsi="Times New Roman"/>
                <w:sz w:val="24"/>
                <w:szCs w:val="24"/>
              </w:rPr>
            </w:pPr>
            <w:r w:rsidRPr="00495178">
              <w:rPr>
                <w:rFonts w:ascii="Times New Roman" w:hAnsi="Times New Roman"/>
                <w:sz w:val="24"/>
                <w:szCs w:val="24"/>
              </w:rPr>
              <w:t>Приказ п</w:t>
            </w:r>
            <w:r w:rsidR="00581258">
              <w:rPr>
                <w:rFonts w:ascii="Times New Roman" w:hAnsi="Times New Roman"/>
                <w:sz w:val="24"/>
                <w:szCs w:val="24"/>
              </w:rPr>
              <w:t>ортала</w:t>
            </w:r>
            <w:r w:rsidRPr="00495178">
              <w:rPr>
                <w:rFonts w:ascii="Times New Roman" w:hAnsi="Times New Roman"/>
                <w:sz w:val="24"/>
                <w:szCs w:val="24"/>
              </w:rPr>
              <w:t xml:space="preserve"> није у складу са очекиваним, проблеми у раду са апликацијом за управљање садржајем </w:t>
            </w:r>
          </w:p>
        </w:tc>
      </w:tr>
      <w:tr w:rsidR="0097200E" w:rsidRPr="008362F7" w:rsidTr="00787671">
        <w:tc>
          <w:tcPr>
            <w:tcW w:w="2127" w:type="dxa"/>
            <w:vAlign w:val="center"/>
          </w:tcPr>
          <w:p w:rsidR="0097200E" w:rsidRPr="00495178" w:rsidRDefault="0097200E" w:rsidP="00787671">
            <w:pPr>
              <w:pStyle w:val="ListParagraph"/>
              <w:spacing w:before="120" w:after="120" w:line="240" w:lineRule="auto"/>
              <w:ind w:left="0"/>
              <w:jc w:val="center"/>
              <w:rPr>
                <w:rFonts w:ascii="Times New Roman" w:hAnsi="Times New Roman"/>
                <w:sz w:val="24"/>
                <w:szCs w:val="24"/>
              </w:rPr>
            </w:pPr>
            <w:r w:rsidRPr="00495178">
              <w:rPr>
                <w:rFonts w:ascii="Times New Roman" w:hAnsi="Times New Roman"/>
                <w:sz w:val="24"/>
                <w:szCs w:val="24"/>
              </w:rPr>
              <w:t>2</w:t>
            </w:r>
          </w:p>
        </w:tc>
        <w:tc>
          <w:tcPr>
            <w:tcW w:w="7413" w:type="dxa"/>
          </w:tcPr>
          <w:p w:rsidR="0097200E" w:rsidRPr="00495178" w:rsidRDefault="0097200E" w:rsidP="00787671">
            <w:pPr>
              <w:pStyle w:val="ListParagraph"/>
              <w:spacing w:before="120" w:after="120" w:line="240" w:lineRule="auto"/>
              <w:ind w:left="0"/>
              <w:contextualSpacing w:val="0"/>
              <w:jc w:val="both"/>
              <w:rPr>
                <w:rFonts w:ascii="Times New Roman" w:hAnsi="Times New Roman"/>
                <w:sz w:val="24"/>
                <w:szCs w:val="24"/>
              </w:rPr>
            </w:pPr>
            <w:r w:rsidRPr="00495178">
              <w:rPr>
                <w:rFonts w:ascii="Times New Roman" w:hAnsi="Times New Roman"/>
                <w:sz w:val="24"/>
                <w:szCs w:val="24"/>
              </w:rPr>
              <w:t>Измене и допуне</w:t>
            </w:r>
            <w:r w:rsidR="00581258">
              <w:rPr>
                <w:rFonts w:ascii="Times New Roman" w:hAnsi="Times New Roman"/>
                <w:sz w:val="24"/>
                <w:szCs w:val="24"/>
              </w:rPr>
              <w:t xml:space="preserve"> портала</w:t>
            </w:r>
            <w:r w:rsidRPr="00495178">
              <w:rPr>
                <w:rFonts w:ascii="Times New Roman" w:hAnsi="Times New Roman"/>
                <w:sz w:val="24"/>
                <w:szCs w:val="24"/>
              </w:rPr>
              <w:t xml:space="preserve"> на захтев Наручиоца</w:t>
            </w:r>
          </w:p>
        </w:tc>
      </w:tr>
    </w:tbl>
    <w:p w:rsidR="00787671" w:rsidRDefault="00787671" w:rsidP="00787671">
      <w:pPr>
        <w:pStyle w:val="ListParagraph"/>
        <w:keepNext/>
        <w:spacing w:after="120" w:line="240" w:lineRule="auto"/>
        <w:ind w:left="0" w:right="-550"/>
        <w:contextualSpacing w:val="0"/>
        <w:outlineLvl w:val="2"/>
        <w:rPr>
          <w:rFonts w:ascii="Times New Roman" w:hAnsi="Times New Roman"/>
          <w:sz w:val="24"/>
          <w:szCs w:val="24"/>
        </w:rPr>
      </w:pPr>
    </w:p>
    <w:p w:rsidR="0097200E" w:rsidRPr="00E319E3" w:rsidRDefault="0097200E" w:rsidP="00787671">
      <w:pPr>
        <w:pStyle w:val="ListParagraph"/>
        <w:keepNext/>
        <w:spacing w:after="120" w:line="240" w:lineRule="auto"/>
        <w:ind w:left="0" w:right="-550"/>
        <w:contextualSpacing w:val="0"/>
        <w:outlineLvl w:val="2"/>
        <w:rPr>
          <w:rFonts w:ascii="Times New Roman" w:hAnsi="Times New Roman"/>
          <w:sz w:val="24"/>
          <w:szCs w:val="24"/>
        </w:rPr>
      </w:pPr>
      <w:r w:rsidRPr="00E319E3">
        <w:rPr>
          <w:rFonts w:ascii="Times New Roman" w:hAnsi="Times New Roman"/>
          <w:sz w:val="24"/>
          <w:szCs w:val="24"/>
        </w:rPr>
        <w:t>Дефиниција начина реаговања на проблеме</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7413"/>
      </w:tblGrid>
      <w:tr w:rsidR="0097200E" w:rsidRPr="008362F7" w:rsidTr="00787671">
        <w:trPr>
          <w:trHeight w:val="494"/>
        </w:trPr>
        <w:tc>
          <w:tcPr>
            <w:tcW w:w="2127" w:type="dxa"/>
            <w:tcBorders>
              <w:bottom w:val="double" w:sz="4" w:space="0" w:color="auto"/>
            </w:tcBorders>
            <w:vAlign w:val="center"/>
          </w:tcPr>
          <w:p w:rsidR="0097200E" w:rsidRPr="00495178" w:rsidRDefault="0013029A" w:rsidP="00E74941">
            <w:pPr>
              <w:pStyle w:val="ListParagraph"/>
              <w:spacing w:before="120"/>
              <w:ind w:left="0" w:hanging="360"/>
              <w:jc w:val="center"/>
              <w:rPr>
                <w:rFonts w:ascii="Times New Roman" w:eastAsia="MS Mincho" w:hAnsi="Times New Roman"/>
                <w:sz w:val="24"/>
                <w:szCs w:val="24"/>
              </w:rPr>
            </w:pPr>
            <w:r>
              <w:rPr>
                <w:rFonts w:ascii="Times New Roman" w:hAnsi="Times New Roman"/>
                <w:sz w:val="24"/>
                <w:szCs w:val="24"/>
              </w:rPr>
              <w:t xml:space="preserve">   </w:t>
            </w:r>
            <w:r w:rsidR="0097200E" w:rsidRPr="00495178">
              <w:rPr>
                <w:rFonts w:ascii="Times New Roman" w:hAnsi="Times New Roman"/>
                <w:sz w:val="24"/>
                <w:szCs w:val="24"/>
              </w:rPr>
              <w:t xml:space="preserve">Ниво озбиљности </w:t>
            </w:r>
          </w:p>
        </w:tc>
        <w:tc>
          <w:tcPr>
            <w:tcW w:w="7413" w:type="dxa"/>
            <w:tcBorders>
              <w:bottom w:val="double" w:sz="4" w:space="0" w:color="auto"/>
            </w:tcBorders>
            <w:vAlign w:val="center"/>
          </w:tcPr>
          <w:p w:rsidR="0097200E" w:rsidRPr="00495178" w:rsidRDefault="0097200E" w:rsidP="00A121C3">
            <w:pPr>
              <w:pStyle w:val="ListParagraph"/>
              <w:spacing w:before="120" w:after="0" w:line="240" w:lineRule="auto"/>
              <w:ind w:left="0" w:hanging="357"/>
              <w:contextualSpacing w:val="0"/>
              <w:jc w:val="center"/>
              <w:rPr>
                <w:rFonts w:ascii="Times New Roman" w:eastAsia="MS Mincho" w:hAnsi="Times New Roman"/>
                <w:sz w:val="24"/>
                <w:szCs w:val="24"/>
              </w:rPr>
            </w:pPr>
            <w:r w:rsidRPr="00495178">
              <w:rPr>
                <w:rFonts w:ascii="Times New Roman" w:hAnsi="Times New Roman"/>
                <w:sz w:val="24"/>
                <w:szCs w:val="24"/>
              </w:rPr>
              <w:t>Очекивано реаговање Извршиоца</w:t>
            </w:r>
          </w:p>
        </w:tc>
      </w:tr>
      <w:tr w:rsidR="0097200E" w:rsidRPr="008362F7" w:rsidTr="00787671">
        <w:tc>
          <w:tcPr>
            <w:tcW w:w="2127" w:type="dxa"/>
            <w:tcBorders>
              <w:top w:val="double" w:sz="4" w:space="0" w:color="auto"/>
            </w:tcBorders>
            <w:vAlign w:val="center"/>
          </w:tcPr>
          <w:p w:rsidR="0097200E" w:rsidRPr="00495178" w:rsidRDefault="0097200E" w:rsidP="00E74941">
            <w:pPr>
              <w:pStyle w:val="ListParagraph"/>
              <w:spacing w:before="120"/>
              <w:ind w:left="0"/>
              <w:jc w:val="center"/>
              <w:rPr>
                <w:rFonts w:ascii="Times New Roman" w:hAnsi="Times New Roman"/>
                <w:sz w:val="24"/>
                <w:szCs w:val="24"/>
              </w:rPr>
            </w:pPr>
            <w:r w:rsidRPr="00495178">
              <w:rPr>
                <w:rFonts w:ascii="Times New Roman" w:hAnsi="Times New Roman"/>
                <w:sz w:val="24"/>
                <w:szCs w:val="24"/>
              </w:rPr>
              <w:t>0</w:t>
            </w:r>
          </w:p>
        </w:tc>
        <w:tc>
          <w:tcPr>
            <w:tcW w:w="7413" w:type="dxa"/>
            <w:tcBorders>
              <w:top w:val="double" w:sz="4" w:space="0" w:color="auto"/>
            </w:tcBorders>
          </w:tcPr>
          <w:p w:rsidR="0097200E" w:rsidRPr="00495178" w:rsidRDefault="0097200E" w:rsidP="000E1628">
            <w:pPr>
              <w:pStyle w:val="ListParagraph"/>
              <w:numPr>
                <w:ilvl w:val="0"/>
                <w:numId w:val="34"/>
              </w:numPr>
              <w:spacing w:before="120" w:after="0" w:line="240" w:lineRule="auto"/>
              <w:ind w:left="317" w:hanging="317"/>
              <w:jc w:val="both"/>
              <w:rPr>
                <w:rFonts w:ascii="Times New Roman" w:eastAsia="MS Mincho" w:hAnsi="Times New Roman"/>
                <w:sz w:val="24"/>
                <w:szCs w:val="24"/>
              </w:rPr>
            </w:pPr>
            <w:r w:rsidRPr="00495178">
              <w:rPr>
                <w:rFonts w:ascii="Times New Roman" w:hAnsi="Times New Roman"/>
                <w:sz w:val="24"/>
                <w:szCs w:val="24"/>
              </w:rPr>
              <w:t xml:space="preserve">Почетак решавања проблема у року од </w:t>
            </w:r>
            <w:r w:rsidRPr="00495178">
              <w:rPr>
                <w:rFonts w:ascii="Times New Roman" w:hAnsi="Times New Roman"/>
                <w:b/>
                <w:sz w:val="24"/>
                <w:szCs w:val="24"/>
              </w:rPr>
              <w:t>2 сата</w:t>
            </w:r>
            <w:r w:rsidRPr="00495178">
              <w:rPr>
                <w:rFonts w:ascii="Times New Roman" w:hAnsi="Times New Roman"/>
                <w:sz w:val="24"/>
                <w:szCs w:val="24"/>
              </w:rPr>
              <w:t xml:space="preserve"> од пријаве проблема (</w:t>
            </w:r>
            <w:r w:rsidRPr="00495178">
              <w:rPr>
                <w:rFonts w:ascii="Times New Roman" w:hAnsi="Times New Roman"/>
                <w:i/>
                <w:sz w:val="24"/>
                <w:szCs w:val="24"/>
              </w:rPr>
              <w:t>време одзива</w:t>
            </w:r>
            <w:r w:rsidRPr="00495178">
              <w:rPr>
                <w:rFonts w:ascii="Times New Roman" w:hAnsi="Times New Roman"/>
                <w:sz w:val="24"/>
                <w:szCs w:val="24"/>
              </w:rPr>
              <w:t>)</w:t>
            </w:r>
          </w:p>
          <w:p w:rsidR="0097200E" w:rsidRPr="00495178" w:rsidRDefault="0097200E" w:rsidP="000E1628">
            <w:pPr>
              <w:pStyle w:val="ListParagraph"/>
              <w:numPr>
                <w:ilvl w:val="0"/>
                <w:numId w:val="34"/>
              </w:numPr>
              <w:spacing w:before="120" w:after="0" w:line="240" w:lineRule="auto"/>
              <w:ind w:left="317" w:hanging="317"/>
              <w:jc w:val="both"/>
              <w:rPr>
                <w:rFonts w:ascii="Times New Roman" w:eastAsia="MS Mincho" w:hAnsi="Times New Roman"/>
                <w:sz w:val="24"/>
                <w:szCs w:val="24"/>
              </w:rPr>
            </w:pPr>
            <w:r w:rsidRPr="00495178">
              <w:rPr>
                <w:rFonts w:ascii="Times New Roman" w:hAnsi="Times New Roman"/>
                <w:sz w:val="24"/>
                <w:szCs w:val="24"/>
              </w:rPr>
              <w:t xml:space="preserve">Довођење </w:t>
            </w:r>
            <w:r w:rsidR="00581258">
              <w:rPr>
                <w:rFonts w:ascii="Times New Roman" w:hAnsi="Times New Roman"/>
                <w:sz w:val="24"/>
                <w:szCs w:val="24"/>
              </w:rPr>
              <w:t>апликације</w:t>
            </w:r>
            <w:r w:rsidRPr="00495178">
              <w:rPr>
                <w:rFonts w:ascii="Times New Roman" w:hAnsi="Times New Roman"/>
                <w:sz w:val="24"/>
                <w:szCs w:val="24"/>
              </w:rPr>
              <w:t xml:space="preserve"> у пуну функционалност или смањење нивоа проблема на ниво 1 у року од </w:t>
            </w:r>
            <w:r w:rsidRPr="00495178">
              <w:rPr>
                <w:rFonts w:ascii="Times New Roman" w:hAnsi="Times New Roman"/>
                <w:b/>
                <w:sz w:val="24"/>
                <w:szCs w:val="24"/>
              </w:rPr>
              <w:t>8 сати</w:t>
            </w:r>
            <w:r w:rsidRPr="00495178">
              <w:rPr>
                <w:rFonts w:ascii="Times New Roman" w:hAnsi="Times New Roman"/>
                <w:sz w:val="24"/>
                <w:szCs w:val="24"/>
              </w:rPr>
              <w:t xml:space="preserve"> од времена пријаве (</w:t>
            </w:r>
            <w:r w:rsidRPr="00495178">
              <w:rPr>
                <w:rFonts w:ascii="Times New Roman" w:hAnsi="Times New Roman"/>
                <w:i/>
                <w:sz w:val="24"/>
                <w:szCs w:val="24"/>
              </w:rPr>
              <w:t>време разрешења проблема</w:t>
            </w:r>
            <w:r w:rsidRPr="00495178">
              <w:rPr>
                <w:rFonts w:ascii="Times New Roman" w:hAnsi="Times New Roman"/>
                <w:sz w:val="24"/>
                <w:szCs w:val="24"/>
              </w:rPr>
              <w:t>)</w:t>
            </w:r>
          </w:p>
        </w:tc>
      </w:tr>
      <w:tr w:rsidR="0097200E" w:rsidRPr="008362F7" w:rsidTr="00787671">
        <w:tc>
          <w:tcPr>
            <w:tcW w:w="2127" w:type="dxa"/>
            <w:vAlign w:val="center"/>
          </w:tcPr>
          <w:p w:rsidR="0097200E" w:rsidRPr="00495178" w:rsidRDefault="0097200E" w:rsidP="00E74941">
            <w:pPr>
              <w:pStyle w:val="ListParagraph"/>
              <w:spacing w:before="120"/>
              <w:ind w:left="0"/>
              <w:jc w:val="center"/>
              <w:rPr>
                <w:rFonts w:ascii="Times New Roman" w:hAnsi="Times New Roman"/>
                <w:sz w:val="24"/>
                <w:szCs w:val="24"/>
              </w:rPr>
            </w:pPr>
            <w:r w:rsidRPr="00495178">
              <w:rPr>
                <w:rFonts w:ascii="Times New Roman" w:hAnsi="Times New Roman"/>
                <w:sz w:val="24"/>
                <w:szCs w:val="24"/>
              </w:rPr>
              <w:t>1</w:t>
            </w:r>
          </w:p>
        </w:tc>
        <w:tc>
          <w:tcPr>
            <w:tcW w:w="7413" w:type="dxa"/>
          </w:tcPr>
          <w:p w:rsidR="0097200E" w:rsidRPr="00495178" w:rsidRDefault="0097200E" w:rsidP="000E1628">
            <w:pPr>
              <w:pStyle w:val="ListParagraph"/>
              <w:numPr>
                <w:ilvl w:val="0"/>
                <w:numId w:val="35"/>
              </w:numPr>
              <w:spacing w:before="120" w:after="0" w:line="240" w:lineRule="auto"/>
              <w:ind w:left="317" w:hanging="317"/>
              <w:jc w:val="both"/>
              <w:rPr>
                <w:rFonts w:ascii="Times New Roman" w:eastAsia="MS Mincho" w:hAnsi="Times New Roman"/>
                <w:sz w:val="24"/>
                <w:szCs w:val="24"/>
              </w:rPr>
            </w:pPr>
            <w:r w:rsidRPr="00495178">
              <w:rPr>
                <w:rFonts w:ascii="Times New Roman" w:hAnsi="Times New Roman"/>
                <w:sz w:val="24"/>
                <w:szCs w:val="24"/>
              </w:rPr>
              <w:t xml:space="preserve">Почетак решавања проблема у року од </w:t>
            </w:r>
            <w:r w:rsidRPr="00495178">
              <w:rPr>
                <w:rFonts w:ascii="Times New Roman" w:hAnsi="Times New Roman"/>
                <w:b/>
                <w:sz w:val="24"/>
                <w:szCs w:val="24"/>
              </w:rPr>
              <w:t xml:space="preserve">1 радног дана </w:t>
            </w:r>
            <w:r w:rsidRPr="00495178">
              <w:rPr>
                <w:rFonts w:ascii="Times New Roman" w:hAnsi="Times New Roman"/>
                <w:sz w:val="24"/>
                <w:szCs w:val="24"/>
              </w:rPr>
              <w:t>од пријаве проблема</w:t>
            </w:r>
            <w:r w:rsidRPr="00495178">
              <w:rPr>
                <w:rFonts w:ascii="Times New Roman" w:hAnsi="Times New Roman"/>
                <w:b/>
                <w:sz w:val="24"/>
                <w:szCs w:val="24"/>
              </w:rPr>
              <w:t xml:space="preserve"> </w:t>
            </w:r>
            <w:r w:rsidRPr="00495178">
              <w:rPr>
                <w:rFonts w:ascii="Times New Roman" w:hAnsi="Times New Roman"/>
                <w:sz w:val="24"/>
                <w:szCs w:val="24"/>
              </w:rPr>
              <w:t>(</w:t>
            </w:r>
            <w:r w:rsidRPr="00495178">
              <w:rPr>
                <w:rFonts w:ascii="Times New Roman" w:hAnsi="Times New Roman"/>
                <w:i/>
                <w:sz w:val="24"/>
                <w:szCs w:val="24"/>
              </w:rPr>
              <w:t>време одзива</w:t>
            </w:r>
            <w:r w:rsidRPr="00495178">
              <w:rPr>
                <w:rFonts w:ascii="Times New Roman" w:hAnsi="Times New Roman"/>
                <w:sz w:val="24"/>
                <w:szCs w:val="24"/>
              </w:rPr>
              <w:t xml:space="preserve">) </w:t>
            </w:r>
          </w:p>
          <w:p w:rsidR="0097200E" w:rsidRPr="00495178" w:rsidRDefault="0097200E" w:rsidP="000E1628">
            <w:pPr>
              <w:pStyle w:val="ListParagraph"/>
              <w:numPr>
                <w:ilvl w:val="0"/>
                <w:numId w:val="35"/>
              </w:numPr>
              <w:spacing w:before="120" w:after="0" w:line="240" w:lineRule="auto"/>
              <w:ind w:left="317" w:hanging="317"/>
              <w:jc w:val="both"/>
              <w:rPr>
                <w:rFonts w:ascii="Times New Roman" w:eastAsia="MS Mincho" w:hAnsi="Times New Roman"/>
                <w:sz w:val="24"/>
                <w:szCs w:val="24"/>
              </w:rPr>
            </w:pPr>
            <w:r w:rsidRPr="00495178">
              <w:rPr>
                <w:rFonts w:ascii="Times New Roman" w:hAnsi="Times New Roman"/>
                <w:sz w:val="24"/>
                <w:szCs w:val="24"/>
              </w:rPr>
              <w:t xml:space="preserve">Решавање проблема у року од </w:t>
            </w:r>
            <w:r w:rsidRPr="00495178">
              <w:rPr>
                <w:rFonts w:ascii="Times New Roman" w:hAnsi="Times New Roman"/>
                <w:b/>
                <w:sz w:val="24"/>
                <w:szCs w:val="24"/>
              </w:rPr>
              <w:t>2 радна дана</w:t>
            </w:r>
            <w:r w:rsidRPr="00495178">
              <w:rPr>
                <w:rFonts w:ascii="Times New Roman" w:hAnsi="Times New Roman"/>
                <w:sz w:val="24"/>
                <w:szCs w:val="24"/>
              </w:rPr>
              <w:t xml:space="preserve"> од времена пријаве (</w:t>
            </w:r>
            <w:r w:rsidRPr="00495178">
              <w:rPr>
                <w:rFonts w:ascii="Times New Roman" w:hAnsi="Times New Roman"/>
                <w:i/>
                <w:sz w:val="24"/>
                <w:szCs w:val="24"/>
              </w:rPr>
              <w:t>време разрешења проблема</w:t>
            </w:r>
            <w:r w:rsidRPr="00495178">
              <w:rPr>
                <w:rFonts w:ascii="Times New Roman" w:hAnsi="Times New Roman"/>
                <w:sz w:val="24"/>
                <w:szCs w:val="24"/>
              </w:rPr>
              <w:t>)</w:t>
            </w:r>
          </w:p>
        </w:tc>
      </w:tr>
      <w:tr w:rsidR="0097200E" w:rsidRPr="008362F7" w:rsidTr="00787671">
        <w:tc>
          <w:tcPr>
            <w:tcW w:w="2127" w:type="dxa"/>
            <w:vAlign w:val="center"/>
          </w:tcPr>
          <w:p w:rsidR="0097200E" w:rsidRPr="00495178" w:rsidRDefault="0097200E" w:rsidP="00E74941">
            <w:pPr>
              <w:pStyle w:val="ListParagraph"/>
              <w:spacing w:before="120"/>
              <w:ind w:left="0"/>
              <w:jc w:val="center"/>
              <w:rPr>
                <w:rFonts w:ascii="Times New Roman" w:hAnsi="Times New Roman"/>
                <w:sz w:val="24"/>
                <w:szCs w:val="24"/>
              </w:rPr>
            </w:pPr>
            <w:r w:rsidRPr="00495178">
              <w:rPr>
                <w:rFonts w:ascii="Times New Roman" w:hAnsi="Times New Roman"/>
                <w:sz w:val="24"/>
                <w:szCs w:val="24"/>
              </w:rPr>
              <w:t>2</w:t>
            </w:r>
          </w:p>
        </w:tc>
        <w:tc>
          <w:tcPr>
            <w:tcW w:w="7413" w:type="dxa"/>
          </w:tcPr>
          <w:p w:rsidR="0097200E" w:rsidRPr="00495178" w:rsidRDefault="0097200E" w:rsidP="000E1628">
            <w:pPr>
              <w:pStyle w:val="ListParagraph"/>
              <w:numPr>
                <w:ilvl w:val="0"/>
                <w:numId w:val="36"/>
              </w:numPr>
              <w:spacing w:before="120" w:after="0" w:line="240" w:lineRule="auto"/>
              <w:ind w:left="317" w:hanging="317"/>
              <w:jc w:val="both"/>
              <w:rPr>
                <w:rFonts w:ascii="Times New Roman" w:eastAsia="MS Mincho" w:hAnsi="Times New Roman"/>
                <w:sz w:val="24"/>
                <w:szCs w:val="24"/>
              </w:rPr>
            </w:pPr>
            <w:r w:rsidRPr="00495178">
              <w:rPr>
                <w:rFonts w:ascii="Times New Roman" w:hAnsi="Times New Roman"/>
                <w:sz w:val="24"/>
                <w:szCs w:val="24"/>
              </w:rPr>
              <w:t>Имплементација измена и допуна на захтев Наручиоца у договореном року, а не дуже од месец дана</w:t>
            </w:r>
          </w:p>
        </w:tc>
      </w:tr>
    </w:tbl>
    <w:p w:rsidR="00787671" w:rsidRDefault="00787671" w:rsidP="00787671">
      <w:pPr>
        <w:pStyle w:val="ListParagraph"/>
        <w:spacing w:before="120"/>
        <w:ind w:left="0"/>
        <w:rPr>
          <w:rFonts w:ascii="Times New Roman" w:hAnsi="Times New Roman"/>
          <w:b/>
          <w:sz w:val="24"/>
          <w:szCs w:val="24"/>
        </w:rPr>
      </w:pPr>
    </w:p>
    <w:p w:rsidR="0097200E" w:rsidRPr="008362F7" w:rsidRDefault="0097200E" w:rsidP="00787671">
      <w:pPr>
        <w:pStyle w:val="ListParagraph"/>
        <w:spacing w:before="120"/>
        <w:ind w:left="0"/>
        <w:rPr>
          <w:rFonts w:ascii="Times New Roman" w:hAnsi="Times New Roman"/>
          <w:b/>
          <w:sz w:val="24"/>
          <w:szCs w:val="24"/>
        </w:rPr>
      </w:pPr>
      <w:r w:rsidRPr="008362F7">
        <w:rPr>
          <w:rFonts w:ascii="Times New Roman" w:hAnsi="Times New Roman"/>
          <w:b/>
          <w:sz w:val="24"/>
          <w:szCs w:val="24"/>
        </w:rPr>
        <w:t>Опис процеса пријаве и решавања проблема</w:t>
      </w:r>
    </w:p>
    <w:p w:rsidR="0097200E" w:rsidRPr="008362F7" w:rsidRDefault="0097200E" w:rsidP="000E1628">
      <w:pPr>
        <w:widowControl w:val="0"/>
        <w:numPr>
          <w:ilvl w:val="0"/>
          <w:numId w:val="39"/>
        </w:numPr>
        <w:jc w:val="both"/>
        <w:rPr>
          <w:rFonts w:eastAsia="MS Mincho"/>
          <w:snapToGrid w:val="0"/>
        </w:rPr>
      </w:pPr>
      <w:r w:rsidRPr="008362F7">
        <w:rPr>
          <w:snapToGrid w:val="0"/>
        </w:rPr>
        <w:t xml:space="preserve">Пријаве проблема Извршиоцу се обављају путем </w:t>
      </w:r>
      <w:r w:rsidRPr="007C6C96">
        <w:rPr>
          <w:i/>
          <w:snapToGrid w:val="0"/>
        </w:rPr>
        <w:t>e-mail</w:t>
      </w:r>
      <w:r w:rsidRPr="008362F7">
        <w:rPr>
          <w:snapToGrid w:val="0"/>
        </w:rPr>
        <w:t xml:space="preserve">-а. Изузетак су случајеви са нивоом 0 који се могу пријавити телефоном, а накнадно се могу послати и </w:t>
      </w:r>
      <w:r w:rsidRPr="007C6C96">
        <w:rPr>
          <w:i/>
          <w:snapToGrid w:val="0"/>
        </w:rPr>
        <w:t>e-mail</w:t>
      </w:r>
      <w:r w:rsidRPr="008362F7">
        <w:rPr>
          <w:snapToGrid w:val="0"/>
        </w:rPr>
        <w:t>-ом. Сви захтеви, а поготово захтеви са нивоом 0, морају да буду детаљно описани и да садрже разлог због чега се сматра да је решавање тог захтева хитно;</w:t>
      </w:r>
    </w:p>
    <w:p w:rsidR="0097200E" w:rsidRPr="008362F7" w:rsidRDefault="0097200E" w:rsidP="00787671">
      <w:pPr>
        <w:widowControl w:val="0"/>
        <w:numPr>
          <w:ilvl w:val="0"/>
          <w:numId w:val="39"/>
        </w:numPr>
        <w:spacing w:before="60"/>
        <w:ind w:left="1434" w:hanging="357"/>
        <w:jc w:val="both"/>
        <w:rPr>
          <w:rFonts w:eastAsia="MS Mincho"/>
          <w:snapToGrid w:val="0"/>
        </w:rPr>
      </w:pPr>
      <w:r w:rsidRPr="008362F7">
        <w:t xml:space="preserve">Извршилац ће за проблеме нивоа 0 у року од 2 сата одговорити </w:t>
      </w:r>
      <w:r w:rsidRPr="007C6C96">
        <w:rPr>
          <w:i/>
        </w:rPr>
        <w:t>e-mail</w:t>
      </w:r>
      <w:r w:rsidRPr="008362F7">
        <w:t>-ом и потврдити пријем захтева за интервенцију и на тај начин потврдити време пријема захтева. За остале нивое проблема Извршилац ће на исти начин потврдити захтев у року од 1 радног дана. Истом поруком Извршилац ће потврдити за који ниво проблема је класификован предметни захтев за интервенцију;</w:t>
      </w:r>
    </w:p>
    <w:p w:rsidR="0097200E" w:rsidRPr="008362F7" w:rsidRDefault="0097200E" w:rsidP="00787671">
      <w:pPr>
        <w:widowControl w:val="0"/>
        <w:numPr>
          <w:ilvl w:val="0"/>
          <w:numId w:val="39"/>
        </w:numPr>
        <w:spacing w:before="60"/>
        <w:ind w:left="1434" w:hanging="357"/>
        <w:jc w:val="both"/>
        <w:rPr>
          <w:rFonts w:eastAsia="MS Mincho"/>
          <w:snapToGrid w:val="0"/>
        </w:rPr>
      </w:pPr>
      <w:r w:rsidRPr="008362F7">
        <w:t xml:space="preserve">Уколико Извршилац не одговори на пријаву проблема у роковима наведеним у претходном ставу или се не јавља на телефонску линију за пријаву проблема, као време пријаве проблема се узима време слања </w:t>
      </w:r>
      <w:r w:rsidRPr="007C6C96">
        <w:rPr>
          <w:i/>
        </w:rPr>
        <w:t>e-mail</w:t>
      </w:r>
      <w:r w:rsidRPr="008362F7">
        <w:t>-а пријаве, односно упућивања позива Извршиоцу;</w:t>
      </w:r>
    </w:p>
    <w:p w:rsidR="0097200E" w:rsidRPr="008362F7" w:rsidRDefault="0097200E" w:rsidP="00787671">
      <w:pPr>
        <w:widowControl w:val="0"/>
        <w:numPr>
          <w:ilvl w:val="0"/>
          <w:numId w:val="39"/>
        </w:numPr>
        <w:spacing w:before="60"/>
        <w:ind w:left="1434" w:hanging="357"/>
        <w:jc w:val="both"/>
        <w:rPr>
          <w:rFonts w:eastAsia="MS Mincho"/>
          <w:snapToGrid w:val="0"/>
        </w:rPr>
      </w:pPr>
      <w:r w:rsidRPr="008362F7">
        <w:t xml:space="preserve">Под радним временом се подразумева период од 8 до 16 часова радним данима, </w:t>
      </w:r>
      <w:r w:rsidRPr="008362F7">
        <w:lastRenderedPageBreak/>
        <w:t>осим на дане државних и верских празника;</w:t>
      </w:r>
    </w:p>
    <w:p w:rsidR="0097200E" w:rsidRPr="008362F7" w:rsidRDefault="0097200E" w:rsidP="00787671">
      <w:pPr>
        <w:widowControl w:val="0"/>
        <w:numPr>
          <w:ilvl w:val="0"/>
          <w:numId w:val="39"/>
        </w:numPr>
        <w:spacing w:before="60"/>
        <w:ind w:left="1434" w:hanging="357"/>
        <w:jc w:val="both"/>
        <w:rPr>
          <w:rFonts w:eastAsia="MS Mincho"/>
          <w:snapToGrid w:val="0"/>
        </w:rPr>
      </w:pPr>
      <w:r w:rsidRPr="008362F7">
        <w:t>Након пријема Захтева за интервенцију</w:t>
      </w:r>
      <w:r w:rsidR="00547EE3">
        <w:t>,</w:t>
      </w:r>
      <w:r w:rsidRPr="008362F7">
        <w:t xml:space="preserve"> Извршилац ангажује техничка лица одговорна за решавање проблема. Извршилац ће известити Наручиоца о статусу решења проблема у времену предвиђеном за одзив и приступити решавању (укључујући и метод даљинског приступа);</w:t>
      </w:r>
    </w:p>
    <w:p w:rsidR="0097200E" w:rsidRPr="008362F7" w:rsidRDefault="0097200E" w:rsidP="00787671">
      <w:pPr>
        <w:widowControl w:val="0"/>
        <w:numPr>
          <w:ilvl w:val="0"/>
          <w:numId w:val="39"/>
        </w:numPr>
        <w:spacing w:before="60"/>
        <w:ind w:left="1434" w:hanging="357"/>
        <w:jc w:val="both"/>
        <w:rPr>
          <w:rFonts w:eastAsia="MS Mincho"/>
          <w:snapToGrid w:val="0"/>
        </w:rPr>
      </w:pPr>
      <w:r w:rsidRPr="008362F7">
        <w:t>Уколико се пријављени проблем не може решити методом даљинског приступа, Извршилац упућује техничка лица одговорна за решавање проблема на локацију (за ниво проблема 0);</w:t>
      </w:r>
    </w:p>
    <w:p w:rsidR="0097200E" w:rsidRPr="008362F7" w:rsidRDefault="0097200E" w:rsidP="00787671">
      <w:pPr>
        <w:widowControl w:val="0"/>
        <w:numPr>
          <w:ilvl w:val="0"/>
          <w:numId w:val="39"/>
        </w:numPr>
        <w:spacing w:before="60"/>
        <w:ind w:left="1434" w:hanging="357"/>
        <w:jc w:val="both"/>
        <w:rPr>
          <w:rFonts w:eastAsia="MS Mincho"/>
          <w:snapToGrid w:val="0"/>
        </w:rPr>
      </w:pPr>
      <w:r w:rsidRPr="008362F7">
        <w:t>Извршилац има обавезу да проблем реши у временском року предвиђеном за разрешење проблема за проблеме нивоа 0 и 1;</w:t>
      </w:r>
    </w:p>
    <w:p w:rsidR="0097200E" w:rsidRPr="008362F7" w:rsidRDefault="0097200E" w:rsidP="00787671">
      <w:pPr>
        <w:widowControl w:val="0"/>
        <w:numPr>
          <w:ilvl w:val="0"/>
          <w:numId w:val="39"/>
        </w:numPr>
        <w:spacing w:before="60"/>
        <w:ind w:left="1434" w:hanging="357"/>
        <w:jc w:val="both"/>
        <w:rPr>
          <w:rFonts w:eastAsia="MS Mincho"/>
          <w:snapToGrid w:val="0"/>
        </w:rPr>
      </w:pPr>
      <w:r w:rsidRPr="008362F7">
        <w:t xml:space="preserve">Обавеза Наручиоца је да, на обавештење Извршиоца, путем </w:t>
      </w:r>
      <w:r w:rsidRPr="007C6C96">
        <w:rPr>
          <w:i/>
        </w:rPr>
        <w:t>e-mail</w:t>
      </w:r>
      <w:r w:rsidRPr="008362F7">
        <w:t>-а потврди да је захтев за интервенцију успешно окончан. Уколико Наручилац не изврши потврду на овај начин у року од 1 радног дана од тренутка слања потврде Извршиоца да је захтев окончан, сматраће се да је Наручилац потврдио успешно окончање захтева од тренутка када је Извршилац послао обавештење. Извршилац у обавештењу мора да наведе количину радних сати утрошених у решавање проблема;</w:t>
      </w:r>
    </w:p>
    <w:p w:rsidR="0097200E" w:rsidRPr="008362F7" w:rsidRDefault="0097200E" w:rsidP="00787671">
      <w:pPr>
        <w:widowControl w:val="0"/>
        <w:numPr>
          <w:ilvl w:val="0"/>
          <w:numId w:val="39"/>
        </w:numPr>
        <w:spacing w:before="60"/>
        <w:ind w:left="1434" w:hanging="357"/>
        <w:jc w:val="both"/>
        <w:rPr>
          <w:rFonts w:eastAsia="MS Mincho"/>
          <w:snapToGrid w:val="0"/>
        </w:rPr>
      </w:pPr>
      <w:r w:rsidRPr="008362F7">
        <w:t xml:space="preserve">Наручилац доставља листу особе/а са </w:t>
      </w:r>
      <w:r w:rsidRPr="007C6C96">
        <w:rPr>
          <w:i/>
        </w:rPr>
        <w:t>e-mail</w:t>
      </w:r>
      <w:r w:rsidRPr="008362F7">
        <w:rPr>
          <w:i/>
        </w:rPr>
        <w:t xml:space="preserve"> </w:t>
      </w:r>
      <w:r w:rsidRPr="008362F7">
        <w:t>адресама којима могу да се пријављују проблеми. Именовања се врше писменим путем, уз навођење функције и области коју именовани покрива, као и овлашћења именованог. Једна особа може имати више функција.</w:t>
      </w:r>
    </w:p>
    <w:p w:rsidR="0097200E" w:rsidRDefault="0097200E" w:rsidP="0097200E">
      <w:pPr>
        <w:ind w:right="120"/>
        <w:jc w:val="center"/>
        <w:rPr>
          <w:b/>
          <w:sz w:val="28"/>
          <w:szCs w:val="28"/>
        </w:rPr>
      </w:pPr>
    </w:p>
    <w:p w:rsidR="0097200E" w:rsidRDefault="0097200E" w:rsidP="0097200E">
      <w:pPr>
        <w:ind w:right="120"/>
        <w:jc w:val="center"/>
        <w:rPr>
          <w:b/>
          <w:sz w:val="28"/>
          <w:szCs w:val="28"/>
        </w:rPr>
      </w:pPr>
    </w:p>
    <w:p w:rsidR="0097200E" w:rsidRDefault="0097200E" w:rsidP="0097200E">
      <w:pPr>
        <w:ind w:right="120"/>
        <w:jc w:val="center"/>
        <w:rPr>
          <w:b/>
          <w:sz w:val="28"/>
          <w:szCs w:val="28"/>
        </w:rPr>
      </w:pPr>
    </w:p>
    <w:p w:rsidR="0097200E" w:rsidRDefault="0097200E" w:rsidP="0097200E">
      <w:pPr>
        <w:ind w:right="120"/>
        <w:jc w:val="center"/>
        <w:rPr>
          <w:b/>
          <w:sz w:val="28"/>
          <w:szCs w:val="28"/>
        </w:rPr>
      </w:pPr>
    </w:p>
    <w:p w:rsidR="0097200E" w:rsidRPr="00487B1A" w:rsidRDefault="0097200E" w:rsidP="0097200E">
      <w:pPr>
        <w:ind w:right="120"/>
        <w:rPr>
          <w:lang w:val="sr-Cyrl-CS"/>
        </w:rPr>
      </w:pPr>
      <w:r w:rsidRPr="000273F7">
        <w:rPr>
          <w:lang w:val="sr-Cyrl-CS"/>
        </w:rPr>
        <w:t xml:space="preserve">                                                                                          </w:t>
      </w:r>
      <w:r>
        <w:rPr>
          <w:b/>
          <w:caps/>
          <w:lang w:val="sr-Cyrl-CS"/>
        </w:rPr>
        <w:t xml:space="preserve">     </w:t>
      </w:r>
    </w:p>
    <w:p w:rsidR="002F0028" w:rsidRPr="00765DA4" w:rsidRDefault="002F0028" w:rsidP="009947ED">
      <w:pPr>
        <w:ind w:right="120"/>
        <w:jc w:val="center"/>
        <w:rPr>
          <w:b/>
          <w:sz w:val="28"/>
          <w:szCs w:val="28"/>
          <w:lang w:val="sr-Cyrl-CS"/>
        </w:rPr>
      </w:pPr>
    </w:p>
    <w:p w:rsidR="0028716C" w:rsidRDefault="0028716C" w:rsidP="00193A54">
      <w:pPr>
        <w:ind w:right="120"/>
        <w:rPr>
          <w:b/>
          <w:sz w:val="28"/>
          <w:szCs w:val="28"/>
        </w:rPr>
      </w:pPr>
    </w:p>
    <w:p w:rsidR="00787671" w:rsidRDefault="00787671" w:rsidP="00193A54">
      <w:pPr>
        <w:ind w:right="120"/>
        <w:rPr>
          <w:b/>
          <w:sz w:val="28"/>
          <w:szCs w:val="28"/>
        </w:rPr>
      </w:pPr>
    </w:p>
    <w:p w:rsidR="00787671" w:rsidRDefault="00787671" w:rsidP="00193A54">
      <w:pPr>
        <w:ind w:right="120"/>
        <w:rPr>
          <w:b/>
          <w:sz w:val="28"/>
          <w:szCs w:val="28"/>
        </w:rPr>
      </w:pPr>
    </w:p>
    <w:p w:rsidR="00787671" w:rsidRDefault="00787671" w:rsidP="00193A54">
      <w:pPr>
        <w:ind w:right="120"/>
        <w:rPr>
          <w:b/>
          <w:sz w:val="28"/>
          <w:szCs w:val="28"/>
        </w:rPr>
      </w:pPr>
    </w:p>
    <w:p w:rsidR="00787671" w:rsidRDefault="00787671" w:rsidP="00193A54">
      <w:pPr>
        <w:ind w:right="120"/>
        <w:rPr>
          <w:b/>
          <w:sz w:val="28"/>
          <w:szCs w:val="28"/>
        </w:rPr>
      </w:pPr>
    </w:p>
    <w:p w:rsidR="00787671" w:rsidRDefault="00787671" w:rsidP="00193A54">
      <w:pPr>
        <w:ind w:right="120"/>
        <w:rPr>
          <w:b/>
          <w:sz w:val="28"/>
          <w:szCs w:val="28"/>
        </w:rPr>
      </w:pPr>
    </w:p>
    <w:p w:rsidR="00787671" w:rsidRDefault="00787671" w:rsidP="00193A54">
      <w:pPr>
        <w:ind w:right="120"/>
        <w:rPr>
          <w:b/>
          <w:sz w:val="28"/>
          <w:szCs w:val="28"/>
        </w:rPr>
      </w:pPr>
    </w:p>
    <w:p w:rsidR="00787671" w:rsidRDefault="00787671" w:rsidP="00193A54">
      <w:pPr>
        <w:ind w:right="120"/>
        <w:rPr>
          <w:b/>
          <w:sz w:val="28"/>
          <w:szCs w:val="28"/>
        </w:rPr>
      </w:pPr>
    </w:p>
    <w:p w:rsidR="00787671" w:rsidRDefault="00787671" w:rsidP="00193A54">
      <w:pPr>
        <w:ind w:right="120"/>
        <w:rPr>
          <w:b/>
          <w:sz w:val="28"/>
          <w:szCs w:val="28"/>
        </w:rPr>
      </w:pPr>
    </w:p>
    <w:p w:rsidR="00787671" w:rsidRDefault="00787671" w:rsidP="00193A54">
      <w:pPr>
        <w:ind w:right="120"/>
        <w:rPr>
          <w:b/>
          <w:sz w:val="28"/>
          <w:szCs w:val="28"/>
        </w:rPr>
      </w:pPr>
    </w:p>
    <w:p w:rsidR="00787671" w:rsidRDefault="00787671" w:rsidP="00193A54">
      <w:pPr>
        <w:ind w:right="120"/>
        <w:rPr>
          <w:b/>
          <w:sz w:val="28"/>
          <w:szCs w:val="28"/>
        </w:rPr>
      </w:pPr>
    </w:p>
    <w:p w:rsidR="00787671" w:rsidRDefault="00787671" w:rsidP="00193A54">
      <w:pPr>
        <w:ind w:right="120"/>
        <w:rPr>
          <w:b/>
          <w:sz w:val="28"/>
          <w:szCs w:val="28"/>
        </w:rPr>
      </w:pPr>
    </w:p>
    <w:p w:rsidR="00787671" w:rsidRDefault="00787671" w:rsidP="00193A54">
      <w:pPr>
        <w:ind w:right="120"/>
        <w:rPr>
          <w:b/>
          <w:sz w:val="28"/>
          <w:szCs w:val="28"/>
        </w:rPr>
      </w:pPr>
    </w:p>
    <w:p w:rsidR="00547EE3" w:rsidRDefault="00547EE3" w:rsidP="00193A54">
      <w:pPr>
        <w:ind w:right="120"/>
        <w:rPr>
          <w:b/>
          <w:sz w:val="28"/>
          <w:szCs w:val="28"/>
        </w:rPr>
      </w:pPr>
    </w:p>
    <w:p w:rsidR="00547EE3" w:rsidRDefault="00547EE3" w:rsidP="00193A54">
      <w:pPr>
        <w:ind w:right="12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306"/>
      </w:tblGrid>
      <w:tr w:rsidR="00AF4978" w:rsidRPr="000273F7" w:rsidTr="002A07B8">
        <w:tc>
          <w:tcPr>
            <w:tcW w:w="9306" w:type="dxa"/>
            <w:tcBorders>
              <w:top w:val="nil"/>
              <w:left w:val="nil"/>
              <w:bottom w:val="nil"/>
              <w:right w:val="nil"/>
            </w:tcBorders>
            <w:shd w:val="clear" w:color="auto" w:fill="FDE9D9" w:themeFill="accent6" w:themeFillTint="33"/>
          </w:tcPr>
          <w:p w:rsidR="00AF4978" w:rsidRPr="000273F7" w:rsidRDefault="00F7376F" w:rsidP="00FB40B7">
            <w:pPr>
              <w:spacing w:before="120" w:after="120"/>
              <w:ind w:right="119"/>
              <w:jc w:val="center"/>
              <w:rPr>
                <w:b/>
                <w:sz w:val="28"/>
                <w:szCs w:val="28"/>
                <w:lang w:val="sr-Cyrl-CS"/>
              </w:rPr>
            </w:pPr>
            <w:r w:rsidRPr="000273F7">
              <w:rPr>
                <w:sz w:val="20"/>
                <w:szCs w:val="20"/>
                <w:lang w:val="sr-Cyrl-CS"/>
              </w:rPr>
              <w:lastRenderedPageBreak/>
              <w:br w:type="page"/>
            </w:r>
            <w:r w:rsidR="00AF4978" w:rsidRPr="000273F7">
              <w:rPr>
                <w:b/>
                <w:sz w:val="28"/>
                <w:szCs w:val="28"/>
                <w:lang w:val="sr-Cyrl-CS"/>
              </w:rPr>
              <w:t>ОДЕЉАК IV</w:t>
            </w:r>
          </w:p>
        </w:tc>
      </w:tr>
    </w:tbl>
    <w:p w:rsidR="00FB40B7" w:rsidRPr="00FB40B7" w:rsidRDefault="00FB40B7" w:rsidP="009947ED">
      <w:pPr>
        <w:ind w:right="120" w:firstLine="720"/>
        <w:jc w:val="both"/>
        <w:rPr>
          <w:bCs/>
          <w:color w:val="0033CC"/>
          <w:lang w:val="sr-Cyrl-CS"/>
        </w:rPr>
      </w:pPr>
    </w:p>
    <w:p w:rsidR="00AF4978" w:rsidRPr="00AB1D78" w:rsidRDefault="00AF4978" w:rsidP="009947ED">
      <w:pPr>
        <w:ind w:right="120" w:firstLine="720"/>
        <w:jc w:val="both"/>
        <w:rPr>
          <w:lang w:val="sr-Cyrl-CS"/>
        </w:rPr>
      </w:pPr>
      <w:r w:rsidRPr="00AB1D78">
        <w:rPr>
          <w:bCs/>
          <w:lang w:val="sr-Cyrl-CS"/>
        </w:rPr>
        <w:t>На основу члана 61</w:t>
      </w:r>
      <w:r w:rsidR="00FE41F3" w:rsidRPr="00AB1D78">
        <w:rPr>
          <w:bCs/>
          <w:lang w:val="sr-Cyrl-CS"/>
        </w:rPr>
        <w:t>.</w:t>
      </w:r>
      <w:r w:rsidRPr="00AB1D78">
        <w:rPr>
          <w:bCs/>
          <w:lang w:val="sr-Cyrl-CS"/>
        </w:rPr>
        <w:t xml:space="preserve"> Закона о јавним набавкама </w:t>
      </w:r>
      <w:r w:rsidR="00487B1A" w:rsidRPr="00AB1D78">
        <w:rPr>
          <w:lang w:val="sr-Cyrl-CS"/>
        </w:rPr>
        <w:t>(„Службени гласник РС“, број 124/12, 14/15 и 68/15)</w:t>
      </w:r>
      <w:r w:rsidRPr="00AB1D78">
        <w:rPr>
          <w:lang w:val="sr-Cyrl-CS"/>
        </w:rPr>
        <w:t xml:space="preserve">, </w:t>
      </w:r>
      <w:r w:rsidRPr="00AB1D78">
        <w:rPr>
          <w:bCs/>
          <w:lang w:val="sr-Cyrl-CS"/>
        </w:rPr>
        <w:t>члана</w:t>
      </w:r>
      <w:r w:rsidRPr="00AB1D78">
        <w:rPr>
          <w:lang w:val="sr-Cyrl-CS"/>
        </w:rPr>
        <w:t xml:space="preserve"> 2. Правилника о обавезним елементима конкурсне документације у поступцима јавних набавки и начину испуњености услова </w:t>
      </w:r>
      <w:r w:rsidR="00D21F18" w:rsidRPr="00AB1D78">
        <w:rPr>
          <w:lang w:val="sr-Cyrl-CS"/>
        </w:rPr>
        <w:t>(„Службени гласник РС“, број 86/15)</w:t>
      </w:r>
      <w:r w:rsidR="000D6686" w:rsidRPr="00AB1D78">
        <w:rPr>
          <w:lang w:val="sr-Cyrl-CS"/>
        </w:rPr>
        <w:t>, Н</w:t>
      </w:r>
      <w:r w:rsidRPr="00AB1D78">
        <w:rPr>
          <w:lang w:val="sr-Cyrl-CS"/>
        </w:rPr>
        <w:t>аручилац је припремио образац:</w:t>
      </w:r>
    </w:p>
    <w:p w:rsidR="00FB40B7" w:rsidRPr="00AB1D78" w:rsidRDefault="00FB40B7" w:rsidP="009947ED">
      <w:pPr>
        <w:ind w:right="120" w:firstLine="720"/>
        <w:jc w:val="both"/>
        <w:rPr>
          <w:b/>
          <w:sz w:val="28"/>
          <w:szCs w:val="28"/>
          <w:lang w:val="sr-Cyrl-CS"/>
        </w:rPr>
      </w:pPr>
    </w:p>
    <w:p w:rsidR="00C77A3E" w:rsidRPr="00AB1D78" w:rsidRDefault="00C77A3E" w:rsidP="009947ED">
      <w:pPr>
        <w:ind w:right="120"/>
        <w:jc w:val="both"/>
        <w:rPr>
          <w:lang w:val="sr-Cyrl-CS"/>
        </w:rPr>
      </w:pPr>
    </w:p>
    <w:p w:rsidR="004E7290" w:rsidRPr="00AB1D78" w:rsidRDefault="00573140" w:rsidP="009947ED">
      <w:pPr>
        <w:pStyle w:val="ListParagraph"/>
        <w:spacing w:after="0"/>
        <w:ind w:right="120"/>
        <w:jc w:val="center"/>
        <w:rPr>
          <w:rFonts w:ascii="Times New Roman" w:hAnsi="Times New Roman"/>
          <w:b/>
          <w:sz w:val="28"/>
          <w:szCs w:val="28"/>
          <w:lang w:val="sr-Cyrl-CS"/>
        </w:rPr>
      </w:pPr>
      <w:r w:rsidRPr="00AB1D78">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8063FB" w:rsidRPr="00AB1D78" w:rsidRDefault="008063FB" w:rsidP="009947ED">
      <w:pPr>
        <w:ind w:right="120"/>
        <w:jc w:val="both"/>
        <w:rPr>
          <w:lang w:val="sr-Cyrl-CS"/>
        </w:rPr>
      </w:pPr>
    </w:p>
    <w:p w:rsidR="001F747C" w:rsidRPr="00AB1D78" w:rsidRDefault="001F747C" w:rsidP="001F747C">
      <w:pPr>
        <w:ind w:firstLine="720"/>
        <w:rPr>
          <w:bCs/>
        </w:rPr>
      </w:pPr>
      <w:r w:rsidRPr="00AB1D78">
        <w:rPr>
          <w:b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1F747C" w:rsidRPr="00AB1D78" w:rsidRDefault="001F747C" w:rsidP="001F747C">
      <w:pPr>
        <w:shd w:val="clear" w:color="auto" w:fill="FFFFFF"/>
        <w:ind w:right="120" w:firstLine="576"/>
      </w:pPr>
    </w:p>
    <w:p w:rsidR="001F747C" w:rsidRPr="00AB1D78" w:rsidRDefault="001F747C" w:rsidP="001F747C">
      <w:pPr>
        <w:shd w:val="clear" w:color="auto" w:fill="FFFFFF"/>
        <w:ind w:right="120" w:firstLine="576"/>
      </w:pPr>
    </w:p>
    <w:p w:rsidR="001F747C" w:rsidRPr="00AB1D78" w:rsidRDefault="001F747C" w:rsidP="001F747C">
      <w:pPr>
        <w:shd w:val="clear" w:color="auto" w:fill="FFFFFF"/>
        <w:ind w:right="120" w:firstLine="576"/>
      </w:pPr>
    </w:p>
    <w:p w:rsidR="001F747C" w:rsidRPr="00AB1D78" w:rsidRDefault="001F747C" w:rsidP="001F747C">
      <w:pPr>
        <w:numPr>
          <w:ilvl w:val="0"/>
          <w:numId w:val="7"/>
        </w:numPr>
        <w:tabs>
          <w:tab w:val="left" w:pos="0"/>
        </w:tabs>
        <w:ind w:left="0" w:right="119" w:firstLine="0"/>
        <w:jc w:val="both"/>
        <w:rPr>
          <w:b/>
          <w:lang w:val="sr-Cyrl-CS"/>
        </w:rPr>
      </w:pPr>
      <w:r w:rsidRPr="00AB1D78">
        <w:rPr>
          <w:b/>
          <w:lang w:val="sr-Cyrl-CS"/>
        </w:rPr>
        <w:t xml:space="preserve"> ОБАВЕЗНИ УСЛОВИ</w:t>
      </w:r>
    </w:p>
    <w:p w:rsidR="001F747C" w:rsidRPr="00AB1D78" w:rsidRDefault="001F747C" w:rsidP="001F747C">
      <w:pPr>
        <w:tabs>
          <w:tab w:val="left" w:pos="0"/>
        </w:tabs>
        <w:ind w:left="540" w:right="120"/>
        <w:rPr>
          <w:b/>
          <w:lang w:val="sr-Cyrl-CS"/>
        </w:rPr>
      </w:pPr>
    </w:p>
    <w:p w:rsidR="001F747C" w:rsidRPr="00AB1D78" w:rsidRDefault="001F747C" w:rsidP="001F747C">
      <w:pPr>
        <w:tabs>
          <w:tab w:val="left" w:pos="0"/>
        </w:tabs>
        <w:ind w:right="120"/>
        <w:rPr>
          <w:b/>
          <w:lang w:val="sr-Cyrl-CS"/>
        </w:rPr>
      </w:pPr>
      <w:r w:rsidRPr="00AB1D78">
        <w:rPr>
          <w:b/>
          <w:lang w:val="sr-Cyrl-CS"/>
        </w:rPr>
        <w:t xml:space="preserve"> I-1. </w:t>
      </w:r>
      <w:r w:rsidRPr="00AB1D78">
        <w:rPr>
          <w:b/>
        </w:rPr>
        <w:t xml:space="preserve">Обавезни услови </w:t>
      </w:r>
      <w:r w:rsidRPr="00AB1D78">
        <w:rPr>
          <w:b/>
          <w:lang w:val="sr-Cyrl-CS"/>
        </w:rPr>
        <w:t xml:space="preserve">за учешће </w:t>
      </w:r>
      <w:r w:rsidRPr="00AB1D78">
        <w:rPr>
          <w:b/>
          <w:u w:val="single"/>
          <w:lang w:val="sr-Cyrl-CS"/>
        </w:rPr>
        <w:t>правних лица</w:t>
      </w:r>
      <w:r w:rsidRPr="00AB1D78">
        <w:rPr>
          <w:b/>
          <w:lang w:val="sr-Cyrl-CS"/>
        </w:rPr>
        <w:t xml:space="preserve"> у поступку јавне набавке, </w:t>
      </w:r>
    </w:p>
    <w:p w:rsidR="001F747C" w:rsidRPr="00AB1D78" w:rsidRDefault="001F747C" w:rsidP="001F747C">
      <w:pPr>
        <w:tabs>
          <w:tab w:val="left" w:pos="0"/>
        </w:tabs>
        <w:ind w:right="120"/>
        <w:rPr>
          <w:lang w:val="sr-Cyrl-CS"/>
        </w:rPr>
      </w:pPr>
      <w:r w:rsidRPr="00AB1D78">
        <w:tab/>
        <w:t xml:space="preserve"> </w:t>
      </w:r>
      <w:r w:rsidRPr="00AB1D78">
        <w:rPr>
          <w:lang w:val="sr-Cyrl-CS"/>
        </w:rPr>
        <w:t>сагласно чл. 75. Закона о јавним набавкама су:</w:t>
      </w:r>
    </w:p>
    <w:p w:rsidR="001F747C" w:rsidRPr="00AB1D78" w:rsidRDefault="001F747C" w:rsidP="001F747C">
      <w:pPr>
        <w:pStyle w:val="Normal10"/>
        <w:numPr>
          <w:ilvl w:val="0"/>
          <w:numId w:val="6"/>
        </w:numPr>
        <w:tabs>
          <w:tab w:val="left" w:pos="990"/>
        </w:tabs>
        <w:ind w:left="0" w:right="120" w:firstLine="720"/>
        <w:jc w:val="both"/>
        <w:rPr>
          <w:rFonts w:ascii="Times New Roman" w:hAnsi="Times New Roman" w:cs="Times New Roman"/>
          <w:sz w:val="24"/>
          <w:szCs w:val="24"/>
          <w:lang w:val="sr-Cyrl-CS"/>
        </w:rPr>
      </w:pPr>
      <w:r w:rsidRPr="00AB1D78">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1F747C" w:rsidRPr="00AB1D78" w:rsidRDefault="001F747C" w:rsidP="001F747C">
      <w:pPr>
        <w:pStyle w:val="Normal10"/>
        <w:numPr>
          <w:ilvl w:val="0"/>
          <w:numId w:val="6"/>
        </w:numPr>
        <w:tabs>
          <w:tab w:val="left" w:pos="990"/>
        </w:tabs>
        <w:spacing w:before="120" w:beforeAutospacing="0"/>
        <w:ind w:left="0" w:right="119" w:firstLine="720"/>
        <w:jc w:val="both"/>
        <w:rPr>
          <w:rFonts w:ascii="Times New Roman" w:hAnsi="Times New Roman" w:cs="Times New Roman"/>
          <w:sz w:val="24"/>
          <w:szCs w:val="24"/>
          <w:lang w:val="sr-Cyrl-CS"/>
        </w:rPr>
      </w:pPr>
      <w:r w:rsidRPr="00AB1D78">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1F747C" w:rsidRPr="00AB1D78" w:rsidRDefault="001F747C" w:rsidP="001F747C">
      <w:pPr>
        <w:pStyle w:val="Normal10"/>
        <w:numPr>
          <w:ilvl w:val="0"/>
          <w:numId w:val="6"/>
        </w:numPr>
        <w:tabs>
          <w:tab w:val="left" w:pos="990"/>
        </w:tabs>
        <w:spacing w:before="120" w:beforeAutospacing="0"/>
        <w:ind w:left="0" w:right="119" w:firstLine="720"/>
        <w:jc w:val="both"/>
        <w:rPr>
          <w:rFonts w:ascii="Times New Roman" w:hAnsi="Times New Roman" w:cs="Times New Roman"/>
          <w:sz w:val="24"/>
          <w:szCs w:val="24"/>
          <w:lang w:val="sr-Cyrl-CS"/>
        </w:rPr>
      </w:pPr>
      <w:r w:rsidRPr="00AB1D78">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F747C" w:rsidRPr="00AB1D78" w:rsidRDefault="001F747C" w:rsidP="001F747C">
      <w:pPr>
        <w:pStyle w:val="Normal10"/>
        <w:numPr>
          <w:ilvl w:val="0"/>
          <w:numId w:val="6"/>
        </w:numPr>
        <w:tabs>
          <w:tab w:val="left" w:pos="990"/>
        </w:tabs>
        <w:spacing w:before="120" w:beforeAutospacing="0"/>
        <w:ind w:left="0" w:right="119" w:firstLine="720"/>
        <w:jc w:val="both"/>
        <w:rPr>
          <w:rFonts w:ascii="Times New Roman" w:hAnsi="Times New Roman" w:cs="Times New Roman"/>
          <w:sz w:val="24"/>
          <w:szCs w:val="24"/>
          <w:lang w:val="sr-Cyrl-CS"/>
        </w:rPr>
      </w:pPr>
      <w:r w:rsidRPr="00AB1D78">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1F747C" w:rsidRPr="00AB1D78" w:rsidRDefault="001F747C" w:rsidP="001F747C">
      <w:pPr>
        <w:tabs>
          <w:tab w:val="left" w:pos="0"/>
        </w:tabs>
        <w:ind w:right="120"/>
        <w:rPr>
          <w:lang w:val="sr-Cyrl-CS"/>
        </w:rPr>
      </w:pPr>
      <w:r w:rsidRPr="00AB1D78">
        <w:rPr>
          <w:b/>
          <w:lang w:val="sr-Cyrl-CS"/>
        </w:rPr>
        <w:t xml:space="preserve">Документа потребна за доказивање обавезних услова за учешће </w:t>
      </w:r>
      <w:r w:rsidRPr="00AB1D78">
        <w:rPr>
          <w:b/>
          <w:u w:val="single"/>
          <w:lang w:val="sr-Cyrl-CS"/>
        </w:rPr>
        <w:t>правних лица</w:t>
      </w:r>
    </w:p>
    <w:p w:rsidR="001F747C" w:rsidRPr="00AB1D78" w:rsidRDefault="001F747C" w:rsidP="001F747C">
      <w:pPr>
        <w:tabs>
          <w:tab w:val="left" w:pos="0"/>
        </w:tabs>
        <w:ind w:right="120"/>
        <w:rPr>
          <w:lang w:val="sr-Cyrl-CS"/>
        </w:rPr>
      </w:pPr>
      <w:r w:rsidRPr="00AB1D78">
        <w:rPr>
          <w:b/>
          <w:lang w:val="sr-Cyrl-CS"/>
        </w:rPr>
        <w:t xml:space="preserve">у поступку јавне набавке, </w:t>
      </w:r>
      <w:r w:rsidRPr="00AB1D78">
        <w:rPr>
          <w:lang w:val="sr-Cyrl-CS"/>
        </w:rPr>
        <w:t>сагласно чл. 77. Закона о јавним набавкама су:</w:t>
      </w:r>
    </w:p>
    <w:p w:rsidR="001F747C" w:rsidRPr="00AB1D78" w:rsidRDefault="001F747C" w:rsidP="001F747C">
      <w:pPr>
        <w:ind w:left="720" w:right="120"/>
        <w:rPr>
          <w:lang w:val="sr-Cyrl-CS"/>
        </w:rPr>
      </w:pPr>
    </w:p>
    <w:p w:rsidR="001F747C" w:rsidRPr="00AB1D78" w:rsidRDefault="001F747C" w:rsidP="000E1628">
      <w:pPr>
        <w:numPr>
          <w:ilvl w:val="0"/>
          <w:numId w:val="8"/>
        </w:numPr>
        <w:shd w:val="clear" w:color="auto" w:fill="FFFFFF"/>
        <w:tabs>
          <w:tab w:val="left" w:pos="990"/>
        </w:tabs>
        <w:ind w:left="0" w:right="120" w:firstLine="720"/>
        <w:jc w:val="both"/>
        <w:rPr>
          <w:lang w:val="sr-Cyrl-CS"/>
        </w:rPr>
      </w:pPr>
      <w:r w:rsidRPr="00AB1D78">
        <w:rPr>
          <w:lang w:val="sr-Cyrl-CS"/>
        </w:rPr>
        <w:t>Извод из регистра Агенције за привредне регистре, односно извод из регистра надлежног Привредног суда;</w:t>
      </w:r>
    </w:p>
    <w:p w:rsidR="001F747C" w:rsidRPr="00AB1D78" w:rsidRDefault="001F747C" w:rsidP="000E1628">
      <w:pPr>
        <w:numPr>
          <w:ilvl w:val="0"/>
          <w:numId w:val="8"/>
        </w:numPr>
        <w:shd w:val="clear" w:color="auto" w:fill="FFFFFF"/>
        <w:tabs>
          <w:tab w:val="left" w:pos="990"/>
        </w:tabs>
        <w:spacing w:before="120"/>
        <w:ind w:left="0" w:right="119" w:firstLine="720"/>
        <w:jc w:val="both"/>
        <w:rPr>
          <w:lang w:val="sr-Cyrl-CS"/>
        </w:rPr>
      </w:pPr>
      <w:r w:rsidRPr="00AB1D78">
        <w:rPr>
          <w:lang w:val="sr-Cyrl-CS"/>
        </w:rPr>
        <w:t xml:space="preserve">Извод из казнене евиденције, односно уверење надлежног суда и надлежне полицијске управе Министарства унутрашњих послова да он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1F747C" w:rsidRPr="00AB1D78" w:rsidRDefault="001F747C" w:rsidP="001F747C">
      <w:pPr>
        <w:pStyle w:val="ListParagraph"/>
        <w:shd w:val="clear" w:color="auto" w:fill="FFFFFF"/>
        <w:tabs>
          <w:tab w:val="left" w:pos="810"/>
        </w:tabs>
        <w:spacing w:after="0" w:line="240" w:lineRule="auto"/>
        <w:ind w:left="0" w:right="119" w:firstLine="720"/>
        <w:jc w:val="both"/>
        <w:rPr>
          <w:rFonts w:ascii="Times New Roman" w:hAnsi="Times New Roman"/>
          <w:sz w:val="24"/>
          <w:szCs w:val="24"/>
          <w:lang w:val="sr-Cyrl-CS"/>
        </w:rPr>
      </w:pPr>
      <w:r w:rsidRPr="00AB1D78">
        <w:rPr>
          <w:rFonts w:ascii="Times New Roman" w:hAnsi="Times New Roman"/>
          <w:sz w:val="24"/>
          <w:szCs w:val="24"/>
          <w:lang w:val="sr-Cyrl-CS"/>
        </w:rPr>
        <w:lastRenderedPageBreak/>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1F747C" w:rsidRPr="00AB1D78" w:rsidRDefault="001F747C" w:rsidP="001F747C">
      <w:pPr>
        <w:pStyle w:val="ListParagraph"/>
        <w:shd w:val="clear" w:color="auto" w:fill="FFFFFF"/>
        <w:tabs>
          <w:tab w:val="left" w:pos="810"/>
        </w:tabs>
        <w:spacing w:after="0"/>
        <w:ind w:left="0" w:right="120" w:firstLine="720"/>
        <w:jc w:val="both"/>
        <w:rPr>
          <w:rFonts w:ascii="Times New Roman" w:hAnsi="Times New Roman"/>
          <w:sz w:val="24"/>
          <w:szCs w:val="24"/>
          <w:lang w:val="sr-Cyrl-CS"/>
        </w:rPr>
      </w:pPr>
      <w:r w:rsidRPr="00AB1D78">
        <w:rPr>
          <w:rFonts w:ascii="Times New Roman" w:hAnsi="Times New Roman"/>
          <w:sz w:val="24"/>
          <w:szCs w:val="24"/>
          <w:lang w:val="sr-Cyrl-CS"/>
        </w:rPr>
        <w:t>Уколико Понуђач има више законских заступника, дужан је да доказе достави за сваког од њих;</w:t>
      </w:r>
    </w:p>
    <w:p w:rsidR="001F747C" w:rsidRPr="00AB1D78" w:rsidRDefault="001F747C" w:rsidP="000E1628">
      <w:pPr>
        <w:numPr>
          <w:ilvl w:val="0"/>
          <w:numId w:val="8"/>
        </w:numPr>
        <w:shd w:val="clear" w:color="auto" w:fill="FFFFFF"/>
        <w:tabs>
          <w:tab w:val="left" w:pos="990"/>
        </w:tabs>
        <w:spacing w:before="120"/>
        <w:ind w:left="0" w:right="119" w:firstLine="720"/>
        <w:jc w:val="both"/>
        <w:rPr>
          <w:lang w:val="sr-Cyrl-CS"/>
        </w:rPr>
      </w:pPr>
      <w:r w:rsidRPr="00AB1D78">
        <w:rPr>
          <w:lang w:val="sr-Cyrl-CS"/>
        </w:rPr>
        <w:t>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1F747C" w:rsidRPr="00AB1D78" w:rsidRDefault="001F747C" w:rsidP="001F747C">
      <w:pPr>
        <w:pStyle w:val="ListParagraph"/>
        <w:shd w:val="clear" w:color="auto" w:fill="FFFFFF"/>
        <w:tabs>
          <w:tab w:val="left" w:pos="810"/>
        </w:tabs>
        <w:spacing w:after="0" w:line="240" w:lineRule="auto"/>
        <w:ind w:left="0" w:right="119" w:firstLine="811"/>
        <w:jc w:val="both"/>
        <w:rPr>
          <w:rFonts w:ascii="Times New Roman" w:hAnsi="Times New Roman"/>
          <w:sz w:val="24"/>
          <w:szCs w:val="24"/>
          <w:lang w:val="sr-Cyrl-CS"/>
        </w:rPr>
      </w:pPr>
      <w:r w:rsidRPr="00AB1D78">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1F747C" w:rsidRPr="00AB1D78" w:rsidRDefault="001F747C" w:rsidP="000E1628">
      <w:pPr>
        <w:numPr>
          <w:ilvl w:val="0"/>
          <w:numId w:val="8"/>
        </w:numPr>
        <w:tabs>
          <w:tab w:val="left" w:pos="990"/>
        </w:tabs>
        <w:spacing w:before="120" w:after="100" w:afterAutospacing="1"/>
        <w:ind w:left="0" w:right="119" w:firstLine="720"/>
        <w:jc w:val="both"/>
        <w:rPr>
          <w:lang w:val="sr-Cyrl-CS"/>
        </w:rPr>
      </w:pPr>
      <w:r w:rsidRPr="00AB1D78">
        <w:rPr>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1F747C" w:rsidRPr="00AB1D78" w:rsidRDefault="001F747C" w:rsidP="001F747C">
      <w:pPr>
        <w:ind w:right="120" w:firstLine="720"/>
        <w:rPr>
          <w:b/>
        </w:rPr>
      </w:pPr>
    </w:p>
    <w:p w:rsidR="001F747C" w:rsidRPr="00AB1D78" w:rsidRDefault="001F747C" w:rsidP="001F747C">
      <w:pPr>
        <w:tabs>
          <w:tab w:val="left" w:pos="0"/>
        </w:tabs>
        <w:ind w:right="120"/>
        <w:rPr>
          <w:b/>
          <w:lang w:val="sr-Cyrl-CS"/>
        </w:rPr>
      </w:pPr>
      <w:r w:rsidRPr="00AB1D78">
        <w:rPr>
          <w:b/>
          <w:lang w:val="sr-Cyrl-CS"/>
        </w:rPr>
        <w:t xml:space="preserve">I-2. Обавезни услови за учешће </w:t>
      </w:r>
      <w:r w:rsidRPr="00AB1D78">
        <w:rPr>
          <w:b/>
          <w:u w:val="single"/>
          <w:lang w:val="sr-Cyrl-CS"/>
        </w:rPr>
        <w:t>предузетника</w:t>
      </w:r>
      <w:r w:rsidRPr="00AB1D78">
        <w:rPr>
          <w:b/>
          <w:lang w:val="sr-Cyrl-CS"/>
        </w:rPr>
        <w:t xml:space="preserve"> у поступку јавне набавке,</w:t>
      </w:r>
    </w:p>
    <w:p w:rsidR="001F747C" w:rsidRPr="00AB1D78" w:rsidRDefault="001F747C" w:rsidP="001F747C">
      <w:pPr>
        <w:tabs>
          <w:tab w:val="left" w:pos="0"/>
        </w:tabs>
        <w:ind w:right="120"/>
        <w:rPr>
          <w:lang w:val="sr-Cyrl-CS"/>
        </w:rPr>
      </w:pPr>
      <w:r w:rsidRPr="00AB1D78">
        <w:rPr>
          <w:lang w:val="sr-Cyrl-CS"/>
        </w:rPr>
        <w:t xml:space="preserve">       сагласно чл. 75 Закона о јавним набавкама су:</w:t>
      </w:r>
    </w:p>
    <w:p w:rsidR="001F747C" w:rsidRPr="00AB1D78" w:rsidRDefault="001F747C" w:rsidP="001F747C">
      <w:pPr>
        <w:tabs>
          <w:tab w:val="left" w:pos="0"/>
        </w:tabs>
        <w:ind w:left="540" w:right="120"/>
      </w:pPr>
    </w:p>
    <w:p w:rsidR="001F747C" w:rsidRPr="00AB1D78" w:rsidRDefault="001F747C" w:rsidP="000E1628">
      <w:pPr>
        <w:pStyle w:val="Normal10"/>
        <w:numPr>
          <w:ilvl w:val="0"/>
          <w:numId w:val="10"/>
        </w:numPr>
        <w:tabs>
          <w:tab w:val="left" w:pos="990"/>
        </w:tabs>
        <w:spacing w:before="0" w:beforeAutospacing="0" w:after="0" w:afterAutospacing="0"/>
        <w:ind w:left="0" w:right="119" w:firstLine="720"/>
        <w:jc w:val="both"/>
        <w:rPr>
          <w:rFonts w:ascii="Times New Roman" w:hAnsi="Times New Roman" w:cs="Times New Roman"/>
          <w:sz w:val="24"/>
          <w:szCs w:val="24"/>
          <w:lang w:val="sr-Cyrl-CS"/>
        </w:rPr>
      </w:pPr>
      <w:r w:rsidRPr="00AB1D78">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1F747C" w:rsidRPr="00AB1D78" w:rsidRDefault="001F747C" w:rsidP="000E1628">
      <w:pPr>
        <w:pStyle w:val="Normal10"/>
        <w:numPr>
          <w:ilvl w:val="0"/>
          <w:numId w:val="10"/>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AB1D78">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1F747C" w:rsidRPr="00AB1D78" w:rsidRDefault="001F747C" w:rsidP="000E1628">
      <w:pPr>
        <w:pStyle w:val="Normal10"/>
        <w:numPr>
          <w:ilvl w:val="0"/>
          <w:numId w:val="10"/>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AB1D78">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F747C" w:rsidRPr="00AB1D78" w:rsidRDefault="001F747C" w:rsidP="000E1628">
      <w:pPr>
        <w:pStyle w:val="Normal10"/>
        <w:numPr>
          <w:ilvl w:val="0"/>
          <w:numId w:val="10"/>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AB1D78">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1F747C" w:rsidRPr="00AB1D78" w:rsidRDefault="001F747C" w:rsidP="001F747C">
      <w:pPr>
        <w:tabs>
          <w:tab w:val="left" w:pos="0"/>
        </w:tabs>
        <w:ind w:left="540" w:right="120"/>
        <w:rPr>
          <w:b/>
        </w:rPr>
      </w:pPr>
    </w:p>
    <w:p w:rsidR="001F747C" w:rsidRPr="00AB1D78" w:rsidRDefault="001F747C" w:rsidP="001F747C">
      <w:pPr>
        <w:tabs>
          <w:tab w:val="left" w:pos="0"/>
        </w:tabs>
        <w:ind w:left="540" w:right="120"/>
        <w:rPr>
          <w:b/>
        </w:rPr>
      </w:pPr>
    </w:p>
    <w:p w:rsidR="001F747C" w:rsidRPr="00AB1D78" w:rsidRDefault="001F747C" w:rsidP="001F747C">
      <w:pPr>
        <w:tabs>
          <w:tab w:val="left" w:pos="0"/>
        </w:tabs>
        <w:ind w:right="120"/>
        <w:rPr>
          <w:b/>
          <w:lang w:val="sr-Cyrl-CS"/>
        </w:rPr>
      </w:pPr>
      <w:r w:rsidRPr="00AB1D78">
        <w:rPr>
          <w:b/>
          <w:lang w:val="sr-Cyrl-CS"/>
        </w:rPr>
        <w:t>Документа потребна за доказивање обавезних услова за учешће предузетника</w:t>
      </w:r>
    </w:p>
    <w:p w:rsidR="001F747C" w:rsidRPr="00AB1D78" w:rsidRDefault="001F747C" w:rsidP="001F747C">
      <w:pPr>
        <w:tabs>
          <w:tab w:val="left" w:pos="0"/>
        </w:tabs>
        <w:ind w:right="120"/>
        <w:rPr>
          <w:b/>
          <w:lang w:val="sr-Cyrl-CS"/>
        </w:rPr>
      </w:pPr>
      <w:r w:rsidRPr="00AB1D78">
        <w:rPr>
          <w:b/>
          <w:lang w:val="sr-Cyrl-CS"/>
        </w:rPr>
        <w:t xml:space="preserve">у поступку јавне набавке, </w:t>
      </w:r>
      <w:r w:rsidRPr="00AB1D78">
        <w:rPr>
          <w:lang w:val="sr-Cyrl-CS"/>
        </w:rPr>
        <w:t>сагласно чл. 77. Закона о јавним набавкама су</w:t>
      </w:r>
      <w:r w:rsidRPr="00AB1D78">
        <w:rPr>
          <w:b/>
          <w:lang w:val="sr-Cyrl-CS"/>
        </w:rPr>
        <w:t>:</w:t>
      </w:r>
    </w:p>
    <w:p w:rsidR="001F747C" w:rsidRPr="00AB1D78" w:rsidRDefault="001F747C" w:rsidP="001F747C">
      <w:pPr>
        <w:ind w:left="720" w:right="120"/>
        <w:rPr>
          <w:lang w:val="sr-Cyrl-CS"/>
        </w:rPr>
      </w:pPr>
    </w:p>
    <w:p w:rsidR="001F747C" w:rsidRPr="00AB1D78" w:rsidRDefault="001F747C" w:rsidP="000E1628">
      <w:pPr>
        <w:numPr>
          <w:ilvl w:val="0"/>
          <w:numId w:val="11"/>
        </w:numPr>
        <w:shd w:val="clear" w:color="auto" w:fill="FFFFFF"/>
        <w:tabs>
          <w:tab w:val="left" w:pos="990"/>
        </w:tabs>
        <w:ind w:left="0" w:right="120" w:firstLine="720"/>
        <w:jc w:val="both"/>
        <w:rPr>
          <w:lang w:val="sr-Cyrl-CS"/>
        </w:rPr>
      </w:pPr>
      <w:r w:rsidRPr="00AB1D78">
        <w:rPr>
          <w:lang w:val="sr-Cyrl-CS"/>
        </w:rPr>
        <w:t>Извод из регистра Агенције за привредне регистре, односно извод из регистра надлежног Привредног суда;</w:t>
      </w:r>
    </w:p>
    <w:p w:rsidR="001F747C" w:rsidRPr="00AB1D78" w:rsidRDefault="001F747C" w:rsidP="000E1628">
      <w:pPr>
        <w:numPr>
          <w:ilvl w:val="0"/>
          <w:numId w:val="11"/>
        </w:numPr>
        <w:shd w:val="clear" w:color="auto" w:fill="FFFFFF"/>
        <w:tabs>
          <w:tab w:val="left" w:pos="990"/>
        </w:tabs>
        <w:spacing w:before="120"/>
        <w:ind w:left="0" w:right="119" w:firstLine="720"/>
        <w:jc w:val="both"/>
        <w:rPr>
          <w:lang w:val="sr-Cyrl-CS"/>
        </w:rPr>
      </w:pPr>
      <w:r w:rsidRPr="00AB1D78">
        <w:rPr>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p>
    <w:p w:rsidR="001F747C" w:rsidRPr="00AB1D78" w:rsidRDefault="001F747C" w:rsidP="001F747C">
      <w:pPr>
        <w:pStyle w:val="ListParagraph"/>
        <w:shd w:val="clear" w:color="auto" w:fill="FFFFFF"/>
        <w:tabs>
          <w:tab w:val="left" w:pos="810"/>
        </w:tabs>
        <w:spacing w:after="0"/>
        <w:ind w:left="0" w:right="120" w:firstLine="720"/>
        <w:jc w:val="both"/>
        <w:rPr>
          <w:rFonts w:ascii="Times New Roman" w:hAnsi="Times New Roman"/>
          <w:sz w:val="24"/>
          <w:szCs w:val="24"/>
          <w:lang w:val="sr-Cyrl-CS"/>
        </w:rPr>
      </w:pPr>
      <w:r w:rsidRPr="00AB1D78">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1F747C" w:rsidRPr="00AB1D78" w:rsidRDefault="001F747C" w:rsidP="000E1628">
      <w:pPr>
        <w:numPr>
          <w:ilvl w:val="0"/>
          <w:numId w:val="11"/>
        </w:numPr>
        <w:shd w:val="clear" w:color="auto" w:fill="FFFFFF"/>
        <w:tabs>
          <w:tab w:val="left" w:pos="990"/>
        </w:tabs>
        <w:spacing w:before="120"/>
        <w:ind w:left="0" w:right="119" w:firstLine="720"/>
        <w:jc w:val="both"/>
        <w:rPr>
          <w:lang w:val="sr-Cyrl-CS"/>
        </w:rPr>
      </w:pPr>
      <w:r w:rsidRPr="00AB1D78">
        <w:rPr>
          <w:lang w:val="sr-Cyrl-CS"/>
        </w:rPr>
        <w:lastRenderedPageBreak/>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1F747C" w:rsidRPr="00AB1D78" w:rsidRDefault="001F747C" w:rsidP="001F747C">
      <w:pPr>
        <w:pStyle w:val="ListParagraph"/>
        <w:shd w:val="clear" w:color="auto" w:fill="FFFFFF"/>
        <w:tabs>
          <w:tab w:val="left" w:pos="810"/>
        </w:tabs>
        <w:spacing w:after="0"/>
        <w:ind w:left="0" w:right="120" w:firstLine="810"/>
        <w:jc w:val="both"/>
        <w:rPr>
          <w:rFonts w:ascii="Times New Roman" w:hAnsi="Times New Roman"/>
          <w:sz w:val="24"/>
          <w:szCs w:val="24"/>
          <w:lang w:val="sr-Cyrl-CS"/>
        </w:rPr>
      </w:pPr>
      <w:r w:rsidRPr="00AB1D78">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1F747C" w:rsidRPr="00AB1D78" w:rsidRDefault="001F747C" w:rsidP="000E1628">
      <w:pPr>
        <w:numPr>
          <w:ilvl w:val="0"/>
          <w:numId w:val="11"/>
        </w:numPr>
        <w:tabs>
          <w:tab w:val="left" w:pos="990"/>
        </w:tabs>
        <w:spacing w:before="120"/>
        <w:ind w:left="0" w:right="119" w:firstLine="720"/>
        <w:jc w:val="both"/>
        <w:rPr>
          <w:lang w:val="sr-Cyrl-CS"/>
        </w:rPr>
      </w:pPr>
      <w:r w:rsidRPr="00AB1D78">
        <w:rPr>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1F747C" w:rsidRPr="00AB1D78" w:rsidRDefault="001F747C" w:rsidP="001F747C">
      <w:pPr>
        <w:ind w:right="120" w:firstLine="720"/>
        <w:rPr>
          <w:b/>
        </w:rPr>
      </w:pPr>
    </w:p>
    <w:p w:rsidR="001F747C" w:rsidRPr="00AB1D78" w:rsidRDefault="001F747C" w:rsidP="001F747C">
      <w:pPr>
        <w:ind w:right="120" w:firstLine="720"/>
        <w:rPr>
          <w:b/>
        </w:rPr>
      </w:pPr>
    </w:p>
    <w:p w:rsidR="001F747C" w:rsidRPr="00AB1D78" w:rsidRDefault="001F747C" w:rsidP="001F747C">
      <w:pPr>
        <w:ind w:right="120" w:firstLine="720"/>
        <w:rPr>
          <w:b/>
        </w:rPr>
      </w:pPr>
    </w:p>
    <w:p w:rsidR="001F747C" w:rsidRPr="00AB1D78" w:rsidRDefault="001F747C" w:rsidP="001F747C">
      <w:pPr>
        <w:ind w:right="120" w:firstLine="720"/>
        <w:rPr>
          <w:b/>
        </w:rPr>
      </w:pPr>
    </w:p>
    <w:p w:rsidR="001F747C" w:rsidRPr="00AB1D78" w:rsidRDefault="001F747C" w:rsidP="001F747C">
      <w:pPr>
        <w:pStyle w:val="ListParagraph"/>
        <w:shd w:val="clear" w:color="auto" w:fill="FFFFFF"/>
        <w:tabs>
          <w:tab w:val="left" w:pos="810"/>
          <w:tab w:val="left" w:pos="1080"/>
        </w:tabs>
        <w:spacing w:after="0"/>
        <w:jc w:val="both"/>
        <w:rPr>
          <w:rFonts w:ascii="Times New Roman" w:hAnsi="Times New Roman"/>
          <w:sz w:val="24"/>
          <w:szCs w:val="24"/>
        </w:rPr>
      </w:pPr>
    </w:p>
    <w:p w:rsidR="001F747C" w:rsidRPr="00AB1D78" w:rsidRDefault="001F747C" w:rsidP="001F747C">
      <w:pPr>
        <w:pStyle w:val="ListParagraph"/>
        <w:shd w:val="clear" w:color="auto" w:fill="FFFFFF"/>
        <w:tabs>
          <w:tab w:val="left" w:pos="810"/>
          <w:tab w:val="left" w:pos="1080"/>
        </w:tabs>
        <w:spacing w:after="0"/>
        <w:jc w:val="both"/>
        <w:rPr>
          <w:rFonts w:ascii="Times New Roman" w:hAnsi="Times New Roman"/>
          <w:sz w:val="24"/>
          <w:szCs w:val="24"/>
        </w:rPr>
      </w:pPr>
    </w:p>
    <w:p w:rsidR="001F747C" w:rsidRDefault="001F747C" w:rsidP="001F747C">
      <w:pPr>
        <w:pStyle w:val="ListParagraph"/>
        <w:shd w:val="clear" w:color="auto" w:fill="FFFFFF"/>
        <w:tabs>
          <w:tab w:val="left" w:pos="810"/>
          <w:tab w:val="left" w:pos="1080"/>
        </w:tabs>
        <w:spacing w:after="0"/>
        <w:jc w:val="both"/>
        <w:rPr>
          <w:rFonts w:ascii="Times New Roman" w:hAnsi="Times New Roman"/>
          <w:sz w:val="24"/>
          <w:szCs w:val="24"/>
        </w:rPr>
      </w:pPr>
    </w:p>
    <w:p w:rsidR="001F747C" w:rsidRDefault="001F747C" w:rsidP="001F747C">
      <w:pPr>
        <w:pStyle w:val="ListParagraph"/>
        <w:shd w:val="clear" w:color="auto" w:fill="FFFFFF"/>
        <w:tabs>
          <w:tab w:val="left" w:pos="810"/>
          <w:tab w:val="left" w:pos="1080"/>
        </w:tabs>
        <w:spacing w:after="0"/>
        <w:jc w:val="both"/>
        <w:rPr>
          <w:rFonts w:ascii="Times New Roman" w:hAnsi="Times New Roman"/>
          <w:sz w:val="24"/>
          <w:szCs w:val="24"/>
        </w:rPr>
      </w:pPr>
    </w:p>
    <w:p w:rsidR="001F747C" w:rsidRDefault="001F747C" w:rsidP="001F747C">
      <w:pPr>
        <w:pStyle w:val="ListParagraph"/>
        <w:shd w:val="clear" w:color="auto" w:fill="FFFFFF"/>
        <w:tabs>
          <w:tab w:val="left" w:pos="810"/>
          <w:tab w:val="left" w:pos="1080"/>
        </w:tabs>
        <w:spacing w:after="0"/>
        <w:jc w:val="both"/>
        <w:rPr>
          <w:rFonts w:ascii="Times New Roman" w:hAnsi="Times New Roman"/>
          <w:sz w:val="24"/>
          <w:szCs w:val="24"/>
        </w:rPr>
      </w:pPr>
    </w:p>
    <w:p w:rsidR="001F747C" w:rsidRDefault="001F747C" w:rsidP="001F747C">
      <w:pPr>
        <w:pStyle w:val="ListParagraph"/>
        <w:shd w:val="clear" w:color="auto" w:fill="FFFFFF"/>
        <w:tabs>
          <w:tab w:val="left" w:pos="810"/>
          <w:tab w:val="left" w:pos="1080"/>
        </w:tabs>
        <w:spacing w:after="0"/>
        <w:jc w:val="both"/>
        <w:rPr>
          <w:rFonts w:ascii="Times New Roman" w:hAnsi="Times New Roman"/>
          <w:sz w:val="24"/>
          <w:szCs w:val="24"/>
        </w:rPr>
      </w:pPr>
    </w:p>
    <w:p w:rsidR="001F747C" w:rsidRDefault="001F747C" w:rsidP="001F747C">
      <w:pPr>
        <w:pStyle w:val="ListParagraph"/>
        <w:shd w:val="clear" w:color="auto" w:fill="FFFFFF"/>
        <w:tabs>
          <w:tab w:val="left" w:pos="810"/>
          <w:tab w:val="left" w:pos="1080"/>
        </w:tabs>
        <w:spacing w:after="0"/>
        <w:jc w:val="both"/>
        <w:rPr>
          <w:rFonts w:ascii="Times New Roman" w:hAnsi="Times New Roman"/>
          <w:sz w:val="24"/>
          <w:szCs w:val="24"/>
        </w:rPr>
      </w:pPr>
    </w:p>
    <w:p w:rsidR="001F747C" w:rsidRDefault="001F747C" w:rsidP="001F747C">
      <w:pPr>
        <w:pStyle w:val="ListParagraph"/>
        <w:shd w:val="clear" w:color="auto" w:fill="FFFFFF"/>
        <w:tabs>
          <w:tab w:val="left" w:pos="810"/>
          <w:tab w:val="left" w:pos="1080"/>
        </w:tabs>
        <w:spacing w:after="0"/>
        <w:jc w:val="both"/>
        <w:rPr>
          <w:rFonts w:ascii="Times New Roman" w:hAnsi="Times New Roman"/>
          <w:sz w:val="24"/>
          <w:szCs w:val="24"/>
        </w:rPr>
      </w:pPr>
    </w:p>
    <w:p w:rsidR="001F747C" w:rsidRDefault="001F747C" w:rsidP="001F747C">
      <w:pPr>
        <w:pStyle w:val="ListParagraph"/>
        <w:shd w:val="clear" w:color="auto" w:fill="FFFFFF"/>
        <w:tabs>
          <w:tab w:val="left" w:pos="810"/>
          <w:tab w:val="left" w:pos="1080"/>
        </w:tabs>
        <w:spacing w:after="0"/>
        <w:jc w:val="both"/>
        <w:rPr>
          <w:rFonts w:ascii="Times New Roman" w:hAnsi="Times New Roman"/>
          <w:sz w:val="24"/>
          <w:szCs w:val="24"/>
        </w:rPr>
      </w:pPr>
    </w:p>
    <w:p w:rsidR="001F747C" w:rsidRDefault="001F747C" w:rsidP="001F747C">
      <w:pPr>
        <w:pStyle w:val="ListParagraph"/>
        <w:shd w:val="clear" w:color="auto" w:fill="FFFFFF"/>
        <w:tabs>
          <w:tab w:val="left" w:pos="810"/>
          <w:tab w:val="left" w:pos="1080"/>
        </w:tabs>
        <w:spacing w:after="0"/>
        <w:jc w:val="both"/>
        <w:rPr>
          <w:rFonts w:ascii="Times New Roman" w:hAnsi="Times New Roman"/>
          <w:sz w:val="24"/>
          <w:szCs w:val="24"/>
        </w:rPr>
      </w:pPr>
    </w:p>
    <w:p w:rsidR="001F747C" w:rsidRDefault="001F747C" w:rsidP="001F747C">
      <w:pPr>
        <w:pStyle w:val="ListParagraph"/>
        <w:shd w:val="clear" w:color="auto" w:fill="FFFFFF"/>
        <w:tabs>
          <w:tab w:val="left" w:pos="810"/>
          <w:tab w:val="left" w:pos="1080"/>
        </w:tabs>
        <w:spacing w:after="0"/>
        <w:jc w:val="both"/>
        <w:rPr>
          <w:rFonts w:ascii="Times New Roman" w:hAnsi="Times New Roman"/>
          <w:sz w:val="24"/>
          <w:szCs w:val="24"/>
        </w:rPr>
      </w:pPr>
    </w:p>
    <w:p w:rsidR="001F747C" w:rsidRDefault="001F747C" w:rsidP="001F747C">
      <w:pPr>
        <w:pStyle w:val="ListParagraph"/>
        <w:shd w:val="clear" w:color="auto" w:fill="FFFFFF"/>
        <w:tabs>
          <w:tab w:val="left" w:pos="810"/>
          <w:tab w:val="left" w:pos="1080"/>
        </w:tabs>
        <w:spacing w:after="0"/>
        <w:jc w:val="both"/>
        <w:rPr>
          <w:rFonts w:ascii="Times New Roman" w:hAnsi="Times New Roman"/>
          <w:sz w:val="24"/>
          <w:szCs w:val="24"/>
        </w:rPr>
      </w:pPr>
    </w:p>
    <w:p w:rsidR="001F747C" w:rsidRDefault="001F747C" w:rsidP="001F747C">
      <w:pPr>
        <w:pStyle w:val="ListParagraph"/>
        <w:shd w:val="clear" w:color="auto" w:fill="FFFFFF"/>
        <w:tabs>
          <w:tab w:val="left" w:pos="810"/>
          <w:tab w:val="left" w:pos="1080"/>
        </w:tabs>
        <w:spacing w:after="0"/>
        <w:jc w:val="both"/>
        <w:rPr>
          <w:rFonts w:ascii="Times New Roman" w:hAnsi="Times New Roman"/>
          <w:sz w:val="24"/>
          <w:szCs w:val="24"/>
        </w:rPr>
      </w:pPr>
    </w:p>
    <w:p w:rsidR="001F747C" w:rsidRDefault="001F747C" w:rsidP="001F747C">
      <w:pPr>
        <w:pStyle w:val="ListParagraph"/>
        <w:shd w:val="clear" w:color="auto" w:fill="FFFFFF"/>
        <w:tabs>
          <w:tab w:val="left" w:pos="810"/>
          <w:tab w:val="left" w:pos="1080"/>
        </w:tabs>
        <w:spacing w:after="0"/>
        <w:jc w:val="both"/>
        <w:rPr>
          <w:rFonts w:ascii="Times New Roman" w:hAnsi="Times New Roman"/>
          <w:sz w:val="24"/>
          <w:szCs w:val="24"/>
        </w:rPr>
      </w:pPr>
    </w:p>
    <w:p w:rsidR="001F747C" w:rsidRDefault="001F747C" w:rsidP="001F747C">
      <w:pPr>
        <w:pStyle w:val="ListParagraph"/>
        <w:shd w:val="clear" w:color="auto" w:fill="FFFFFF"/>
        <w:tabs>
          <w:tab w:val="left" w:pos="810"/>
          <w:tab w:val="left" w:pos="1080"/>
        </w:tabs>
        <w:spacing w:after="0"/>
        <w:jc w:val="both"/>
        <w:rPr>
          <w:rFonts w:ascii="Times New Roman" w:hAnsi="Times New Roman"/>
          <w:sz w:val="24"/>
          <w:szCs w:val="24"/>
        </w:rPr>
      </w:pPr>
    </w:p>
    <w:p w:rsidR="001F747C" w:rsidRDefault="001F747C" w:rsidP="001F747C">
      <w:pPr>
        <w:pStyle w:val="ListParagraph"/>
        <w:shd w:val="clear" w:color="auto" w:fill="FFFFFF"/>
        <w:tabs>
          <w:tab w:val="left" w:pos="810"/>
          <w:tab w:val="left" w:pos="1080"/>
        </w:tabs>
        <w:spacing w:after="0"/>
        <w:jc w:val="both"/>
        <w:rPr>
          <w:rFonts w:ascii="Times New Roman" w:hAnsi="Times New Roman"/>
          <w:sz w:val="24"/>
          <w:szCs w:val="24"/>
        </w:rPr>
      </w:pPr>
    </w:p>
    <w:p w:rsidR="001F747C" w:rsidRDefault="001F747C" w:rsidP="001F747C">
      <w:pPr>
        <w:pStyle w:val="ListParagraph"/>
        <w:shd w:val="clear" w:color="auto" w:fill="FFFFFF"/>
        <w:tabs>
          <w:tab w:val="left" w:pos="810"/>
          <w:tab w:val="left" w:pos="1080"/>
        </w:tabs>
        <w:spacing w:after="0"/>
        <w:jc w:val="both"/>
        <w:rPr>
          <w:rFonts w:ascii="Times New Roman" w:hAnsi="Times New Roman"/>
          <w:sz w:val="24"/>
          <w:szCs w:val="24"/>
        </w:rPr>
      </w:pPr>
    </w:p>
    <w:p w:rsidR="001F747C" w:rsidRDefault="001F747C" w:rsidP="001F747C">
      <w:pPr>
        <w:pStyle w:val="ListParagraph"/>
        <w:shd w:val="clear" w:color="auto" w:fill="FFFFFF"/>
        <w:tabs>
          <w:tab w:val="left" w:pos="810"/>
          <w:tab w:val="left" w:pos="1080"/>
        </w:tabs>
        <w:spacing w:after="0"/>
        <w:jc w:val="both"/>
        <w:rPr>
          <w:rFonts w:ascii="Times New Roman" w:hAnsi="Times New Roman"/>
          <w:sz w:val="24"/>
          <w:szCs w:val="24"/>
        </w:rPr>
      </w:pPr>
    </w:p>
    <w:p w:rsidR="001F747C" w:rsidRDefault="001F747C" w:rsidP="001F747C">
      <w:pPr>
        <w:pStyle w:val="ListParagraph"/>
        <w:shd w:val="clear" w:color="auto" w:fill="FFFFFF"/>
        <w:tabs>
          <w:tab w:val="left" w:pos="810"/>
          <w:tab w:val="left" w:pos="1080"/>
        </w:tabs>
        <w:spacing w:after="0"/>
        <w:jc w:val="both"/>
        <w:rPr>
          <w:rFonts w:ascii="Times New Roman" w:hAnsi="Times New Roman"/>
          <w:sz w:val="24"/>
          <w:szCs w:val="24"/>
        </w:rPr>
      </w:pPr>
    </w:p>
    <w:p w:rsidR="001F747C" w:rsidRDefault="001F747C" w:rsidP="001F747C">
      <w:pPr>
        <w:pStyle w:val="ListParagraph"/>
        <w:shd w:val="clear" w:color="auto" w:fill="FFFFFF"/>
        <w:tabs>
          <w:tab w:val="left" w:pos="810"/>
          <w:tab w:val="left" w:pos="1080"/>
        </w:tabs>
        <w:spacing w:after="0"/>
        <w:jc w:val="both"/>
        <w:rPr>
          <w:rFonts w:ascii="Times New Roman" w:hAnsi="Times New Roman"/>
          <w:sz w:val="24"/>
          <w:szCs w:val="24"/>
        </w:rPr>
      </w:pPr>
    </w:p>
    <w:p w:rsidR="001F747C" w:rsidRDefault="001F747C" w:rsidP="001F747C">
      <w:pPr>
        <w:pStyle w:val="ListParagraph"/>
        <w:shd w:val="clear" w:color="auto" w:fill="FFFFFF"/>
        <w:tabs>
          <w:tab w:val="left" w:pos="810"/>
          <w:tab w:val="left" w:pos="1080"/>
        </w:tabs>
        <w:spacing w:after="0"/>
        <w:jc w:val="both"/>
        <w:rPr>
          <w:rFonts w:ascii="Times New Roman" w:hAnsi="Times New Roman"/>
          <w:sz w:val="24"/>
          <w:szCs w:val="24"/>
        </w:rPr>
      </w:pPr>
    </w:p>
    <w:p w:rsidR="006B73F9" w:rsidRDefault="006B73F9" w:rsidP="001F747C">
      <w:pPr>
        <w:pStyle w:val="ListParagraph"/>
        <w:shd w:val="clear" w:color="auto" w:fill="FFFFFF"/>
        <w:tabs>
          <w:tab w:val="left" w:pos="810"/>
          <w:tab w:val="left" w:pos="1080"/>
        </w:tabs>
        <w:spacing w:after="0"/>
        <w:jc w:val="both"/>
        <w:rPr>
          <w:rFonts w:ascii="Times New Roman" w:hAnsi="Times New Roman"/>
          <w:sz w:val="24"/>
          <w:szCs w:val="24"/>
        </w:rPr>
      </w:pPr>
    </w:p>
    <w:p w:rsidR="006B73F9" w:rsidRDefault="006B73F9" w:rsidP="001F747C">
      <w:pPr>
        <w:pStyle w:val="ListParagraph"/>
        <w:shd w:val="clear" w:color="auto" w:fill="FFFFFF"/>
        <w:tabs>
          <w:tab w:val="left" w:pos="810"/>
          <w:tab w:val="left" w:pos="1080"/>
        </w:tabs>
        <w:spacing w:after="0"/>
        <w:jc w:val="both"/>
        <w:rPr>
          <w:rFonts w:ascii="Times New Roman" w:hAnsi="Times New Roman"/>
          <w:sz w:val="24"/>
          <w:szCs w:val="24"/>
        </w:rPr>
      </w:pPr>
    </w:p>
    <w:p w:rsidR="006B73F9" w:rsidRDefault="006B73F9" w:rsidP="001F747C">
      <w:pPr>
        <w:pStyle w:val="ListParagraph"/>
        <w:shd w:val="clear" w:color="auto" w:fill="FFFFFF"/>
        <w:tabs>
          <w:tab w:val="left" w:pos="810"/>
          <w:tab w:val="left" w:pos="1080"/>
        </w:tabs>
        <w:spacing w:after="0"/>
        <w:jc w:val="both"/>
        <w:rPr>
          <w:rFonts w:ascii="Times New Roman" w:hAnsi="Times New Roman"/>
          <w:sz w:val="24"/>
          <w:szCs w:val="24"/>
        </w:rPr>
      </w:pPr>
    </w:p>
    <w:p w:rsidR="006B73F9" w:rsidRDefault="006B73F9" w:rsidP="001F747C">
      <w:pPr>
        <w:pStyle w:val="ListParagraph"/>
        <w:shd w:val="clear" w:color="auto" w:fill="FFFFFF"/>
        <w:tabs>
          <w:tab w:val="left" w:pos="810"/>
          <w:tab w:val="left" w:pos="1080"/>
        </w:tabs>
        <w:spacing w:after="0"/>
        <w:jc w:val="both"/>
        <w:rPr>
          <w:rFonts w:ascii="Times New Roman" w:hAnsi="Times New Roman"/>
          <w:sz w:val="24"/>
          <w:szCs w:val="24"/>
        </w:rPr>
      </w:pPr>
    </w:p>
    <w:p w:rsidR="006B73F9" w:rsidRDefault="006B73F9" w:rsidP="001F747C">
      <w:pPr>
        <w:pStyle w:val="ListParagraph"/>
        <w:shd w:val="clear" w:color="auto" w:fill="FFFFFF"/>
        <w:tabs>
          <w:tab w:val="left" w:pos="810"/>
          <w:tab w:val="left" w:pos="1080"/>
        </w:tabs>
        <w:spacing w:after="0"/>
        <w:jc w:val="both"/>
        <w:rPr>
          <w:rFonts w:ascii="Times New Roman" w:hAnsi="Times New Roman"/>
          <w:sz w:val="24"/>
          <w:szCs w:val="24"/>
        </w:rPr>
      </w:pPr>
    </w:p>
    <w:p w:rsidR="00547EE3" w:rsidRDefault="00547EE3" w:rsidP="001F747C">
      <w:pPr>
        <w:pStyle w:val="ListParagraph"/>
        <w:shd w:val="clear" w:color="auto" w:fill="FFFFFF"/>
        <w:tabs>
          <w:tab w:val="left" w:pos="810"/>
          <w:tab w:val="left" w:pos="1080"/>
        </w:tabs>
        <w:spacing w:after="0"/>
        <w:jc w:val="both"/>
        <w:rPr>
          <w:rFonts w:ascii="Times New Roman" w:hAnsi="Times New Roman"/>
          <w:sz w:val="24"/>
          <w:szCs w:val="24"/>
        </w:rPr>
      </w:pPr>
    </w:p>
    <w:p w:rsidR="006B73F9" w:rsidRDefault="006B73F9" w:rsidP="001F747C">
      <w:pPr>
        <w:pStyle w:val="ListParagraph"/>
        <w:shd w:val="clear" w:color="auto" w:fill="FFFFFF"/>
        <w:tabs>
          <w:tab w:val="left" w:pos="810"/>
          <w:tab w:val="left" w:pos="1080"/>
        </w:tabs>
        <w:spacing w:after="0"/>
        <w:jc w:val="both"/>
        <w:rPr>
          <w:rFonts w:ascii="Times New Roman" w:hAnsi="Times New Roman"/>
          <w:sz w:val="24"/>
          <w:szCs w:val="24"/>
        </w:rPr>
      </w:pPr>
    </w:p>
    <w:p w:rsidR="001F747C" w:rsidRPr="00C85BF0" w:rsidRDefault="001F747C" w:rsidP="001F747C">
      <w:pPr>
        <w:numPr>
          <w:ilvl w:val="0"/>
          <w:numId w:val="7"/>
        </w:numPr>
        <w:tabs>
          <w:tab w:val="left" w:pos="0"/>
        </w:tabs>
        <w:ind w:left="0" w:right="120" w:firstLine="0"/>
        <w:jc w:val="both"/>
        <w:rPr>
          <w:lang w:val="sr-Cyrl-CS"/>
        </w:rPr>
      </w:pPr>
      <w:r w:rsidRPr="00C85BF0">
        <w:rPr>
          <w:b/>
          <w:lang w:val="sr-Cyrl-CS"/>
        </w:rPr>
        <w:lastRenderedPageBreak/>
        <w:t xml:space="preserve"> ДОДАТНИ УСЛОВИ</w:t>
      </w:r>
    </w:p>
    <w:p w:rsidR="001F747C" w:rsidRPr="00C85BF0" w:rsidRDefault="001F747C" w:rsidP="001F747C">
      <w:pPr>
        <w:tabs>
          <w:tab w:val="left" w:pos="0"/>
        </w:tabs>
        <w:ind w:left="540" w:right="120"/>
        <w:rPr>
          <w:lang w:val="sr-Cyrl-CS"/>
        </w:rPr>
      </w:pPr>
    </w:p>
    <w:p w:rsidR="00C0241B" w:rsidRPr="00C85BF0" w:rsidRDefault="00C0241B" w:rsidP="001F747C">
      <w:pPr>
        <w:tabs>
          <w:tab w:val="left" w:pos="0"/>
        </w:tabs>
        <w:ind w:right="120"/>
        <w:rPr>
          <w:b/>
          <w:lang w:val="sr-Cyrl-CS"/>
        </w:rPr>
      </w:pPr>
    </w:p>
    <w:p w:rsidR="001F747C" w:rsidRPr="00C85BF0" w:rsidRDefault="001F747C" w:rsidP="001F747C">
      <w:pPr>
        <w:tabs>
          <w:tab w:val="left" w:pos="0"/>
        </w:tabs>
        <w:ind w:right="120"/>
        <w:rPr>
          <w:lang w:val="sr-Cyrl-CS"/>
        </w:rPr>
      </w:pPr>
      <w:r w:rsidRPr="00C85BF0">
        <w:rPr>
          <w:b/>
          <w:lang w:val="sr-Cyrl-CS"/>
        </w:rPr>
        <w:t>ДОДАТНИ УСЛОВИ ЗА УЧЕШЋЕ У ПОСТУПКУ ЈАВНЕ НАБАВКЕ</w:t>
      </w:r>
      <w:r w:rsidRPr="00C85BF0">
        <w:rPr>
          <w:lang w:val="sr-Cyrl-CS"/>
        </w:rPr>
        <w:t>,</w:t>
      </w:r>
    </w:p>
    <w:p w:rsidR="001F747C" w:rsidRPr="00C85BF0" w:rsidRDefault="001F747C" w:rsidP="001F747C">
      <w:pPr>
        <w:tabs>
          <w:tab w:val="left" w:pos="0"/>
        </w:tabs>
        <w:ind w:right="120"/>
        <w:rPr>
          <w:lang w:val="sr-Cyrl-CS"/>
        </w:rPr>
      </w:pPr>
      <w:r w:rsidRPr="00C85BF0">
        <w:rPr>
          <w:lang w:val="sr-Cyrl-CS"/>
        </w:rPr>
        <w:t>сагласно чл. 76 Закона о јавним набавкама су:</w:t>
      </w:r>
    </w:p>
    <w:p w:rsidR="001F747C" w:rsidRPr="00C85BF0" w:rsidRDefault="001F747C" w:rsidP="001F747C">
      <w:pPr>
        <w:shd w:val="clear" w:color="auto" w:fill="FFFFFF"/>
        <w:ind w:right="120"/>
        <w:rPr>
          <w:lang w:val="sr-Cyrl-CS"/>
        </w:rPr>
      </w:pPr>
    </w:p>
    <w:p w:rsidR="001F747C" w:rsidRPr="00C85BF0" w:rsidRDefault="001F747C" w:rsidP="001F747C">
      <w:pPr>
        <w:shd w:val="clear" w:color="auto" w:fill="FFFFFF"/>
        <w:tabs>
          <w:tab w:val="left" w:pos="0"/>
          <w:tab w:val="left" w:pos="540"/>
          <w:tab w:val="left" w:pos="1080"/>
        </w:tabs>
        <w:rPr>
          <w:lang w:val="sr-Cyrl-CS"/>
        </w:rPr>
      </w:pPr>
      <w:r w:rsidRPr="00C85BF0">
        <w:rPr>
          <w:lang w:val="sr-Cyrl-CS"/>
        </w:rPr>
        <w:tab/>
        <w:t xml:space="preserve">Узимајући у обзир процењену вредност и значај предмета </w:t>
      </w:r>
      <w:r w:rsidRPr="00C85BF0">
        <w:t xml:space="preserve">јавне </w:t>
      </w:r>
      <w:r w:rsidRPr="00C85BF0">
        <w:rPr>
          <w:lang w:val="sr-Cyrl-CS"/>
        </w:rPr>
        <w:t>набавке за Наручиоца, одређени су неопходни капацитети  које понуђач мора да поседује да би учествовао у овој јавној набавци:</w:t>
      </w:r>
    </w:p>
    <w:p w:rsidR="00C0241B" w:rsidRPr="00C85BF0" w:rsidRDefault="00C0241B" w:rsidP="001F747C">
      <w:pPr>
        <w:shd w:val="clear" w:color="auto" w:fill="FFFFFF"/>
        <w:tabs>
          <w:tab w:val="left" w:pos="0"/>
          <w:tab w:val="left" w:pos="540"/>
          <w:tab w:val="left" w:pos="1080"/>
        </w:tabs>
        <w:rPr>
          <w:lang w:val="sr-Cyrl-CS"/>
        </w:rPr>
      </w:pPr>
    </w:p>
    <w:p w:rsidR="001F747C" w:rsidRPr="00C85BF0" w:rsidRDefault="001F747C" w:rsidP="001F747C">
      <w:pPr>
        <w:shd w:val="clear" w:color="auto" w:fill="FFFFFF"/>
        <w:ind w:right="120"/>
      </w:pPr>
    </w:p>
    <w:p w:rsidR="001F747C" w:rsidRPr="00C85BF0" w:rsidRDefault="001F747C" w:rsidP="000E1628">
      <w:pPr>
        <w:pStyle w:val="ListParagraph"/>
        <w:numPr>
          <w:ilvl w:val="0"/>
          <w:numId w:val="17"/>
        </w:numPr>
        <w:shd w:val="clear" w:color="auto" w:fill="FFFFFF"/>
        <w:tabs>
          <w:tab w:val="left" w:pos="284"/>
          <w:tab w:val="left" w:pos="1080"/>
        </w:tabs>
        <w:ind w:right="120" w:hanging="720"/>
        <w:rPr>
          <w:rFonts w:ascii="Times New Roman" w:hAnsi="Times New Roman"/>
          <w:b/>
          <w:sz w:val="24"/>
          <w:lang w:val="sr-Cyrl-CS"/>
        </w:rPr>
      </w:pPr>
      <w:r w:rsidRPr="00C85BF0">
        <w:rPr>
          <w:rFonts w:ascii="Times New Roman" w:hAnsi="Times New Roman"/>
          <w:b/>
          <w:sz w:val="24"/>
          <w:lang w:val="sr-Cyrl-CS"/>
        </w:rPr>
        <w:t xml:space="preserve">Да има одговарајући </w:t>
      </w:r>
      <w:r w:rsidRPr="00C85BF0">
        <w:rPr>
          <w:rFonts w:ascii="Times New Roman" w:hAnsi="Times New Roman"/>
          <w:b/>
          <w:sz w:val="24"/>
          <w:u w:val="single"/>
          <w:lang w:val="sr-Cyrl-CS"/>
        </w:rPr>
        <w:t>пословни капацитет</w:t>
      </w:r>
    </w:p>
    <w:p w:rsidR="001F747C" w:rsidRPr="00C85BF0" w:rsidRDefault="001F747C" w:rsidP="00C75101">
      <w:pPr>
        <w:widowControl w:val="0"/>
        <w:tabs>
          <w:tab w:val="left" w:pos="0"/>
        </w:tabs>
        <w:jc w:val="both"/>
      </w:pPr>
      <w:r w:rsidRPr="00C85BF0">
        <w:rPr>
          <w:lang w:val="sr-Cyrl-CS"/>
        </w:rPr>
        <w:tab/>
        <w:t>Под одговарајућим пословним капацитетом подразумева се</w:t>
      </w:r>
      <w:r w:rsidR="00C75101" w:rsidRPr="00C85BF0">
        <w:t xml:space="preserve"> </w:t>
      </w:r>
      <w:r w:rsidR="00C75101" w:rsidRPr="00C85BF0">
        <w:rPr>
          <w:lang w:val="sr-Cyrl-CS"/>
        </w:rPr>
        <w:t xml:space="preserve">да Понуђач </w:t>
      </w:r>
      <w:r w:rsidR="00C75101" w:rsidRPr="00C85BF0">
        <w:t xml:space="preserve">поседује искуство у сличним пројектима </w:t>
      </w:r>
      <w:r w:rsidR="00C75101" w:rsidRPr="00C85BF0">
        <w:rPr>
          <w:i/>
        </w:rPr>
        <w:t>drive test benchmarking</w:t>
      </w:r>
      <w:r w:rsidR="00C75101" w:rsidRPr="00C85BF0">
        <w:t xml:space="preserve"> мерења за потребе телекомуникационих регулаторних тела и/или мобилних оператора на територији ITU региона 1, а које подразумевају:</w:t>
      </w:r>
    </w:p>
    <w:p w:rsidR="00C75101" w:rsidRPr="00C85BF0" w:rsidRDefault="00C75101" w:rsidP="000E1628">
      <w:pPr>
        <w:pStyle w:val="ListParagraph"/>
        <w:numPr>
          <w:ilvl w:val="1"/>
          <w:numId w:val="18"/>
        </w:numPr>
        <w:spacing w:before="240" w:after="0" w:line="240" w:lineRule="auto"/>
        <w:contextualSpacing w:val="0"/>
        <w:jc w:val="both"/>
        <w:rPr>
          <w:rFonts w:ascii="Times New Roman" w:hAnsi="Times New Roman"/>
          <w:sz w:val="24"/>
          <w:lang w:val="sr-Cyrl-CS"/>
        </w:rPr>
      </w:pPr>
      <w:r w:rsidRPr="00C85BF0">
        <w:rPr>
          <w:rFonts w:ascii="Times New Roman" w:hAnsi="Times New Roman"/>
          <w:sz w:val="24"/>
        </w:rPr>
        <w:t xml:space="preserve">Да понуђач има </w:t>
      </w:r>
      <w:r w:rsidR="003D40EE" w:rsidRPr="00C85BF0">
        <w:rPr>
          <w:rFonts w:ascii="Times New Roman" w:hAnsi="Times New Roman"/>
          <w:sz w:val="24"/>
        </w:rPr>
        <w:t>најмање</w:t>
      </w:r>
      <w:r w:rsidRPr="00C85BF0">
        <w:rPr>
          <w:rFonts w:ascii="Times New Roman" w:hAnsi="Times New Roman"/>
          <w:sz w:val="24"/>
          <w:lang w:val="sr-Cyrl-CS"/>
        </w:rPr>
        <w:t xml:space="preserve"> </w:t>
      </w:r>
      <w:r w:rsidR="00E31D4B" w:rsidRPr="00C85BF0">
        <w:rPr>
          <w:rFonts w:ascii="Times New Roman" w:hAnsi="Times New Roman"/>
          <w:sz w:val="24"/>
          <w:lang w:val="sr-Cyrl-CS"/>
        </w:rPr>
        <w:t xml:space="preserve">5 </w:t>
      </w:r>
      <w:r w:rsidRPr="00C85BF0">
        <w:rPr>
          <w:rFonts w:ascii="Times New Roman" w:hAnsi="Times New Roman"/>
          <w:sz w:val="24"/>
          <w:lang w:val="sr-Cyrl-CS"/>
        </w:rPr>
        <w:t>(</w:t>
      </w:r>
      <w:r w:rsidR="00E31D4B" w:rsidRPr="00C85BF0">
        <w:rPr>
          <w:rFonts w:ascii="Times New Roman" w:hAnsi="Times New Roman"/>
          <w:sz w:val="24"/>
          <w:lang w:val="sr-Cyrl-CS"/>
        </w:rPr>
        <w:t>пет</w:t>
      </w:r>
      <w:r w:rsidRPr="00C85BF0">
        <w:rPr>
          <w:rFonts w:ascii="Times New Roman" w:hAnsi="Times New Roman"/>
          <w:sz w:val="24"/>
          <w:lang w:val="sr-Cyrl-CS"/>
        </w:rPr>
        <w:t xml:space="preserve">) успешно реализованих </w:t>
      </w:r>
      <w:r w:rsidRPr="00547EE3">
        <w:rPr>
          <w:rFonts w:ascii="Times New Roman" w:hAnsi="Times New Roman"/>
          <w:i/>
          <w:sz w:val="24"/>
          <w:lang w:val="sr-Cyrl-CS"/>
        </w:rPr>
        <w:t>drive test benchmarking</w:t>
      </w:r>
      <w:r w:rsidRPr="00C85BF0">
        <w:rPr>
          <w:rFonts w:ascii="Times New Roman" w:hAnsi="Times New Roman"/>
          <w:sz w:val="24"/>
          <w:lang w:val="sr-Cyrl-CS"/>
        </w:rPr>
        <w:t xml:space="preserve"> пројеката у последње </w:t>
      </w:r>
      <w:r w:rsidR="00E31D4B" w:rsidRPr="00C85BF0">
        <w:rPr>
          <w:rFonts w:ascii="Times New Roman" w:hAnsi="Times New Roman"/>
          <w:sz w:val="24"/>
          <w:lang w:val="sr-Cyrl-CS"/>
        </w:rPr>
        <w:t>2</w:t>
      </w:r>
      <w:r w:rsidRPr="00C85BF0">
        <w:rPr>
          <w:rFonts w:ascii="Times New Roman" w:hAnsi="Times New Roman"/>
          <w:sz w:val="24"/>
          <w:lang w:val="sr-Cyrl-CS"/>
        </w:rPr>
        <w:t xml:space="preserve"> (</w:t>
      </w:r>
      <w:r w:rsidR="00E31D4B" w:rsidRPr="00C85BF0">
        <w:rPr>
          <w:rFonts w:ascii="Times New Roman" w:hAnsi="Times New Roman"/>
          <w:sz w:val="24"/>
          <w:lang w:val="sr-Cyrl-CS"/>
        </w:rPr>
        <w:t>две</w:t>
      </w:r>
      <w:r w:rsidRPr="00C85BF0">
        <w:rPr>
          <w:rFonts w:ascii="Times New Roman" w:hAnsi="Times New Roman"/>
          <w:sz w:val="24"/>
          <w:lang w:val="sr-Cyrl-CS"/>
        </w:rPr>
        <w:t>) године;</w:t>
      </w:r>
    </w:p>
    <w:p w:rsidR="00C75101" w:rsidRPr="00C85BF0" w:rsidRDefault="00C75101" w:rsidP="000E1628">
      <w:pPr>
        <w:pStyle w:val="ListParagraph"/>
        <w:numPr>
          <w:ilvl w:val="1"/>
          <w:numId w:val="18"/>
        </w:numPr>
        <w:spacing w:before="240" w:after="0" w:line="240" w:lineRule="auto"/>
        <w:contextualSpacing w:val="0"/>
        <w:jc w:val="both"/>
        <w:rPr>
          <w:rFonts w:ascii="Times New Roman" w:hAnsi="Times New Roman"/>
          <w:sz w:val="24"/>
          <w:lang w:val="sr-Cyrl-CS"/>
        </w:rPr>
      </w:pPr>
      <w:r w:rsidRPr="00C85BF0">
        <w:rPr>
          <w:rFonts w:ascii="Times New Roman" w:hAnsi="Times New Roman"/>
          <w:sz w:val="24"/>
        </w:rPr>
        <w:t>Да понуђач има</w:t>
      </w:r>
      <w:r w:rsidRPr="00C85BF0">
        <w:rPr>
          <w:rFonts w:ascii="Times New Roman" w:hAnsi="Times New Roman"/>
          <w:sz w:val="24"/>
          <w:lang w:val="sr-Cyrl-CS"/>
        </w:rPr>
        <w:t xml:space="preserve"> </w:t>
      </w:r>
      <w:r w:rsidR="003D40EE" w:rsidRPr="00C85BF0">
        <w:rPr>
          <w:rFonts w:ascii="Times New Roman" w:hAnsi="Times New Roman"/>
          <w:sz w:val="24"/>
        </w:rPr>
        <w:t>најмање</w:t>
      </w:r>
      <w:r w:rsidR="003D40EE" w:rsidRPr="00C85BF0">
        <w:rPr>
          <w:rFonts w:ascii="Times New Roman" w:hAnsi="Times New Roman"/>
          <w:sz w:val="24"/>
          <w:lang w:val="sr-Cyrl-CS"/>
        </w:rPr>
        <w:t xml:space="preserve"> </w:t>
      </w:r>
      <w:r w:rsidR="00E31D4B" w:rsidRPr="00C85BF0">
        <w:rPr>
          <w:rFonts w:ascii="Times New Roman" w:hAnsi="Times New Roman"/>
          <w:sz w:val="24"/>
          <w:lang w:val="sr-Cyrl-CS"/>
        </w:rPr>
        <w:t>2</w:t>
      </w:r>
      <w:r w:rsidRPr="00C85BF0">
        <w:rPr>
          <w:rFonts w:ascii="Times New Roman" w:hAnsi="Times New Roman"/>
          <w:sz w:val="24"/>
          <w:lang w:val="sr-Cyrl-CS"/>
        </w:rPr>
        <w:t xml:space="preserve"> (</w:t>
      </w:r>
      <w:r w:rsidR="00E31D4B" w:rsidRPr="00C85BF0">
        <w:rPr>
          <w:rFonts w:ascii="Times New Roman" w:hAnsi="Times New Roman"/>
          <w:sz w:val="24"/>
          <w:lang w:val="sr-Cyrl-CS"/>
        </w:rPr>
        <w:t>два</w:t>
      </w:r>
      <w:r w:rsidRPr="00C85BF0">
        <w:rPr>
          <w:rFonts w:ascii="Times New Roman" w:hAnsi="Times New Roman"/>
          <w:sz w:val="24"/>
          <w:lang w:val="sr-Cyrl-CS"/>
        </w:rPr>
        <w:t xml:space="preserve">) реализована </w:t>
      </w:r>
      <w:r w:rsidRPr="00547EE3">
        <w:rPr>
          <w:rFonts w:ascii="Times New Roman" w:hAnsi="Times New Roman"/>
          <w:i/>
          <w:sz w:val="24"/>
          <w:lang w:val="sr-Cyrl-CS"/>
        </w:rPr>
        <w:t>drive test benchmarking</w:t>
      </w:r>
      <w:r w:rsidRPr="00C85BF0">
        <w:rPr>
          <w:rFonts w:ascii="Times New Roman" w:hAnsi="Times New Roman"/>
          <w:sz w:val="24"/>
          <w:lang w:val="sr-Cyrl-CS"/>
        </w:rPr>
        <w:t xml:space="preserve"> пројекта у последње </w:t>
      </w:r>
      <w:r w:rsidR="00E31D4B" w:rsidRPr="00C85BF0">
        <w:rPr>
          <w:rFonts w:ascii="Times New Roman" w:hAnsi="Times New Roman"/>
          <w:sz w:val="24"/>
          <w:lang w:val="sr-Cyrl-CS"/>
        </w:rPr>
        <w:t>2 (две</w:t>
      </w:r>
      <w:r w:rsidRPr="00C85BF0">
        <w:rPr>
          <w:rFonts w:ascii="Times New Roman" w:hAnsi="Times New Roman"/>
          <w:sz w:val="24"/>
          <w:lang w:val="sr-Cyrl-CS"/>
        </w:rPr>
        <w:t>) године чији су мерни резултати јавно доступни на вебсајту телекомуникационих регулаторних тела и/или мобилних оператора и/или институција/удружења која су релевантна за наведену област активости;</w:t>
      </w:r>
    </w:p>
    <w:p w:rsidR="00E31D4B" w:rsidRPr="00C85BF0" w:rsidRDefault="00C75101" w:rsidP="000E1628">
      <w:pPr>
        <w:pStyle w:val="ListParagraph"/>
        <w:numPr>
          <w:ilvl w:val="1"/>
          <w:numId w:val="18"/>
        </w:numPr>
        <w:spacing w:before="240" w:after="0" w:line="240" w:lineRule="auto"/>
        <w:contextualSpacing w:val="0"/>
        <w:jc w:val="both"/>
        <w:rPr>
          <w:rFonts w:ascii="Times New Roman" w:hAnsi="Times New Roman"/>
          <w:sz w:val="24"/>
        </w:rPr>
      </w:pPr>
      <w:r w:rsidRPr="00C85BF0">
        <w:rPr>
          <w:rFonts w:ascii="Times New Roman" w:hAnsi="Times New Roman"/>
          <w:sz w:val="24"/>
        </w:rPr>
        <w:t>Да понуђач не реализује нити учествује</w:t>
      </w:r>
      <w:r w:rsidR="00EF27E1" w:rsidRPr="00C85BF0">
        <w:rPr>
          <w:rFonts w:ascii="Times New Roman" w:hAnsi="Times New Roman"/>
          <w:sz w:val="24"/>
        </w:rPr>
        <w:t>/неће реализовати ни учествовати</w:t>
      </w:r>
      <w:r w:rsidRPr="00C85BF0">
        <w:rPr>
          <w:rFonts w:ascii="Times New Roman" w:hAnsi="Times New Roman"/>
          <w:sz w:val="24"/>
        </w:rPr>
        <w:t xml:space="preserve"> у сличним пројектима за било ког мобилног оператора, нити његовог партнера, на територији Републике Србије, у </w:t>
      </w:r>
      <w:r w:rsidR="00E31D4B" w:rsidRPr="00C85BF0">
        <w:rPr>
          <w:rFonts w:ascii="Times New Roman" w:hAnsi="Times New Roman"/>
          <w:sz w:val="24"/>
        </w:rPr>
        <w:t>периоду од </w:t>
      </w:r>
      <w:r w:rsidR="00D701D5">
        <w:rPr>
          <w:rFonts w:ascii="Times New Roman" w:hAnsi="Times New Roman"/>
          <w:sz w:val="24"/>
        </w:rPr>
        <w:t>почетка мерења</w:t>
      </w:r>
      <w:r w:rsidR="00547EE3">
        <w:rPr>
          <w:rFonts w:ascii="Times New Roman" w:hAnsi="Times New Roman"/>
          <w:sz w:val="24"/>
        </w:rPr>
        <w:t>,</w:t>
      </w:r>
      <w:r w:rsidR="00D701D5">
        <w:rPr>
          <w:rFonts w:ascii="Times New Roman" w:hAnsi="Times New Roman"/>
          <w:sz w:val="24"/>
        </w:rPr>
        <w:t xml:space="preserve"> до </w:t>
      </w:r>
      <w:r w:rsidR="00E31D4B" w:rsidRPr="00C85BF0">
        <w:rPr>
          <w:rFonts w:ascii="Times New Roman" w:hAnsi="Times New Roman"/>
          <w:sz w:val="24"/>
        </w:rPr>
        <w:t>момента завшетка реализације WEB портала</w:t>
      </w:r>
      <w:r w:rsidR="00547EE3">
        <w:rPr>
          <w:rFonts w:ascii="Times New Roman" w:hAnsi="Times New Roman"/>
          <w:sz w:val="24"/>
        </w:rPr>
        <w:t>,</w:t>
      </w:r>
      <w:r w:rsidR="00D701D5">
        <w:rPr>
          <w:rFonts w:ascii="Times New Roman" w:hAnsi="Times New Roman"/>
          <w:sz w:val="24"/>
        </w:rPr>
        <w:t xml:space="preserve"> и то како за мерења спроведена у 2019. </w:t>
      </w:r>
      <w:r w:rsidR="00682E4F">
        <w:rPr>
          <w:rFonts w:ascii="Times New Roman" w:hAnsi="Times New Roman"/>
          <w:sz w:val="24"/>
        </w:rPr>
        <w:t>г</w:t>
      </w:r>
      <w:r w:rsidR="00D701D5">
        <w:rPr>
          <w:rFonts w:ascii="Times New Roman" w:hAnsi="Times New Roman"/>
          <w:sz w:val="24"/>
        </w:rPr>
        <w:t>одини</w:t>
      </w:r>
      <w:r w:rsidR="00547EE3">
        <w:rPr>
          <w:rFonts w:ascii="Times New Roman" w:hAnsi="Times New Roman"/>
          <w:sz w:val="24"/>
        </w:rPr>
        <w:t>,</w:t>
      </w:r>
      <w:r w:rsidR="00D701D5">
        <w:rPr>
          <w:rFonts w:ascii="Times New Roman" w:hAnsi="Times New Roman"/>
          <w:sz w:val="24"/>
        </w:rPr>
        <w:t xml:space="preserve"> тако и за мерења у 2020. години.</w:t>
      </w:r>
      <w:r w:rsidR="00E31D4B" w:rsidRPr="00C85BF0">
        <w:rPr>
          <w:rFonts w:ascii="Times New Roman" w:hAnsi="Times New Roman"/>
          <w:sz w:val="24"/>
        </w:rPr>
        <w:t xml:space="preserve"> </w:t>
      </w:r>
    </w:p>
    <w:p w:rsidR="00E31D4B" w:rsidRPr="00C85BF0" w:rsidRDefault="00E31D4B" w:rsidP="00E31D4B">
      <w:pPr>
        <w:spacing w:before="240"/>
        <w:ind w:left="360"/>
        <w:jc w:val="both"/>
      </w:pPr>
    </w:p>
    <w:p w:rsidR="001F747C" w:rsidRPr="00C85BF0" w:rsidRDefault="001F747C" w:rsidP="001F747C">
      <w:pPr>
        <w:widowControl w:val="0"/>
        <w:tabs>
          <w:tab w:val="left" w:pos="0"/>
        </w:tabs>
        <w:rPr>
          <w:lang w:val="sr-Cyrl-CS"/>
        </w:rPr>
      </w:pPr>
    </w:p>
    <w:p w:rsidR="001F747C" w:rsidRPr="00C85BF0" w:rsidRDefault="001F747C" w:rsidP="000E1628">
      <w:pPr>
        <w:pStyle w:val="ListParagraph"/>
        <w:numPr>
          <w:ilvl w:val="0"/>
          <w:numId w:val="17"/>
        </w:numPr>
        <w:shd w:val="clear" w:color="auto" w:fill="FFFFFF"/>
        <w:tabs>
          <w:tab w:val="left" w:pos="284"/>
          <w:tab w:val="left" w:pos="1080"/>
        </w:tabs>
        <w:ind w:right="120" w:hanging="720"/>
        <w:rPr>
          <w:rFonts w:ascii="Times New Roman" w:hAnsi="Times New Roman"/>
          <w:b/>
          <w:sz w:val="24"/>
          <w:u w:val="single"/>
          <w:lang w:val="sr-Cyrl-CS"/>
        </w:rPr>
      </w:pPr>
      <w:r w:rsidRPr="00C85BF0">
        <w:rPr>
          <w:rFonts w:ascii="Times New Roman" w:hAnsi="Times New Roman"/>
          <w:b/>
          <w:sz w:val="24"/>
          <w:lang w:val="sr-Cyrl-CS"/>
        </w:rPr>
        <w:t xml:space="preserve">Да располаже неопходним </w:t>
      </w:r>
      <w:r w:rsidRPr="00C85BF0">
        <w:rPr>
          <w:rFonts w:ascii="Times New Roman" w:hAnsi="Times New Roman"/>
          <w:b/>
          <w:sz w:val="24"/>
          <w:u w:val="single"/>
          <w:lang w:val="sr-Cyrl-CS"/>
        </w:rPr>
        <w:t>кадровским капацитетом</w:t>
      </w:r>
    </w:p>
    <w:p w:rsidR="001F747C" w:rsidRPr="00C85BF0" w:rsidRDefault="001F747C" w:rsidP="003D40EE">
      <w:pPr>
        <w:widowControl w:val="0"/>
        <w:tabs>
          <w:tab w:val="left" w:pos="0"/>
        </w:tabs>
        <w:jc w:val="both"/>
        <w:rPr>
          <w:lang w:val="sr-Cyrl-CS"/>
        </w:rPr>
      </w:pPr>
      <w:r w:rsidRPr="00C85BF0">
        <w:rPr>
          <w:lang w:val="sr-Cyrl-CS"/>
        </w:rPr>
        <w:tab/>
        <w:t>Под неопходним кадровским капацитетом се подразумева да понуђач има довољан број расположивих запослених или ангажованих лица, кој</w:t>
      </w:r>
      <w:r w:rsidR="003D40EE" w:rsidRPr="00C85BF0">
        <w:rPr>
          <w:lang w:val="sr-Cyrl-CS"/>
        </w:rPr>
        <w:t>а</w:t>
      </w:r>
      <w:r w:rsidRPr="00C85BF0">
        <w:rPr>
          <w:lang w:val="sr-Cyrl-CS"/>
        </w:rPr>
        <w:t xml:space="preserve"> поседују следеће:</w:t>
      </w:r>
    </w:p>
    <w:p w:rsidR="001F747C" w:rsidRPr="00C85BF0" w:rsidRDefault="001F747C" w:rsidP="001F747C">
      <w:pPr>
        <w:pStyle w:val="ListParagraph"/>
        <w:rPr>
          <w:rFonts w:ascii="Times New Roman" w:hAnsi="Times New Roman"/>
          <w:sz w:val="24"/>
          <w:szCs w:val="24"/>
          <w:lang w:val="sr-Cyrl-CS"/>
        </w:rPr>
      </w:pPr>
    </w:p>
    <w:p w:rsidR="001F747C" w:rsidRPr="00C85BF0" w:rsidRDefault="001F747C" w:rsidP="000E1628">
      <w:pPr>
        <w:pStyle w:val="ListParagraph"/>
        <w:numPr>
          <w:ilvl w:val="0"/>
          <w:numId w:val="16"/>
        </w:numPr>
        <w:rPr>
          <w:rFonts w:ascii="Times New Roman" w:hAnsi="Times New Roman"/>
          <w:vanish/>
          <w:sz w:val="24"/>
          <w:szCs w:val="24"/>
          <w:lang w:val="sr-Cyrl-CS"/>
        </w:rPr>
      </w:pPr>
    </w:p>
    <w:p w:rsidR="003D40EE" w:rsidRPr="00C85BF0" w:rsidRDefault="003D40EE" w:rsidP="000E1628">
      <w:pPr>
        <w:pStyle w:val="ListParagraph"/>
        <w:numPr>
          <w:ilvl w:val="1"/>
          <w:numId w:val="18"/>
        </w:numPr>
        <w:spacing w:before="240" w:after="0" w:line="240" w:lineRule="auto"/>
        <w:contextualSpacing w:val="0"/>
        <w:jc w:val="both"/>
        <w:rPr>
          <w:rFonts w:ascii="Times New Roman" w:hAnsi="Times New Roman"/>
          <w:sz w:val="24"/>
          <w:szCs w:val="24"/>
        </w:rPr>
      </w:pPr>
      <w:r w:rsidRPr="00C85BF0">
        <w:rPr>
          <w:rFonts w:ascii="Times New Roman" w:hAnsi="Times New Roman"/>
          <w:sz w:val="24"/>
          <w:szCs w:val="24"/>
        </w:rPr>
        <w:t xml:space="preserve">Најмање </w:t>
      </w:r>
      <w:r w:rsidRPr="00C85BF0">
        <w:rPr>
          <w:rFonts w:ascii="Times New Roman" w:hAnsi="Times New Roman"/>
          <w:sz w:val="24"/>
          <w:szCs w:val="24"/>
          <w:lang w:val="sr-Cyrl-CS"/>
        </w:rPr>
        <w:t>1 (</w:t>
      </w:r>
      <w:r w:rsidRPr="00C85BF0">
        <w:rPr>
          <w:rFonts w:ascii="Times New Roman" w:hAnsi="Times New Roman"/>
          <w:sz w:val="24"/>
          <w:szCs w:val="24"/>
        </w:rPr>
        <w:t xml:space="preserve">једно) </w:t>
      </w:r>
      <w:r w:rsidRPr="00C85BF0">
        <w:rPr>
          <w:rFonts w:ascii="Times New Roman" w:hAnsi="Times New Roman"/>
          <w:sz w:val="24"/>
          <w:szCs w:val="24"/>
          <w:lang w:val="sr-Cyrl-CS"/>
        </w:rPr>
        <w:t>запослено или ангажовано лице</w:t>
      </w:r>
      <w:r w:rsidR="005023C4" w:rsidRPr="00C85BF0">
        <w:rPr>
          <w:rFonts w:ascii="Times New Roman" w:hAnsi="Times New Roman"/>
          <w:sz w:val="24"/>
          <w:szCs w:val="24"/>
          <w:lang w:val="sr-Cyrl-CS"/>
        </w:rPr>
        <w:t xml:space="preserve"> које поседује </w:t>
      </w:r>
      <w:r w:rsidR="00D701D5">
        <w:rPr>
          <w:rFonts w:ascii="Times New Roman" w:hAnsi="Times New Roman"/>
          <w:sz w:val="24"/>
          <w:szCs w:val="24"/>
          <w:lang w:val="sr-Cyrl-CS"/>
        </w:rPr>
        <w:t xml:space="preserve">минимално </w:t>
      </w:r>
      <w:r w:rsidRPr="00C85BF0">
        <w:rPr>
          <w:rFonts w:ascii="Times New Roman" w:hAnsi="Times New Roman"/>
          <w:sz w:val="24"/>
          <w:szCs w:val="24"/>
        </w:rPr>
        <w:t>средњ</w:t>
      </w:r>
      <w:r w:rsidR="005023C4" w:rsidRPr="00C85BF0">
        <w:rPr>
          <w:rFonts w:ascii="Times New Roman" w:hAnsi="Times New Roman"/>
          <w:sz w:val="24"/>
          <w:szCs w:val="24"/>
        </w:rPr>
        <w:t>е</w:t>
      </w:r>
      <w:r w:rsidRPr="00C85BF0">
        <w:rPr>
          <w:rFonts w:ascii="Times New Roman" w:hAnsi="Times New Roman"/>
          <w:sz w:val="24"/>
          <w:szCs w:val="24"/>
        </w:rPr>
        <w:t xml:space="preserve"> стручн</w:t>
      </w:r>
      <w:r w:rsidR="005023C4" w:rsidRPr="00C85BF0">
        <w:rPr>
          <w:rFonts w:ascii="Times New Roman" w:hAnsi="Times New Roman"/>
          <w:sz w:val="24"/>
          <w:szCs w:val="24"/>
        </w:rPr>
        <w:t>о</w:t>
      </w:r>
      <w:r w:rsidRPr="00C85BF0">
        <w:rPr>
          <w:rFonts w:ascii="Times New Roman" w:hAnsi="Times New Roman"/>
          <w:sz w:val="24"/>
          <w:szCs w:val="24"/>
        </w:rPr>
        <w:t xml:space="preserve"> техничк</w:t>
      </w:r>
      <w:r w:rsidR="005023C4" w:rsidRPr="00C85BF0">
        <w:rPr>
          <w:rFonts w:ascii="Times New Roman" w:hAnsi="Times New Roman"/>
          <w:sz w:val="24"/>
          <w:szCs w:val="24"/>
        </w:rPr>
        <w:t>о</w:t>
      </w:r>
      <w:r w:rsidRPr="00C85BF0">
        <w:rPr>
          <w:rFonts w:ascii="Times New Roman" w:hAnsi="Times New Roman"/>
          <w:sz w:val="24"/>
          <w:szCs w:val="24"/>
        </w:rPr>
        <w:t xml:space="preserve"> образовање и искуство у раду на пословима мерења, контроле и управљања мерним системом;</w:t>
      </w:r>
    </w:p>
    <w:p w:rsidR="00A2641A" w:rsidRPr="00C85BF0" w:rsidRDefault="00A2641A" w:rsidP="000E1628">
      <w:pPr>
        <w:pStyle w:val="ListParagraph"/>
        <w:numPr>
          <w:ilvl w:val="1"/>
          <w:numId w:val="18"/>
        </w:numPr>
        <w:shd w:val="clear" w:color="auto" w:fill="FFFFFF"/>
        <w:tabs>
          <w:tab w:val="left" w:pos="1080"/>
        </w:tabs>
        <w:spacing w:before="240" w:after="0" w:line="240" w:lineRule="auto"/>
        <w:contextualSpacing w:val="0"/>
        <w:jc w:val="both"/>
        <w:rPr>
          <w:rFonts w:ascii="Times New Roman" w:hAnsi="Times New Roman"/>
          <w:sz w:val="24"/>
          <w:szCs w:val="24"/>
        </w:rPr>
      </w:pPr>
      <w:r w:rsidRPr="00C85BF0">
        <w:rPr>
          <w:rFonts w:ascii="Times New Roman" w:hAnsi="Times New Roman"/>
          <w:sz w:val="24"/>
          <w:szCs w:val="24"/>
        </w:rPr>
        <w:t xml:space="preserve">Најмање </w:t>
      </w:r>
      <w:r w:rsidRPr="00C85BF0">
        <w:rPr>
          <w:rFonts w:ascii="Times New Roman" w:hAnsi="Times New Roman"/>
          <w:sz w:val="24"/>
          <w:szCs w:val="24"/>
          <w:lang w:val="sr-Cyrl-CS"/>
        </w:rPr>
        <w:t>1 (</w:t>
      </w:r>
      <w:r w:rsidRPr="00C85BF0">
        <w:rPr>
          <w:rFonts w:ascii="Times New Roman" w:hAnsi="Times New Roman"/>
          <w:sz w:val="24"/>
          <w:szCs w:val="24"/>
        </w:rPr>
        <w:t xml:space="preserve">једно) </w:t>
      </w:r>
      <w:r w:rsidRPr="00C85BF0">
        <w:rPr>
          <w:rFonts w:ascii="Times New Roman" w:hAnsi="Times New Roman"/>
          <w:sz w:val="24"/>
          <w:szCs w:val="24"/>
          <w:lang w:val="sr-Cyrl-CS"/>
        </w:rPr>
        <w:t>запослено или ангажовано лице</w:t>
      </w:r>
      <w:r w:rsidR="00890C62" w:rsidRPr="00C85BF0">
        <w:rPr>
          <w:rFonts w:ascii="Times New Roman" w:hAnsi="Times New Roman"/>
          <w:sz w:val="24"/>
          <w:szCs w:val="24"/>
          <w:lang w:val="sr-Cyrl-CS"/>
        </w:rPr>
        <w:t xml:space="preserve">, са </w:t>
      </w:r>
      <w:r w:rsidRPr="00C85BF0">
        <w:rPr>
          <w:rFonts w:ascii="Times New Roman" w:hAnsi="Times New Roman"/>
          <w:sz w:val="24"/>
          <w:szCs w:val="24"/>
          <w:lang w:val="sr-Cyrl-CS"/>
        </w:rPr>
        <w:t xml:space="preserve"> </w:t>
      </w:r>
      <w:r w:rsidR="00890C62" w:rsidRPr="00C85BF0">
        <w:rPr>
          <w:rFonts w:ascii="Times New Roman" w:hAnsi="Times New Roman"/>
          <w:sz w:val="24"/>
          <w:szCs w:val="24"/>
        </w:rPr>
        <w:t>завршеним VI или VII степеном техничке стручне спреме (најмање 180 ЕСПБ бодова)</w:t>
      </w:r>
      <w:r w:rsidRPr="00C85BF0">
        <w:rPr>
          <w:rFonts w:ascii="Times New Roman" w:hAnsi="Times New Roman"/>
          <w:sz w:val="24"/>
          <w:szCs w:val="24"/>
        </w:rPr>
        <w:t xml:space="preserve"> и искуством у раду на пословима обраде, верификације и анализе мерних резултата;</w:t>
      </w:r>
    </w:p>
    <w:p w:rsidR="003946CF" w:rsidRPr="00C85BF0" w:rsidRDefault="003946CF" w:rsidP="000E1628">
      <w:pPr>
        <w:pStyle w:val="ListParagraph"/>
        <w:numPr>
          <w:ilvl w:val="1"/>
          <w:numId w:val="18"/>
        </w:numPr>
        <w:spacing w:before="240" w:after="0" w:line="240" w:lineRule="auto"/>
        <w:ind w:left="709" w:hanging="357"/>
        <w:contextualSpacing w:val="0"/>
        <w:jc w:val="both"/>
        <w:rPr>
          <w:rFonts w:ascii="Times New Roman" w:hAnsi="Times New Roman"/>
          <w:sz w:val="24"/>
          <w:szCs w:val="24"/>
        </w:rPr>
      </w:pPr>
      <w:r w:rsidRPr="00C85BF0">
        <w:rPr>
          <w:rFonts w:ascii="Times New Roman" w:hAnsi="Times New Roman"/>
          <w:sz w:val="24"/>
          <w:szCs w:val="24"/>
        </w:rPr>
        <w:lastRenderedPageBreak/>
        <w:t xml:space="preserve">Најмање </w:t>
      </w:r>
      <w:r w:rsidRPr="00C85BF0">
        <w:rPr>
          <w:rFonts w:ascii="Times New Roman" w:hAnsi="Times New Roman"/>
          <w:sz w:val="24"/>
          <w:szCs w:val="24"/>
          <w:lang w:val="sr-Cyrl-CS"/>
        </w:rPr>
        <w:t>1 (</w:t>
      </w:r>
      <w:r w:rsidRPr="00C85BF0">
        <w:rPr>
          <w:rFonts w:ascii="Times New Roman" w:hAnsi="Times New Roman"/>
          <w:sz w:val="24"/>
          <w:szCs w:val="24"/>
        </w:rPr>
        <w:t xml:space="preserve">једно) </w:t>
      </w:r>
      <w:r w:rsidRPr="00C85BF0">
        <w:rPr>
          <w:rFonts w:ascii="Times New Roman" w:hAnsi="Times New Roman"/>
          <w:sz w:val="24"/>
          <w:szCs w:val="24"/>
          <w:lang w:val="sr-Cyrl-CS"/>
        </w:rPr>
        <w:t>запослено или ангажовано лице</w:t>
      </w:r>
      <w:r w:rsidRPr="00C85BF0">
        <w:rPr>
          <w:rFonts w:ascii="Times New Roman" w:hAnsi="Times New Roman"/>
          <w:sz w:val="24"/>
          <w:szCs w:val="24"/>
        </w:rPr>
        <w:t xml:space="preserve"> </w:t>
      </w:r>
      <w:r w:rsidR="00DB05E4" w:rsidRPr="00C85BF0">
        <w:rPr>
          <w:rFonts w:ascii="Times New Roman" w:hAnsi="Times New Roman"/>
          <w:sz w:val="24"/>
          <w:szCs w:val="24"/>
          <w:lang w:val="sr-Cyrl-CS"/>
        </w:rPr>
        <w:t xml:space="preserve">са  </w:t>
      </w:r>
      <w:r w:rsidR="00DB05E4" w:rsidRPr="00C85BF0">
        <w:rPr>
          <w:rFonts w:ascii="Times New Roman" w:hAnsi="Times New Roman"/>
          <w:sz w:val="24"/>
          <w:szCs w:val="24"/>
        </w:rPr>
        <w:t xml:space="preserve">завршеним VII степеном техничке стручне спреме (најмање 240 ЕСПБ бодова) и </w:t>
      </w:r>
      <w:r w:rsidRPr="00C85BF0">
        <w:rPr>
          <w:rFonts w:ascii="Times New Roman" w:hAnsi="Times New Roman"/>
          <w:sz w:val="24"/>
          <w:szCs w:val="24"/>
        </w:rPr>
        <w:t xml:space="preserve">искуством у раду у области управљања </w:t>
      </w:r>
      <w:r w:rsidRPr="00C85BF0">
        <w:rPr>
          <w:rFonts w:ascii="Times New Roman" w:hAnsi="Times New Roman"/>
          <w:i/>
          <w:sz w:val="24"/>
          <w:szCs w:val="24"/>
        </w:rPr>
        <w:t>benchmarking</w:t>
      </w:r>
      <w:r w:rsidRPr="00C85BF0">
        <w:rPr>
          <w:rFonts w:ascii="Times New Roman" w:hAnsi="Times New Roman"/>
          <w:sz w:val="24"/>
          <w:szCs w:val="24"/>
        </w:rPr>
        <w:t xml:space="preserve"> кампањама, који ће да управља целокупном </w:t>
      </w:r>
      <w:r w:rsidRPr="00C85BF0">
        <w:rPr>
          <w:rFonts w:ascii="Times New Roman" w:hAnsi="Times New Roman"/>
          <w:i/>
          <w:sz w:val="24"/>
          <w:szCs w:val="24"/>
        </w:rPr>
        <w:t>benchmarking</w:t>
      </w:r>
      <w:r w:rsidRPr="00C85BF0">
        <w:rPr>
          <w:rFonts w:ascii="Times New Roman" w:hAnsi="Times New Roman"/>
          <w:sz w:val="24"/>
          <w:szCs w:val="24"/>
        </w:rPr>
        <w:t xml:space="preserve"> кампањом на страни </w:t>
      </w:r>
      <w:r w:rsidR="00DB05E4" w:rsidRPr="00C85BF0">
        <w:rPr>
          <w:rFonts w:ascii="Times New Roman" w:hAnsi="Times New Roman"/>
          <w:sz w:val="24"/>
          <w:szCs w:val="24"/>
        </w:rPr>
        <w:t>Извршиоца</w:t>
      </w:r>
      <w:r w:rsidRPr="00C85BF0">
        <w:rPr>
          <w:rFonts w:ascii="Times New Roman" w:hAnsi="Times New Roman"/>
          <w:sz w:val="24"/>
          <w:szCs w:val="24"/>
        </w:rPr>
        <w:t>;</w:t>
      </w:r>
    </w:p>
    <w:p w:rsidR="00A14C8A" w:rsidRPr="00C85BF0" w:rsidRDefault="00A14C8A" w:rsidP="00A14C8A">
      <w:pPr>
        <w:ind w:left="709"/>
        <w:jc w:val="both"/>
      </w:pPr>
    </w:p>
    <w:p w:rsidR="00A14C8A" w:rsidRPr="00C85BF0" w:rsidRDefault="00A14C8A" w:rsidP="000E1628">
      <w:pPr>
        <w:pStyle w:val="ListParagraph"/>
        <w:numPr>
          <w:ilvl w:val="1"/>
          <w:numId w:val="18"/>
        </w:numPr>
        <w:spacing w:after="0" w:line="240" w:lineRule="auto"/>
        <w:ind w:left="709" w:hanging="357"/>
        <w:contextualSpacing w:val="0"/>
        <w:jc w:val="both"/>
        <w:rPr>
          <w:rFonts w:ascii="Times New Roman" w:hAnsi="Times New Roman"/>
          <w:sz w:val="24"/>
          <w:szCs w:val="24"/>
        </w:rPr>
      </w:pPr>
      <w:r w:rsidRPr="00C85BF0">
        <w:rPr>
          <w:rFonts w:ascii="Times New Roman" w:hAnsi="Times New Roman"/>
          <w:sz w:val="24"/>
          <w:szCs w:val="24"/>
        </w:rPr>
        <w:t>Најмање 1 (једно) запослено или ангажовано лице, са  завршеним VI или VII степеном техничке стручне спреме (најмање 180 ЕСПБ бодова) и искуством у раду на пословима израде  WEB портала.</w:t>
      </w:r>
    </w:p>
    <w:p w:rsidR="00E501FD" w:rsidRPr="00C85BF0" w:rsidRDefault="00E501FD" w:rsidP="00A14C8A">
      <w:pPr>
        <w:ind w:left="709" w:firstLine="720"/>
        <w:jc w:val="both"/>
        <w:rPr>
          <w:u w:val="single"/>
          <w:lang w:val="sr-Cyrl-CS"/>
        </w:rPr>
      </w:pPr>
    </w:p>
    <w:p w:rsidR="001305BB" w:rsidRPr="00C85BF0" w:rsidRDefault="001305BB" w:rsidP="00A14C8A">
      <w:pPr>
        <w:ind w:left="709" w:firstLine="720"/>
        <w:jc w:val="both"/>
        <w:rPr>
          <w:u w:val="single"/>
          <w:lang w:val="sr-Cyrl-CS"/>
        </w:rPr>
      </w:pPr>
    </w:p>
    <w:p w:rsidR="001305BB" w:rsidRPr="00C85BF0" w:rsidRDefault="001305BB" w:rsidP="000E1628">
      <w:pPr>
        <w:pStyle w:val="ListParagraph"/>
        <w:numPr>
          <w:ilvl w:val="0"/>
          <w:numId w:val="17"/>
        </w:numPr>
        <w:shd w:val="clear" w:color="auto" w:fill="FFFFFF"/>
        <w:tabs>
          <w:tab w:val="left" w:pos="284"/>
          <w:tab w:val="left" w:pos="1080"/>
        </w:tabs>
        <w:ind w:right="120" w:hanging="720"/>
        <w:rPr>
          <w:rFonts w:ascii="Times New Roman" w:hAnsi="Times New Roman"/>
          <w:b/>
          <w:sz w:val="24"/>
          <w:u w:val="single"/>
          <w:lang w:val="sr-Cyrl-CS"/>
        </w:rPr>
      </w:pPr>
      <w:r w:rsidRPr="00C85BF0">
        <w:rPr>
          <w:rFonts w:ascii="Times New Roman" w:hAnsi="Times New Roman"/>
          <w:b/>
          <w:sz w:val="24"/>
          <w:lang w:val="sr-Cyrl-CS"/>
        </w:rPr>
        <w:t xml:space="preserve">Да располаже неопходним </w:t>
      </w:r>
      <w:r w:rsidRPr="00C85BF0">
        <w:rPr>
          <w:rFonts w:ascii="Times New Roman" w:hAnsi="Times New Roman"/>
          <w:b/>
          <w:sz w:val="24"/>
          <w:u w:val="single"/>
          <w:lang w:val="sr-Cyrl-CS"/>
        </w:rPr>
        <w:t>техничким капацитетом</w:t>
      </w:r>
    </w:p>
    <w:p w:rsidR="00AE6797" w:rsidRDefault="001305BB" w:rsidP="001305BB">
      <w:pPr>
        <w:widowControl w:val="0"/>
        <w:tabs>
          <w:tab w:val="left" w:pos="0"/>
        </w:tabs>
        <w:jc w:val="both"/>
        <w:rPr>
          <w:lang w:val="sr-Cyrl-CS"/>
        </w:rPr>
      </w:pPr>
      <w:r w:rsidRPr="00C85BF0">
        <w:rPr>
          <w:lang w:val="sr-Cyrl-CS"/>
        </w:rPr>
        <w:tab/>
        <w:t>Под неопходним техничким капацитетом се подразумева се да понуђач:</w:t>
      </w:r>
    </w:p>
    <w:p w:rsidR="00AE6797" w:rsidRPr="001661E2" w:rsidRDefault="00AE6797" w:rsidP="001305BB">
      <w:pPr>
        <w:widowControl w:val="0"/>
        <w:tabs>
          <w:tab w:val="left" w:pos="0"/>
        </w:tabs>
        <w:jc w:val="both"/>
      </w:pPr>
    </w:p>
    <w:p w:rsidR="001305BB" w:rsidRPr="00C85BF0" w:rsidRDefault="001305BB" w:rsidP="000E1628">
      <w:pPr>
        <w:pStyle w:val="ListParagraph"/>
        <w:numPr>
          <w:ilvl w:val="0"/>
          <w:numId w:val="16"/>
        </w:numPr>
        <w:rPr>
          <w:rFonts w:ascii="Times New Roman" w:hAnsi="Times New Roman"/>
          <w:vanish/>
          <w:sz w:val="24"/>
          <w:szCs w:val="24"/>
          <w:lang w:val="sr-Cyrl-CS"/>
        </w:rPr>
      </w:pPr>
    </w:p>
    <w:p w:rsidR="00CB37C3" w:rsidRPr="0054663A" w:rsidRDefault="001305BB" w:rsidP="00CB37C3">
      <w:pPr>
        <w:pStyle w:val="ListParagraph"/>
        <w:numPr>
          <w:ilvl w:val="1"/>
          <w:numId w:val="18"/>
        </w:numPr>
        <w:spacing w:after="0" w:line="240" w:lineRule="auto"/>
        <w:ind w:left="709" w:hanging="357"/>
        <w:contextualSpacing w:val="0"/>
        <w:jc w:val="both"/>
        <w:rPr>
          <w:rFonts w:ascii="Times New Roman" w:hAnsi="Times New Roman"/>
          <w:sz w:val="24"/>
          <w:szCs w:val="24"/>
        </w:rPr>
      </w:pPr>
      <w:r w:rsidRPr="0054663A">
        <w:rPr>
          <w:rFonts w:ascii="Times New Roman" w:hAnsi="Times New Roman"/>
          <w:sz w:val="24"/>
          <w:szCs w:val="24"/>
        </w:rPr>
        <w:t xml:space="preserve">Поседује мерну опрему неопходну за реализацију </w:t>
      </w:r>
      <w:r w:rsidRPr="0054663A">
        <w:rPr>
          <w:rFonts w:ascii="Times New Roman" w:hAnsi="Times New Roman"/>
          <w:i/>
          <w:sz w:val="24"/>
          <w:szCs w:val="24"/>
        </w:rPr>
        <w:t>drive test</w:t>
      </w:r>
      <w:r w:rsidR="00AE6797">
        <w:rPr>
          <w:rFonts w:ascii="Times New Roman" w:hAnsi="Times New Roman"/>
          <w:sz w:val="24"/>
          <w:szCs w:val="24"/>
        </w:rPr>
        <w:t xml:space="preserve"> и </w:t>
      </w:r>
      <w:r w:rsidR="00AE6797">
        <w:rPr>
          <w:rFonts w:ascii="Times New Roman" w:hAnsi="Times New Roman"/>
          <w:i/>
          <w:sz w:val="24"/>
          <w:szCs w:val="24"/>
        </w:rPr>
        <w:t xml:space="preserve">walktest </w:t>
      </w:r>
      <w:r w:rsidRPr="0054663A">
        <w:rPr>
          <w:rFonts w:ascii="Times New Roman" w:hAnsi="Times New Roman"/>
          <w:i/>
          <w:sz w:val="24"/>
          <w:szCs w:val="24"/>
        </w:rPr>
        <w:t>benchmarking</w:t>
      </w:r>
      <w:r w:rsidRPr="0054663A">
        <w:rPr>
          <w:rFonts w:ascii="Times New Roman" w:hAnsi="Times New Roman"/>
          <w:sz w:val="24"/>
          <w:szCs w:val="24"/>
        </w:rPr>
        <w:t xml:space="preserve"> мерења у складу са ETSI TS 102 250 стандардом</w:t>
      </w:r>
      <w:r w:rsidR="00802F56" w:rsidRPr="0054663A">
        <w:rPr>
          <w:rFonts w:ascii="Times New Roman" w:hAnsi="Times New Roman"/>
          <w:sz w:val="24"/>
          <w:szCs w:val="24"/>
        </w:rPr>
        <w:t xml:space="preserve"> </w:t>
      </w:r>
      <w:r w:rsidRPr="0054663A">
        <w:rPr>
          <w:rFonts w:ascii="Times New Roman" w:hAnsi="Times New Roman"/>
          <w:sz w:val="24"/>
          <w:szCs w:val="24"/>
        </w:rPr>
        <w:t>и опрему која ће се користити за обраду и анализу мерних резултата</w:t>
      </w:r>
      <w:r w:rsidR="00CB37C3" w:rsidRPr="0054663A">
        <w:rPr>
          <w:rFonts w:ascii="Times New Roman" w:hAnsi="Times New Roman"/>
          <w:sz w:val="24"/>
          <w:szCs w:val="24"/>
        </w:rPr>
        <w:t>, као и пословни простор, рачунарску, серверску и другу опрему неопходну за извршење ове услуге.</w:t>
      </w:r>
    </w:p>
    <w:p w:rsidR="001F747C" w:rsidRPr="00C85BF0" w:rsidRDefault="001F747C" w:rsidP="001F747C">
      <w:pPr>
        <w:tabs>
          <w:tab w:val="left" w:pos="720"/>
        </w:tabs>
        <w:ind w:left="1134" w:hanging="425"/>
        <w:rPr>
          <w:bCs/>
        </w:rPr>
      </w:pPr>
    </w:p>
    <w:p w:rsidR="0074679C" w:rsidRDefault="0074679C" w:rsidP="001F747C">
      <w:pPr>
        <w:tabs>
          <w:tab w:val="left" w:pos="709"/>
        </w:tabs>
        <w:ind w:right="120"/>
        <w:rPr>
          <w:b/>
          <w:color w:val="0000FF"/>
          <w:lang w:val="sr-Cyrl-CS"/>
        </w:rPr>
      </w:pPr>
    </w:p>
    <w:p w:rsidR="006B73F9" w:rsidRDefault="0054663A" w:rsidP="006B73F9">
      <w:pPr>
        <w:pStyle w:val="ListParagraph"/>
        <w:numPr>
          <w:ilvl w:val="0"/>
          <w:numId w:val="17"/>
        </w:numPr>
        <w:shd w:val="clear" w:color="auto" w:fill="FFFFFF"/>
        <w:tabs>
          <w:tab w:val="left" w:pos="284"/>
          <w:tab w:val="left" w:pos="1080"/>
        </w:tabs>
        <w:spacing w:after="0" w:line="240" w:lineRule="auto"/>
        <w:ind w:right="119" w:hanging="720"/>
        <w:contextualSpacing w:val="0"/>
        <w:rPr>
          <w:rFonts w:ascii="Times New Roman" w:hAnsi="Times New Roman"/>
          <w:b/>
          <w:sz w:val="24"/>
          <w:lang w:val="sr-Cyrl-CS"/>
        </w:rPr>
      </w:pPr>
      <w:r w:rsidRPr="0054663A">
        <w:rPr>
          <w:rFonts w:ascii="Times New Roman" w:hAnsi="Times New Roman"/>
          <w:b/>
          <w:sz w:val="24"/>
          <w:u w:val="single"/>
        </w:rPr>
        <w:t>Остало</w:t>
      </w:r>
      <w:r>
        <w:rPr>
          <w:rFonts w:ascii="Times New Roman" w:hAnsi="Times New Roman"/>
          <w:b/>
          <w:sz w:val="24"/>
        </w:rPr>
        <w:t xml:space="preserve"> - да </w:t>
      </w:r>
      <w:r w:rsidR="006B73F9" w:rsidRPr="006B73F9">
        <w:rPr>
          <w:rFonts w:ascii="Times New Roman" w:hAnsi="Times New Roman"/>
          <w:b/>
          <w:sz w:val="24"/>
          <w:lang w:val="sr-Cyrl-CS"/>
        </w:rPr>
        <w:t xml:space="preserve">у оквиру понуде </w:t>
      </w:r>
      <w:r w:rsidR="006B73F9" w:rsidRPr="0054663A">
        <w:rPr>
          <w:rFonts w:ascii="Times New Roman" w:hAnsi="Times New Roman"/>
          <w:b/>
          <w:sz w:val="24"/>
          <w:lang w:val="sr-Cyrl-CS"/>
        </w:rPr>
        <w:t>достави</w:t>
      </w:r>
      <w:r w:rsidR="006B73F9" w:rsidRPr="006B73F9">
        <w:rPr>
          <w:rFonts w:ascii="Times New Roman" w:hAnsi="Times New Roman"/>
          <w:b/>
          <w:sz w:val="24"/>
          <w:lang w:val="sr-Cyrl-CS"/>
        </w:rPr>
        <w:t>:</w:t>
      </w:r>
    </w:p>
    <w:p w:rsidR="006B73F9" w:rsidRPr="006B73F9" w:rsidRDefault="006B73F9" w:rsidP="006B73F9">
      <w:pPr>
        <w:shd w:val="clear" w:color="auto" w:fill="FFFFFF"/>
        <w:tabs>
          <w:tab w:val="left" w:pos="284"/>
          <w:tab w:val="left" w:pos="1080"/>
        </w:tabs>
        <w:ind w:right="120"/>
        <w:rPr>
          <w:b/>
          <w:lang w:val="sr-Cyrl-CS"/>
        </w:rPr>
      </w:pPr>
    </w:p>
    <w:p w:rsidR="006B73F9" w:rsidRPr="00CA5D11" w:rsidRDefault="006B73F9" w:rsidP="006B73F9">
      <w:pPr>
        <w:pStyle w:val="ListParagraph"/>
        <w:numPr>
          <w:ilvl w:val="0"/>
          <w:numId w:val="55"/>
        </w:numPr>
        <w:ind w:left="709" w:right="120" w:hanging="283"/>
        <w:jc w:val="both"/>
        <w:rPr>
          <w:rFonts w:ascii="Times New Roman" w:hAnsi="Times New Roman"/>
          <w:b/>
          <w:sz w:val="24"/>
        </w:rPr>
      </w:pPr>
      <w:r>
        <w:rPr>
          <w:rFonts w:ascii="Times New Roman" w:hAnsi="Times New Roman"/>
          <w:b/>
          <w:sz w:val="24"/>
        </w:rPr>
        <w:t>П</w:t>
      </w:r>
      <w:r w:rsidRPr="00CA5D11">
        <w:rPr>
          <w:rFonts w:ascii="Times New Roman" w:hAnsi="Times New Roman"/>
          <w:b/>
          <w:sz w:val="24"/>
        </w:rPr>
        <w:t xml:space="preserve">редлог имплементације резултата у </w:t>
      </w:r>
      <w:r w:rsidR="001661E2" w:rsidRPr="001661E2">
        <w:rPr>
          <w:rFonts w:ascii="Times New Roman" w:hAnsi="Times New Roman"/>
          <w:b/>
          <w:i/>
          <w:sz w:val="24"/>
        </w:rPr>
        <w:t>benchmarking</w:t>
      </w:r>
      <w:r w:rsidR="001661E2">
        <w:rPr>
          <w:rFonts w:ascii="Times New Roman" w:hAnsi="Times New Roman"/>
          <w:b/>
          <w:sz w:val="24"/>
        </w:rPr>
        <w:t xml:space="preserve"> </w:t>
      </w:r>
      <w:r w:rsidRPr="00CA5D11">
        <w:rPr>
          <w:rFonts w:ascii="Times New Roman" w:hAnsi="Times New Roman"/>
          <w:b/>
          <w:sz w:val="24"/>
        </w:rPr>
        <w:t xml:space="preserve">WEB портал </w:t>
      </w:r>
      <w:r w:rsidRPr="00CA5D11">
        <w:rPr>
          <w:rFonts w:ascii="Times New Roman" w:hAnsi="Times New Roman"/>
          <w:sz w:val="24"/>
        </w:rPr>
        <w:t xml:space="preserve">и </w:t>
      </w:r>
    </w:p>
    <w:p w:rsidR="006B73F9" w:rsidRPr="00CA5D11" w:rsidRDefault="006B73F9" w:rsidP="006B73F9">
      <w:pPr>
        <w:pStyle w:val="ListParagraph"/>
        <w:numPr>
          <w:ilvl w:val="0"/>
          <w:numId w:val="55"/>
        </w:numPr>
        <w:ind w:left="709" w:right="120" w:hanging="283"/>
        <w:jc w:val="both"/>
        <w:rPr>
          <w:rFonts w:ascii="Times New Roman" w:hAnsi="Times New Roman"/>
          <w:sz w:val="24"/>
        </w:rPr>
      </w:pPr>
      <w:r w:rsidRPr="00CA5D11">
        <w:rPr>
          <w:rFonts w:ascii="Times New Roman" w:hAnsi="Times New Roman"/>
          <w:b/>
          <w:sz w:val="24"/>
        </w:rPr>
        <w:t>Предлог изгледа почетне стране портала</w:t>
      </w:r>
      <w:r w:rsidRPr="00CA5D11">
        <w:rPr>
          <w:rFonts w:ascii="Times New Roman" w:hAnsi="Times New Roman"/>
          <w:sz w:val="24"/>
        </w:rPr>
        <w:t xml:space="preserve">. </w:t>
      </w:r>
    </w:p>
    <w:p w:rsidR="0074679C" w:rsidRDefault="0074679C" w:rsidP="001F747C">
      <w:pPr>
        <w:tabs>
          <w:tab w:val="left" w:pos="709"/>
        </w:tabs>
        <w:ind w:right="120"/>
        <w:rPr>
          <w:b/>
          <w:color w:val="0000FF"/>
          <w:lang w:val="sr-Cyrl-CS"/>
        </w:rPr>
      </w:pPr>
    </w:p>
    <w:p w:rsidR="0074679C" w:rsidRDefault="0074679C" w:rsidP="001F747C">
      <w:pPr>
        <w:tabs>
          <w:tab w:val="left" w:pos="709"/>
        </w:tabs>
        <w:ind w:right="120"/>
        <w:rPr>
          <w:b/>
          <w:color w:val="0000FF"/>
          <w:lang w:val="sr-Cyrl-CS"/>
        </w:rPr>
      </w:pPr>
    </w:p>
    <w:p w:rsidR="001F747C" w:rsidRPr="00C85BF0" w:rsidRDefault="001F747C" w:rsidP="001F747C">
      <w:pPr>
        <w:tabs>
          <w:tab w:val="left" w:pos="709"/>
        </w:tabs>
        <w:ind w:right="120"/>
        <w:rPr>
          <w:b/>
          <w:lang w:val="sr-Cyrl-CS"/>
        </w:rPr>
      </w:pPr>
      <w:r w:rsidRPr="00C85BF0">
        <w:rPr>
          <w:b/>
          <w:lang w:val="sr-Cyrl-CS"/>
        </w:rPr>
        <w:t>ДОКУМЕНТА ПОТРЕБНА ЗА ДОКАЗИВАЊЕ ДОДАТНИХ УСЛОВА</w:t>
      </w:r>
    </w:p>
    <w:p w:rsidR="001F747C" w:rsidRPr="00C85BF0" w:rsidRDefault="001F747C" w:rsidP="001F747C">
      <w:pPr>
        <w:tabs>
          <w:tab w:val="left" w:pos="709"/>
        </w:tabs>
        <w:ind w:right="120"/>
        <w:rPr>
          <w:lang w:val="sr-Cyrl-CS"/>
        </w:rPr>
      </w:pPr>
      <w:r w:rsidRPr="00C85BF0">
        <w:rPr>
          <w:lang w:val="sr-Cyrl-CS"/>
        </w:rPr>
        <w:t>из члана 77. Закона о јавним  набавкама</w:t>
      </w:r>
    </w:p>
    <w:p w:rsidR="001F747C" w:rsidRPr="00C85BF0" w:rsidRDefault="001F747C" w:rsidP="001F747C">
      <w:pPr>
        <w:tabs>
          <w:tab w:val="left" w:pos="709"/>
        </w:tabs>
        <w:ind w:right="120"/>
        <w:rPr>
          <w:lang w:val="sr-Cyrl-CS"/>
        </w:rPr>
      </w:pPr>
    </w:p>
    <w:p w:rsidR="001F747C" w:rsidRPr="00C85BF0" w:rsidRDefault="001F747C" w:rsidP="001F747C">
      <w:pPr>
        <w:tabs>
          <w:tab w:val="left" w:pos="709"/>
        </w:tabs>
        <w:ind w:right="120"/>
        <w:rPr>
          <w:lang w:val="sr-Cyrl-CS"/>
        </w:rPr>
      </w:pPr>
    </w:p>
    <w:p w:rsidR="001F747C" w:rsidRPr="00C85BF0" w:rsidRDefault="001F747C" w:rsidP="000E1628">
      <w:pPr>
        <w:numPr>
          <w:ilvl w:val="0"/>
          <w:numId w:val="15"/>
        </w:numPr>
        <w:tabs>
          <w:tab w:val="left" w:pos="1080"/>
        </w:tabs>
        <w:spacing w:after="120"/>
        <w:ind w:left="284" w:right="119" w:hanging="284"/>
        <w:jc w:val="both"/>
        <w:rPr>
          <w:lang w:val="sr-Cyrl-CS"/>
        </w:rPr>
      </w:pPr>
      <w:r w:rsidRPr="00C85BF0">
        <w:rPr>
          <w:lang w:val="sr-Cyrl-CS"/>
        </w:rPr>
        <w:t>Као</w:t>
      </w:r>
      <w:r w:rsidRPr="00C85BF0">
        <w:rPr>
          <w:b/>
          <w:lang w:val="sr-Cyrl-CS"/>
        </w:rPr>
        <w:t xml:space="preserve"> </w:t>
      </w:r>
      <w:r w:rsidRPr="00C85BF0">
        <w:rPr>
          <w:b/>
          <w:u w:val="single"/>
          <w:lang w:val="sr-Cyrl-CS"/>
        </w:rPr>
        <w:t>доказ о неопходном пословном капацитету</w:t>
      </w:r>
      <w:r w:rsidRPr="00C85BF0">
        <w:rPr>
          <w:b/>
          <w:lang w:val="sr-Cyrl-CS"/>
        </w:rPr>
        <w:t xml:space="preserve"> </w:t>
      </w:r>
      <w:r w:rsidRPr="00C85BF0">
        <w:rPr>
          <w:lang w:val="sr-Cyrl-CS"/>
        </w:rPr>
        <w:t>понуђач је дужан да достави:</w:t>
      </w:r>
    </w:p>
    <w:p w:rsidR="001F747C" w:rsidRPr="00C85BF0" w:rsidRDefault="001F747C" w:rsidP="001F747C">
      <w:pPr>
        <w:tabs>
          <w:tab w:val="left" w:pos="1080"/>
        </w:tabs>
        <w:ind w:left="720" w:right="120"/>
        <w:rPr>
          <w:lang w:val="sr-Cyrl-CS"/>
        </w:rPr>
      </w:pPr>
    </w:p>
    <w:p w:rsidR="00812546" w:rsidRPr="00C85BF0" w:rsidRDefault="0035459D" w:rsidP="000E1628">
      <w:pPr>
        <w:pStyle w:val="ListParagraph"/>
        <w:numPr>
          <w:ilvl w:val="0"/>
          <w:numId w:val="48"/>
        </w:numPr>
        <w:shd w:val="clear" w:color="auto" w:fill="FFFFFF"/>
        <w:spacing w:before="240" w:after="0" w:line="240" w:lineRule="auto"/>
        <w:contextualSpacing w:val="0"/>
        <w:jc w:val="both"/>
        <w:rPr>
          <w:rFonts w:ascii="Times New Roman" w:hAnsi="Times New Roman"/>
          <w:sz w:val="24"/>
          <w:szCs w:val="24"/>
          <w:lang w:val="sr-Cyrl-CS"/>
        </w:rPr>
      </w:pPr>
      <w:r w:rsidRPr="00C85BF0">
        <w:rPr>
          <w:rFonts w:ascii="Times New Roman" w:hAnsi="Times New Roman"/>
          <w:sz w:val="24"/>
          <w:szCs w:val="24"/>
        </w:rPr>
        <w:t>Да има пословне референце</w:t>
      </w:r>
      <w:r w:rsidR="00CB4047" w:rsidRPr="00C85BF0">
        <w:rPr>
          <w:rFonts w:ascii="Times New Roman" w:hAnsi="Times New Roman"/>
          <w:sz w:val="24"/>
          <w:szCs w:val="24"/>
        </w:rPr>
        <w:t xml:space="preserve"> 1</w:t>
      </w:r>
      <w:r w:rsidRPr="00C85BF0">
        <w:rPr>
          <w:rFonts w:ascii="Times New Roman" w:hAnsi="Times New Roman"/>
          <w:sz w:val="24"/>
          <w:szCs w:val="24"/>
        </w:rPr>
        <w:t xml:space="preserve"> – п</w:t>
      </w:r>
      <w:r w:rsidRPr="00C85BF0">
        <w:rPr>
          <w:rFonts w:ascii="Times New Roman" w:hAnsi="Times New Roman"/>
          <w:sz w:val="24"/>
          <w:szCs w:val="24"/>
          <w:lang w:val="sr-Cyrl-CS"/>
        </w:rPr>
        <w:t xml:space="preserve">опуњен и потписан </w:t>
      </w:r>
      <w:r w:rsidRPr="00C85BF0">
        <w:rPr>
          <w:rFonts w:ascii="Times New Roman" w:hAnsi="Times New Roman"/>
          <w:sz w:val="24"/>
          <w:szCs w:val="24"/>
          <w:u w:val="single"/>
          <w:lang w:val="sr-Cyrl-CS"/>
        </w:rPr>
        <w:t xml:space="preserve">Образац </w:t>
      </w:r>
      <w:r w:rsidR="001703E7">
        <w:rPr>
          <w:rFonts w:ascii="Times New Roman" w:hAnsi="Times New Roman"/>
          <w:sz w:val="24"/>
          <w:szCs w:val="24"/>
          <w:u w:val="single"/>
          <w:lang w:val="sr-Cyrl-CS"/>
        </w:rPr>
        <w:t>Р</w:t>
      </w:r>
      <w:r w:rsidRPr="00C85BF0">
        <w:rPr>
          <w:rFonts w:ascii="Times New Roman" w:hAnsi="Times New Roman"/>
          <w:sz w:val="24"/>
          <w:szCs w:val="24"/>
          <w:u w:val="single"/>
          <w:lang w:val="sr-Cyrl-CS"/>
        </w:rPr>
        <w:t xml:space="preserve">еферентна листа </w:t>
      </w:r>
      <w:r w:rsidR="001703E7">
        <w:rPr>
          <w:rFonts w:ascii="Times New Roman" w:hAnsi="Times New Roman"/>
          <w:sz w:val="24"/>
          <w:szCs w:val="24"/>
          <w:u w:val="single"/>
          <w:lang w:val="sr-Cyrl-CS"/>
        </w:rPr>
        <w:t>1</w:t>
      </w:r>
      <w:r w:rsidRPr="00C85BF0">
        <w:rPr>
          <w:rFonts w:ascii="Times New Roman" w:hAnsi="Times New Roman"/>
          <w:sz w:val="24"/>
          <w:szCs w:val="24"/>
          <w:u w:val="single"/>
          <w:lang w:val="sr-Cyrl-CS"/>
        </w:rPr>
        <w:t>- Прилог П 1</w:t>
      </w:r>
      <w:r w:rsidR="00CB4047" w:rsidRPr="00C85BF0">
        <w:rPr>
          <w:rFonts w:ascii="Times New Roman" w:hAnsi="Times New Roman"/>
          <w:sz w:val="24"/>
          <w:szCs w:val="24"/>
          <w:u w:val="single"/>
          <w:lang w:val="sr-Cyrl-CS"/>
        </w:rPr>
        <w:t>.1</w:t>
      </w:r>
      <w:r w:rsidRPr="00C85BF0">
        <w:rPr>
          <w:rFonts w:ascii="Times New Roman" w:hAnsi="Times New Roman"/>
          <w:b/>
          <w:i/>
          <w:sz w:val="24"/>
          <w:szCs w:val="24"/>
          <w:lang w:val="sr-Cyrl-CS"/>
        </w:rPr>
        <w:t xml:space="preserve"> </w:t>
      </w:r>
      <w:r w:rsidRPr="00C85BF0">
        <w:rPr>
          <w:rFonts w:ascii="Times New Roman" w:hAnsi="Times New Roman"/>
          <w:sz w:val="24"/>
          <w:szCs w:val="24"/>
          <w:lang w:val="sr-Cyrl-CS"/>
        </w:rPr>
        <w:t xml:space="preserve">(образац приложен у Одељку XI. Прилози), </w:t>
      </w:r>
      <w:r w:rsidR="00812546" w:rsidRPr="00C85BF0">
        <w:rPr>
          <w:rFonts w:ascii="Times New Roman" w:hAnsi="Times New Roman"/>
          <w:sz w:val="24"/>
          <w:szCs w:val="24"/>
          <w:lang w:val="sr-Cyrl-CS"/>
        </w:rPr>
        <w:t xml:space="preserve">који мора бити са меморандумом понуђача, именом и презименом и потписом одговорног лица понуђача, у коме су наведена </w:t>
      </w:r>
      <w:r w:rsidR="00812546" w:rsidRPr="00C85BF0">
        <w:rPr>
          <w:rFonts w:ascii="Times New Roman" w:hAnsi="Times New Roman"/>
          <w:sz w:val="24"/>
        </w:rPr>
        <w:t>најмање</w:t>
      </w:r>
      <w:r w:rsidR="00812546" w:rsidRPr="00C85BF0">
        <w:rPr>
          <w:rFonts w:ascii="Times New Roman" w:hAnsi="Times New Roman"/>
          <w:sz w:val="24"/>
          <w:lang w:val="sr-Cyrl-CS"/>
        </w:rPr>
        <w:t xml:space="preserve"> 5 (пет) успешно реализованих drive test benchmarking пројеката у последње 2 (две) године</w:t>
      </w:r>
      <w:r w:rsidR="00812546" w:rsidRPr="00C85BF0">
        <w:rPr>
          <w:rFonts w:ascii="Times New Roman" w:hAnsi="Times New Roman"/>
          <w:sz w:val="24"/>
        </w:rPr>
        <w:t xml:space="preserve">, </w:t>
      </w:r>
      <w:r w:rsidR="00812546" w:rsidRPr="00C85BF0">
        <w:rPr>
          <w:rFonts w:ascii="Times New Roman" w:hAnsi="Times New Roman"/>
          <w:sz w:val="24"/>
          <w:szCs w:val="24"/>
          <w:lang w:val="sr-Cyrl-CS"/>
        </w:rPr>
        <w:t>а на којима су инвеститори-наручиоци својим потписима потврдили сваки од наведених уговора-референци или да понуђачи приложе потврде инвеститора-наручиоца о реализацији наведених уговора-референци.</w:t>
      </w:r>
    </w:p>
    <w:p w:rsidR="00812546" w:rsidRPr="00C85BF0" w:rsidRDefault="00812546" w:rsidP="000E1628">
      <w:pPr>
        <w:pStyle w:val="ListParagraph"/>
        <w:numPr>
          <w:ilvl w:val="1"/>
          <w:numId w:val="18"/>
        </w:numPr>
        <w:spacing w:before="240" w:after="0" w:line="240" w:lineRule="auto"/>
        <w:contextualSpacing w:val="0"/>
        <w:jc w:val="both"/>
        <w:rPr>
          <w:rFonts w:ascii="Times New Roman" w:hAnsi="Times New Roman"/>
          <w:sz w:val="24"/>
          <w:szCs w:val="24"/>
          <w:lang w:val="sr-Cyrl-CS"/>
        </w:rPr>
      </w:pPr>
      <w:r w:rsidRPr="00C85BF0">
        <w:rPr>
          <w:rFonts w:ascii="Times New Roman" w:hAnsi="Times New Roman"/>
          <w:sz w:val="24"/>
          <w:szCs w:val="24"/>
        </w:rPr>
        <w:t>Да има пословне референце 2 – п</w:t>
      </w:r>
      <w:r w:rsidRPr="00C85BF0">
        <w:rPr>
          <w:rFonts w:ascii="Times New Roman" w:hAnsi="Times New Roman"/>
          <w:sz w:val="24"/>
          <w:szCs w:val="24"/>
          <w:lang w:val="sr-Cyrl-CS"/>
        </w:rPr>
        <w:t xml:space="preserve">опуњен и потписан </w:t>
      </w:r>
      <w:r w:rsidRPr="00C85BF0">
        <w:rPr>
          <w:rFonts w:ascii="Times New Roman" w:hAnsi="Times New Roman"/>
          <w:sz w:val="24"/>
          <w:szCs w:val="24"/>
          <w:u w:val="single"/>
          <w:lang w:val="sr-Cyrl-CS"/>
        </w:rPr>
        <w:t xml:space="preserve">Образац </w:t>
      </w:r>
      <w:r w:rsidR="001703E7">
        <w:rPr>
          <w:rFonts w:ascii="Times New Roman" w:hAnsi="Times New Roman"/>
          <w:sz w:val="24"/>
          <w:szCs w:val="24"/>
          <w:u w:val="single"/>
          <w:lang w:val="sr-Cyrl-CS"/>
        </w:rPr>
        <w:t>Р</w:t>
      </w:r>
      <w:r w:rsidRPr="00C85BF0">
        <w:rPr>
          <w:rFonts w:ascii="Times New Roman" w:hAnsi="Times New Roman"/>
          <w:sz w:val="24"/>
          <w:szCs w:val="24"/>
          <w:u w:val="single"/>
          <w:lang w:val="sr-Cyrl-CS"/>
        </w:rPr>
        <w:t xml:space="preserve">еферентна листа </w:t>
      </w:r>
      <w:r w:rsidR="001703E7">
        <w:rPr>
          <w:rFonts w:ascii="Times New Roman" w:hAnsi="Times New Roman"/>
          <w:sz w:val="24"/>
          <w:szCs w:val="24"/>
          <w:u w:val="single"/>
          <w:lang w:val="sr-Cyrl-CS"/>
        </w:rPr>
        <w:t>2</w:t>
      </w:r>
      <w:r w:rsidRPr="00C85BF0">
        <w:rPr>
          <w:rFonts w:ascii="Times New Roman" w:hAnsi="Times New Roman"/>
          <w:sz w:val="24"/>
          <w:szCs w:val="24"/>
          <w:u w:val="single"/>
          <w:lang w:val="sr-Cyrl-CS"/>
        </w:rPr>
        <w:t>- Прилог П 1.</w:t>
      </w:r>
      <w:r w:rsidRPr="00C85BF0">
        <w:rPr>
          <w:rFonts w:ascii="Times New Roman" w:hAnsi="Times New Roman"/>
          <w:sz w:val="24"/>
          <w:szCs w:val="24"/>
          <w:u w:val="single"/>
        </w:rPr>
        <w:t>2</w:t>
      </w:r>
      <w:r w:rsidRPr="00C85BF0">
        <w:rPr>
          <w:rFonts w:ascii="Times New Roman" w:hAnsi="Times New Roman"/>
          <w:b/>
          <w:sz w:val="24"/>
          <w:szCs w:val="24"/>
          <w:lang w:val="sr-Cyrl-CS"/>
        </w:rPr>
        <w:t xml:space="preserve"> </w:t>
      </w:r>
      <w:r w:rsidRPr="00C85BF0">
        <w:rPr>
          <w:rFonts w:ascii="Times New Roman" w:hAnsi="Times New Roman"/>
          <w:sz w:val="24"/>
          <w:szCs w:val="24"/>
          <w:lang w:val="sr-Cyrl-CS"/>
        </w:rPr>
        <w:t xml:space="preserve">(образац приложен у Одељку XI. Прилози), који мора бити са меморандумом понуђача, именом и презименом и потписом одговорног лица понуђача, у коме су наведена </w:t>
      </w:r>
      <w:r w:rsidRPr="00C85BF0">
        <w:rPr>
          <w:rFonts w:ascii="Times New Roman" w:hAnsi="Times New Roman"/>
          <w:sz w:val="24"/>
          <w:szCs w:val="24"/>
        </w:rPr>
        <w:t>најмање</w:t>
      </w:r>
      <w:r w:rsidRPr="00C85BF0">
        <w:rPr>
          <w:rFonts w:ascii="Times New Roman" w:hAnsi="Times New Roman"/>
          <w:sz w:val="24"/>
          <w:szCs w:val="24"/>
          <w:lang w:val="sr-Cyrl-CS"/>
        </w:rPr>
        <w:t xml:space="preserve"> 2 (два) реализована drive test benchmarking пројекта у </w:t>
      </w:r>
      <w:r w:rsidRPr="00C85BF0">
        <w:rPr>
          <w:rFonts w:ascii="Times New Roman" w:hAnsi="Times New Roman"/>
          <w:sz w:val="24"/>
          <w:szCs w:val="24"/>
          <w:lang w:val="sr-Cyrl-CS"/>
        </w:rPr>
        <w:lastRenderedPageBreak/>
        <w:t>последње 2 (две) године чији су мерни резултати јавно доступни на вебсајту телекомуникационих регулаторних тела и/или мобилних оператора и/или институција/удружења која су релевантна за наведену област активости</w:t>
      </w:r>
      <w:r w:rsidR="00470996" w:rsidRPr="00C85BF0">
        <w:rPr>
          <w:rFonts w:ascii="Times New Roman" w:hAnsi="Times New Roman"/>
          <w:sz w:val="24"/>
          <w:szCs w:val="24"/>
          <w:lang w:val="sr-Cyrl-CS"/>
        </w:rPr>
        <w:t xml:space="preserve"> и наведене </w:t>
      </w:r>
      <w:r w:rsidRPr="00C85BF0">
        <w:rPr>
          <w:rFonts w:ascii="Times New Roman" w:hAnsi="Times New Roman"/>
          <w:sz w:val="24"/>
          <w:szCs w:val="24"/>
          <w:lang w:val="sr-Cyrl-CS"/>
        </w:rPr>
        <w:t>тачн</w:t>
      </w:r>
      <w:r w:rsidR="00470996" w:rsidRPr="00C85BF0">
        <w:rPr>
          <w:rFonts w:ascii="Times New Roman" w:hAnsi="Times New Roman"/>
          <w:sz w:val="24"/>
          <w:szCs w:val="24"/>
          <w:lang w:val="sr-Cyrl-CS"/>
        </w:rPr>
        <w:t>е</w:t>
      </w:r>
      <w:r w:rsidRPr="00C85BF0">
        <w:rPr>
          <w:rFonts w:ascii="Times New Roman" w:hAnsi="Times New Roman"/>
          <w:sz w:val="24"/>
          <w:szCs w:val="24"/>
          <w:lang w:val="sr-Cyrl-CS"/>
        </w:rPr>
        <w:t xml:space="preserve"> интернет адрес</w:t>
      </w:r>
      <w:r w:rsidR="00470996" w:rsidRPr="00C85BF0">
        <w:rPr>
          <w:rFonts w:ascii="Times New Roman" w:hAnsi="Times New Roman"/>
          <w:sz w:val="24"/>
          <w:szCs w:val="24"/>
        </w:rPr>
        <w:t>е</w:t>
      </w:r>
      <w:r w:rsidRPr="00C85BF0">
        <w:rPr>
          <w:rFonts w:ascii="Times New Roman" w:hAnsi="Times New Roman"/>
          <w:sz w:val="24"/>
          <w:szCs w:val="24"/>
          <w:lang w:val="sr-Cyrl-CS"/>
        </w:rPr>
        <w:t xml:space="preserve"> вебсајт</w:t>
      </w:r>
      <w:r w:rsidR="00470996" w:rsidRPr="00C85BF0">
        <w:rPr>
          <w:rFonts w:ascii="Times New Roman" w:hAnsi="Times New Roman"/>
          <w:sz w:val="24"/>
          <w:szCs w:val="24"/>
          <w:lang w:val="sr-Cyrl-CS"/>
        </w:rPr>
        <w:t>ова</w:t>
      </w:r>
      <w:r w:rsidRPr="00C85BF0">
        <w:rPr>
          <w:rFonts w:ascii="Times New Roman" w:hAnsi="Times New Roman"/>
          <w:sz w:val="24"/>
          <w:szCs w:val="24"/>
          <w:lang w:val="sr-Cyrl-CS"/>
        </w:rPr>
        <w:t xml:space="preserve">а где се може проверити испуњеност овог </w:t>
      </w:r>
      <w:r w:rsidR="00470996" w:rsidRPr="00C85BF0">
        <w:rPr>
          <w:rFonts w:ascii="Times New Roman" w:hAnsi="Times New Roman"/>
          <w:sz w:val="24"/>
          <w:szCs w:val="24"/>
          <w:lang w:val="sr-Cyrl-CS"/>
        </w:rPr>
        <w:t>услова</w:t>
      </w:r>
      <w:r w:rsidRPr="00C85BF0">
        <w:rPr>
          <w:rFonts w:ascii="Times New Roman" w:hAnsi="Times New Roman"/>
          <w:sz w:val="24"/>
          <w:szCs w:val="24"/>
          <w:lang w:val="sr-Cyrl-CS"/>
        </w:rPr>
        <w:t>;</w:t>
      </w:r>
    </w:p>
    <w:p w:rsidR="00435439" w:rsidRPr="00C85BF0" w:rsidRDefault="00C93633" w:rsidP="000E1628">
      <w:pPr>
        <w:pStyle w:val="ListParagraph"/>
        <w:numPr>
          <w:ilvl w:val="1"/>
          <w:numId w:val="18"/>
        </w:numPr>
        <w:spacing w:before="240" w:after="0" w:line="240" w:lineRule="auto"/>
        <w:contextualSpacing w:val="0"/>
        <w:jc w:val="both"/>
        <w:rPr>
          <w:rFonts w:ascii="Times New Roman" w:hAnsi="Times New Roman"/>
          <w:sz w:val="24"/>
        </w:rPr>
      </w:pPr>
      <w:r w:rsidRPr="00C85BF0">
        <w:rPr>
          <w:rFonts w:ascii="Times New Roman" w:hAnsi="Times New Roman"/>
          <w:sz w:val="24"/>
          <w:szCs w:val="24"/>
          <w:u w:val="single"/>
          <w:lang w:val="sr-Cyrl-CS"/>
        </w:rPr>
        <w:t xml:space="preserve">Образац Изјаве </w:t>
      </w:r>
      <w:r w:rsidR="00435439" w:rsidRPr="00C85BF0">
        <w:rPr>
          <w:rFonts w:ascii="Times New Roman" w:hAnsi="Times New Roman"/>
          <w:sz w:val="24"/>
          <w:u w:val="single"/>
        </w:rPr>
        <w:t>понуђач</w:t>
      </w:r>
      <w:r w:rsidRPr="00C85BF0">
        <w:rPr>
          <w:rFonts w:ascii="Times New Roman" w:hAnsi="Times New Roman"/>
          <w:sz w:val="24"/>
          <w:u w:val="single"/>
        </w:rPr>
        <w:t>а -</w:t>
      </w:r>
      <w:r w:rsidR="00435439" w:rsidRPr="00C85BF0">
        <w:rPr>
          <w:rFonts w:ascii="Times New Roman" w:hAnsi="Times New Roman"/>
          <w:sz w:val="24"/>
          <w:u w:val="single"/>
        </w:rPr>
        <w:t xml:space="preserve"> </w:t>
      </w:r>
      <w:r w:rsidRPr="00C85BF0">
        <w:rPr>
          <w:rFonts w:ascii="Times New Roman" w:hAnsi="Times New Roman"/>
          <w:sz w:val="24"/>
          <w:szCs w:val="24"/>
          <w:u w:val="single"/>
          <w:lang w:val="sr-Cyrl-CS"/>
        </w:rPr>
        <w:t>Прилог П2</w:t>
      </w:r>
      <w:r w:rsidRPr="00C85BF0">
        <w:rPr>
          <w:rFonts w:ascii="Times New Roman" w:hAnsi="Times New Roman"/>
          <w:b/>
          <w:i/>
          <w:sz w:val="24"/>
          <w:szCs w:val="24"/>
          <w:lang w:val="sr-Cyrl-CS"/>
        </w:rPr>
        <w:t xml:space="preserve"> </w:t>
      </w:r>
      <w:r w:rsidRPr="00C85BF0">
        <w:rPr>
          <w:rFonts w:ascii="Times New Roman" w:hAnsi="Times New Roman"/>
          <w:sz w:val="24"/>
          <w:szCs w:val="24"/>
          <w:lang w:val="sr-Cyrl-CS"/>
        </w:rPr>
        <w:t xml:space="preserve">(образац приложен у Одељку </w:t>
      </w:r>
      <w:r w:rsidRPr="00C85BF0">
        <w:rPr>
          <w:rFonts w:ascii="Times New Roman" w:hAnsi="Times New Roman"/>
          <w:sz w:val="24"/>
          <w:szCs w:val="24"/>
        </w:rPr>
        <w:t>XII</w:t>
      </w:r>
      <w:r w:rsidRPr="00C85BF0">
        <w:rPr>
          <w:rFonts w:ascii="Times New Roman" w:hAnsi="Times New Roman"/>
          <w:sz w:val="24"/>
          <w:szCs w:val="24"/>
          <w:lang w:val="sr-Cyrl-CS"/>
        </w:rPr>
        <w:t xml:space="preserve"> - Прилози), ко</w:t>
      </w:r>
      <w:r w:rsidRPr="00D64660">
        <w:rPr>
          <w:rFonts w:ascii="Times New Roman" w:hAnsi="Times New Roman"/>
          <w:sz w:val="24"/>
          <w:szCs w:val="24"/>
          <w:lang w:val="sr-Cyrl-CS"/>
        </w:rPr>
        <w:t xml:space="preserve">ји мора бити са меморандумом понуђача, именом и презименом и потписом одговорног лица понуђача, у коме се наводи да понуђач </w:t>
      </w:r>
      <w:r w:rsidR="00435439" w:rsidRPr="00D64660">
        <w:rPr>
          <w:rFonts w:ascii="Times New Roman" w:hAnsi="Times New Roman"/>
          <w:sz w:val="24"/>
        </w:rPr>
        <w:t>не реализује нити учествује</w:t>
      </w:r>
      <w:r w:rsidR="00EF27E1" w:rsidRPr="00D64660">
        <w:rPr>
          <w:rFonts w:ascii="Times New Roman" w:hAnsi="Times New Roman"/>
          <w:sz w:val="24"/>
        </w:rPr>
        <w:t>/неће реализовати ни учествовати</w:t>
      </w:r>
      <w:r w:rsidR="00435439" w:rsidRPr="00D64660">
        <w:rPr>
          <w:rFonts w:ascii="Times New Roman" w:hAnsi="Times New Roman"/>
          <w:sz w:val="24"/>
        </w:rPr>
        <w:t xml:space="preserve"> у сличним пројектима за било ког мобилног оператора, нити његовог партнера, на територији Републике Србије</w:t>
      </w:r>
      <w:r w:rsidR="00D64660" w:rsidRPr="00D64660">
        <w:rPr>
          <w:rFonts w:ascii="Times New Roman" w:hAnsi="Times New Roman"/>
          <w:sz w:val="24"/>
        </w:rPr>
        <w:t>, у  периоду од </w:t>
      </w:r>
      <w:r w:rsidR="005D1486" w:rsidRPr="00132BA7">
        <w:rPr>
          <w:rFonts w:ascii="Times New Roman" w:hAnsi="Times New Roman"/>
          <w:sz w:val="24"/>
        </w:rPr>
        <w:t>почетка мерења до момента завшетка реализације WEB портала на интернет страници Наручиоца и то за Benchmarking и у 2019. и у 2020.години.</w:t>
      </w:r>
    </w:p>
    <w:p w:rsidR="00435439" w:rsidRPr="00C85BF0" w:rsidRDefault="00435439" w:rsidP="00435439">
      <w:pPr>
        <w:spacing w:before="240"/>
        <w:ind w:left="360"/>
        <w:jc w:val="both"/>
      </w:pPr>
    </w:p>
    <w:p w:rsidR="001F747C" w:rsidRPr="00C85BF0" w:rsidRDefault="001F747C" w:rsidP="001F747C">
      <w:pPr>
        <w:tabs>
          <w:tab w:val="left" w:pos="1080"/>
        </w:tabs>
        <w:ind w:left="720" w:right="120"/>
        <w:rPr>
          <w:lang w:val="sr-Cyrl-CS"/>
        </w:rPr>
      </w:pPr>
    </w:p>
    <w:p w:rsidR="001F747C" w:rsidRPr="00C85BF0" w:rsidRDefault="001F747C" w:rsidP="000E1628">
      <w:pPr>
        <w:pStyle w:val="ListParagraph"/>
        <w:numPr>
          <w:ilvl w:val="0"/>
          <w:numId w:val="15"/>
        </w:numPr>
        <w:shd w:val="clear" w:color="auto" w:fill="FFFFFF"/>
        <w:ind w:left="284" w:right="120" w:hanging="284"/>
        <w:rPr>
          <w:rFonts w:ascii="Times New Roman" w:hAnsi="Times New Roman"/>
          <w:sz w:val="24"/>
          <w:lang w:val="sr-Cyrl-CS"/>
        </w:rPr>
      </w:pPr>
      <w:r w:rsidRPr="00C85BF0">
        <w:rPr>
          <w:rFonts w:ascii="Times New Roman" w:hAnsi="Times New Roman"/>
          <w:sz w:val="24"/>
          <w:lang w:val="sr-Cyrl-CS"/>
        </w:rPr>
        <w:t>Као</w:t>
      </w:r>
      <w:r w:rsidRPr="00C85BF0">
        <w:rPr>
          <w:rFonts w:ascii="Times New Roman" w:hAnsi="Times New Roman"/>
          <w:b/>
          <w:sz w:val="24"/>
          <w:lang w:val="sr-Cyrl-CS"/>
        </w:rPr>
        <w:t xml:space="preserve"> </w:t>
      </w:r>
      <w:r w:rsidRPr="00C85BF0">
        <w:rPr>
          <w:rFonts w:ascii="Times New Roman" w:hAnsi="Times New Roman"/>
          <w:b/>
          <w:sz w:val="24"/>
          <w:u w:val="single"/>
          <w:lang w:val="sr-Cyrl-CS"/>
        </w:rPr>
        <w:t xml:space="preserve">доказ да располаже неопходним кадровским капацитетом </w:t>
      </w:r>
      <w:r w:rsidRPr="00C85BF0">
        <w:rPr>
          <w:rFonts w:ascii="Times New Roman" w:hAnsi="Times New Roman"/>
          <w:sz w:val="24"/>
          <w:lang w:val="sr-Cyrl-CS"/>
        </w:rPr>
        <w:t>понуђач је дужан да достави:</w:t>
      </w:r>
    </w:p>
    <w:p w:rsidR="001F747C" w:rsidRPr="00C85BF0" w:rsidRDefault="001F747C" w:rsidP="001F747C">
      <w:pPr>
        <w:shd w:val="clear" w:color="auto" w:fill="FFFFFF"/>
        <w:tabs>
          <w:tab w:val="left" w:pos="540"/>
          <w:tab w:val="left" w:pos="1080"/>
        </w:tabs>
        <w:ind w:left="709" w:right="120"/>
        <w:rPr>
          <w:lang w:val="sr-Cyrl-CS"/>
        </w:rPr>
      </w:pPr>
    </w:p>
    <w:p w:rsidR="001F747C" w:rsidRPr="00C85BF0" w:rsidRDefault="001F747C" w:rsidP="000E1628">
      <w:pPr>
        <w:pStyle w:val="ListParagraph"/>
        <w:numPr>
          <w:ilvl w:val="1"/>
          <w:numId w:val="19"/>
        </w:numPr>
        <w:spacing w:after="120" w:line="240" w:lineRule="auto"/>
        <w:ind w:left="714" w:hanging="357"/>
        <w:contextualSpacing w:val="0"/>
        <w:jc w:val="both"/>
        <w:rPr>
          <w:rFonts w:ascii="Times New Roman" w:hAnsi="Times New Roman"/>
          <w:sz w:val="24"/>
          <w:szCs w:val="24"/>
        </w:rPr>
      </w:pPr>
      <w:r w:rsidRPr="00C85BF0">
        <w:rPr>
          <w:rFonts w:ascii="Times New Roman" w:hAnsi="Times New Roman"/>
          <w:sz w:val="24"/>
          <w:szCs w:val="24"/>
          <w:u w:val="single"/>
          <w:lang w:val="sr-Cyrl-CS"/>
        </w:rPr>
        <w:t>Списак запослених</w:t>
      </w:r>
      <w:r w:rsidRPr="00C85BF0">
        <w:rPr>
          <w:rFonts w:ascii="Times New Roman" w:hAnsi="Times New Roman"/>
          <w:b/>
          <w:sz w:val="24"/>
          <w:szCs w:val="24"/>
          <w:u w:val="single"/>
          <w:lang w:val="sr-Cyrl-CS"/>
        </w:rPr>
        <w:t xml:space="preserve"> </w:t>
      </w:r>
      <w:r w:rsidRPr="00C85BF0">
        <w:rPr>
          <w:rFonts w:ascii="Times New Roman" w:hAnsi="Times New Roman"/>
          <w:sz w:val="24"/>
          <w:szCs w:val="24"/>
          <w:u w:val="single"/>
          <w:lang w:val="sr-Cyrl-CS"/>
        </w:rPr>
        <w:t>или радно ангажованих лица</w:t>
      </w:r>
      <w:r w:rsidRPr="00C85BF0">
        <w:rPr>
          <w:rFonts w:ascii="Times New Roman" w:hAnsi="Times New Roman"/>
          <w:sz w:val="24"/>
          <w:szCs w:val="24"/>
          <w:lang w:val="sr-Cyrl-CS"/>
        </w:rPr>
        <w:t xml:space="preserve"> која ће бити ангажована на реализацији уговора</w:t>
      </w:r>
      <w:r w:rsidRPr="00C85BF0">
        <w:rPr>
          <w:rFonts w:ascii="Times New Roman" w:hAnsi="Times New Roman"/>
          <w:sz w:val="24"/>
          <w:szCs w:val="24"/>
        </w:rPr>
        <w:t xml:space="preserve">, </w:t>
      </w:r>
      <w:r w:rsidRPr="00C85BF0">
        <w:rPr>
          <w:rFonts w:ascii="Times New Roman" w:hAnsi="Times New Roman"/>
          <w:sz w:val="24"/>
          <w:szCs w:val="24"/>
          <w:u w:val="single"/>
        </w:rPr>
        <w:t>са доказима о радном ангажовању</w:t>
      </w:r>
      <w:r w:rsidRPr="00C85BF0">
        <w:rPr>
          <w:rFonts w:ascii="Times New Roman" w:hAnsi="Times New Roman"/>
          <w:sz w:val="24"/>
          <w:szCs w:val="24"/>
        </w:rPr>
        <w:t>. З</w:t>
      </w:r>
      <w:r w:rsidRPr="00C85BF0">
        <w:rPr>
          <w:rFonts w:ascii="Times New Roman" w:hAnsi="Times New Roman"/>
          <w:sz w:val="24"/>
          <w:szCs w:val="24"/>
          <w:lang w:val="sr-Cyrl-CS"/>
        </w:rPr>
        <w:t>а запослене се достављају копије уговора о раду или пријаве на обавезно осигурање („М“обрасци), а за ангажована лица доставља</w:t>
      </w:r>
      <w:r w:rsidR="000B5300" w:rsidRPr="00C85BF0">
        <w:rPr>
          <w:rFonts w:ascii="Times New Roman" w:hAnsi="Times New Roman"/>
          <w:sz w:val="24"/>
          <w:szCs w:val="24"/>
          <w:lang w:val="sr-Cyrl-CS"/>
        </w:rPr>
        <w:t>ју</w:t>
      </w:r>
      <w:r w:rsidRPr="00C85BF0">
        <w:rPr>
          <w:rFonts w:ascii="Times New Roman" w:hAnsi="Times New Roman"/>
          <w:sz w:val="24"/>
          <w:szCs w:val="24"/>
          <w:lang w:val="sr-Cyrl-CS"/>
        </w:rPr>
        <w:t xml:space="preserve"> се </w:t>
      </w:r>
      <w:r w:rsidRPr="00C85BF0">
        <w:rPr>
          <w:rFonts w:ascii="Times New Roman" w:hAnsi="Times New Roman"/>
          <w:bCs/>
          <w:sz w:val="24"/>
          <w:szCs w:val="24"/>
          <w:lang w:val="sr-Cyrl-CS"/>
        </w:rPr>
        <w:t>докази на основу којег се несумњиво може утврдити да су радно ангажована код понуђача</w:t>
      </w:r>
      <w:r w:rsidRPr="00C85BF0">
        <w:rPr>
          <w:rFonts w:ascii="Times New Roman" w:hAnsi="Times New Roman"/>
          <w:sz w:val="24"/>
          <w:szCs w:val="24"/>
          <w:lang w:val="sr-Cyrl-CS"/>
        </w:rPr>
        <w:t xml:space="preserve"> (копије уговора о привременим и повременим пословима, уговора о делу или уговора о допунском раду);</w:t>
      </w:r>
    </w:p>
    <w:p w:rsidR="00857BDD" w:rsidRPr="00C85BF0" w:rsidRDefault="00857BDD" w:rsidP="000E1628">
      <w:pPr>
        <w:pStyle w:val="ListParagraph"/>
        <w:numPr>
          <w:ilvl w:val="0"/>
          <w:numId w:val="49"/>
        </w:numPr>
        <w:shd w:val="clear" w:color="auto" w:fill="FFFFFF"/>
        <w:tabs>
          <w:tab w:val="left" w:pos="1080"/>
        </w:tabs>
        <w:spacing w:before="240" w:after="0" w:line="240" w:lineRule="auto"/>
        <w:ind w:left="714" w:hanging="357"/>
        <w:contextualSpacing w:val="0"/>
        <w:jc w:val="both"/>
        <w:rPr>
          <w:rFonts w:ascii="Times New Roman" w:hAnsi="Times New Roman"/>
          <w:sz w:val="24"/>
          <w:szCs w:val="24"/>
          <w:lang w:val="sr-Cyrl-CS"/>
        </w:rPr>
      </w:pPr>
      <w:r w:rsidRPr="00C85BF0">
        <w:rPr>
          <w:rFonts w:ascii="Times New Roman" w:hAnsi="Times New Roman"/>
          <w:sz w:val="24"/>
          <w:u w:val="single"/>
          <w:lang w:val="sr-Cyrl-CS"/>
        </w:rPr>
        <w:t>Докази о стручној спреми - копије диплома</w:t>
      </w:r>
      <w:r w:rsidRPr="00C85BF0">
        <w:rPr>
          <w:rFonts w:ascii="Times New Roman" w:hAnsi="Times New Roman"/>
          <w:sz w:val="24"/>
          <w:lang w:val="sr-Cyrl-CS"/>
        </w:rPr>
        <w:t xml:space="preserve"> за:</w:t>
      </w:r>
    </w:p>
    <w:p w:rsidR="00857BDD" w:rsidRPr="00C85BF0" w:rsidRDefault="00857BDD" w:rsidP="000E1628">
      <w:pPr>
        <w:pStyle w:val="ListParagraph"/>
        <w:numPr>
          <w:ilvl w:val="1"/>
          <w:numId w:val="50"/>
        </w:numPr>
        <w:spacing w:before="120" w:after="0" w:line="240" w:lineRule="auto"/>
        <w:ind w:left="993" w:hanging="284"/>
        <w:contextualSpacing w:val="0"/>
        <w:jc w:val="both"/>
        <w:rPr>
          <w:rFonts w:ascii="Times New Roman" w:hAnsi="Times New Roman"/>
          <w:sz w:val="24"/>
        </w:rPr>
      </w:pPr>
      <w:r w:rsidRPr="00C85BF0">
        <w:rPr>
          <w:rFonts w:ascii="Times New Roman" w:hAnsi="Times New Roman"/>
          <w:sz w:val="24"/>
        </w:rPr>
        <w:t xml:space="preserve">Најмање </w:t>
      </w:r>
      <w:r w:rsidRPr="00C85BF0">
        <w:rPr>
          <w:rFonts w:ascii="Times New Roman" w:hAnsi="Times New Roman"/>
          <w:sz w:val="24"/>
          <w:lang w:val="sr-Cyrl-CS"/>
        </w:rPr>
        <w:t>1 (</w:t>
      </w:r>
      <w:r w:rsidRPr="00C85BF0">
        <w:rPr>
          <w:rFonts w:ascii="Times New Roman" w:hAnsi="Times New Roman"/>
          <w:sz w:val="24"/>
        </w:rPr>
        <w:t xml:space="preserve">једно) </w:t>
      </w:r>
      <w:r w:rsidRPr="00C85BF0">
        <w:rPr>
          <w:rFonts w:ascii="Times New Roman" w:hAnsi="Times New Roman"/>
          <w:sz w:val="24"/>
          <w:lang w:val="sr-Cyrl-CS"/>
        </w:rPr>
        <w:t xml:space="preserve">запослено или ангажовано лице које поседује </w:t>
      </w:r>
      <w:r w:rsidR="00D701D5">
        <w:rPr>
          <w:rFonts w:ascii="Times New Roman" w:hAnsi="Times New Roman"/>
          <w:sz w:val="24"/>
          <w:lang w:val="sr-Cyrl-CS"/>
        </w:rPr>
        <w:t xml:space="preserve">минимално </w:t>
      </w:r>
      <w:r w:rsidRPr="00C85BF0">
        <w:rPr>
          <w:rFonts w:ascii="Times New Roman" w:hAnsi="Times New Roman"/>
          <w:sz w:val="24"/>
        </w:rPr>
        <w:t>средње стручно техничко образовање и искуство у раду на пословима мерења, контроле и управљања мерним системом;</w:t>
      </w:r>
    </w:p>
    <w:p w:rsidR="00857BDD" w:rsidRPr="00C85BF0" w:rsidRDefault="00857BDD" w:rsidP="000E1628">
      <w:pPr>
        <w:pStyle w:val="ListParagraph"/>
        <w:numPr>
          <w:ilvl w:val="1"/>
          <w:numId w:val="50"/>
        </w:numPr>
        <w:shd w:val="clear" w:color="auto" w:fill="FFFFFF"/>
        <w:tabs>
          <w:tab w:val="left" w:pos="1080"/>
        </w:tabs>
        <w:spacing w:before="120" w:after="0" w:line="240" w:lineRule="auto"/>
        <w:ind w:left="993" w:hanging="284"/>
        <w:contextualSpacing w:val="0"/>
        <w:jc w:val="both"/>
        <w:rPr>
          <w:rFonts w:ascii="Times New Roman" w:hAnsi="Times New Roman"/>
          <w:sz w:val="24"/>
        </w:rPr>
      </w:pPr>
      <w:r w:rsidRPr="00C85BF0">
        <w:rPr>
          <w:rFonts w:ascii="Times New Roman" w:hAnsi="Times New Roman"/>
          <w:sz w:val="24"/>
        </w:rPr>
        <w:t xml:space="preserve">Најмање </w:t>
      </w:r>
      <w:r w:rsidRPr="00C85BF0">
        <w:rPr>
          <w:rFonts w:ascii="Times New Roman" w:hAnsi="Times New Roman"/>
          <w:sz w:val="24"/>
          <w:lang w:val="sr-Cyrl-CS"/>
        </w:rPr>
        <w:t>1 (</w:t>
      </w:r>
      <w:r w:rsidRPr="00C85BF0">
        <w:rPr>
          <w:rFonts w:ascii="Times New Roman" w:hAnsi="Times New Roman"/>
          <w:sz w:val="24"/>
        </w:rPr>
        <w:t xml:space="preserve">једно) </w:t>
      </w:r>
      <w:r w:rsidRPr="00C85BF0">
        <w:rPr>
          <w:rFonts w:ascii="Times New Roman" w:hAnsi="Times New Roman"/>
          <w:sz w:val="24"/>
          <w:lang w:val="sr-Cyrl-CS"/>
        </w:rPr>
        <w:t xml:space="preserve">запослено или ангажовано лице, са  </w:t>
      </w:r>
      <w:r w:rsidRPr="00C85BF0">
        <w:rPr>
          <w:rFonts w:ascii="Times New Roman" w:hAnsi="Times New Roman"/>
          <w:sz w:val="24"/>
        </w:rPr>
        <w:t>завршеним VI или VII степеном техничке стручне спреме (најмање 180 ЕСПБ бодова) и искуством у раду на пословима обраде, верификације и анализе мерних резултата;</w:t>
      </w:r>
    </w:p>
    <w:p w:rsidR="00857BDD" w:rsidRPr="00C85BF0" w:rsidRDefault="00857BDD" w:rsidP="000E1628">
      <w:pPr>
        <w:pStyle w:val="ListParagraph"/>
        <w:numPr>
          <w:ilvl w:val="1"/>
          <w:numId w:val="50"/>
        </w:numPr>
        <w:spacing w:before="120" w:after="0" w:line="240" w:lineRule="auto"/>
        <w:ind w:left="993" w:hanging="284"/>
        <w:contextualSpacing w:val="0"/>
        <w:jc w:val="both"/>
        <w:rPr>
          <w:rFonts w:ascii="Times New Roman" w:hAnsi="Times New Roman"/>
          <w:sz w:val="24"/>
        </w:rPr>
      </w:pPr>
      <w:r w:rsidRPr="00C85BF0">
        <w:rPr>
          <w:rFonts w:ascii="Times New Roman" w:hAnsi="Times New Roman"/>
          <w:sz w:val="24"/>
        </w:rPr>
        <w:t xml:space="preserve">Најмање </w:t>
      </w:r>
      <w:r w:rsidRPr="00C85BF0">
        <w:rPr>
          <w:rFonts w:ascii="Times New Roman" w:hAnsi="Times New Roman"/>
          <w:sz w:val="24"/>
          <w:lang w:val="sr-Cyrl-CS"/>
        </w:rPr>
        <w:t>1 (</w:t>
      </w:r>
      <w:r w:rsidRPr="00C85BF0">
        <w:rPr>
          <w:rFonts w:ascii="Times New Roman" w:hAnsi="Times New Roman"/>
          <w:sz w:val="24"/>
        </w:rPr>
        <w:t xml:space="preserve">једно) </w:t>
      </w:r>
      <w:r w:rsidRPr="00C85BF0">
        <w:rPr>
          <w:rFonts w:ascii="Times New Roman" w:hAnsi="Times New Roman"/>
          <w:sz w:val="24"/>
          <w:lang w:val="sr-Cyrl-CS"/>
        </w:rPr>
        <w:t>запослено или ангажовано лице</w:t>
      </w:r>
      <w:r w:rsidRPr="00C85BF0">
        <w:rPr>
          <w:rFonts w:ascii="Times New Roman" w:hAnsi="Times New Roman"/>
          <w:sz w:val="24"/>
        </w:rPr>
        <w:t xml:space="preserve"> </w:t>
      </w:r>
      <w:r w:rsidRPr="00C85BF0">
        <w:rPr>
          <w:rFonts w:ascii="Times New Roman" w:hAnsi="Times New Roman"/>
          <w:sz w:val="24"/>
          <w:lang w:val="sr-Cyrl-CS"/>
        </w:rPr>
        <w:t xml:space="preserve">са  </w:t>
      </w:r>
      <w:r w:rsidRPr="00C85BF0">
        <w:rPr>
          <w:rFonts w:ascii="Times New Roman" w:hAnsi="Times New Roman"/>
          <w:sz w:val="24"/>
        </w:rPr>
        <w:t xml:space="preserve">завршеним VII степеном техничке стручне спреме (најмање 240 ЕСПБ бодова) и искуством у раду у области управљања </w:t>
      </w:r>
      <w:r w:rsidRPr="00C85BF0">
        <w:rPr>
          <w:rFonts w:ascii="Times New Roman" w:hAnsi="Times New Roman"/>
          <w:i/>
          <w:sz w:val="24"/>
        </w:rPr>
        <w:t>benchmarking</w:t>
      </w:r>
      <w:r w:rsidRPr="00C85BF0">
        <w:rPr>
          <w:rFonts w:ascii="Times New Roman" w:hAnsi="Times New Roman"/>
          <w:sz w:val="24"/>
        </w:rPr>
        <w:t xml:space="preserve"> кампањама, који ће да управља целокупном </w:t>
      </w:r>
      <w:r w:rsidRPr="00C85BF0">
        <w:rPr>
          <w:rFonts w:ascii="Times New Roman" w:hAnsi="Times New Roman"/>
          <w:i/>
          <w:sz w:val="24"/>
        </w:rPr>
        <w:t>benchmarking</w:t>
      </w:r>
      <w:r w:rsidRPr="00C85BF0">
        <w:rPr>
          <w:rFonts w:ascii="Times New Roman" w:hAnsi="Times New Roman"/>
          <w:sz w:val="24"/>
        </w:rPr>
        <w:t xml:space="preserve"> кампањом на страни Извршиоца;</w:t>
      </w:r>
    </w:p>
    <w:p w:rsidR="00857BDD" w:rsidRPr="00C85BF0" w:rsidRDefault="00857BDD" w:rsidP="0074679C">
      <w:pPr>
        <w:ind w:left="993" w:hanging="284"/>
        <w:jc w:val="both"/>
        <w:rPr>
          <w:sz w:val="28"/>
        </w:rPr>
      </w:pPr>
    </w:p>
    <w:p w:rsidR="00857BDD" w:rsidRPr="00C85BF0" w:rsidRDefault="00857BDD" w:rsidP="000E1628">
      <w:pPr>
        <w:pStyle w:val="ListParagraph"/>
        <w:numPr>
          <w:ilvl w:val="1"/>
          <w:numId w:val="50"/>
        </w:numPr>
        <w:spacing w:before="120" w:after="0" w:line="240" w:lineRule="auto"/>
        <w:ind w:left="993" w:hanging="284"/>
        <w:contextualSpacing w:val="0"/>
        <w:jc w:val="both"/>
        <w:rPr>
          <w:rFonts w:ascii="Times New Roman" w:hAnsi="Times New Roman"/>
          <w:sz w:val="24"/>
        </w:rPr>
      </w:pPr>
      <w:r w:rsidRPr="00C85BF0">
        <w:rPr>
          <w:rFonts w:ascii="Times New Roman" w:hAnsi="Times New Roman"/>
          <w:sz w:val="24"/>
        </w:rPr>
        <w:t>Најмање 1 (једно) запослено или ангажовано лице, са  завршеним VI или VII степеном техничке стручне спреме (најмање 180 ЕСПБ бодова) и искуством у раду на пословима израде  WEB портала.</w:t>
      </w:r>
    </w:p>
    <w:p w:rsidR="001F747C" w:rsidRDefault="001F747C" w:rsidP="001F747C">
      <w:pPr>
        <w:shd w:val="clear" w:color="auto" w:fill="FFFFFF"/>
        <w:ind w:right="120" w:firstLine="720"/>
        <w:rPr>
          <w:lang w:val="sr-Cyrl-CS"/>
        </w:rPr>
      </w:pPr>
    </w:p>
    <w:p w:rsidR="00556D66" w:rsidRDefault="00556D66" w:rsidP="001F747C">
      <w:pPr>
        <w:shd w:val="clear" w:color="auto" w:fill="FFFFFF"/>
        <w:ind w:right="120" w:firstLine="720"/>
        <w:rPr>
          <w:lang w:val="sr-Cyrl-CS"/>
        </w:rPr>
      </w:pPr>
    </w:p>
    <w:p w:rsidR="00556D66" w:rsidRDefault="00556D66" w:rsidP="001F747C">
      <w:pPr>
        <w:shd w:val="clear" w:color="auto" w:fill="FFFFFF"/>
        <w:ind w:right="120" w:firstLine="720"/>
        <w:rPr>
          <w:lang w:val="sr-Cyrl-CS"/>
        </w:rPr>
      </w:pPr>
    </w:p>
    <w:p w:rsidR="006B73F9" w:rsidRDefault="006B73F9" w:rsidP="001F747C">
      <w:pPr>
        <w:shd w:val="clear" w:color="auto" w:fill="FFFFFF"/>
        <w:ind w:right="120" w:firstLine="720"/>
        <w:rPr>
          <w:lang w:val="sr-Cyrl-CS"/>
        </w:rPr>
      </w:pPr>
    </w:p>
    <w:p w:rsidR="006B73F9" w:rsidRDefault="006B73F9" w:rsidP="006B73F9">
      <w:pPr>
        <w:numPr>
          <w:ilvl w:val="0"/>
          <w:numId w:val="15"/>
        </w:numPr>
        <w:tabs>
          <w:tab w:val="left" w:pos="1080"/>
        </w:tabs>
        <w:spacing w:after="120"/>
        <w:ind w:left="284" w:right="119" w:hanging="284"/>
        <w:jc w:val="both"/>
        <w:rPr>
          <w:lang w:val="sr-Cyrl-CS"/>
        </w:rPr>
      </w:pPr>
      <w:r w:rsidRPr="00C85BF0">
        <w:rPr>
          <w:lang w:val="sr-Cyrl-CS"/>
        </w:rPr>
        <w:lastRenderedPageBreak/>
        <w:t>Као</w:t>
      </w:r>
      <w:r w:rsidRPr="00C85BF0">
        <w:rPr>
          <w:b/>
          <w:lang w:val="sr-Cyrl-CS"/>
        </w:rPr>
        <w:t xml:space="preserve"> </w:t>
      </w:r>
      <w:r w:rsidRPr="00C85BF0">
        <w:rPr>
          <w:b/>
          <w:u w:val="single"/>
          <w:lang w:val="sr-Cyrl-CS"/>
        </w:rPr>
        <w:t xml:space="preserve">доказ о </w:t>
      </w:r>
      <w:r>
        <w:rPr>
          <w:b/>
          <w:u w:val="single"/>
          <w:lang w:val="sr-Cyrl-CS"/>
        </w:rPr>
        <w:t>неопходном техничко</w:t>
      </w:r>
      <w:r w:rsidRPr="00C85BF0">
        <w:rPr>
          <w:b/>
          <w:u w:val="single"/>
          <w:lang w:val="sr-Cyrl-CS"/>
        </w:rPr>
        <w:t>м капацитету</w:t>
      </w:r>
      <w:r w:rsidRPr="00C85BF0">
        <w:rPr>
          <w:b/>
          <w:lang w:val="sr-Cyrl-CS"/>
        </w:rPr>
        <w:t xml:space="preserve"> </w:t>
      </w:r>
      <w:r w:rsidRPr="00C85BF0">
        <w:rPr>
          <w:lang w:val="sr-Cyrl-CS"/>
        </w:rPr>
        <w:t>понуђач је дужан да достави:</w:t>
      </w:r>
    </w:p>
    <w:p w:rsidR="007D2413" w:rsidRPr="00C77094" w:rsidRDefault="007D2413" w:rsidP="007D2413">
      <w:pPr>
        <w:pStyle w:val="ListParagraph"/>
        <w:numPr>
          <w:ilvl w:val="1"/>
          <w:numId w:val="18"/>
        </w:numPr>
        <w:spacing w:after="0" w:line="240" w:lineRule="auto"/>
        <w:ind w:left="709" w:hanging="357"/>
        <w:contextualSpacing w:val="0"/>
        <w:jc w:val="both"/>
        <w:rPr>
          <w:rFonts w:ascii="Times New Roman" w:hAnsi="Times New Roman"/>
          <w:sz w:val="24"/>
          <w:szCs w:val="24"/>
        </w:rPr>
      </w:pPr>
      <w:r w:rsidRPr="00C77094">
        <w:rPr>
          <w:rFonts w:ascii="Times New Roman" w:hAnsi="Times New Roman"/>
          <w:sz w:val="24"/>
          <w:szCs w:val="24"/>
          <w:u w:val="single"/>
          <w:lang w:val="sr-Cyrl-CS"/>
        </w:rPr>
        <w:t xml:space="preserve">Образац Изјаве </w:t>
      </w:r>
      <w:r w:rsidRPr="00C77094">
        <w:rPr>
          <w:rFonts w:ascii="Times New Roman" w:hAnsi="Times New Roman"/>
          <w:sz w:val="24"/>
          <w:szCs w:val="24"/>
          <w:u w:val="single"/>
        </w:rPr>
        <w:t xml:space="preserve">понуђача о техничком капацитету - </w:t>
      </w:r>
      <w:r w:rsidRPr="00C77094">
        <w:rPr>
          <w:rFonts w:ascii="Times New Roman" w:hAnsi="Times New Roman"/>
          <w:sz w:val="24"/>
          <w:szCs w:val="24"/>
          <w:u w:val="single"/>
          <w:lang w:val="sr-Cyrl-CS"/>
        </w:rPr>
        <w:t>Прилог П3</w:t>
      </w:r>
      <w:r w:rsidRPr="00C77094">
        <w:rPr>
          <w:rFonts w:ascii="Times New Roman" w:hAnsi="Times New Roman"/>
          <w:b/>
          <w:i/>
          <w:sz w:val="24"/>
          <w:szCs w:val="24"/>
          <w:lang w:val="sr-Cyrl-CS"/>
        </w:rPr>
        <w:t xml:space="preserve">  </w:t>
      </w:r>
      <w:r w:rsidRPr="00C77094">
        <w:rPr>
          <w:rFonts w:ascii="Times New Roman" w:hAnsi="Times New Roman"/>
          <w:sz w:val="24"/>
          <w:szCs w:val="24"/>
          <w:lang w:val="sr-Cyrl-CS"/>
        </w:rPr>
        <w:t xml:space="preserve">(образац приложен у Одељку </w:t>
      </w:r>
      <w:r w:rsidRPr="00C77094">
        <w:rPr>
          <w:rFonts w:ascii="Times New Roman" w:hAnsi="Times New Roman"/>
          <w:sz w:val="24"/>
          <w:szCs w:val="24"/>
        </w:rPr>
        <w:t>XII</w:t>
      </w:r>
      <w:r w:rsidRPr="00C77094">
        <w:rPr>
          <w:rFonts w:ascii="Times New Roman" w:hAnsi="Times New Roman"/>
          <w:sz w:val="24"/>
          <w:szCs w:val="24"/>
          <w:lang w:val="sr-Cyrl-CS"/>
        </w:rPr>
        <w:t xml:space="preserve"> - Прилози), који мора бити са меморандумом понуђача, именом и презименом и потписом одговорног лица понуђача, у коме се наводи да понуђач поседује мерну опрему </w:t>
      </w:r>
      <w:r w:rsidRPr="00C77094">
        <w:rPr>
          <w:rFonts w:ascii="Times New Roman" w:hAnsi="Times New Roman"/>
          <w:sz w:val="24"/>
          <w:szCs w:val="24"/>
        </w:rPr>
        <w:t xml:space="preserve">неопходну за реализацију </w:t>
      </w:r>
      <w:r w:rsidRPr="00C77094">
        <w:rPr>
          <w:rFonts w:ascii="Times New Roman" w:hAnsi="Times New Roman"/>
          <w:i/>
          <w:sz w:val="24"/>
          <w:szCs w:val="24"/>
        </w:rPr>
        <w:t>drive test benchmarking</w:t>
      </w:r>
      <w:r w:rsidRPr="00C77094">
        <w:rPr>
          <w:rFonts w:ascii="Times New Roman" w:hAnsi="Times New Roman"/>
          <w:sz w:val="24"/>
          <w:szCs w:val="24"/>
        </w:rPr>
        <w:t xml:space="preserve"> мерења у складу са ETSI TS 102 250 стандардом и опрему која ће се користити за обраду и анализу мерних резултата</w:t>
      </w:r>
      <w:r w:rsidR="00CB37C3" w:rsidRPr="00C77094">
        <w:rPr>
          <w:rFonts w:ascii="Times New Roman" w:hAnsi="Times New Roman"/>
          <w:sz w:val="24"/>
          <w:szCs w:val="24"/>
        </w:rPr>
        <w:t xml:space="preserve">, као и </w:t>
      </w:r>
      <w:r w:rsidRPr="00C77094">
        <w:rPr>
          <w:rFonts w:ascii="Times New Roman" w:hAnsi="Times New Roman"/>
          <w:sz w:val="24"/>
          <w:szCs w:val="24"/>
        </w:rPr>
        <w:t>пословни простор, рачунарску, серверску и другу опрему неопходну за извршење ове услуге</w:t>
      </w:r>
      <w:r w:rsidR="00C77094" w:rsidRPr="00C77094">
        <w:rPr>
          <w:rFonts w:ascii="Times New Roman" w:hAnsi="Times New Roman"/>
          <w:sz w:val="24"/>
          <w:szCs w:val="24"/>
        </w:rPr>
        <w:t xml:space="preserve"> и у</w:t>
      </w:r>
      <w:r w:rsidR="00C77094" w:rsidRPr="00C77094">
        <w:rPr>
          <w:rFonts w:ascii="Times New Roman" w:hAnsi="Times New Roman"/>
          <w:sz w:val="24"/>
          <w:szCs w:val="24"/>
          <w:lang w:val="sr-Cyrl-CS"/>
        </w:rPr>
        <w:t xml:space="preserve"> прилогу ове изјаве је листа мерне опреме коју поседује.</w:t>
      </w:r>
    </w:p>
    <w:p w:rsidR="006B73F9" w:rsidRDefault="006B73F9" w:rsidP="001F747C">
      <w:pPr>
        <w:shd w:val="clear" w:color="auto" w:fill="FFFFFF"/>
        <w:ind w:right="120" w:firstLine="720"/>
        <w:rPr>
          <w:lang w:val="sr-Cyrl-CS"/>
        </w:rPr>
      </w:pPr>
    </w:p>
    <w:p w:rsidR="006B73F9" w:rsidRPr="00C85BF0" w:rsidRDefault="006B73F9" w:rsidP="001F747C">
      <w:pPr>
        <w:shd w:val="clear" w:color="auto" w:fill="FFFFFF"/>
        <w:ind w:right="120" w:firstLine="720"/>
        <w:rPr>
          <w:lang w:val="sr-Cyrl-CS"/>
        </w:rPr>
      </w:pPr>
    </w:p>
    <w:p w:rsidR="006B73F9" w:rsidRPr="0054663A" w:rsidRDefault="0054663A" w:rsidP="00632A65">
      <w:pPr>
        <w:numPr>
          <w:ilvl w:val="0"/>
          <w:numId w:val="15"/>
        </w:numPr>
        <w:tabs>
          <w:tab w:val="left" w:pos="1080"/>
        </w:tabs>
        <w:spacing w:after="120"/>
        <w:ind w:left="284" w:right="119" w:hanging="284"/>
        <w:jc w:val="both"/>
        <w:rPr>
          <w:lang w:val="sr-Cyrl-CS"/>
        </w:rPr>
      </w:pPr>
      <w:r w:rsidRPr="0054663A">
        <w:rPr>
          <w:lang w:val="sr-Cyrl-CS"/>
        </w:rPr>
        <w:t>Као</w:t>
      </w:r>
      <w:r w:rsidRPr="0054663A">
        <w:rPr>
          <w:b/>
          <w:lang w:val="sr-Cyrl-CS"/>
        </w:rPr>
        <w:t xml:space="preserve"> </w:t>
      </w:r>
      <w:r w:rsidRPr="0054663A">
        <w:rPr>
          <w:b/>
          <w:u w:val="single"/>
          <w:lang w:val="sr-Cyrl-CS"/>
        </w:rPr>
        <w:t xml:space="preserve">доказ </w:t>
      </w:r>
      <w:r>
        <w:rPr>
          <w:b/>
          <w:u w:val="single"/>
          <w:lang w:val="sr-Cyrl-CS"/>
        </w:rPr>
        <w:t xml:space="preserve">да испуњава остале услове </w:t>
      </w:r>
      <w:r>
        <w:rPr>
          <w:lang w:val="sr-Cyrl-CS"/>
        </w:rPr>
        <w:t>понуђач је дужан да достави</w:t>
      </w:r>
      <w:r w:rsidR="006B73F9" w:rsidRPr="0054663A">
        <w:rPr>
          <w:lang w:val="sr-Cyrl-CS"/>
        </w:rPr>
        <w:t>:</w:t>
      </w:r>
    </w:p>
    <w:p w:rsidR="006B73F9" w:rsidRPr="006B73F9" w:rsidRDefault="006B73F9" w:rsidP="006B73F9">
      <w:pPr>
        <w:shd w:val="clear" w:color="auto" w:fill="FFFFFF"/>
        <w:tabs>
          <w:tab w:val="left" w:pos="284"/>
          <w:tab w:val="left" w:pos="1080"/>
        </w:tabs>
        <w:ind w:right="120"/>
        <w:rPr>
          <w:b/>
          <w:lang w:val="sr-Cyrl-CS"/>
        </w:rPr>
      </w:pPr>
    </w:p>
    <w:p w:rsidR="006B73F9" w:rsidRPr="00CA5D11" w:rsidRDefault="006B73F9" w:rsidP="006B73F9">
      <w:pPr>
        <w:pStyle w:val="ListParagraph"/>
        <w:numPr>
          <w:ilvl w:val="0"/>
          <w:numId w:val="55"/>
        </w:numPr>
        <w:ind w:left="709" w:right="120" w:hanging="283"/>
        <w:jc w:val="both"/>
        <w:rPr>
          <w:rFonts w:ascii="Times New Roman" w:hAnsi="Times New Roman"/>
          <w:b/>
          <w:sz w:val="24"/>
        </w:rPr>
      </w:pPr>
      <w:r>
        <w:rPr>
          <w:rFonts w:ascii="Times New Roman" w:hAnsi="Times New Roman"/>
          <w:b/>
          <w:sz w:val="24"/>
        </w:rPr>
        <w:t>П</w:t>
      </w:r>
      <w:r w:rsidRPr="00CA5D11">
        <w:rPr>
          <w:rFonts w:ascii="Times New Roman" w:hAnsi="Times New Roman"/>
          <w:b/>
          <w:sz w:val="24"/>
        </w:rPr>
        <w:t xml:space="preserve">редлог имплементације резултата у </w:t>
      </w:r>
      <w:r w:rsidR="001661E2" w:rsidRPr="001661E2">
        <w:rPr>
          <w:rFonts w:ascii="Times New Roman" w:hAnsi="Times New Roman"/>
          <w:b/>
          <w:i/>
          <w:sz w:val="24"/>
        </w:rPr>
        <w:t>benchmarking</w:t>
      </w:r>
      <w:r w:rsidRPr="00CA5D11">
        <w:rPr>
          <w:rFonts w:ascii="Times New Roman" w:hAnsi="Times New Roman"/>
          <w:b/>
          <w:sz w:val="24"/>
        </w:rPr>
        <w:t xml:space="preserve"> WEB портал</w:t>
      </w:r>
      <w:r w:rsidR="00606671">
        <w:rPr>
          <w:rFonts w:ascii="Times New Roman" w:hAnsi="Times New Roman"/>
          <w:b/>
          <w:sz w:val="24"/>
        </w:rPr>
        <w:t xml:space="preserve"> - </w:t>
      </w:r>
      <w:r w:rsidR="00606671" w:rsidRPr="00606671">
        <w:rPr>
          <w:rFonts w:ascii="Times New Roman" w:hAnsi="Times New Roman"/>
          <w:sz w:val="24"/>
        </w:rPr>
        <w:t>у слободној форми</w:t>
      </w:r>
      <w:r w:rsidR="001661E2">
        <w:rPr>
          <w:rFonts w:ascii="Times New Roman" w:hAnsi="Times New Roman"/>
          <w:sz w:val="24"/>
        </w:rPr>
        <w:t>,</w:t>
      </w:r>
      <w:r w:rsidR="00606671" w:rsidRPr="00606671">
        <w:rPr>
          <w:rFonts w:ascii="Times New Roman" w:hAnsi="Times New Roman"/>
          <w:sz w:val="24"/>
        </w:rPr>
        <w:t xml:space="preserve"> према захтевима Техничке спецификације; </w:t>
      </w:r>
      <w:r w:rsidRPr="00CA5D11">
        <w:rPr>
          <w:rFonts w:ascii="Times New Roman" w:hAnsi="Times New Roman"/>
          <w:b/>
          <w:sz w:val="24"/>
        </w:rPr>
        <w:t xml:space="preserve"> </w:t>
      </w:r>
      <w:r w:rsidRPr="00CA5D11">
        <w:rPr>
          <w:rFonts w:ascii="Times New Roman" w:hAnsi="Times New Roman"/>
          <w:sz w:val="24"/>
        </w:rPr>
        <w:t xml:space="preserve"> </w:t>
      </w:r>
    </w:p>
    <w:p w:rsidR="006B73F9" w:rsidRPr="00CA5D11" w:rsidRDefault="006B73F9" w:rsidP="006B73F9">
      <w:pPr>
        <w:pStyle w:val="ListParagraph"/>
        <w:numPr>
          <w:ilvl w:val="0"/>
          <w:numId w:val="55"/>
        </w:numPr>
        <w:ind w:left="709" w:right="120" w:hanging="283"/>
        <w:jc w:val="both"/>
        <w:rPr>
          <w:rFonts w:ascii="Times New Roman" w:hAnsi="Times New Roman"/>
          <w:sz w:val="24"/>
        </w:rPr>
      </w:pPr>
      <w:r w:rsidRPr="00CA5D11">
        <w:rPr>
          <w:rFonts w:ascii="Times New Roman" w:hAnsi="Times New Roman"/>
          <w:b/>
          <w:sz w:val="24"/>
        </w:rPr>
        <w:t>Предлог изгледа почетне стране портала</w:t>
      </w:r>
      <w:r w:rsidR="00606671">
        <w:rPr>
          <w:rFonts w:ascii="Times New Roman" w:hAnsi="Times New Roman"/>
          <w:b/>
          <w:sz w:val="24"/>
        </w:rPr>
        <w:t xml:space="preserve"> - </w:t>
      </w:r>
      <w:r w:rsidR="00606671" w:rsidRPr="00606671">
        <w:rPr>
          <w:rFonts w:ascii="Times New Roman" w:hAnsi="Times New Roman"/>
          <w:sz w:val="24"/>
        </w:rPr>
        <w:t>према захтевима Техничке спецификације</w:t>
      </w:r>
      <w:r w:rsidR="001661E2">
        <w:rPr>
          <w:rFonts w:ascii="Times New Roman" w:hAnsi="Times New Roman"/>
          <w:sz w:val="24"/>
        </w:rPr>
        <w:t>.</w:t>
      </w:r>
    </w:p>
    <w:p w:rsidR="001F747C" w:rsidRPr="00C85BF0" w:rsidRDefault="001F747C" w:rsidP="001F747C">
      <w:pPr>
        <w:shd w:val="clear" w:color="auto" w:fill="FFFFFF"/>
        <w:ind w:right="120" w:firstLine="720"/>
        <w:rPr>
          <w:lang w:val="sr-Cyrl-CS"/>
        </w:rPr>
      </w:pPr>
    </w:p>
    <w:p w:rsidR="001F747C" w:rsidRDefault="001F747C" w:rsidP="001F747C">
      <w:pPr>
        <w:shd w:val="clear" w:color="auto" w:fill="FFFFFF"/>
        <w:ind w:right="120" w:firstLine="720"/>
        <w:rPr>
          <w:lang w:val="sr-Cyrl-CS"/>
        </w:rPr>
      </w:pPr>
    </w:p>
    <w:p w:rsidR="00623001" w:rsidRDefault="00623001" w:rsidP="001F747C">
      <w:pPr>
        <w:pStyle w:val="Normal10"/>
        <w:spacing w:before="0" w:beforeAutospacing="0" w:after="0" w:afterAutospacing="0"/>
        <w:ind w:right="120"/>
        <w:jc w:val="both"/>
        <w:rPr>
          <w:rFonts w:ascii="Times New Roman" w:hAnsi="Times New Roman" w:cs="Times New Roman"/>
          <w:lang w:val="sr-Cyrl-CS"/>
        </w:rPr>
      </w:pPr>
    </w:p>
    <w:p w:rsidR="00623001" w:rsidRDefault="00623001" w:rsidP="001F747C">
      <w:pPr>
        <w:pStyle w:val="Normal10"/>
        <w:spacing w:before="0" w:beforeAutospacing="0" w:after="0" w:afterAutospacing="0"/>
        <w:ind w:right="120"/>
        <w:jc w:val="both"/>
        <w:rPr>
          <w:rFonts w:ascii="Times New Roman" w:hAnsi="Times New Roman" w:cs="Times New Roman"/>
          <w:lang w:val="sr-Cyrl-CS"/>
        </w:rPr>
      </w:pPr>
    </w:p>
    <w:p w:rsidR="00623001" w:rsidRDefault="00623001" w:rsidP="001F747C">
      <w:pPr>
        <w:pStyle w:val="Normal10"/>
        <w:spacing w:before="0" w:beforeAutospacing="0" w:after="0" w:afterAutospacing="0"/>
        <w:ind w:right="120"/>
        <w:jc w:val="both"/>
        <w:rPr>
          <w:rFonts w:ascii="Times New Roman" w:hAnsi="Times New Roman" w:cs="Times New Roman"/>
          <w:lang w:val="sr-Cyrl-CS"/>
        </w:rPr>
      </w:pPr>
    </w:p>
    <w:p w:rsidR="00623001" w:rsidRDefault="00623001" w:rsidP="001F747C">
      <w:pPr>
        <w:pStyle w:val="Normal10"/>
        <w:spacing w:before="0" w:beforeAutospacing="0" w:after="0" w:afterAutospacing="0"/>
        <w:ind w:right="120"/>
        <w:jc w:val="both"/>
        <w:rPr>
          <w:rFonts w:ascii="Times New Roman" w:hAnsi="Times New Roman" w:cs="Times New Roman"/>
          <w:lang w:val="sr-Cyrl-CS"/>
        </w:rPr>
      </w:pPr>
    </w:p>
    <w:p w:rsidR="00623001" w:rsidRDefault="00623001" w:rsidP="001F747C">
      <w:pPr>
        <w:pStyle w:val="Normal10"/>
        <w:spacing w:before="0" w:beforeAutospacing="0" w:after="0" w:afterAutospacing="0"/>
        <w:ind w:right="120"/>
        <w:jc w:val="both"/>
        <w:rPr>
          <w:rFonts w:ascii="Times New Roman" w:hAnsi="Times New Roman" w:cs="Times New Roman"/>
          <w:lang w:val="sr-Cyrl-CS"/>
        </w:rPr>
      </w:pPr>
    </w:p>
    <w:p w:rsidR="00623001" w:rsidRDefault="00623001" w:rsidP="001F747C">
      <w:pPr>
        <w:pStyle w:val="Normal10"/>
        <w:spacing w:before="0" w:beforeAutospacing="0" w:after="0" w:afterAutospacing="0"/>
        <w:ind w:right="120"/>
        <w:jc w:val="both"/>
        <w:rPr>
          <w:rFonts w:ascii="Times New Roman" w:hAnsi="Times New Roman" w:cs="Times New Roman"/>
          <w:lang w:val="sr-Cyrl-CS"/>
        </w:rPr>
      </w:pPr>
    </w:p>
    <w:p w:rsidR="00623001" w:rsidRDefault="00623001" w:rsidP="001F747C">
      <w:pPr>
        <w:pStyle w:val="Normal10"/>
        <w:spacing w:before="0" w:beforeAutospacing="0" w:after="0" w:afterAutospacing="0"/>
        <w:ind w:right="120"/>
        <w:jc w:val="both"/>
        <w:rPr>
          <w:rFonts w:ascii="Times New Roman" w:hAnsi="Times New Roman" w:cs="Times New Roman"/>
          <w:lang w:val="sr-Cyrl-CS"/>
        </w:rPr>
      </w:pPr>
    </w:p>
    <w:p w:rsidR="00623001" w:rsidRDefault="00623001" w:rsidP="001F747C">
      <w:pPr>
        <w:pStyle w:val="Normal10"/>
        <w:spacing w:before="0" w:beforeAutospacing="0" w:after="0" w:afterAutospacing="0"/>
        <w:ind w:right="120"/>
        <w:jc w:val="both"/>
        <w:rPr>
          <w:rFonts w:ascii="Times New Roman" w:hAnsi="Times New Roman" w:cs="Times New Roman"/>
          <w:lang w:val="sr-Cyrl-CS"/>
        </w:rPr>
      </w:pPr>
    </w:p>
    <w:p w:rsidR="00623001" w:rsidRDefault="00623001" w:rsidP="001F747C">
      <w:pPr>
        <w:pStyle w:val="Normal10"/>
        <w:spacing w:before="0" w:beforeAutospacing="0" w:after="0" w:afterAutospacing="0"/>
        <w:ind w:right="120"/>
        <w:jc w:val="both"/>
        <w:rPr>
          <w:rFonts w:ascii="Times New Roman" w:hAnsi="Times New Roman" w:cs="Times New Roman"/>
          <w:lang w:val="sr-Cyrl-CS"/>
        </w:rPr>
      </w:pPr>
    </w:p>
    <w:p w:rsidR="00623001" w:rsidRDefault="00623001" w:rsidP="001F747C">
      <w:pPr>
        <w:pStyle w:val="Normal10"/>
        <w:spacing w:before="0" w:beforeAutospacing="0" w:after="0" w:afterAutospacing="0"/>
        <w:ind w:right="120"/>
        <w:jc w:val="both"/>
        <w:rPr>
          <w:rFonts w:ascii="Times New Roman" w:hAnsi="Times New Roman" w:cs="Times New Roman"/>
          <w:lang w:val="sr-Cyrl-CS"/>
        </w:rPr>
      </w:pPr>
    </w:p>
    <w:p w:rsidR="00623001" w:rsidRDefault="00623001" w:rsidP="001F747C">
      <w:pPr>
        <w:pStyle w:val="Normal10"/>
        <w:spacing w:before="0" w:beforeAutospacing="0" w:after="0" w:afterAutospacing="0"/>
        <w:ind w:right="120"/>
        <w:jc w:val="both"/>
        <w:rPr>
          <w:rFonts w:ascii="Times New Roman" w:hAnsi="Times New Roman" w:cs="Times New Roman"/>
          <w:lang w:val="sr-Cyrl-CS"/>
        </w:rPr>
      </w:pPr>
    </w:p>
    <w:p w:rsidR="00623001" w:rsidRDefault="00623001" w:rsidP="001F747C">
      <w:pPr>
        <w:pStyle w:val="Normal10"/>
        <w:spacing w:before="0" w:beforeAutospacing="0" w:after="0" w:afterAutospacing="0"/>
        <w:ind w:right="120"/>
        <w:jc w:val="both"/>
        <w:rPr>
          <w:rFonts w:ascii="Times New Roman" w:hAnsi="Times New Roman" w:cs="Times New Roman"/>
          <w:lang w:val="sr-Cyrl-CS"/>
        </w:rPr>
      </w:pPr>
    </w:p>
    <w:p w:rsidR="00623001" w:rsidRDefault="00623001" w:rsidP="001F747C">
      <w:pPr>
        <w:pStyle w:val="Normal10"/>
        <w:spacing w:before="0" w:beforeAutospacing="0" w:after="0" w:afterAutospacing="0"/>
        <w:ind w:right="120"/>
        <w:jc w:val="both"/>
        <w:rPr>
          <w:rFonts w:ascii="Times New Roman" w:hAnsi="Times New Roman" w:cs="Times New Roman"/>
          <w:lang w:val="sr-Cyrl-CS"/>
        </w:rPr>
      </w:pPr>
    </w:p>
    <w:p w:rsidR="00623001" w:rsidRDefault="00623001" w:rsidP="001F747C">
      <w:pPr>
        <w:pStyle w:val="Normal10"/>
        <w:spacing w:before="0" w:beforeAutospacing="0" w:after="0" w:afterAutospacing="0"/>
        <w:ind w:right="120"/>
        <w:jc w:val="both"/>
        <w:rPr>
          <w:rFonts w:ascii="Times New Roman" w:hAnsi="Times New Roman" w:cs="Times New Roman"/>
          <w:lang w:val="sr-Cyrl-CS"/>
        </w:rPr>
      </w:pPr>
    </w:p>
    <w:p w:rsidR="00623001" w:rsidRDefault="00623001" w:rsidP="001F747C">
      <w:pPr>
        <w:pStyle w:val="Normal10"/>
        <w:spacing w:before="0" w:beforeAutospacing="0" w:after="0" w:afterAutospacing="0"/>
        <w:ind w:right="120"/>
        <w:jc w:val="both"/>
        <w:rPr>
          <w:rFonts w:ascii="Times New Roman" w:hAnsi="Times New Roman" w:cs="Times New Roman"/>
          <w:lang w:val="sr-Cyrl-CS"/>
        </w:rPr>
      </w:pPr>
    </w:p>
    <w:p w:rsidR="00623001" w:rsidRDefault="00623001" w:rsidP="001F747C">
      <w:pPr>
        <w:pStyle w:val="Normal10"/>
        <w:spacing w:before="0" w:beforeAutospacing="0" w:after="0" w:afterAutospacing="0"/>
        <w:ind w:right="120"/>
        <w:jc w:val="both"/>
        <w:rPr>
          <w:rFonts w:ascii="Times New Roman" w:hAnsi="Times New Roman" w:cs="Times New Roman"/>
          <w:lang w:val="sr-Cyrl-CS"/>
        </w:rPr>
      </w:pPr>
    </w:p>
    <w:p w:rsidR="00623001" w:rsidRDefault="00623001" w:rsidP="001F747C">
      <w:pPr>
        <w:pStyle w:val="Normal10"/>
        <w:spacing w:before="0" w:beforeAutospacing="0" w:after="0" w:afterAutospacing="0"/>
        <w:ind w:right="120"/>
        <w:jc w:val="both"/>
        <w:rPr>
          <w:rFonts w:ascii="Times New Roman" w:hAnsi="Times New Roman" w:cs="Times New Roman"/>
          <w:lang w:val="sr-Cyrl-CS"/>
        </w:rPr>
      </w:pPr>
    </w:p>
    <w:p w:rsidR="00623001" w:rsidRDefault="00623001" w:rsidP="001F747C">
      <w:pPr>
        <w:pStyle w:val="Normal10"/>
        <w:spacing w:before="0" w:beforeAutospacing="0" w:after="0" w:afterAutospacing="0"/>
        <w:ind w:right="120"/>
        <w:jc w:val="both"/>
        <w:rPr>
          <w:rFonts w:ascii="Times New Roman" w:hAnsi="Times New Roman" w:cs="Times New Roman"/>
          <w:lang w:val="sr-Cyrl-CS"/>
        </w:rPr>
      </w:pPr>
    </w:p>
    <w:p w:rsidR="00623001" w:rsidRDefault="00623001" w:rsidP="001F747C">
      <w:pPr>
        <w:pStyle w:val="Normal10"/>
        <w:spacing w:before="0" w:beforeAutospacing="0" w:after="0" w:afterAutospacing="0"/>
        <w:ind w:right="120"/>
        <w:jc w:val="both"/>
        <w:rPr>
          <w:rFonts w:ascii="Times New Roman" w:hAnsi="Times New Roman" w:cs="Times New Roman"/>
          <w:lang w:val="sr-Cyrl-CS"/>
        </w:rPr>
      </w:pPr>
    </w:p>
    <w:p w:rsidR="00623001" w:rsidRDefault="00623001" w:rsidP="001F747C">
      <w:pPr>
        <w:pStyle w:val="Normal10"/>
        <w:spacing w:before="0" w:beforeAutospacing="0" w:after="0" w:afterAutospacing="0"/>
        <w:ind w:right="120"/>
        <w:jc w:val="both"/>
        <w:rPr>
          <w:rFonts w:ascii="Times New Roman" w:hAnsi="Times New Roman" w:cs="Times New Roman"/>
          <w:lang w:val="sr-Cyrl-CS"/>
        </w:rPr>
      </w:pPr>
    </w:p>
    <w:p w:rsidR="00556D66" w:rsidRDefault="00556D66" w:rsidP="001F747C">
      <w:pPr>
        <w:pStyle w:val="Normal10"/>
        <w:spacing w:before="0" w:beforeAutospacing="0" w:after="0" w:afterAutospacing="0"/>
        <w:ind w:right="120"/>
        <w:jc w:val="both"/>
        <w:rPr>
          <w:rFonts w:ascii="Times New Roman" w:hAnsi="Times New Roman" w:cs="Times New Roman"/>
          <w:lang w:val="sr-Cyrl-CS"/>
        </w:rPr>
      </w:pPr>
    </w:p>
    <w:p w:rsidR="00556D66" w:rsidRDefault="00556D66" w:rsidP="001F747C">
      <w:pPr>
        <w:pStyle w:val="Normal10"/>
        <w:spacing w:before="0" w:beforeAutospacing="0" w:after="0" w:afterAutospacing="0"/>
        <w:ind w:right="120"/>
        <w:jc w:val="both"/>
        <w:rPr>
          <w:rFonts w:ascii="Times New Roman" w:hAnsi="Times New Roman" w:cs="Times New Roman"/>
          <w:lang w:val="sr-Cyrl-CS"/>
        </w:rPr>
      </w:pPr>
    </w:p>
    <w:p w:rsidR="00556D66" w:rsidRDefault="00556D66" w:rsidP="001F747C">
      <w:pPr>
        <w:pStyle w:val="Normal10"/>
        <w:spacing w:before="0" w:beforeAutospacing="0" w:after="0" w:afterAutospacing="0"/>
        <w:ind w:right="120"/>
        <w:jc w:val="both"/>
        <w:rPr>
          <w:rFonts w:ascii="Times New Roman" w:hAnsi="Times New Roman" w:cs="Times New Roman"/>
          <w:lang w:val="sr-Cyrl-CS"/>
        </w:rPr>
      </w:pPr>
    </w:p>
    <w:p w:rsidR="00556D66" w:rsidRDefault="00556D66" w:rsidP="001F747C">
      <w:pPr>
        <w:pStyle w:val="Normal10"/>
        <w:spacing w:before="0" w:beforeAutospacing="0" w:after="0" w:afterAutospacing="0"/>
        <w:ind w:right="120"/>
        <w:jc w:val="both"/>
        <w:rPr>
          <w:rFonts w:ascii="Times New Roman" w:hAnsi="Times New Roman" w:cs="Times New Roman"/>
          <w:lang w:val="sr-Cyrl-CS"/>
        </w:rPr>
      </w:pPr>
    </w:p>
    <w:p w:rsidR="00556D66" w:rsidRDefault="00556D66" w:rsidP="001F747C">
      <w:pPr>
        <w:pStyle w:val="Normal10"/>
        <w:spacing w:before="0" w:beforeAutospacing="0" w:after="0" w:afterAutospacing="0"/>
        <w:ind w:right="120"/>
        <w:jc w:val="both"/>
        <w:rPr>
          <w:rFonts w:ascii="Times New Roman" w:hAnsi="Times New Roman" w:cs="Times New Roman"/>
          <w:lang w:val="sr-Cyrl-CS"/>
        </w:rPr>
      </w:pPr>
    </w:p>
    <w:p w:rsidR="00556D66" w:rsidRDefault="00556D66" w:rsidP="001F747C">
      <w:pPr>
        <w:pStyle w:val="Normal10"/>
        <w:spacing w:before="0" w:beforeAutospacing="0" w:after="0" w:afterAutospacing="0"/>
        <w:ind w:right="120"/>
        <w:jc w:val="both"/>
        <w:rPr>
          <w:rFonts w:ascii="Times New Roman" w:hAnsi="Times New Roman" w:cs="Times New Roman"/>
          <w:lang w:val="sr-Cyrl-CS"/>
        </w:rPr>
      </w:pPr>
    </w:p>
    <w:p w:rsidR="00556D66" w:rsidRDefault="00556D66" w:rsidP="001F747C">
      <w:pPr>
        <w:pStyle w:val="Normal10"/>
        <w:spacing w:before="0" w:beforeAutospacing="0" w:after="0" w:afterAutospacing="0"/>
        <w:ind w:right="120"/>
        <w:jc w:val="both"/>
        <w:rPr>
          <w:rFonts w:ascii="Times New Roman" w:hAnsi="Times New Roman" w:cs="Times New Roman"/>
          <w:lang w:val="sr-Cyrl-CS"/>
        </w:rPr>
      </w:pPr>
    </w:p>
    <w:p w:rsidR="00556D66" w:rsidRDefault="00556D66" w:rsidP="001F747C">
      <w:pPr>
        <w:pStyle w:val="Normal10"/>
        <w:spacing w:before="0" w:beforeAutospacing="0" w:after="0" w:afterAutospacing="0"/>
        <w:ind w:right="120"/>
        <w:jc w:val="both"/>
        <w:rPr>
          <w:rFonts w:ascii="Times New Roman" w:hAnsi="Times New Roman" w:cs="Times New Roman"/>
          <w:lang w:val="sr-Cyrl-CS"/>
        </w:rPr>
      </w:pPr>
    </w:p>
    <w:p w:rsidR="001F747C" w:rsidRPr="00C85BF0" w:rsidRDefault="001F747C" w:rsidP="001F747C">
      <w:pPr>
        <w:pStyle w:val="Normal10"/>
        <w:spacing w:before="0" w:beforeAutospacing="0" w:after="0" w:afterAutospacing="0"/>
        <w:ind w:right="120"/>
        <w:jc w:val="both"/>
        <w:rPr>
          <w:rFonts w:ascii="Times New Roman" w:hAnsi="Times New Roman" w:cs="Times New Roman"/>
          <w:b/>
          <w:sz w:val="24"/>
          <w:szCs w:val="24"/>
          <w:lang w:val="sr-Cyrl-CS"/>
        </w:rPr>
      </w:pPr>
      <w:r w:rsidRPr="00C85BF0">
        <w:rPr>
          <w:rFonts w:ascii="Times New Roman" w:hAnsi="Times New Roman" w:cs="Times New Roman"/>
          <w:lang w:val="sr-Cyrl-CS"/>
        </w:rPr>
        <w:tab/>
      </w:r>
      <w:r w:rsidRPr="00C85BF0">
        <w:rPr>
          <w:rFonts w:ascii="Times New Roman" w:hAnsi="Times New Roman" w:cs="Times New Roman"/>
          <w:b/>
          <w:sz w:val="24"/>
          <w:szCs w:val="24"/>
          <w:lang w:val="sr-Cyrl-CS"/>
        </w:rPr>
        <w:t xml:space="preserve">НАПОМЕНЕ: </w:t>
      </w:r>
    </w:p>
    <w:p w:rsidR="001F747C" w:rsidRPr="00C85BF0" w:rsidRDefault="001F747C" w:rsidP="001F747C">
      <w:pPr>
        <w:pStyle w:val="Normal10"/>
        <w:spacing w:before="0" w:beforeAutospacing="0" w:after="0" w:afterAutospacing="0"/>
        <w:ind w:right="120"/>
        <w:jc w:val="both"/>
        <w:rPr>
          <w:rFonts w:ascii="Times New Roman" w:hAnsi="Times New Roman" w:cs="Times New Roman"/>
          <w:b/>
          <w:sz w:val="24"/>
          <w:szCs w:val="24"/>
          <w:u w:val="single"/>
          <w:lang w:val="sr-Cyrl-CS"/>
        </w:rPr>
      </w:pPr>
    </w:p>
    <w:p w:rsidR="002264B3" w:rsidRPr="00C44F14" w:rsidRDefault="002264B3" w:rsidP="002264B3">
      <w:pPr>
        <w:pStyle w:val="NormalWeb"/>
        <w:numPr>
          <w:ilvl w:val="0"/>
          <w:numId w:val="56"/>
        </w:numPr>
        <w:tabs>
          <w:tab w:val="left" w:pos="1080"/>
        </w:tabs>
        <w:spacing w:before="0" w:beforeAutospacing="0" w:after="0" w:afterAutospacing="0"/>
        <w:ind w:left="0" w:firstLine="720"/>
        <w:jc w:val="both"/>
        <w:rPr>
          <w:spacing w:val="-4"/>
          <w:lang w:val="sr-Cyrl-CS"/>
        </w:rPr>
      </w:pPr>
      <w:r w:rsidRPr="00C44F14">
        <w:rPr>
          <w:lang w:val="sr-Cyrl-CS"/>
        </w:rPr>
        <w:t xml:space="preserve">Понуђач је дужан да </w:t>
      </w:r>
      <w:r w:rsidRPr="00C44F14">
        <w:rPr>
          <w:b/>
          <w:lang w:val="sr-Cyrl-CS"/>
        </w:rPr>
        <w:t>за подизвођаче</w:t>
      </w:r>
      <w:r w:rsidRPr="00C44F14">
        <w:rPr>
          <w:lang w:val="sr-Cyrl-CS"/>
        </w:rPr>
        <w:t xml:space="preserve"> достави доказе о испуњености обавезних услова из члана 75. став 1. тач 1) до 4) Закона о јавним набавкама</w:t>
      </w:r>
      <w:r w:rsidRPr="00C44F14">
        <w:rPr>
          <w:spacing w:val="-4"/>
          <w:lang w:val="sr-Cyrl-CS"/>
        </w:rPr>
        <w:t xml:space="preserve">. </w:t>
      </w:r>
      <w:r w:rsidRPr="00C44F14">
        <w:rPr>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w:t>
      </w:r>
      <w:r w:rsidRPr="00C44F14">
        <w:rPr>
          <w:spacing w:val="-4"/>
          <w:lang w:val="sr-Cyrl-CS"/>
        </w:rPr>
        <w:t xml:space="preserve"> </w:t>
      </w:r>
    </w:p>
    <w:p w:rsidR="002264B3" w:rsidRPr="00C44F14" w:rsidRDefault="002264B3" w:rsidP="002264B3">
      <w:pPr>
        <w:pStyle w:val="NormalWeb"/>
        <w:numPr>
          <w:ilvl w:val="0"/>
          <w:numId w:val="56"/>
        </w:numPr>
        <w:tabs>
          <w:tab w:val="left" w:pos="1080"/>
        </w:tabs>
        <w:spacing w:before="120" w:beforeAutospacing="0" w:after="0" w:afterAutospacing="0"/>
        <w:ind w:left="0" w:firstLine="720"/>
        <w:jc w:val="both"/>
        <w:rPr>
          <w:spacing w:val="-4"/>
          <w:lang w:val="sr-Cyrl-CS"/>
        </w:rPr>
      </w:pPr>
      <w:r w:rsidRPr="00C44F14">
        <w:rPr>
          <w:b/>
          <w:lang w:val="sr-Cyrl-CS"/>
        </w:rPr>
        <w:t>Сваки понуђач из групе Понуђача мора да испуни обавезне услове</w:t>
      </w:r>
      <w:r w:rsidRPr="00C44F14">
        <w:rPr>
          <w:lang w:val="sr-Cyrl-CS"/>
        </w:rPr>
        <w:t xml:space="preserve"> из члана 75. став 1. тач. 1) до 4) Закона о јавним набавкама</w:t>
      </w:r>
      <w:r w:rsidRPr="00C44F14">
        <w:rPr>
          <w:spacing w:val="-4"/>
          <w:lang w:val="sr-Cyrl-CS"/>
        </w:rPr>
        <w:t xml:space="preserve">. Услов из члана 75. став 1. тачка 5) </w:t>
      </w:r>
      <w:r w:rsidRPr="00C44F14">
        <w:rPr>
          <w:lang w:val="sr-Cyrl-CS"/>
        </w:rPr>
        <w:t>Закона о јавним набавкама</w:t>
      </w:r>
      <w:r w:rsidRPr="00C44F14">
        <w:rPr>
          <w:spacing w:val="-4"/>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C44F14">
        <w:rPr>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 </w:t>
      </w:r>
      <w:r w:rsidRPr="00C44F14">
        <w:rPr>
          <w:b/>
          <w:spacing w:val="-4"/>
          <w:lang w:val="sr-Cyrl-CS"/>
        </w:rPr>
        <w:t>Додатне услове понуђачи из групе понуђача испуњавају заједно.</w:t>
      </w:r>
    </w:p>
    <w:p w:rsidR="002264B3" w:rsidRPr="00C44F14" w:rsidRDefault="002264B3" w:rsidP="002264B3">
      <w:pPr>
        <w:pStyle w:val="NormalWeb"/>
        <w:numPr>
          <w:ilvl w:val="0"/>
          <w:numId w:val="56"/>
        </w:numPr>
        <w:tabs>
          <w:tab w:val="left" w:pos="1080"/>
        </w:tabs>
        <w:spacing w:before="120" w:beforeAutospacing="0" w:after="0" w:afterAutospacing="0"/>
        <w:ind w:left="0" w:firstLine="720"/>
        <w:jc w:val="both"/>
        <w:rPr>
          <w:spacing w:val="-4"/>
          <w:lang w:val="sr-Cyrl-CS"/>
        </w:rPr>
      </w:pPr>
      <w:r w:rsidRPr="00C44F14">
        <w:rPr>
          <w:b/>
          <w:lang w:val="sr-Cyrl-CS"/>
        </w:rPr>
        <w:t>Понуђач није дужан да доставља доказе који су јавно доступни на интернет страницама надлежних органа</w:t>
      </w:r>
      <w:r w:rsidRPr="00C44F14">
        <w:rPr>
          <w:lang w:val="sr-Cyrl-CS"/>
        </w:rPr>
        <w:t xml:space="preserve">,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w:t>
      </w:r>
      <w:r w:rsidRPr="00C44F14">
        <w:rPr>
          <w:u w:val="single"/>
          <w:lang w:val="sr-Cyrl-CS"/>
        </w:rPr>
        <w:t>Регистар понуђача</w:t>
      </w:r>
      <w:r w:rsidRPr="00C44F14">
        <w:rPr>
          <w:lang w:val="sr-Cyrl-CS"/>
        </w:rPr>
        <w:t xml:space="preserve"> код Агенције за привредне регистре довољно је да у Обрасцу понуде упише интернет адресу на којој се могу проверити ти подаци).</w:t>
      </w:r>
      <w:bookmarkStart w:id="7" w:name="str_92"/>
      <w:bookmarkEnd w:id="7"/>
    </w:p>
    <w:p w:rsidR="002264B3" w:rsidRPr="00C44F14" w:rsidRDefault="002264B3" w:rsidP="002264B3">
      <w:pPr>
        <w:pStyle w:val="NormalWeb"/>
        <w:numPr>
          <w:ilvl w:val="0"/>
          <w:numId w:val="56"/>
        </w:numPr>
        <w:tabs>
          <w:tab w:val="left" w:pos="1080"/>
        </w:tabs>
        <w:spacing w:before="120" w:beforeAutospacing="0" w:after="0" w:afterAutospacing="0"/>
        <w:ind w:left="0" w:firstLine="720"/>
        <w:jc w:val="both"/>
        <w:rPr>
          <w:spacing w:val="-4"/>
          <w:lang w:val="sr-Cyrl-CS"/>
        </w:rPr>
      </w:pPr>
      <w:r w:rsidRPr="00C44F14">
        <w:rPr>
          <w:b/>
          <w:lang w:val="sr-Cyrl-CS"/>
        </w:rPr>
        <w:t>Уколико је доказ о испуњености услова електронски документ</w:t>
      </w:r>
      <w:r w:rsidRPr="00C44F14">
        <w:rPr>
          <w:lang w:val="sr-Cyrl-CS"/>
        </w:rPr>
        <w:t xml:space="preserve">, понуђач доставља копију електронског документа у писаном облику, у складу са законом којим се уређује електронски документ. </w:t>
      </w:r>
    </w:p>
    <w:p w:rsidR="002264B3" w:rsidRPr="00C44F14" w:rsidRDefault="002264B3" w:rsidP="002264B3">
      <w:pPr>
        <w:pStyle w:val="NormalWeb"/>
        <w:numPr>
          <w:ilvl w:val="0"/>
          <w:numId w:val="56"/>
        </w:numPr>
        <w:tabs>
          <w:tab w:val="left" w:pos="1080"/>
        </w:tabs>
        <w:spacing w:before="120" w:beforeAutospacing="0" w:after="0" w:afterAutospacing="0"/>
        <w:ind w:left="0" w:firstLine="720"/>
        <w:jc w:val="both"/>
        <w:rPr>
          <w:spacing w:val="-4"/>
          <w:lang w:val="sr-Cyrl-CS"/>
        </w:rPr>
      </w:pPr>
      <w:r w:rsidRPr="00C44F14">
        <w:rPr>
          <w:b/>
          <w:lang w:val="sr-Cyrl-CS"/>
        </w:rPr>
        <w:t>Ако понуђач има седиште у другој држави</w:t>
      </w:r>
      <w:r w:rsidRPr="00C44F14">
        <w:rPr>
          <w:lang w:val="sr-Cyrl-CS"/>
        </w:rPr>
        <w:t xml:space="preserve">,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2264B3" w:rsidRPr="00C44F14" w:rsidRDefault="002264B3" w:rsidP="002264B3">
      <w:pPr>
        <w:pStyle w:val="NormalWeb"/>
        <w:numPr>
          <w:ilvl w:val="0"/>
          <w:numId w:val="56"/>
        </w:numPr>
        <w:tabs>
          <w:tab w:val="left" w:pos="1080"/>
        </w:tabs>
        <w:spacing w:before="120" w:beforeAutospacing="0" w:after="0" w:afterAutospacing="0"/>
        <w:ind w:left="0" w:firstLine="720"/>
        <w:jc w:val="both"/>
        <w:rPr>
          <w:spacing w:val="-4"/>
          <w:lang w:val="sr-Cyrl-CS"/>
        </w:rPr>
      </w:pPr>
      <w:r w:rsidRPr="00C44F14">
        <w:rPr>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2264B3" w:rsidRPr="00CF6586" w:rsidRDefault="002264B3" w:rsidP="002264B3">
      <w:pPr>
        <w:pStyle w:val="NormalWeb"/>
        <w:numPr>
          <w:ilvl w:val="0"/>
          <w:numId w:val="56"/>
        </w:numPr>
        <w:tabs>
          <w:tab w:val="left" w:pos="1080"/>
        </w:tabs>
        <w:spacing w:before="120" w:beforeAutospacing="0" w:after="0" w:afterAutospacing="0"/>
        <w:ind w:left="0" w:firstLine="720"/>
        <w:jc w:val="both"/>
        <w:rPr>
          <w:spacing w:val="-4"/>
          <w:lang w:val="sr-Cyrl-CS"/>
        </w:rPr>
      </w:pPr>
      <w:r w:rsidRPr="00C44F14">
        <w:rPr>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1F747C" w:rsidRPr="00C85BF0" w:rsidRDefault="001F747C" w:rsidP="001F747C">
      <w:pPr>
        <w:pStyle w:val="Normal10"/>
        <w:tabs>
          <w:tab w:val="left" w:pos="1080"/>
        </w:tabs>
        <w:spacing w:before="120" w:beforeAutospacing="0" w:after="0" w:afterAutospacing="0"/>
        <w:ind w:right="119"/>
        <w:jc w:val="both"/>
        <w:rPr>
          <w:rFonts w:ascii="Times New Roman" w:hAnsi="Times New Roman" w:cs="Times New Roman"/>
          <w:sz w:val="24"/>
          <w:szCs w:val="24"/>
          <w:lang w:val="sr-Cyrl-CS"/>
        </w:rPr>
      </w:pPr>
    </w:p>
    <w:p w:rsidR="001F747C" w:rsidRPr="00C85BF0" w:rsidRDefault="001F747C" w:rsidP="001F747C">
      <w:pPr>
        <w:ind w:hanging="17"/>
        <w:rPr>
          <w:bCs/>
          <w:lang w:val="sr-Cyrl-CS"/>
        </w:rPr>
      </w:pPr>
    </w:p>
    <w:p w:rsidR="001F747C" w:rsidRPr="00F413A9" w:rsidRDefault="001F747C" w:rsidP="001F747C">
      <w:pPr>
        <w:ind w:hanging="17"/>
        <w:rPr>
          <w:bCs/>
          <w:lang w:val="sr-Cyrl-CS"/>
        </w:rPr>
      </w:pPr>
    </w:p>
    <w:p w:rsidR="001F747C" w:rsidRDefault="001F747C" w:rsidP="001F747C">
      <w:pPr>
        <w:pStyle w:val="Default"/>
        <w:spacing w:after="120"/>
        <w:rPr>
          <w:b/>
          <w:bCs/>
          <w:color w:val="auto"/>
          <w:u w:val="single"/>
        </w:rPr>
      </w:pPr>
    </w:p>
    <w:p w:rsidR="00623001" w:rsidRDefault="00623001" w:rsidP="001F747C">
      <w:pPr>
        <w:pStyle w:val="Default"/>
        <w:spacing w:after="120"/>
        <w:rPr>
          <w:b/>
          <w:bCs/>
          <w:color w:val="auto"/>
          <w:u w:val="single"/>
        </w:rPr>
      </w:pPr>
    </w:p>
    <w:p w:rsidR="00623001" w:rsidRPr="00F413A9" w:rsidRDefault="00623001" w:rsidP="001F747C">
      <w:pPr>
        <w:pStyle w:val="Default"/>
        <w:spacing w:after="120"/>
        <w:rPr>
          <w:b/>
          <w:bCs/>
          <w:color w:val="auto"/>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304"/>
      </w:tblGrid>
      <w:tr w:rsidR="000E54F9" w:rsidRPr="000273F7" w:rsidTr="0074679C">
        <w:tc>
          <w:tcPr>
            <w:tcW w:w="9304" w:type="dxa"/>
            <w:tcBorders>
              <w:top w:val="nil"/>
              <w:left w:val="nil"/>
              <w:bottom w:val="nil"/>
              <w:right w:val="nil"/>
            </w:tcBorders>
            <w:shd w:val="clear" w:color="auto" w:fill="FDE9D9" w:themeFill="accent6" w:themeFillTint="33"/>
          </w:tcPr>
          <w:p w:rsidR="000E54F9" w:rsidRPr="000273F7" w:rsidRDefault="000E54F9" w:rsidP="007D2E22">
            <w:pPr>
              <w:spacing w:before="120" w:after="120"/>
              <w:ind w:right="119"/>
              <w:jc w:val="center"/>
              <w:rPr>
                <w:b/>
                <w:sz w:val="28"/>
                <w:szCs w:val="28"/>
                <w:lang w:val="sr-Cyrl-CS"/>
              </w:rPr>
            </w:pPr>
            <w:r w:rsidRPr="000273F7">
              <w:rPr>
                <w:b/>
                <w:sz w:val="28"/>
                <w:szCs w:val="28"/>
                <w:lang w:val="sr-Cyrl-CS"/>
              </w:rPr>
              <w:lastRenderedPageBreak/>
              <w:t>ОДЕЉАК V</w:t>
            </w:r>
          </w:p>
        </w:tc>
      </w:tr>
    </w:tbl>
    <w:p w:rsidR="007D2E22" w:rsidRDefault="007D2E22" w:rsidP="009947ED">
      <w:pPr>
        <w:ind w:right="120" w:firstLine="720"/>
        <w:jc w:val="both"/>
        <w:rPr>
          <w:bCs/>
          <w:lang w:val="sr-Cyrl-CS"/>
        </w:rPr>
      </w:pPr>
    </w:p>
    <w:p w:rsidR="000E54F9" w:rsidRPr="0026589E" w:rsidRDefault="000E54F9" w:rsidP="009947ED">
      <w:pPr>
        <w:ind w:right="120" w:firstLine="720"/>
        <w:jc w:val="both"/>
        <w:rPr>
          <w:b/>
          <w:sz w:val="28"/>
          <w:szCs w:val="28"/>
          <w:lang w:val="sr-Cyrl-CS"/>
        </w:rPr>
      </w:pPr>
      <w:r w:rsidRPr="0026589E">
        <w:rPr>
          <w:bCs/>
          <w:lang w:val="sr-Cyrl-CS"/>
        </w:rPr>
        <w:t>На основу члана 61</w:t>
      </w:r>
      <w:r w:rsidR="00FE41F3" w:rsidRPr="0026589E">
        <w:rPr>
          <w:bCs/>
          <w:lang w:val="sr-Cyrl-CS"/>
        </w:rPr>
        <w:t>.</w:t>
      </w:r>
      <w:r w:rsidRPr="0026589E">
        <w:rPr>
          <w:bCs/>
          <w:lang w:val="sr-Cyrl-CS"/>
        </w:rPr>
        <w:t xml:space="preserve"> Закона о јавним набавкама </w:t>
      </w:r>
      <w:r w:rsidR="00487B1A" w:rsidRPr="0026589E">
        <w:rPr>
          <w:lang w:val="sr-Cyrl-CS"/>
        </w:rPr>
        <w:t>(„Службени гласник РС“, број 124/12, 14/15 и 68/15)</w:t>
      </w:r>
      <w:r w:rsidRPr="0026589E">
        <w:rPr>
          <w:lang w:val="sr-Cyrl-CS"/>
        </w:rPr>
        <w:t xml:space="preserve">, </w:t>
      </w:r>
      <w:r w:rsidRPr="0026589E">
        <w:rPr>
          <w:bCs/>
          <w:lang w:val="sr-Cyrl-CS"/>
        </w:rPr>
        <w:t>члана</w:t>
      </w:r>
      <w:r w:rsidRPr="0026589E">
        <w:rPr>
          <w:lang w:val="sr-Cyrl-CS"/>
        </w:rPr>
        <w:t xml:space="preserve"> 2. Правилника о обавезним елементима конкурсне документације у поступцима јавних набавки и начину испуњености услова </w:t>
      </w:r>
      <w:r w:rsidR="00D21F18" w:rsidRPr="0026589E">
        <w:rPr>
          <w:lang w:val="sr-Cyrl-CS"/>
        </w:rPr>
        <w:t>(„Службени гласник РС“, број 86/15)</w:t>
      </w:r>
      <w:r w:rsidR="004C2453" w:rsidRPr="0026589E">
        <w:rPr>
          <w:lang w:val="sr-Cyrl-CS"/>
        </w:rPr>
        <w:t>, Н</w:t>
      </w:r>
      <w:r w:rsidRPr="0026589E">
        <w:rPr>
          <w:lang w:val="sr-Cyrl-CS"/>
        </w:rPr>
        <w:t>аручилац је припремио образац:</w:t>
      </w:r>
    </w:p>
    <w:p w:rsidR="00AA18B3" w:rsidRPr="0026589E" w:rsidRDefault="00AA18B3" w:rsidP="00C1795F">
      <w:pPr>
        <w:ind w:right="120"/>
        <w:jc w:val="both"/>
        <w:rPr>
          <w:b/>
          <w:sz w:val="28"/>
          <w:szCs w:val="28"/>
          <w:lang w:val="sr-Cyrl-CS"/>
        </w:rPr>
      </w:pPr>
    </w:p>
    <w:p w:rsidR="007D2E22" w:rsidRPr="0026589E" w:rsidRDefault="007D2E22" w:rsidP="00C1795F">
      <w:pPr>
        <w:ind w:right="120"/>
        <w:jc w:val="both"/>
        <w:rPr>
          <w:b/>
          <w:sz w:val="28"/>
          <w:szCs w:val="28"/>
          <w:lang w:val="sr-Cyrl-CS"/>
        </w:rPr>
      </w:pPr>
    </w:p>
    <w:p w:rsidR="000E54F9" w:rsidRPr="0026589E" w:rsidRDefault="000E54F9" w:rsidP="00C1795F">
      <w:pPr>
        <w:pStyle w:val="ListParagraph"/>
        <w:spacing w:after="0"/>
        <w:ind w:right="120"/>
        <w:jc w:val="center"/>
        <w:rPr>
          <w:rFonts w:ascii="Times New Roman" w:hAnsi="Times New Roman"/>
          <w:b/>
          <w:sz w:val="28"/>
          <w:szCs w:val="28"/>
          <w:lang w:val="sr-Cyrl-CS"/>
        </w:rPr>
      </w:pPr>
      <w:r w:rsidRPr="0026589E">
        <w:rPr>
          <w:rFonts w:ascii="Times New Roman" w:hAnsi="Times New Roman"/>
          <w:b/>
          <w:sz w:val="28"/>
          <w:szCs w:val="28"/>
          <w:lang w:val="sr-Cyrl-CS"/>
        </w:rPr>
        <w:t>УПУТСТВО ПОНУЂАЧИМА КАКО ДА САЧИНЕ ПОНУДУ</w:t>
      </w:r>
    </w:p>
    <w:p w:rsidR="00AA18B3" w:rsidRPr="0026589E" w:rsidRDefault="00AA18B3" w:rsidP="009947ED">
      <w:pPr>
        <w:ind w:right="120"/>
        <w:jc w:val="both"/>
        <w:rPr>
          <w:lang w:val="sr-Cyrl-CS"/>
        </w:rPr>
      </w:pPr>
    </w:p>
    <w:p w:rsidR="007D2E22" w:rsidRPr="000273F7" w:rsidRDefault="007D2E22" w:rsidP="009947ED">
      <w:pPr>
        <w:ind w:right="120"/>
        <w:jc w:val="both"/>
        <w:rPr>
          <w:lang w:val="sr-Cyrl-CS"/>
        </w:rPr>
      </w:pPr>
    </w:p>
    <w:p w:rsidR="00CD3901" w:rsidRPr="0026589E" w:rsidRDefault="00A40866" w:rsidP="007D2E22">
      <w:pPr>
        <w:numPr>
          <w:ilvl w:val="0"/>
          <w:numId w:val="1"/>
        </w:numPr>
        <w:spacing w:after="240"/>
        <w:ind w:left="284" w:right="119" w:hanging="284"/>
        <w:jc w:val="both"/>
        <w:rPr>
          <w:b/>
          <w:lang w:val="sr-Cyrl-CS"/>
        </w:rPr>
      </w:pPr>
      <w:r w:rsidRPr="0026589E">
        <w:rPr>
          <w:b/>
          <w:lang w:val="sr-Cyrl-CS"/>
        </w:rPr>
        <w:t xml:space="preserve"> Језик </w:t>
      </w:r>
      <w:r w:rsidRPr="0026589E">
        <w:rPr>
          <w:b/>
        </w:rPr>
        <w:t>п</w:t>
      </w:r>
      <w:r w:rsidRPr="0026589E">
        <w:rPr>
          <w:b/>
          <w:lang w:val="sr-Cyrl-CS"/>
        </w:rPr>
        <w:t>онуде</w:t>
      </w:r>
    </w:p>
    <w:p w:rsidR="00CD6EA7" w:rsidRPr="0026589E" w:rsidRDefault="00CD6EA7" w:rsidP="00CD6EA7">
      <w:pPr>
        <w:ind w:firstLine="720"/>
        <w:jc w:val="both"/>
        <w:rPr>
          <w:rFonts w:eastAsia="Arial Unicode MS"/>
          <w:lang w:val="sr-Cyrl-CS"/>
        </w:rPr>
      </w:pPr>
      <w:r w:rsidRPr="0026589E">
        <w:rPr>
          <w:rFonts w:eastAsia="Arial Unicode MS"/>
          <w:lang w:val="sr-Cyrl-CS"/>
        </w:rPr>
        <w:t>Понуда мора бити доставље</w:t>
      </w:r>
      <w:r w:rsidR="00ED0DC8" w:rsidRPr="0026589E">
        <w:rPr>
          <w:rFonts w:eastAsia="Arial Unicode MS"/>
          <w:lang w:val="sr-Cyrl-CS"/>
        </w:rPr>
        <w:t>на на српском језику за домаће П</w:t>
      </w:r>
      <w:r w:rsidRPr="0026589E">
        <w:rPr>
          <w:rFonts w:eastAsia="Arial Unicode MS"/>
          <w:lang w:val="sr-Cyrl-CS"/>
        </w:rPr>
        <w:t>онуђаче, односно преведена на српски језик и овере</w:t>
      </w:r>
      <w:r w:rsidR="00ED0DC8" w:rsidRPr="0026589E">
        <w:rPr>
          <w:rFonts w:eastAsia="Arial Unicode MS"/>
          <w:lang w:val="sr-Cyrl-CS"/>
        </w:rPr>
        <w:t>на од стране судског тумача за П</w:t>
      </w:r>
      <w:r w:rsidRPr="0026589E">
        <w:rPr>
          <w:rFonts w:eastAsia="Arial Unicode MS"/>
          <w:lang w:val="sr-Cyrl-CS"/>
        </w:rPr>
        <w:t xml:space="preserve">онуђаче из иностранства. </w:t>
      </w:r>
    </w:p>
    <w:p w:rsidR="00CD6EA7" w:rsidRPr="0026589E" w:rsidRDefault="00CD6EA7" w:rsidP="00CD6EA7">
      <w:pPr>
        <w:ind w:firstLine="720"/>
        <w:jc w:val="both"/>
        <w:rPr>
          <w:rFonts w:eastAsia="Arial Unicode MS"/>
          <w:lang w:val="sr-Cyrl-CS"/>
        </w:rPr>
      </w:pPr>
      <w:r w:rsidRPr="0026589E">
        <w:rPr>
          <w:rFonts w:eastAsia="Arial Unicode MS"/>
          <w:lang w:val="sr-Cyrl-CS"/>
        </w:rPr>
        <w:t xml:space="preserve">Технички део документације може бити достављен и само на енглеском језику, при чему Наручилац задржава право да затражи превод делова или целе техничке документације на српски језик. </w:t>
      </w:r>
    </w:p>
    <w:p w:rsidR="00E86C53" w:rsidRPr="0026589E" w:rsidRDefault="00E86C53" w:rsidP="009947ED">
      <w:pPr>
        <w:ind w:right="120"/>
        <w:jc w:val="both"/>
        <w:rPr>
          <w:lang w:val="sr-Cyrl-CS"/>
        </w:rPr>
      </w:pPr>
    </w:p>
    <w:p w:rsidR="007D2E22" w:rsidRPr="0026589E" w:rsidRDefault="007D2E22" w:rsidP="009947ED">
      <w:pPr>
        <w:ind w:right="120"/>
        <w:jc w:val="both"/>
        <w:rPr>
          <w:lang w:val="sr-Cyrl-CS"/>
        </w:rPr>
      </w:pPr>
    </w:p>
    <w:p w:rsidR="00216FC6" w:rsidRPr="0026589E" w:rsidRDefault="00A40866" w:rsidP="007D2E22">
      <w:pPr>
        <w:numPr>
          <w:ilvl w:val="0"/>
          <w:numId w:val="1"/>
        </w:numPr>
        <w:spacing w:after="240"/>
        <w:ind w:left="284" w:right="119" w:hanging="284"/>
        <w:jc w:val="both"/>
        <w:rPr>
          <w:b/>
          <w:lang w:val="sr-Cyrl-CS"/>
        </w:rPr>
      </w:pPr>
      <w:r w:rsidRPr="0026589E">
        <w:rPr>
          <w:b/>
          <w:lang w:val="sr-Cyrl-CS"/>
        </w:rPr>
        <w:t xml:space="preserve"> Израда понуде</w:t>
      </w:r>
    </w:p>
    <w:p w:rsidR="00444F8C" w:rsidRPr="0026589E" w:rsidRDefault="00444F8C" w:rsidP="009947ED">
      <w:pPr>
        <w:ind w:right="120" w:firstLine="720"/>
        <w:jc w:val="both"/>
        <w:rPr>
          <w:lang w:val="sr-Cyrl-CS"/>
        </w:rPr>
      </w:pPr>
      <w:r w:rsidRPr="0026589E">
        <w:rPr>
          <w:bCs/>
          <w:lang w:val="sr-Cyrl-CS"/>
        </w:rPr>
        <w:t>Понуђач мора да достави понуду у писаном облику. Понуђач може, поред писаног облика, да достави понуду и у</w:t>
      </w:r>
      <w:r w:rsidRPr="0026589E">
        <w:rPr>
          <w:rFonts w:eastAsia="Arial Unicode MS"/>
          <w:lang w:val="sr-Cyrl-CS"/>
        </w:rPr>
        <w:t xml:space="preserve"> електронском облику (на „</w:t>
      </w:r>
      <w:r w:rsidRPr="0026589E">
        <w:rPr>
          <w:rFonts w:eastAsia="Arial Unicode MS"/>
          <w:i/>
          <w:lang w:val="sr-Cyrl-CS"/>
        </w:rPr>
        <w:t>CD ROM“-у</w:t>
      </w:r>
      <w:r w:rsidRPr="0026589E">
        <w:rPr>
          <w:rFonts w:eastAsia="Arial Unicode MS"/>
          <w:lang w:val="sr-Cyrl-CS"/>
        </w:rPr>
        <w:t xml:space="preserve"> или „</w:t>
      </w:r>
      <w:r w:rsidRPr="0026589E">
        <w:rPr>
          <w:rFonts w:eastAsia="Arial Unicode MS"/>
          <w:i/>
          <w:lang w:val="sr-Cyrl-CS"/>
        </w:rPr>
        <w:t>USB“-у</w:t>
      </w:r>
      <w:r w:rsidRPr="0026589E">
        <w:rPr>
          <w:rFonts w:eastAsia="Arial Unicode MS"/>
          <w:lang w:val="sr-Cyrl-CS"/>
        </w:rPr>
        <w:t xml:space="preserve">, у </w:t>
      </w:r>
      <w:r w:rsidRPr="0026589E">
        <w:rPr>
          <w:rFonts w:eastAsia="Arial Unicode MS"/>
          <w:i/>
          <w:lang w:val="sr-Cyrl-CS"/>
        </w:rPr>
        <w:t>Word</w:t>
      </w:r>
      <w:r w:rsidRPr="0026589E">
        <w:rPr>
          <w:rFonts w:eastAsia="Arial Unicode MS"/>
          <w:lang w:val="sr-Cyrl-CS"/>
        </w:rPr>
        <w:t xml:space="preserve"> (.</w:t>
      </w:r>
      <w:r w:rsidRPr="0026589E">
        <w:rPr>
          <w:rFonts w:eastAsia="Arial Unicode MS"/>
          <w:i/>
          <w:lang w:val="sr-Cyrl-CS"/>
        </w:rPr>
        <w:t>doc</w:t>
      </w:r>
      <w:r w:rsidRPr="0026589E">
        <w:rPr>
          <w:rFonts w:eastAsia="Arial Unicode MS"/>
          <w:lang w:val="sr-Cyrl-CS"/>
        </w:rPr>
        <w:t xml:space="preserve">) или </w:t>
      </w:r>
      <w:r w:rsidRPr="0026589E">
        <w:rPr>
          <w:rFonts w:eastAsia="Arial Unicode MS"/>
          <w:i/>
          <w:lang w:val="sr-Cyrl-CS"/>
        </w:rPr>
        <w:t>Acrobat Reader</w:t>
      </w:r>
      <w:r w:rsidRPr="0026589E">
        <w:rPr>
          <w:rFonts w:eastAsia="Arial Unicode MS"/>
          <w:lang w:val="sr-Cyrl-CS"/>
        </w:rPr>
        <w:t xml:space="preserve"> (</w:t>
      </w:r>
      <w:r w:rsidR="00ED0DC8" w:rsidRPr="0026589E">
        <w:rPr>
          <w:rFonts w:eastAsia="Arial Unicode MS"/>
          <w:lang w:val="sr-Cyrl-CS"/>
        </w:rPr>
        <w:t>.</w:t>
      </w:r>
      <w:r w:rsidRPr="0026589E">
        <w:rPr>
          <w:rFonts w:eastAsia="Arial Unicode MS"/>
          <w:i/>
          <w:lang w:val="sr-Cyrl-CS"/>
        </w:rPr>
        <w:t>pdf</w:t>
      </w:r>
      <w:r w:rsidRPr="0026589E">
        <w:rPr>
          <w:rFonts w:eastAsia="Arial Unicode MS"/>
          <w:lang w:val="sr-Cyrl-CS"/>
        </w:rPr>
        <w:t>) формату, исправног записа). Наведени медијуми морају да буду ј</w:t>
      </w:r>
      <w:r w:rsidR="00573213" w:rsidRPr="0026589E">
        <w:rPr>
          <w:rFonts w:eastAsia="Arial Unicode MS"/>
          <w:lang w:val="sr-Cyrl-CS"/>
        </w:rPr>
        <w:t>асно и трајно означени називом П</w:t>
      </w:r>
      <w:r w:rsidRPr="0026589E">
        <w:rPr>
          <w:rFonts w:eastAsia="Arial Unicode MS"/>
          <w:lang w:val="sr-Cyrl-CS"/>
        </w:rPr>
        <w:t>онуђача.</w:t>
      </w:r>
      <w:r w:rsidRPr="0026589E">
        <w:rPr>
          <w:lang w:val="sr-Cyrl-CS"/>
        </w:rPr>
        <w:t xml:space="preserve"> </w:t>
      </w:r>
    </w:p>
    <w:p w:rsidR="00444F8C" w:rsidRPr="0026589E" w:rsidRDefault="00444F8C" w:rsidP="009947ED">
      <w:pPr>
        <w:ind w:right="120" w:firstLine="720"/>
        <w:jc w:val="both"/>
        <w:rPr>
          <w:lang w:val="sr-Cyrl-CS"/>
        </w:rPr>
      </w:pPr>
      <w:r w:rsidRPr="0026589E">
        <w:rPr>
          <w:lang w:val="sr-Cyrl-CS"/>
        </w:rPr>
        <w:t>На полеђини коверт</w:t>
      </w:r>
      <w:r w:rsidR="00573213" w:rsidRPr="0026589E">
        <w:rPr>
          <w:lang w:val="sr-Cyrl-CS"/>
        </w:rPr>
        <w:t>е треба навести назив и адресу П</w:t>
      </w:r>
      <w:r w:rsidRPr="0026589E">
        <w:rPr>
          <w:lang w:val="sr-Cyrl-CS"/>
        </w:rPr>
        <w:t>онуђача.</w:t>
      </w:r>
    </w:p>
    <w:p w:rsidR="00444F8C" w:rsidRPr="0026589E" w:rsidRDefault="00444F8C" w:rsidP="009947ED">
      <w:pPr>
        <w:ind w:right="120"/>
        <w:jc w:val="both"/>
        <w:rPr>
          <w:lang w:val="sr-Cyrl-CS"/>
        </w:rPr>
      </w:pPr>
      <w:r w:rsidRPr="0026589E">
        <w:rPr>
          <w:lang w:val="sr-Cyrl-CS"/>
        </w:rPr>
        <w:tab/>
        <w:t>Понуду доставити тако што ће се документа и докази, који су тражени конкурсном документацијом:</w:t>
      </w:r>
    </w:p>
    <w:p w:rsidR="00444F8C" w:rsidRPr="0026589E" w:rsidRDefault="00444F8C" w:rsidP="009947ED">
      <w:pPr>
        <w:pStyle w:val="ListParagraph"/>
        <w:numPr>
          <w:ilvl w:val="0"/>
          <w:numId w:val="3"/>
        </w:numPr>
        <w:spacing w:after="0"/>
        <w:ind w:right="120"/>
        <w:jc w:val="both"/>
        <w:rPr>
          <w:rFonts w:ascii="Times New Roman" w:hAnsi="Times New Roman"/>
          <w:sz w:val="24"/>
          <w:szCs w:val="24"/>
          <w:lang w:val="sr-Cyrl-CS"/>
        </w:rPr>
      </w:pPr>
      <w:r w:rsidRPr="0026589E">
        <w:rPr>
          <w:rFonts w:ascii="Times New Roman" w:hAnsi="Times New Roman"/>
          <w:sz w:val="24"/>
          <w:szCs w:val="24"/>
          <w:lang w:val="sr-Cyrl-CS"/>
        </w:rPr>
        <w:t>сортирати по редоследу којим су тражени  конкурсном документацијом и</w:t>
      </w:r>
    </w:p>
    <w:p w:rsidR="00444F8C" w:rsidRPr="0026589E" w:rsidRDefault="00444F8C" w:rsidP="009947ED">
      <w:pPr>
        <w:pStyle w:val="ListParagraph"/>
        <w:numPr>
          <w:ilvl w:val="0"/>
          <w:numId w:val="3"/>
        </w:numPr>
        <w:spacing w:after="0"/>
        <w:ind w:right="120"/>
        <w:jc w:val="both"/>
        <w:rPr>
          <w:rFonts w:ascii="Times New Roman" w:hAnsi="Times New Roman"/>
          <w:sz w:val="24"/>
          <w:szCs w:val="24"/>
          <w:lang w:val="sr-Cyrl-CS"/>
        </w:rPr>
      </w:pPr>
      <w:r w:rsidRPr="0026589E">
        <w:rPr>
          <w:rFonts w:ascii="Times New Roman" w:hAnsi="Times New Roman"/>
          <w:sz w:val="24"/>
          <w:szCs w:val="24"/>
          <w:lang w:val="sr-Cyrl-CS"/>
        </w:rPr>
        <w:t>међусобно повезати тако да чине једну целину</w:t>
      </w:r>
      <w:r w:rsidR="00B74ADC" w:rsidRPr="0026589E">
        <w:rPr>
          <w:rFonts w:ascii="Times New Roman" w:hAnsi="Times New Roman"/>
          <w:sz w:val="24"/>
          <w:szCs w:val="24"/>
          <w:lang w:val="sr-Cyrl-CS"/>
        </w:rPr>
        <w:t xml:space="preserve"> (не мора бити увезана јемствеником)</w:t>
      </w:r>
      <w:r w:rsidRPr="0026589E">
        <w:rPr>
          <w:rFonts w:ascii="Times New Roman" w:hAnsi="Times New Roman"/>
          <w:sz w:val="24"/>
          <w:szCs w:val="24"/>
          <w:lang w:val="sr-Cyrl-CS"/>
        </w:rPr>
        <w:t>.</w:t>
      </w:r>
    </w:p>
    <w:p w:rsidR="00444F8C" w:rsidRPr="0026589E" w:rsidRDefault="00573213" w:rsidP="006C469E">
      <w:pPr>
        <w:pStyle w:val="ListParagraph"/>
        <w:tabs>
          <w:tab w:val="left" w:pos="720"/>
        </w:tabs>
        <w:spacing w:before="120" w:after="0"/>
        <w:ind w:left="0" w:right="119" w:firstLine="720"/>
        <w:contextualSpacing w:val="0"/>
        <w:jc w:val="both"/>
        <w:rPr>
          <w:rFonts w:ascii="Times New Roman" w:hAnsi="Times New Roman"/>
          <w:sz w:val="24"/>
          <w:szCs w:val="24"/>
          <w:u w:val="single"/>
          <w:lang w:val="sr-Cyrl-CS"/>
        </w:rPr>
      </w:pPr>
      <w:r w:rsidRPr="0026589E">
        <w:rPr>
          <w:rFonts w:ascii="Times New Roman" w:hAnsi="Times New Roman"/>
          <w:sz w:val="24"/>
          <w:szCs w:val="24"/>
          <w:u w:val="single"/>
          <w:lang w:val="sr-Cyrl-CS"/>
        </w:rPr>
        <w:t>Овлашћено лице П</w:t>
      </w:r>
      <w:r w:rsidR="00444F8C" w:rsidRPr="0026589E">
        <w:rPr>
          <w:rFonts w:ascii="Times New Roman" w:hAnsi="Times New Roman"/>
          <w:sz w:val="24"/>
          <w:szCs w:val="24"/>
          <w:u w:val="single"/>
          <w:lang w:val="sr-Cyrl-CS"/>
        </w:rPr>
        <w:t>онуђача мора да попуни</w:t>
      </w:r>
      <w:r w:rsidR="006C469E" w:rsidRPr="0026589E">
        <w:rPr>
          <w:rFonts w:ascii="Times New Roman" w:hAnsi="Times New Roman"/>
          <w:sz w:val="24"/>
          <w:szCs w:val="24"/>
          <w:u w:val="single"/>
          <w:lang w:val="sr-Cyrl-CS"/>
        </w:rPr>
        <w:t xml:space="preserve"> и</w:t>
      </w:r>
      <w:r w:rsidR="00444F8C" w:rsidRPr="0026589E">
        <w:rPr>
          <w:rFonts w:ascii="Times New Roman" w:hAnsi="Times New Roman"/>
          <w:sz w:val="24"/>
          <w:szCs w:val="24"/>
          <w:u w:val="single"/>
          <w:lang w:val="sr-Cyrl-CS"/>
        </w:rPr>
        <w:t xml:space="preserve"> потпише</w:t>
      </w:r>
      <w:r w:rsidR="006C469E" w:rsidRPr="0026589E">
        <w:rPr>
          <w:rFonts w:ascii="Times New Roman" w:hAnsi="Times New Roman"/>
          <w:sz w:val="24"/>
          <w:szCs w:val="24"/>
          <w:u w:val="single"/>
          <w:lang w:val="sr-Cyrl-CS"/>
        </w:rPr>
        <w:t xml:space="preserve"> </w:t>
      </w:r>
      <w:r w:rsidR="00444F8C" w:rsidRPr="0026589E">
        <w:rPr>
          <w:rFonts w:ascii="Times New Roman" w:hAnsi="Times New Roman"/>
          <w:sz w:val="24"/>
          <w:szCs w:val="24"/>
          <w:u w:val="single"/>
          <w:lang w:val="sr-Cyrl-CS"/>
        </w:rPr>
        <w:t>тражене обрасце из конкурсне документације, на н</w:t>
      </w:r>
      <w:r w:rsidR="005409A2" w:rsidRPr="0026589E">
        <w:rPr>
          <w:rFonts w:ascii="Times New Roman" w:hAnsi="Times New Roman"/>
          <w:sz w:val="24"/>
          <w:szCs w:val="24"/>
          <w:u w:val="single"/>
          <w:lang w:val="sr-Cyrl-CS"/>
        </w:rPr>
        <w:t>ачин описан поред сваког доказа</w:t>
      </w:r>
      <w:r w:rsidR="006B1863" w:rsidRPr="0026589E">
        <w:rPr>
          <w:rFonts w:ascii="Times New Roman" w:hAnsi="Times New Roman"/>
          <w:sz w:val="24"/>
          <w:szCs w:val="24"/>
          <w:u w:val="single"/>
          <w:lang w:val="sr-Cyrl-CS"/>
        </w:rPr>
        <w:t>.</w:t>
      </w:r>
      <w:r w:rsidR="00444F8C" w:rsidRPr="0026589E">
        <w:rPr>
          <w:rFonts w:ascii="Times New Roman" w:hAnsi="Times New Roman"/>
          <w:sz w:val="24"/>
          <w:szCs w:val="24"/>
          <w:u w:val="single"/>
          <w:lang w:val="sr-Cyrl-CS"/>
        </w:rPr>
        <w:t xml:space="preserve"> </w:t>
      </w:r>
    </w:p>
    <w:p w:rsidR="00E50256" w:rsidRPr="0026589E" w:rsidRDefault="00E50256" w:rsidP="006C469E">
      <w:pPr>
        <w:pStyle w:val="ListParagraph"/>
        <w:tabs>
          <w:tab w:val="left" w:pos="720"/>
        </w:tabs>
        <w:spacing w:before="120" w:after="0"/>
        <w:ind w:left="0" w:right="119" w:firstLine="720"/>
        <w:contextualSpacing w:val="0"/>
        <w:jc w:val="both"/>
        <w:rPr>
          <w:rFonts w:ascii="Times New Roman" w:hAnsi="Times New Roman"/>
          <w:sz w:val="24"/>
          <w:szCs w:val="24"/>
          <w:u w:val="single"/>
          <w:lang w:val="sr-Cyrl-CS"/>
        </w:rPr>
      </w:pPr>
      <w:r w:rsidRPr="0026589E">
        <w:rPr>
          <w:rFonts w:ascii="Times New Roman" w:hAnsi="Times New Roman"/>
          <w:sz w:val="24"/>
          <w:szCs w:val="24"/>
          <w:u w:val="single"/>
          <w:lang w:val="sr-Cyrl-CS"/>
        </w:rPr>
        <w:t>У случај</w:t>
      </w:r>
      <w:r w:rsidR="00573213" w:rsidRPr="0026589E">
        <w:rPr>
          <w:rFonts w:ascii="Times New Roman" w:hAnsi="Times New Roman"/>
          <w:sz w:val="24"/>
          <w:szCs w:val="24"/>
          <w:u w:val="single"/>
          <w:lang w:val="sr-Cyrl-CS"/>
        </w:rPr>
        <w:t xml:space="preserve">у подношења заједничке понуде, понуђачи из групе понуђача могу  овластити једног </w:t>
      </w:r>
      <w:r w:rsidR="00D011C2" w:rsidRPr="0026589E">
        <w:rPr>
          <w:rFonts w:ascii="Times New Roman" w:hAnsi="Times New Roman"/>
          <w:sz w:val="24"/>
          <w:szCs w:val="24"/>
          <w:u w:val="single"/>
          <w:lang w:val="sr-Cyrl-CS"/>
        </w:rPr>
        <w:t>п</w:t>
      </w:r>
      <w:r w:rsidRPr="0026589E">
        <w:rPr>
          <w:rFonts w:ascii="Times New Roman" w:hAnsi="Times New Roman"/>
          <w:sz w:val="24"/>
          <w:szCs w:val="24"/>
          <w:u w:val="single"/>
          <w:lang w:val="sr-Cyrl-CS"/>
        </w:rPr>
        <w:t>онуђача да у име групе попуни</w:t>
      </w:r>
      <w:r w:rsidR="006C469E" w:rsidRPr="0026589E">
        <w:rPr>
          <w:rFonts w:ascii="Times New Roman" w:hAnsi="Times New Roman"/>
          <w:sz w:val="24"/>
          <w:szCs w:val="24"/>
          <w:u w:val="single"/>
          <w:lang w:val="sr-Cyrl-CS"/>
        </w:rPr>
        <w:t xml:space="preserve"> и</w:t>
      </w:r>
      <w:r w:rsidRPr="0026589E">
        <w:rPr>
          <w:rFonts w:ascii="Times New Roman" w:hAnsi="Times New Roman"/>
          <w:sz w:val="24"/>
          <w:szCs w:val="24"/>
          <w:u w:val="single"/>
          <w:lang w:val="sr-Cyrl-CS"/>
        </w:rPr>
        <w:t xml:space="preserve"> потпише тражене обрасце из конкурсне документације</w:t>
      </w:r>
      <w:r w:rsidR="006C469E" w:rsidRPr="0026589E">
        <w:rPr>
          <w:rFonts w:ascii="Times New Roman" w:hAnsi="Times New Roman"/>
          <w:sz w:val="24"/>
          <w:szCs w:val="24"/>
          <w:u w:val="single"/>
          <w:lang w:val="sr-Cyrl-CS"/>
        </w:rPr>
        <w:t>, на начин описан поред сваког доказа.</w:t>
      </w:r>
      <w:r w:rsidRPr="0026589E">
        <w:rPr>
          <w:rFonts w:ascii="Times New Roman" w:hAnsi="Times New Roman"/>
          <w:sz w:val="24"/>
          <w:szCs w:val="24"/>
          <w:u w:val="single"/>
          <w:lang w:val="sr-Cyrl-CS"/>
        </w:rPr>
        <w:t xml:space="preserve">  </w:t>
      </w:r>
    </w:p>
    <w:p w:rsidR="00EF68F7" w:rsidRPr="0026589E" w:rsidRDefault="00EF68F7" w:rsidP="009947ED">
      <w:pPr>
        <w:ind w:right="120"/>
        <w:rPr>
          <w:b/>
          <w:lang w:val="sr-Cyrl-CS"/>
        </w:rPr>
      </w:pPr>
    </w:p>
    <w:p w:rsidR="006C469E" w:rsidRPr="000273F7" w:rsidRDefault="006C469E" w:rsidP="009947ED">
      <w:pPr>
        <w:ind w:right="120"/>
        <w:rPr>
          <w:b/>
          <w:lang w:val="sr-Cyrl-CS"/>
        </w:rPr>
      </w:pPr>
    </w:p>
    <w:p w:rsidR="00EF68F7" w:rsidRPr="0026589E" w:rsidRDefault="00A40866" w:rsidP="006C469E">
      <w:pPr>
        <w:numPr>
          <w:ilvl w:val="0"/>
          <w:numId w:val="1"/>
        </w:numPr>
        <w:spacing w:after="240"/>
        <w:ind w:left="284" w:right="119" w:hanging="284"/>
        <w:jc w:val="both"/>
        <w:rPr>
          <w:b/>
          <w:lang w:val="sr-Cyrl-CS"/>
        </w:rPr>
      </w:pPr>
      <w:r w:rsidRPr="0026589E">
        <w:rPr>
          <w:b/>
          <w:lang w:val="sr-Cyrl-CS"/>
        </w:rPr>
        <w:t xml:space="preserve"> Варијантна понуда</w:t>
      </w:r>
    </w:p>
    <w:p w:rsidR="00444F8C" w:rsidRPr="0026589E" w:rsidRDefault="00EF68F7" w:rsidP="009947ED">
      <w:pPr>
        <w:pStyle w:val="ListParagraph"/>
        <w:spacing w:after="0"/>
        <w:ind w:right="120"/>
        <w:rPr>
          <w:rFonts w:ascii="Times New Roman" w:hAnsi="Times New Roman"/>
          <w:sz w:val="24"/>
          <w:szCs w:val="24"/>
          <w:lang w:val="sr-Cyrl-CS"/>
        </w:rPr>
      </w:pPr>
      <w:r w:rsidRPr="0026589E">
        <w:rPr>
          <w:rFonts w:ascii="Times New Roman" w:hAnsi="Times New Roman"/>
          <w:sz w:val="24"/>
          <w:szCs w:val="24"/>
          <w:lang w:val="sr-Cyrl-CS"/>
        </w:rPr>
        <w:t>Подношење понуде са варијантама није дозвољено.</w:t>
      </w:r>
    </w:p>
    <w:p w:rsidR="00666CD9" w:rsidRPr="0026589E" w:rsidRDefault="00666CD9" w:rsidP="00CD5A3A">
      <w:pPr>
        <w:ind w:right="120"/>
        <w:rPr>
          <w:lang w:val="sr-Cyrl-CS"/>
        </w:rPr>
      </w:pPr>
    </w:p>
    <w:p w:rsidR="006C469E" w:rsidRPr="0026589E" w:rsidRDefault="006C469E" w:rsidP="00CD5A3A">
      <w:pPr>
        <w:ind w:right="120"/>
        <w:rPr>
          <w:lang w:val="sr-Cyrl-CS"/>
        </w:rPr>
      </w:pPr>
    </w:p>
    <w:p w:rsidR="00884DE7" w:rsidRPr="0026589E" w:rsidRDefault="00A40866" w:rsidP="006C469E">
      <w:pPr>
        <w:numPr>
          <w:ilvl w:val="0"/>
          <w:numId w:val="1"/>
        </w:numPr>
        <w:spacing w:after="240"/>
        <w:ind w:left="284" w:right="119" w:hanging="284"/>
        <w:jc w:val="both"/>
        <w:rPr>
          <w:b/>
          <w:lang w:val="sr-Cyrl-CS"/>
        </w:rPr>
      </w:pPr>
      <w:r w:rsidRPr="0026589E">
        <w:rPr>
          <w:b/>
          <w:lang w:val="sr-Cyrl-CS"/>
        </w:rPr>
        <w:t xml:space="preserve"> Измена, допуна и опозив понуде</w:t>
      </w:r>
    </w:p>
    <w:p w:rsidR="006C469E" w:rsidRPr="0026589E" w:rsidRDefault="00573213" w:rsidP="00E71ABA">
      <w:pPr>
        <w:ind w:right="120" w:firstLine="540"/>
        <w:jc w:val="both"/>
        <w:rPr>
          <w:lang w:val="sr-Cyrl-CS"/>
        </w:rPr>
      </w:pPr>
      <w:r w:rsidRPr="0026589E">
        <w:rPr>
          <w:lang w:val="sr-Cyrl-CS"/>
        </w:rPr>
        <w:t>У року за подношење понуде П</w:t>
      </w:r>
      <w:r w:rsidR="00884DE7" w:rsidRPr="0026589E">
        <w:rPr>
          <w:lang w:val="sr-Cyrl-CS"/>
        </w:rPr>
        <w:t xml:space="preserve">онуђач може да измени, допуни или опозове своју понуду, уколико је понуду предао. </w:t>
      </w:r>
    </w:p>
    <w:p w:rsidR="00884DE7" w:rsidRPr="0026589E" w:rsidRDefault="00884DE7" w:rsidP="006C469E">
      <w:pPr>
        <w:spacing w:before="120"/>
        <w:ind w:right="119" w:firstLine="539"/>
        <w:jc w:val="both"/>
        <w:rPr>
          <w:lang w:val="sr-Cyrl-CS"/>
        </w:rPr>
      </w:pPr>
      <w:r w:rsidRPr="0026589E">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AC774D" w:rsidRPr="0026589E" w:rsidRDefault="00AC774D" w:rsidP="00E71ABA">
      <w:pPr>
        <w:ind w:right="120" w:firstLine="540"/>
        <w:jc w:val="both"/>
        <w:rPr>
          <w:lang w:val="sr-Cyrl-CS"/>
        </w:rPr>
      </w:pPr>
    </w:p>
    <w:p w:rsidR="00905E71" w:rsidRPr="0026589E" w:rsidRDefault="00905E71" w:rsidP="009947ED">
      <w:pPr>
        <w:ind w:left="360" w:right="120"/>
        <w:jc w:val="center"/>
        <w:rPr>
          <w:b/>
          <w:bCs/>
          <w:lang w:val="sr-Cyrl-CS"/>
        </w:rPr>
      </w:pPr>
      <w:r w:rsidRPr="0026589E">
        <w:rPr>
          <w:b/>
          <w:bCs/>
          <w:lang w:val="sr-Cyrl-CS"/>
        </w:rPr>
        <w:t>Регулаторна агенција за електронске комуникације и поштанске услуге</w:t>
      </w:r>
      <w:r w:rsidR="006C469E" w:rsidRPr="0026589E">
        <w:rPr>
          <w:b/>
          <w:bCs/>
          <w:lang w:val="sr-Cyrl-CS"/>
        </w:rPr>
        <w:t xml:space="preserve"> РАТЕЛ</w:t>
      </w:r>
      <w:r w:rsidRPr="0026589E">
        <w:rPr>
          <w:b/>
          <w:bCs/>
          <w:lang w:val="sr-Cyrl-CS"/>
        </w:rPr>
        <w:t xml:space="preserve"> </w:t>
      </w:r>
    </w:p>
    <w:p w:rsidR="00884DE7" w:rsidRPr="0026589E" w:rsidRDefault="00884DE7" w:rsidP="009947ED">
      <w:pPr>
        <w:ind w:left="360" w:right="120"/>
        <w:jc w:val="center"/>
        <w:rPr>
          <w:b/>
          <w:bCs/>
          <w:lang w:val="sr-Cyrl-CS"/>
        </w:rPr>
      </w:pPr>
      <w:r w:rsidRPr="0026589E">
        <w:rPr>
          <w:b/>
          <w:bCs/>
          <w:lang w:val="sr-Cyrl-CS"/>
        </w:rPr>
        <w:t xml:space="preserve">ул. </w:t>
      </w:r>
      <w:r w:rsidR="00587692" w:rsidRPr="0026589E">
        <w:rPr>
          <w:b/>
          <w:bCs/>
          <w:lang w:val="sr-Cyrl-CS"/>
        </w:rPr>
        <w:t>Палмотићева број 2</w:t>
      </w:r>
      <w:r w:rsidRPr="0026589E">
        <w:rPr>
          <w:b/>
          <w:bCs/>
          <w:lang w:val="sr-Cyrl-CS"/>
        </w:rPr>
        <w:t xml:space="preserve">, </w:t>
      </w:r>
      <w:r w:rsidR="006C469E" w:rsidRPr="0026589E">
        <w:rPr>
          <w:b/>
        </w:rPr>
        <w:t>11103 Београд ПАК 106306</w:t>
      </w:r>
    </w:p>
    <w:p w:rsidR="00884DE7" w:rsidRPr="0026589E" w:rsidRDefault="00884DE7" w:rsidP="009947ED">
      <w:pPr>
        <w:ind w:left="360" w:right="120"/>
        <w:jc w:val="center"/>
        <w:rPr>
          <w:b/>
          <w:bCs/>
          <w:lang w:val="sr-Cyrl-CS"/>
        </w:rPr>
      </w:pPr>
      <w:r w:rsidRPr="0026589E">
        <w:rPr>
          <w:b/>
          <w:bCs/>
          <w:lang w:val="sr-Cyrl-CS"/>
        </w:rPr>
        <w:t>- Писарница -</w:t>
      </w:r>
    </w:p>
    <w:p w:rsidR="00C51552" w:rsidRPr="0026589E" w:rsidRDefault="00884DE7" w:rsidP="009947ED">
      <w:pPr>
        <w:pStyle w:val="Footer"/>
        <w:tabs>
          <w:tab w:val="left" w:pos="720"/>
        </w:tabs>
        <w:ind w:right="120"/>
        <w:jc w:val="center"/>
        <w:rPr>
          <w:b/>
          <w:bCs/>
          <w:lang w:val="sr-Cyrl-CS"/>
        </w:rPr>
      </w:pPr>
      <w:r w:rsidRPr="0026589E">
        <w:rPr>
          <w:b/>
          <w:bCs/>
          <w:lang w:val="sr-Cyrl-CS"/>
        </w:rPr>
        <w:t xml:space="preserve">”ИЗМЕНА/ДОПУНА/ОПОЗИВ </w:t>
      </w:r>
    </w:p>
    <w:p w:rsidR="00884DE7" w:rsidRPr="0026589E" w:rsidRDefault="00884DE7" w:rsidP="009947ED">
      <w:pPr>
        <w:pStyle w:val="Footer"/>
        <w:tabs>
          <w:tab w:val="left" w:pos="720"/>
        </w:tabs>
        <w:ind w:right="120"/>
        <w:jc w:val="center"/>
        <w:rPr>
          <w:b/>
          <w:lang w:val="sr-Cyrl-CS"/>
        </w:rPr>
      </w:pPr>
      <w:r w:rsidRPr="0026589E">
        <w:rPr>
          <w:b/>
          <w:bCs/>
          <w:lang w:val="sr-Cyrl-CS"/>
        </w:rPr>
        <w:t xml:space="preserve">Понуде за јавну </w:t>
      </w:r>
      <w:r w:rsidR="0093107B" w:rsidRPr="0026589E">
        <w:rPr>
          <w:b/>
          <w:bCs/>
          <w:lang w:val="sr-Cyrl-CS"/>
        </w:rPr>
        <w:t xml:space="preserve">набавку </w:t>
      </w:r>
      <w:r w:rsidR="00E13473" w:rsidRPr="0026589E">
        <w:rPr>
          <w:b/>
          <w:bCs/>
          <w:lang w:val="sr-Cyrl-CS"/>
        </w:rPr>
        <w:t>добара</w:t>
      </w:r>
      <w:r w:rsidR="006203F1" w:rsidRPr="0026589E">
        <w:rPr>
          <w:b/>
          <w:bCs/>
          <w:lang w:val="sr-Cyrl-CS"/>
        </w:rPr>
        <w:t xml:space="preserve"> </w:t>
      </w:r>
      <w:r w:rsidR="007E49BD" w:rsidRPr="0026589E">
        <w:rPr>
          <w:b/>
          <w:bCs/>
          <w:lang w:val="sr-Cyrl-CS"/>
        </w:rPr>
        <w:t>– бр. 1-02-4042-</w:t>
      </w:r>
      <w:r w:rsidR="006C469E" w:rsidRPr="0026589E">
        <w:rPr>
          <w:b/>
          <w:bCs/>
          <w:lang w:val="sr-Cyrl-CS"/>
        </w:rPr>
        <w:t>1</w:t>
      </w:r>
      <w:r w:rsidR="007E49BD" w:rsidRPr="0026589E">
        <w:rPr>
          <w:b/>
          <w:bCs/>
        </w:rPr>
        <w:t>4</w:t>
      </w:r>
      <w:r w:rsidR="007E49BD" w:rsidRPr="0026589E">
        <w:rPr>
          <w:b/>
          <w:bCs/>
          <w:lang w:val="sr-Cyrl-CS"/>
        </w:rPr>
        <w:t>/1</w:t>
      </w:r>
      <w:r w:rsidR="006C469E" w:rsidRPr="0026589E">
        <w:rPr>
          <w:b/>
          <w:bCs/>
          <w:lang w:val="sr-Cyrl-CS"/>
        </w:rPr>
        <w:t>9</w:t>
      </w:r>
      <w:r w:rsidR="007E49BD" w:rsidRPr="0026589E">
        <w:rPr>
          <w:b/>
          <w:bCs/>
          <w:lang w:val="sr-Cyrl-CS"/>
        </w:rPr>
        <w:t>”</w:t>
      </w:r>
    </w:p>
    <w:p w:rsidR="00884DE7" w:rsidRPr="0026589E" w:rsidRDefault="00884DE7" w:rsidP="009947ED">
      <w:pPr>
        <w:pStyle w:val="CM55"/>
        <w:spacing w:after="0" w:line="291" w:lineRule="atLeast"/>
        <w:ind w:left="720" w:right="120"/>
        <w:jc w:val="center"/>
        <w:rPr>
          <w:rFonts w:ascii="Times New Roman" w:hAnsi="Times New Roman" w:cs="Times New Roman"/>
          <w:b/>
          <w:lang w:val="sr-Cyrl-CS"/>
        </w:rPr>
      </w:pPr>
      <w:r w:rsidRPr="0026589E">
        <w:rPr>
          <w:rFonts w:ascii="Times New Roman" w:hAnsi="Times New Roman" w:cs="Times New Roman"/>
          <w:b/>
          <w:lang w:val="sr-Cyrl-CS"/>
        </w:rPr>
        <w:t>- НЕ ОТВАРАТИ  -</w:t>
      </w:r>
    </w:p>
    <w:p w:rsidR="002644FC" w:rsidRPr="0026589E" w:rsidRDefault="002644FC" w:rsidP="009947ED">
      <w:pPr>
        <w:ind w:left="720" w:right="120"/>
        <w:jc w:val="both"/>
        <w:rPr>
          <w:u w:val="single"/>
          <w:lang w:val="sr-Cyrl-CS"/>
        </w:rPr>
      </w:pPr>
    </w:p>
    <w:p w:rsidR="001B6132" w:rsidRPr="0026589E" w:rsidRDefault="001B6132" w:rsidP="009947ED">
      <w:pPr>
        <w:ind w:left="720" w:right="120"/>
        <w:jc w:val="both"/>
        <w:rPr>
          <w:u w:val="single"/>
          <w:lang w:val="sr-Cyrl-CS"/>
        </w:rPr>
      </w:pPr>
    </w:p>
    <w:p w:rsidR="00444F8C" w:rsidRPr="0026589E" w:rsidRDefault="00A40866" w:rsidP="00193E82">
      <w:pPr>
        <w:numPr>
          <w:ilvl w:val="0"/>
          <w:numId w:val="1"/>
        </w:numPr>
        <w:spacing w:after="240"/>
        <w:ind w:left="284" w:right="119" w:hanging="284"/>
        <w:jc w:val="both"/>
        <w:rPr>
          <w:b/>
          <w:lang w:val="sr-Cyrl-CS"/>
        </w:rPr>
      </w:pPr>
      <w:r w:rsidRPr="0026589E">
        <w:rPr>
          <w:b/>
          <w:lang w:val="sr-Cyrl-CS"/>
        </w:rPr>
        <w:t xml:space="preserve"> Учествовање у заједничкој понуди или као подизвођач</w:t>
      </w:r>
    </w:p>
    <w:p w:rsidR="00444F8C" w:rsidRPr="0026589E" w:rsidRDefault="00573213" w:rsidP="009947ED">
      <w:pPr>
        <w:pStyle w:val="ListParagraph"/>
        <w:spacing w:after="0"/>
        <w:ind w:left="0" w:right="120" w:firstLine="720"/>
        <w:jc w:val="both"/>
        <w:rPr>
          <w:rFonts w:ascii="Times New Roman" w:hAnsi="Times New Roman"/>
          <w:caps/>
          <w:sz w:val="24"/>
          <w:szCs w:val="24"/>
          <w:u w:val="single"/>
          <w:lang w:val="sr-Cyrl-CS"/>
        </w:rPr>
      </w:pPr>
      <w:r w:rsidRPr="0026589E">
        <w:rPr>
          <w:rFonts w:ascii="Times New Roman" w:hAnsi="Times New Roman"/>
          <w:sz w:val="24"/>
          <w:szCs w:val="24"/>
          <w:lang w:val="sr-Cyrl-CS"/>
        </w:rPr>
        <w:t>У случају да je П</w:t>
      </w:r>
      <w:r w:rsidR="00444F8C" w:rsidRPr="0026589E">
        <w:rPr>
          <w:rFonts w:ascii="Times New Roman" w:hAnsi="Times New Roman"/>
          <w:sz w:val="24"/>
          <w:szCs w:val="24"/>
          <w:lang w:val="sr-Cyrl-CS"/>
        </w:rPr>
        <w:t>онуђач самостално поднео понуду, не може истовремено да учествује у заједничкој понуди</w:t>
      </w:r>
      <w:r w:rsidR="002644FC" w:rsidRPr="0026589E">
        <w:rPr>
          <w:rFonts w:ascii="Times New Roman" w:hAnsi="Times New Roman"/>
          <w:sz w:val="24"/>
          <w:szCs w:val="24"/>
          <w:lang w:val="sr-Cyrl-CS"/>
        </w:rPr>
        <w:t xml:space="preserve"> или више заједничких понуда</w:t>
      </w:r>
      <w:r w:rsidR="00444F8C" w:rsidRPr="0026589E">
        <w:rPr>
          <w:rFonts w:ascii="Times New Roman" w:hAnsi="Times New Roman"/>
          <w:sz w:val="24"/>
          <w:szCs w:val="24"/>
          <w:lang w:val="sr-Cyrl-CS"/>
        </w:rPr>
        <w:t>.</w:t>
      </w:r>
    </w:p>
    <w:p w:rsidR="00444F8C" w:rsidRPr="0026589E" w:rsidRDefault="00573213" w:rsidP="009947ED">
      <w:pPr>
        <w:ind w:right="120" w:firstLine="720"/>
        <w:jc w:val="both"/>
        <w:rPr>
          <w:caps/>
          <w:u w:val="single"/>
          <w:lang w:val="sr-Cyrl-CS"/>
        </w:rPr>
      </w:pPr>
      <w:r w:rsidRPr="0026589E">
        <w:rPr>
          <w:lang w:val="sr-Cyrl-CS"/>
        </w:rPr>
        <w:t>У случају да je П</w:t>
      </w:r>
      <w:r w:rsidR="00444F8C" w:rsidRPr="0026589E">
        <w:rPr>
          <w:lang w:val="sr-Cyrl-CS"/>
        </w:rPr>
        <w:t>онуђач самостално поднео понуду, не може истовремено да учествује као подизвођач.</w:t>
      </w:r>
    </w:p>
    <w:p w:rsidR="002644FC" w:rsidRPr="0026589E" w:rsidRDefault="002644FC" w:rsidP="009947ED">
      <w:pPr>
        <w:ind w:right="120" w:firstLine="720"/>
        <w:jc w:val="both"/>
        <w:rPr>
          <w:caps/>
          <w:u w:val="single"/>
          <w:lang w:val="sr-Cyrl-CS"/>
        </w:rPr>
      </w:pPr>
    </w:p>
    <w:p w:rsidR="001B6132" w:rsidRPr="0026589E" w:rsidRDefault="001B6132" w:rsidP="009947ED">
      <w:pPr>
        <w:ind w:right="120" w:firstLine="720"/>
        <w:jc w:val="both"/>
        <w:rPr>
          <w:caps/>
          <w:u w:val="single"/>
          <w:lang w:val="sr-Cyrl-CS"/>
        </w:rPr>
      </w:pPr>
    </w:p>
    <w:p w:rsidR="002644FC" w:rsidRPr="0026589E" w:rsidRDefault="003F7AB5" w:rsidP="001B6132">
      <w:pPr>
        <w:numPr>
          <w:ilvl w:val="0"/>
          <w:numId w:val="1"/>
        </w:numPr>
        <w:spacing w:after="240"/>
        <w:ind w:left="284" w:right="119" w:hanging="284"/>
        <w:jc w:val="both"/>
        <w:rPr>
          <w:b/>
          <w:lang w:val="sr-Cyrl-CS"/>
        </w:rPr>
      </w:pPr>
      <w:r w:rsidRPr="0026589E">
        <w:rPr>
          <w:b/>
          <w:lang w:val="sr-Cyrl-CS"/>
        </w:rPr>
        <w:t xml:space="preserve"> </w:t>
      </w:r>
      <w:r w:rsidR="00444F8C" w:rsidRPr="0026589E">
        <w:rPr>
          <w:b/>
          <w:lang w:val="sr-Cyrl-CS"/>
        </w:rPr>
        <w:t>Извршење набавке са подизвођачем</w:t>
      </w:r>
    </w:p>
    <w:p w:rsidR="00C56DEC" w:rsidRPr="0026589E" w:rsidRDefault="00C56DEC" w:rsidP="009947ED">
      <w:pPr>
        <w:pStyle w:val="Normal1"/>
        <w:spacing w:before="0" w:beforeAutospacing="0" w:after="0" w:afterAutospacing="0"/>
        <w:ind w:right="120" w:firstLine="720"/>
        <w:jc w:val="both"/>
        <w:rPr>
          <w:rFonts w:ascii="Times New Roman" w:hAnsi="Times New Roman" w:cs="Times New Roman"/>
          <w:sz w:val="24"/>
          <w:szCs w:val="24"/>
          <w:lang w:val="sr-Cyrl-CS"/>
        </w:rPr>
      </w:pPr>
      <w:r w:rsidRPr="0026589E">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C56DEC" w:rsidRPr="0026589E" w:rsidRDefault="00573213" w:rsidP="009947ED">
      <w:pPr>
        <w:pStyle w:val="Normal1"/>
        <w:spacing w:before="0" w:beforeAutospacing="0" w:after="0" w:afterAutospacing="0"/>
        <w:ind w:right="120" w:firstLine="720"/>
        <w:jc w:val="both"/>
        <w:rPr>
          <w:rFonts w:ascii="Times New Roman" w:hAnsi="Times New Roman" w:cs="Times New Roman"/>
          <w:sz w:val="24"/>
          <w:szCs w:val="24"/>
          <w:lang w:val="sr-Cyrl-CS"/>
        </w:rPr>
      </w:pPr>
      <w:r w:rsidRPr="0026589E">
        <w:rPr>
          <w:rFonts w:ascii="Times New Roman" w:hAnsi="Times New Roman" w:cs="Times New Roman"/>
          <w:sz w:val="24"/>
          <w:szCs w:val="24"/>
          <w:lang w:val="sr-Cyrl-CS"/>
        </w:rPr>
        <w:t>Ако П</w:t>
      </w:r>
      <w:r w:rsidR="00C56DEC" w:rsidRPr="0026589E">
        <w:rPr>
          <w:rFonts w:ascii="Times New Roman" w:hAnsi="Times New Roman" w:cs="Times New Roman"/>
          <w:sz w:val="24"/>
          <w:szCs w:val="24"/>
          <w:lang w:val="sr-Cyrl-CS"/>
        </w:rPr>
        <w:t>онуђач у понуди наведе да ће делимично извршење набавке поверити подизвођачу, дужан је да наведе назив подизв</w:t>
      </w:r>
      <w:r w:rsidRPr="0026589E">
        <w:rPr>
          <w:rFonts w:ascii="Times New Roman" w:hAnsi="Times New Roman" w:cs="Times New Roman"/>
          <w:sz w:val="24"/>
          <w:szCs w:val="24"/>
          <w:lang w:val="sr-Cyrl-CS"/>
        </w:rPr>
        <w:t>ођача, а уколико уговор између Наручиоца и П</w:t>
      </w:r>
      <w:r w:rsidR="00C56DEC" w:rsidRPr="0026589E">
        <w:rPr>
          <w:rFonts w:ascii="Times New Roman" w:hAnsi="Times New Roman" w:cs="Times New Roman"/>
          <w:sz w:val="24"/>
          <w:szCs w:val="24"/>
          <w:lang w:val="sr-Cyrl-CS"/>
        </w:rPr>
        <w:t xml:space="preserve">онуђача буде закључен, тај подизвођач ће бити наведен у уговору. </w:t>
      </w:r>
    </w:p>
    <w:p w:rsidR="00C56DEC" w:rsidRPr="0026589E" w:rsidRDefault="00573213" w:rsidP="009947ED">
      <w:pPr>
        <w:pStyle w:val="Normal1"/>
        <w:spacing w:before="0" w:beforeAutospacing="0" w:after="0" w:afterAutospacing="0"/>
        <w:ind w:right="120" w:firstLine="720"/>
        <w:jc w:val="both"/>
        <w:rPr>
          <w:rFonts w:ascii="Times New Roman" w:hAnsi="Times New Roman" w:cs="Times New Roman"/>
          <w:sz w:val="24"/>
          <w:szCs w:val="24"/>
          <w:lang w:val="sr-Cyrl-CS"/>
        </w:rPr>
      </w:pPr>
      <w:r w:rsidRPr="0026589E">
        <w:rPr>
          <w:rFonts w:ascii="Times New Roman" w:hAnsi="Times New Roman" w:cs="Times New Roman"/>
          <w:sz w:val="24"/>
          <w:szCs w:val="24"/>
          <w:lang w:val="sr-Cyrl-CS"/>
        </w:rPr>
        <w:t>Понуђач је дужан да Н</w:t>
      </w:r>
      <w:r w:rsidR="00C56DEC" w:rsidRPr="0026589E">
        <w:rPr>
          <w:rFonts w:ascii="Times New Roman" w:hAnsi="Times New Roman" w:cs="Times New Roman"/>
          <w:sz w:val="24"/>
          <w:szCs w:val="24"/>
          <w:lang w:val="sr-Cyrl-CS"/>
        </w:rPr>
        <w:t xml:space="preserve">аручиоцу, на његов захтев, омогући приступ код подизвођача ради утврђивања испуњености услова. </w:t>
      </w:r>
    </w:p>
    <w:p w:rsidR="00E06E19" w:rsidRPr="0026589E" w:rsidRDefault="00ED0DC8" w:rsidP="009947ED">
      <w:pPr>
        <w:pStyle w:val="Normal1"/>
        <w:spacing w:before="0" w:beforeAutospacing="0" w:after="0" w:afterAutospacing="0"/>
        <w:ind w:right="120" w:firstLine="720"/>
        <w:jc w:val="both"/>
        <w:rPr>
          <w:rFonts w:ascii="Times New Roman" w:hAnsi="Times New Roman" w:cs="Times New Roman"/>
          <w:sz w:val="24"/>
          <w:szCs w:val="24"/>
          <w:lang w:val="sr-Cyrl-CS"/>
        </w:rPr>
      </w:pPr>
      <w:r w:rsidRPr="0026589E">
        <w:rPr>
          <w:rFonts w:ascii="Times New Roman" w:hAnsi="Times New Roman" w:cs="Times New Roman"/>
          <w:sz w:val="24"/>
          <w:szCs w:val="24"/>
          <w:lang w:val="sr-Cyrl-CS"/>
        </w:rPr>
        <w:t>Понуђач у потпуности одговара Н</w:t>
      </w:r>
      <w:r w:rsidR="00C56DEC" w:rsidRPr="0026589E">
        <w:rPr>
          <w:rFonts w:ascii="Times New Roman" w:hAnsi="Times New Roman" w:cs="Times New Roman"/>
          <w:sz w:val="24"/>
          <w:szCs w:val="24"/>
          <w:lang w:val="sr-Cyrl-CS"/>
        </w:rPr>
        <w:t xml:space="preserve">аручиоцу за извршење обавеза из поступка јавне набавке, односно за извршење уговорних обавеза, без обзира на број подизвођача. </w:t>
      </w:r>
    </w:p>
    <w:p w:rsidR="00E06E19" w:rsidRPr="0026589E" w:rsidRDefault="00C56DEC" w:rsidP="009947ED">
      <w:pPr>
        <w:pStyle w:val="Normal1"/>
        <w:spacing w:before="0" w:beforeAutospacing="0" w:after="0" w:afterAutospacing="0"/>
        <w:ind w:right="120" w:firstLine="720"/>
        <w:jc w:val="both"/>
        <w:rPr>
          <w:rFonts w:ascii="Times New Roman" w:hAnsi="Times New Roman" w:cs="Times New Roman"/>
          <w:sz w:val="24"/>
          <w:szCs w:val="24"/>
          <w:lang w:val="sr-Cyrl-CS"/>
        </w:rPr>
      </w:pPr>
      <w:r w:rsidRPr="0026589E">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E06E19" w:rsidRPr="0026589E" w:rsidRDefault="00BE63C5" w:rsidP="009947ED">
      <w:pPr>
        <w:pStyle w:val="Normal1"/>
        <w:spacing w:before="0" w:beforeAutospacing="0" w:after="0" w:afterAutospacing="0"/>
        <w:ind w:right="120" w:firstLine="720"/>
        <w:jc w:val="both"/>
        <w:rPr>
          <w:rFonts w:ascii="Times New Roman" w:hAnsi="Times New Roman" w:cs="Times New Roman"/>
          <w:sz w:val="24"/>
          <w:szCs w:val="24"/>
          <w:lang w:val="sr-Cyrl-CS"/>
        </w:rPr>
      </w:pPr>
      <w:r w:rsidRPr="0026589E">
        <w:rPr>
          <w:rFonts w:ascii="Times New Roman" w:hAnsi="Times New Roman" w:cs="Times New Roman"/>
          <w:sz w:val="24"/>
          <w:szCs w:val="24"/>
          <w:lang w:val="sr-Cyrl-CS"/>
        </w:rPr>
        <w:t>Понуђач</w:t>
      </w:r>
      <w:r w:rsidR="00C56DEC" w:rsidRPr="0026589E">
        <w:rPr>
          <w:rFonts w:ascii="Times New Roman" w:hAnsi="Times New Roman" w:cs="Times New Roman"/>
          <w:sz w:val="24"/>
          <w:szCs w:val="24"/>
          <w:lang w:val="sr-Cyrl-CS"/>
        </w:rPr>
        <w:t xml:space="preserve"> не може ангажовати као подизвођача лице које ни</w:t>
      </w:r>
      <w:r w:rsidR="00F24550" w:rsidRPr="0026589E">
        <w:rPr>
          <w:rFonts w:ascii="Times New Roman" w:hAnsi="Times New Roman" w:cs="Times New Roman"/>
          <w:sz w:val="24"/>
          <w:szCs w:val="24"/>
          <w:lang w:val="sr-Cyrl-CS"/>
        </w:rPr>
        <w:t>је навео у понуди, у супротном Н</w:t>
      </w:r>
      <w:r w:rsidR="00C56DEC" w:rsidRPr="0026589E">
        <w:rPr>
          <w:rFonts w:ascii="Times New Roman" w:hAnsi="Times New Roman" w:cs="Times New Roman"/>
          <w:sz w:val="24"/>
          <w:szCs w:val="24"/>
          <w:lang w:val="sr-Cyrl-CS"/>
        </w:rPr>
        <w:t>аручилац ће реализовати средство обезбеђења и раскинути уговор, осим а</w:t>
      </w:r>
      <w:r w:rsidR="00F24550" w:rsidRPr="0026589E">
        <w:rPr>
          <w:rFonts w:ascii="Times New Roman" w:hAnsi="Times New Roman" w:cs="Times New Roman"/>
          <w:sz w:val="24"/>
          <w:szCs w:val="24"/>
          <w:lang w:val="sr-Cyrl-CS"/>
        </w:rPr>
        <w:t>ко би раскидом уговора Н</w:t>
      </w:r>
      <w:r w:rsidR="00C56DEC" w:rsidRPr="0026589E">
        <w:rPr>
          <w:rFonts w:ascii="Times New Roman" w:hAnsi="Times New Roman" w:cs="Times New Roman"/>
          <w:sz w:val="24"/>
          <w:szCs w:val="24"/>
          <w:lang w:val="sr-Cyrl-CS"/>
        </w:rPr>
        <w:t xml:space="preserve">аручилац претрпео знатну штету. </w:t>
      </w:r>
    </w:p>
    <w:p w:rsidR="00E06E19" w:rsidRPr="0026589E" w:rsidRDefault="00BE63C5" w:rsidP="009947ED">
      <w:pPr>
        <w:pStyle w:val="Normal1"/>
        <w:spacing w:before="0" w:beforeAutospacing="0" w:after="0" w:afterAutospacing="0"/>
        <w:ind w:right="120" w:firstLine="720"/>
        <w:jc w:val="both"/>
        <w:rPr>
          <w:rFonts w:ascii="Times New Roman" w:hAnsi="Times New Roman" w:cs="Times New Roman"/>
          <w:sz w:val="24"/>
          <w:szCs w:val="24"/>
          <w:lang w:val="sr-Cyrl-CS"/>
        </w:rPr>
      </w:pPr>
      <w:r w:rsidRPr="0026589E">
        <w:rPr>
          <w:rFonts w:ascii="Times New Roman" w:hAnsi="Times New Roman" w:cs="Times New Roman"/>
          <w:sz w:val="24"/>
          <w:szCs w:val="24"/>
          <w:lang w:val="sr-Cyrl-CS"/>
        </w:rPr>
        <w:t>Понуђач</w:t>
      </w:r>
      <w:r w:rsidR="00C56DEC" w:rsidRPr="0026589E">
        <w:rPr>
          <w:rFonts w:ascii="Times New Roman" w:hAnsi="Times New Roman" w:cs="Times New Roman"/>
          <w:sz w:val="24"/>
          <w:szCs w:val="24"/>
          <w:lang w:val="sr-Cyrl-CS"/>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w:t>
      </w:r>
      <w:r w:rsidR="00C56DEC" w:rsidRPr="0026589E">
        <w:rPr>
          <w:rFonts w:ascii="Times New Roman" w:hAnsi="Times New Roman" w:cs="Times New Roman"/>
          <w:sz w:val="24"/>
          <w:szCs w:val="24"/>
          <w:lang w:val="sr-Cyrl-CS"/>
        </w:rPr>
        <w:lastRenderedPageBreak/>
        <w:t>лице испуњава све услове одређене за подизвођача и уколи</w:t>
      </w:r>
      <w:r w:rsidR="00F24550" w:rsidRPr="0026589E">
        <w:rPr>
          <w:rFonts w:ascii="Times New Roman" w:hAnsi="Times New Roman" w:cs="Times New Roman"/>
          <w:sz w:val="24"/>
          <w:szCs w:val="24"/>
          <w:lang w:val="sr-Cyrl-CS"/>
        </w:rPr>
        <w:t>ко добије претходну сагласност Н</w:t>
      </w:r>
      <w:r w:rsidR="00C56DEC" w:rsidRPr="0026589E">
        <w:rPr>
          <w:rFonts w:ascii="Times New Roman" w:hAnsi="Times New Roman" w:cs="Times New Roman"/>
          <w:sz w:val="24"/>
          <w:szCs w:val="24"/>
          <w:lang w:val="sr-Cyrl-CS"/>
        </w:rPr>
        <w:t xml:space="preserve">аручиоца. </w:t>
      </w:r>
    </w:p>
    <w:p w:rsidR="00F24550" w:rsidRDefault="00F24550" w:rsidP="009947ED">
      <w:pPr>
        <w:pStyle w:val="Normal1"/>
        <w:spacing w:before="0" w:beforeAutospacing="0" w:after="0" w:afterAutospacing="0"/>
        <w:ind w:right="120" w:firstLine="720"/>
        <w:jc w:val="both"/>
        <w:rPr>
          <w:rFonts w:ascii="Times New Roman" w:hAnsi="Times New Roman" w:cs="Times New Roman"/>
          <w:sz w:val="24"/>
          <w:szCs w:val="24"/>
          <w:lang w:val="sr-Cyrl-CS"/>
        </w:rPr>
      </w:pPr>
    </w:p>
    <w:p w:rsidR="00335C01" w:rsidRDefault="00335C01" w:rsidP="009947ED">
      <w:pPr>
        <w:pStyle w:val="Normal1"/>
        <w:spacing w:before="0" w:beforeAutospacing="0" w:after="0" w:afterAutospacing="0"/>
        <w:ind w:right="120" w:firstLine="720"/>
        <w:jc w:val="both"/>
        <w:rPr>
          <w:rFonts w:ascii="Times New Roman" w:hAnsi="Times New Roman" w:cs="Times New Roman"/>
          <w:sz w:val="24"/>
          <w:szCs w:val="24"/>
          <w:lang w:val="sr-Cyrl-CS"/>
        </w:rPr>
      </w:pPr>
    </w:p>
    <w:p w:rsidR="002644FC" w:rsidRPr="0026589E" w:rsidRDefault="003F7AB5" w:rsidP="00335C01">
      <w:pPr>
        <w:numPr>
          <w:ilvl w:val="0"/>
          <w:numId w:val="1"/>
        </w:numPr>
        <w:spacing w:after="240"/>
        <w:ind w:left="284" w:right="119" w:hanging="284"/>
        <w:jc w:val="both"/>
        <w:rPr>
          <w:b/>
          <w:lang w:val="sr-Cyrl-CS"/>
        </w:rPr>
      </w:pPr>
      <w:r w:rsidRPr="0026589E">
        <w:rPr>
          <w:b/>
          <w:lang w:val="sr-Cyrl-CS"/>
        </w:rPr>
        <w:t xml:space="preserve"> </w:t>
      </w:r>
      <w:r w:rsidR="00444F8C" w:rsidRPr="0026589E">
        <w:rPr>
          <w:b/>
          <w:lang w:val="sr-Cyrl-CS"/>
        </w:rPr>
        <w:t>Подношење заједничке понуде</w:t>
      </w:r>
    </w:p>
    <w:p w:rsidR="00E06E19" w:rsidRPr="0026589E" w:rsidRDefault="00ED0DC8" w:rsidP="009947ED">
      <w:pPr>
        <w:pStyle w:val="Normal1"/>
        <w:spacing w:before="0" w:beforeAutospacing="0" w:after="0" w:afterAutospacing="0"/>
        <w:ind w:right="120" w:firstLine="720"/>
        <w:jc w:val="both"/>
        <w:rPr>
          <w:rFonts w:ascii="Times New Roman" w:hAnsi="Times New Roman" w:cs="Times New Roman"/>
          <w:sz w:val="24"/>
          <w:szCs w:val="24"/>
          <w:lang w:val="sr-Cyrl-CS"/>
        </w:rPr>
      </w:pPr>
      <w:r w:rsidRPr="0026589E">
        <w:rPr>
          <w:rFonts w:ascii="Times New Roman" w:hAnsi="Times New Roman" w:cs="Times New Roman"/>
          <w:sz w:val="24"/>
          <w:szCs w:val="24"/>
          <w:lang w:val="sr-Cyrl-CS"/>
        </w:rPr>
        <w:t>Понуду може поднети група П</w:t>
      </w:r>
      <w:r w:rsidR="00E06E19" w:rsidRPr="0026589E">
        <w:rPr>
          <w:rFonts w:ascii="Times New Roman" w:hAnsi="Times New Roman" w:cs="Times New Roman"/>
          <w:sz w:val="24"/>
          <w:szCs w:val="24"/>
          <w:lang w:val="sr-Cyrl-CS"/>
        </w:rPr>
        <w:t xml:space="preserve">онуђача. </w:t>
      </w:r>
    </w:p>
    <w:p w:rsidR="00C31980" w:rsidRPr="0026589E" w:rsidRDefault="00E06E19" w:rsidP="00587692">
      <w:pPr>
        <w:pStyle w:val="Normal1"/>
        <w:spacing w:before="0" w:beforeAutospacing="0" w:after="0" w:afterAutospacing="0"/>
        <w:ind w:right="120" w:firstLine="720"/>
        <w:jc w:val="both"/>
        <w:rPr>
          <w:rFonts w:ascii="Times New Roman" w:hAnsi="Times New Roman" w:cs="Times New Roman"/>
          <w:sz w:val="24"/>
          <w:szCs w:val="24"/>
          <w:lang w:val="sr-Cyrl-CS"/>
        </w:rPr>
      </w:pPr>
      <w:r w:rsidRPr="0026589E">
        <w:rPr>
          <w:rFonts w:ascii="Times New Roman" w:hAnsi="Times New Roman" w:cs="Times New Roman"/>
          <w:sz w:val="24"/>
          <w:szCs w:val="24"/>
          <w:lang w:val="sr-Cyrl-CS"/>
        </w:rPr>
        <w:t>Саставни део заједничке понуде је споразум којим се понуђ</w:t>
      </w:r>
      <w:r w:rsidR="00FD70EA" w:rsidRPr="0026589E">
        <w:rPr>
          <w:rFonts w:ascii="Times New Roman" w:hAnsi="Times New Roman" w:cs="Times New Roman"/>
          <w:sz w:val="24"/>
          <w:szCs w:val="24"/>
          <w:lang w:val="sr-Cyrl-CS"/>
        </w:rPr>
        <w:t>ачи из групе међусобно и према Н</w:t>
      </w:r>
      <w:r w:rsidRPr="0026589E">
        <w:rPr>
          <w:rFonts w:ascii="Times New Roman" w:hAnsi="Times New Roman" w:cs="Times New Roman"/>
          <w:sz w:val="24"/>
          <w:szCs w:val="24"/>
          <w:lang w:val="sr-Cyrl-CS"/>
        </w:rPr>
        <w:t xml:space="preserve">аручиоцу обавезују на извршење јавне набавке, а који обавезно садржи податке о: </w:t>
      </w:r>
    </w:p>
    <w:p w:rsidR="00E06E19" w:rsidRPr="0026589E" w:rsidRDefault="00E06E19" w:rsidP="009947ED">
      <w:pPr>
        <w:pStyle w:val="Normal1"/>
        <w:spacing w:before="0" w:beforeAutospacing="0" w:after="0" w:afterAutospacing="0"/>
        <w:ind w:right="120" w:firstLine="720"/>
        <w:jc w:val="both"/>
        <w:rPr>
          <w:rFonts w:ascii="Times New Roman" w:hAnsi="Times New Roman" w:cs="Times New Roman"/>
          <w:sz w:val="24"/>
          <w:szCs w:val="24"/>
          <w:lang w:val="sr-Cyrl-CS"/>
        </w:rPr>
      </w:pPr>
      <w:r w:rsidRPr="0026589E">
        <w:rPr>
          <w:rFonts w:ascii="Times New Roman" w:hAnsi="Times New Roman" w:cs="Times New Roman"/>
          <w:sz w:val="24"/>
          <w:szCs w:val="24"/>
          <w:lang w:val="sr-Cyrl-CS"/>
        </w:rPr>
        <w:t>1) члану групе који ће бити носилац посла, односно који ће поднети понуду и који ће</w:t>
      </w:r>
      <w:r w:rsidR="00FD70EA" w:rsidRPr="0026589E">
        <w:rPr>
          <w:rFonts w:ascii="Times New Roman" w:hAnsi="Times New Roman" w:cs="Times New Roman"/>
          <w:sz w:val="24"/>
          <w:szCs w:val="24"/>
          <w:lang w:val="sr-Cyrl-CS"/>
        </w:rPr>
        <w:t xml:space="preserve"> заступати групу понуђача пред Н</w:t>
      </w:r>
      <w:r w:rsidRPr="0026589E">
        <w:rPr>
          <w:rFonts w:ascii="Times New Roman" w:hAnsi="Times New Roman" w:cs="Times New Roman"/>
          <w:sz w:val="24"/>
          <w:szCs w:val="24"/>
          <w:lang w:val="sr-Cyrl-CS"/>
        </w:rPr>
        <w:t xml:space="preserve">аручиоцем; </w:t>
      </w:r>
    </w:p>
    <w:p w:rsidR="00E06E19" w:rsidRPr="0026589E" w:rsidRDefault="00FD70EA" w:rsidP="009947ED">
      <w:pPr>
        <w:pStyle w:val="Normal1"/>
        <w:spacing w:before="0" w:beforeAutospacing="0" w:after="0" w:afterAutospacing="0"/>
        <w:ind w:right="120" w:firstLine="720"/>
        <w:jc w:val="both"/>
        <w:rPr>
          <w:rFonts w:ascii="Times New Roman" w:hAnsi="Times New Roman" w:cs="Times New Roman"/>
          <w:sz w:val="24"/>
          <w:szCs w:val="24"/>
          <w:lang w:val="sr-Cyrl-CS"/>
        </w:rPr>
      </w:pPr>
      <w:r w:rsidRPr="0026589E">
        <w:rPr>
          <w:rFonts w:ascii="Times New Roman" w:hAnsi="Times New Roman" w:cs="Times New Roman"/>
          <w:sz w:val="24"/>
          <w:szCs w:val="24"/>
          <w:lang w:val="sr-Cyrl-CS"/>
        </w:rPr>
        <w:t>2) П</w:t>
      </w:r>
      <w:r w:rsidR="00ED0DC8" w:rsidRPr="0026589E">
        <w:rPr>
          <w:rFonts w:ascii="Times New Roman" w:hAnsi="Times New Roman" w:cs="Times New Roman"/>
          <w:sz w:val="24"/>
          <w:szCs w:val="24"/>
          <w:lang w:val="sr-Cyrl-CS"/>
        </w:rPr>
        <w:t>онуђачу који ће у име групе П</w:t>
      </w:r>
      <w:r w:rsidR="00E06E19" w:rsidRPr="0026589E">
        <w:rPr>
          <w:rFonts w:ascii="Times New Roman" w:hAnsi="Times New Roman" w:cs="Times New Roman"/>
          <w:sz w:val="24"/>
          <w:szCs w:val="24"/>
          <w:lang w:val="sr-Cyrl-CS"/>
        </w:rPr>
        <w:t xml:space="preserve">онуђача потписати уговор; </w:t>
      </w:r>
    </w:p>
    <w:p w:rsidR="00E06E19" w:rsidRPr="0026589E" w:rsidRDefault="00FD70EA" w:rsidP="009947ED">
      <w:pPr>
        <w:pStyle w:val="Normal1"/>
        <w:spacing w:before="0" w:beforeAutospacing="0" w:after="0" w:afterAutospacing="0"/>
        <w:ind w:right="120" w:firstLine="720"/>
        <w:jc w:val="both"/>
        <w:rPr>
          <w:rFonts w:ascii="Times New Roman" w:hAnsi="Times New Roman" w:cs="Times New Roman"/>
          <w:sz w:val="24"/>
          <w:szCs w:val="24"/>
          <w:lang w:val="sr-Cyrl-CS"/>
        </w:rPr>
      </w:pPr>
      <w:r w:rsidRPr="0026589E">
        <w:rPr>
          <w:rFonts w:ascii="Times New Roman" w:hAnsi="Times New Roman" w:cs="Times New Roman"/>
          <w:sz w:val="24"/>
          <w:szCs w:val="24"/>
          <w:lang w:val="sr-Cyrl-CS"/>
        </w:rPr>
        <w:t>3) П</w:t>
      </w:r>
      <w:r w:rsidR="00E06E19" w:rsidRPr="0026589E">
        <w:rPr>
          <w:rFonts w:ascii="Times New Roman" w:hAnsi="Times New Roman" w:cs="Times New Roman"/>
          <w:sz w:val="24"/>
          <w:szCs w:val="24"/>
          <w:lang w:val="sr-Cyrl-CS"/>
        </w:rPr>
        <w:t>онуђачу кој</w:t>
      </w:r>
      <w:r w:rsidR="00ED0DC8" w:rsidRPr="0026589E">
        <w:rPr>
          <w:rFonts w:ascii="Times New Roman" w:hAnsi="Times New Roman" w:cs="Times New Roman"/>
          <w:sz w:val="24"/>
          <w:szCs w:val="24"/>
          <w:lang w:val="sr-Cyrl-CS"/>
        </w:rPr>
        <w:t>и ће у име групе П</w:t>
      </w:r>
      <w:r w:rsidR="00E06E19" w:rsidRPr="0026589E">
        <w:rPr>
          <w:rFonts w:ascii="Times New Roman" w:hAnsi="Times New Roman" w:cs="Times New Roman"/>
          <w:sz w:val="24"/>
          <w:szCs w:val="24"/>
          <w:lang w:val="sr-Cyrl-CS"/>
        </w:rPr>
        <w:t xml:space="preserve">онуђача дати средство обезбеђења; </w:t>
      </w:r>
    </w:p>
    <w:p w:rsidR="00E06E19" w:rsidRPr="0026589E" w:rsidRDefault="006C1094" w:rsidP="009947ED">
      <w:pPr>
        <w:pStyle w:val="Normal1"/>
        <w:spacing w:before="0" w:beforeAutospacing="0" w:after="0" w:afterAutospacing="0"/>
        <w:ind w:right="120" w:firstLine="720"/>
        <w:jc w:val="both"/>
        <w:rPr>
          <w:rFonts w:ascii="Times New Roman" w:hAnsi="Times New Roman" w:cs="Times New Roman"/>
          <w:sz w:val="24"/>
          <w:szCs w:val="24"/>
          <w:lang w:val="sr-Cyrl-CS"/>
        </w:rPr>
      </w:pPr>
      <w:r w:rsidRPr="0026589E">
        <w:rPr>
          <w:rFonts w:ascii="Times New Roman" w:hAnsi="Times New Roman" w:cs="Times New Roman"/>
          <w:sz w:val="24"/>
          <w:szCs w:val="24"/>
          <w:lang w:val="sr-Cyrl-CS"/>
        </w:rPr>
        <w:t>4) П</w:t>
      </w:r>
      <w:r w:rsidR="00E06E19" w:rsidRPr="0026589E">
        <w:rPr>
          <w:rFonts w:ascii="Times New Roman" w:hAnsi="Times New Roman" w:cs="Times New Roman"/>
          <w:sz w:val="24"/>
          <w:szCs w:val="24"/>
          <w:lang w:val="sr-Cyrl-CS"/>
        </w:rPr>
        <w:t xml:space="preserve">онуђачу који ће издати рачун; </w:t>
      </w:r>
    </w:p>
    <w:p w:rsidR="00E06E19" w:rsidRPr="0026589E" w:rsidRDefault="006C1094" w:rsidP="009947ED">
      <w:pPr>
        <w:pStyle w:val="Normal1"/>
        <w:spacing w:before="0" w:beforeAutospacing="0" w:after="0" w:afterAutospacing="0"/>
        <w:ind w:right="120" w:firstLine="720"/>
        <w:jc w:val="both"/>
        <w:rPr>
          <w:rFonts w:ascii="Times New Roman" w:hAnsi="Times New Roman" w:cs="Times New Roman"/>
          <w:sz w:val="24"/>
          <w:szCs w:val="24"/>
          <w:lang w:val="sr-Cyrl-CS"/>
        </w:rPr>
      </w:pPr>
      <w:r w:rsidRPr="0026589E">
        <w:rPr>
          <w:rFonts w:ascii="Times New Roman" w:hAnsi="Times New Roman" w:cs="Times New Roman"/>
          <w:sz w:val="24"/>
          <w:szCs w:val="24"/>
          <w:lang w:val="sr-Cyrl-CS"/>
        </w:rPr>
        <w:t>5) р</w:t>
      </w:r>
      <w:r w:rsidR="00E06E19" w:rsidRPr="0026589E">
        <w:rPr>
          <w:rFonts w:ascii="Times New Roman" w:hAnsi="Times New Roman" w:cs="Times New Roman"/>
          <w:sz w:val="24"/>
          <w:szCs w:val="24"/>
          <w:lang w:val="sr-Cyrl-CS"/>
        </w:rPr>
        <w:t xml:space="preserve">ачуну на који ће бити извршено плаћање; </w:t>
      </w:r>
    </w:p>
    <w:p w:rsidR="00E06E19" w:rsidRPr="0026589E" w:rsidRDefault="006C1094" w:rsidP="009947ED">
      <w:pPr>
        <w:pStyle w:val="Normal1"/>
        <w:spacing w:before="0" w:beforeAutospacing="0" w:after="0" w:afterAutospacing="0"/>
        <w:ind w:right="120" w:firstLine="720"/>
        <w:jc w:val="both"/>
        <w:rPr>
          <w:rFonts w:ascii="Times New Roman" w:hAnsi="Times New Roman" w:cs="Times New Roman"/>
          <w:sz w:val="24"/>
          <w:szCs w:val="24"/>
          <w:lang w:val="sr-Cyrl-CS"/>
        </w:rPr>
      </w:pPr>
      <w:r w:rsidRPr="0026589E">
        <w:rPr>
          <w:rFonts w:ascii="Times New Roman" w:hAnsi="Times New Roman" w:cs="Times New Roman"/>
          <w:sz w:val="24"/>
          <w:szCs w:val="24"/>
          <w:lang w:val="sr-Cyrl-CS"/>
        </w:rPr>
        <w:t>6) о</w:t>
      </w:r>
      <w:r w:rsidR="00ED0DC8" w:rsidRPr="0026589E">
        <w:rPr>
          <w:rFonts w:ascii="Times New Roman" w:hAnsi="Times New Roman" w:cs="Times New Roman"/>
          <w:sz w:val="24"/>
          <w:szCs w:val="24"/>
          <w:lang w:val="sr-Cyrl-CS"/>
        </w:rPr>
        <w:t>бавезама сваког од Понуђача из групе П</w:t>
      </w:r>
      <w:r w:rsidR="00E06E19" w:rsidRPr="0026589E">
        <w:rPr>
          <w:rFonts w:ascii="Times New Roman" w:hAnsi="Times New Roman" w:cs="Times New Roman"/>
          <w:sz w:val="24"/>
          <w:szCs w:val="24"/>
          <w:lang w:val="sr-Cyrl-CS"/>
        </w:rPr>
        <w:t xml:space="preserve">онуђача за извршење уговора. </w:t>
      </w:r>
    </w:p>
    <w:p w:rsidR="00E06E19" w:rsidRPr="0026589E" w:rsidRDefault="00E06E19" w:rsidP="009947ED">
      <w:pPr>
        <w:pStyle w:val="Normal1"/>
        <w:spacing w:before="0" w:beforeAutospacing="0" w:after="0" w:afterAutospacing="0"/>
        <w:ind w:right="120" w:firstLine="720"/>
        <w:jc w:val="both"/>
        <w:rPr>
          <w:rFonts w:ascii="Times New Roman" w:hAnsi="Times New Roman" w:cs="Times New Roman"/>
          <w:sz w:val="24"/>
          <w:szCs w:val="24"/>
          <w:lang w:val="sr-Cyrl-CS"/>
        </w:rPr>
      </w:pPr>
    </w:p>
    <w:p w:rsidR="00E06E19" w:rsidRPr="0026589E" w:rsidRDefault="00E06E19" w:rsidP="009947ED">
      <w:pPr>
        <w:pStyle w:val="Normal1"/>
        <w:spacing w:before="0" w:beforeAutospacing="0" w:after="0" w:afterAutospacing="0"/>
        <w:ind w:right="120" w:firstLine="720"/>
        <w:jc w:val="both"/>
        <w:rPr>
          <w:rFonts w:ascii="Times New Roman" w:hAnsi="Times New Roman" w:cs="Times New Roman"/>
          <w:sz w:val="24"/>
          <w:szCs w:val="24"/>
          <w:lang w:val="sr-Cyrl-CS"/>
        </w:rPr>
      </w:pPr>
      <w:r w:rsidRPr="0026589E">
        <w:rPr>
          <w:rFonts w:ascii="Times New Roman" w:hAnsi="Times New Roman" w:cs="Times New Roman"/>
          <w:sz w:val="24"/>
          <w:szCs w:val="24"/>
          <w:lang w:val="sr-Cyrl-CS"/>
        </w:rPr>
        <w:t>Понуђачи који поднесу заједничку понуду одговарају</w:t>
      </w:r>
      <w:r w:rsidR="00ED0DC8" w:rsidRPr="0026589E">
        <w:rPr>
          <w:rFonts w:ascii="Times New Roman" w:hAnsi="Times New Roman" w:cs="Times New Roman"/>
          <w:sz w:val="24"/>
          <w:szCs w:val="24"/>
          <w:lang w:val="sr-Cyrl-CS"/>
        </w:rPr>
        <w:t xml:space="preserve"> неограничено солидарно према Н</w:t>
      </w:r>
      <w:r w:rsidRPr="0026589E">
        <w:rPr>
          <w:rFonts w:ascii="Times New Roman" w:hAnsi="Times New Roman" w:cs="Times New Roman"/>
          <w:sz w:val="24"/>
          <w:szCs w:val="24"/>
          <w:lang w:val="sr-Cyrl-CS"/>
        </w:rPr>
        <w:t xml:space="preserve">аручиоцу. </w:t>
      </w:r>
    </w:p>
    <w:p w:rsidR="00AE1439" w:rsidRDefault="00AE1439" w:rsidP="00C51552">
      <w:pPr>
        <w:ind w:right="120"/>
        <w:jc w:val="both"/>
        <w:rPr>
          <w:lang w:val="sr-Cyrl-CS"/>
        </w:rPr>
      </w:pPr>
    </w:p>
    <w:p w:rsidR="00FE6936" w:rsidRPr="000273F7" w:rsidRDefault="00FE6936" w:rsidP="00C51552">
      <w:pPr>
        <w:ind w:right="120"/>
        <w:jc w:val="both"/>
        <w:rPr>
          <w:lang w:val="sr-Cyrl-CS"/>
        </w:rPr>
      </w:pPr>
    </w:p>
    <w:p w:rsidR="00216FC6" w:rsidRPr="007C740A" w:rsidRDefault="00FE6936" w:rsidP="00FE6936">
      <w:pPr>
        <w:numPr>
          <w:ilvl w:val="0"/>
          <w:numId w:val="1"/>
        </w:numPr>
        <w:spacing w:after="240"/>
        <w:ind w:left="284" w:right="119" w:hanging="284"/>
        <w:jc w:val="both"/>
        <w:rPr>
          <w:b/>
          <w:lang w:val="sr-Cyrl-CS"/>
        </w:rPr>
      </w:pPr>
      <w:r w:rsidRPr="007C740A">
        <w:rPr>
          <w:b/>
          <w:lang w:val="sr-Cyrl-CS"/>
        </w:rPr>
        <w:t xml:space="preserve"> Начин плаћања</w:t>
      </w:r>
      <w:r w:rsidR="00ED3861" w:rsidRPr="007C740A">
        <w:rPr>
          <w:b/>
          <w:lang w:val="sr-Cyrl-CS"/>
        </w:rPr>
        <w:t>, услови и рок важења понуде</w:t>
      </w:r>
    </w:p>
    <w:p w:rsidR="00ED3861" w:rsidRPr="007C740A" w:rsidRDefault="00ED3861" w:rsidP="00ED3861">
      <w:pPr>
        <w:pStyle w:val="Normal10"/>
        <w:spacing w:before="0" w:beforeAutospacing="0" w:after="0" w:afterAutospacing="0"/>
        <w:ind w:right="120" w:firstLine="720"/>
        <w:jc w:val="both"/>
        <w:rPr>
          <w:rFonts w:ascii="Times New Roman" w:hAnsi="Times New Roman" w:cs="Times New Roman"/>
          <w:sz w:val="24"/>
          <w:szCs w:val="24"/>
          <w:lang w:val="sr-Cyrl-CS"/>
        </w:rPr>
      </w:pPr>
      <w:r w:rsidRPr="007C740A">
        <w:rPr>
          <w:rFonts w:ascii="Times New Roman" w:hAnsi="Times New Roman" w:cs="Times New Roman"/>
          <w:sz w:val="24"/>
          <w:szCs w:val="24"/>
          <w:lang w:val="sr-Cyrl-CS"/>
        </w:rPr>
        <w:t>Сва плаћања ће се вршити у складу са Законом о роковима измирења новчаних обавеза у комерцијалним трансакцијама</w:t>
      </w:r>
      <w:r w:rsidR="00623001">
        <w:rPr>
          <w:rFonts w:ascii="Times New Roman" w:hAnsi="Times New Roman" w:cs="Times New Roman"/>
          <w:sz w:val="24"/>
          <w:szCs w:val="24"/>
          <w:lang w:val="sr-Cyrl-CS"/>
        </w:rPr>
        <w:t xml:space="preserve"> </w:t>
      </w:r>
      <w:r w:rsidRPr="007C740A">
        <w:rPr>
          <w:rFonts w:ascii="Times New Roman" w:hAnsi="Times New Roman" w:cs="Times New Roman"/>
          <w:sz w:val="24"/>
          <w:szCs w:val="24"/>
          <w:lang w:val="sr-Cyrl-CS"/>
        </w:rPr>
        <w:t xml:space="preserve">(„Сл. гласник РС" бр. 119/12 и 68/15). </w:t>
      </w:r>
    </w:p>
    <w:p w:rsidR="00C81E89" w:rsidRPr="007C740A" w:rsidRDefault="00AD18F5" w:rsidP="00C81E89">
      <w:pPr>
        <w:tabs>
          <w:tab w:val="left" w:pos="720"/>
        </w:tabs>
        <w:spacing w:before="120"/>
        <w:jc w:val="both"/>
      </w:pPr>
      <w:r w:rsidRPr="007C740A">
        <w:rPr>
          <w:bCs/>
          <w:lang w:val="sr-Cyrl-CS"/>
        </w:rPr>
        <w:tab/>
      </w:r>
      <w:r w:rsidRPr="007C740A">
        <w:rPr>
          <w:lang w:val="sr-Cyrl-CS"/>
        </w:rPr>
        <w:t xml:space="preserve">Плаћање ће се вршити </w:t>
      </w:r>
      <w:r w:rsidR="00C81E89" w:rsidRPr="007C740A">
        <w:t>после завршене сваке фазе,</w:t>
      </w:r>
      <w:r w:rsidR="00C81E89" w:rsidRPr="007C740A">
        <w:rPr>
          <w:lang w:val="sr-Cyrl-CS"/>
        </w:rPr>
        <w:t xml:space="preserve"> </w:t>
      </w:r>
      <w:r w:rsidRPr="007C740A">
        <w:rPr>
          <w:lang w:val="sr-Cyrl-CS"/>
        </w:rPr>
        <w:t xml:space="preserve">на основу </w:t>
      </w:r>
      <w:r w:rsidR="00584849" w:rsidRPr="007C740A">
        <w:rPr>
          <w:lang w:val="sr-Cyrl-CS"/>
        </w:rPr>
        <w:t xml:space="preserve">службеног пријема рачуна/фактуре </w:t>
      </w:r>
      <w:r w:rsidR="001669C8" w:rsidRPr="007C740A">
        <w:rPr>
          <w:lang w:val="sr-Cyrl-CS"/>
        </w:rPr>
        <w:t>и добијеног</w:t>
      </w:r>
      <w:r w:rsidR="00D17039" w:rsidRPr="007C740A">
        <w:rPr>
          <w:lang w:val="sr-Cyrl-CS"/>
        </w:rPr>
        <w:t>, потписаног</w:t>
      </w:r>
      <w:r w:rsidR="001669C8" w:rsidRPr="007C740A">
        <w:rPr>
          <w:lang w:val="sr-Cyrl-CS"/>
        </w:rPr>
        <w:t xml:space="preserve"> </w:t>
      </w:r>
      <w:r w:rsidR="001669C8" w:rsidRPr="007C740A">
        <w:t>Записника о квалитативном пријему услуге</w:t>
      </w:r>
      <w:r w:rsidR="00C81E89" w:rsidRPr="007C740A">
        <w:t xml:space="preserve"> за конкретну фазу.</w:t>
      </w:r>
    </w:p>
    <w:p w:rsidR="00AD18F5" w:rsidRPr="007C740A" w:rsidRDefault="00ED3861" w:rsidP="00AD18F5">
      <w:pPr>
        <w:tabs>
          <w:tab w:val="left" w:pos="720"/>
        </w:tabs>
        <w:jc w:val="both"/>
        <w:rPr>
          <w:lang w:val="sr-Cyrl-CS"/>
        </w:rPr>
      </w:pPr>
      <w:r w:rsidRPr="007C740A">
        <w:rPr>
          <w:lang w:val="sr-Cyrl-CS"/>
        </w:rPr>
        <w:tab/>
      </w:r>
      <w:r w:rsidR="00AD18F5" w:rsidRPr="007C740A">
        <w:rPr>
          <w:lang w:val="sr-Cyrl-CS"/>
        </w:rPr>
        <w:t>Рачуни/фактуре морају</w:t>
      </w:r>
      <w:r w:rsidRPr="007C740A">
        <w:rPr>
          <w:lang w:val="sr-Cyrl-CS"/>
        </w:rPr>
        <w:t xml:space="preserve"> </w:t>
      </w:r>
      <w:r w:rsidR="00AD18F5" w:rsidRPr="007C740A">
        <w:rPr>
          <w:lang w:val="sr-Cyrl-CS"/>
        </w:rPr>
        <w:t>да садрже све законом одређене елементе, да имају уписан број и датум уговора под кој</w:t>
      </w:r>
      <w:r w:rsidR="00ED0DC8" w:rsidRPr="007C740A">
        <w:rPr>
          <w:lang w:val="sr-Cyrl-CS"/>
        </w:rPr>
        <w:t>им је исти заведен код Н</w:t>
      </w:r>
      <w:r w:rsidR="00AD18F5" w:rsidRPr="007C740A">
        <w:rPr>
          <w:lang w:val="sr-Cyrl-CS"/>
        </w:rPr>
        <w:t>аручиоца.</w:t>
      </w:r>
    </w:p>
    <w:p w:rsidR="00ED3861" w:rsidRPr="007C740A" w:rsidRDefault="00AD18F5" w:rsidP="00214607">
      <w:pPr>
        <w:tabs>
          <w:tab w:val="left" w:pos="720"/>
        </w:tabs>
        <w:jc w:val="both"/>
        <w:rPr>
          <w:lang w:val="sr-Cyrl-CS"/>
        </w:rPr>
      </w:pPr>
      <w:r w:rsidRPr="007C740A">
        <w:rPr>
          <w:lang w:val="sr-Cyrl-CS"/>
        </w:rPr>
        <w:t xml:space="preserve">            Рок плаћања се рачуна од дана службеног пријема рачуна испостављеног и не може бити краћи од 15 дана, нити дужи од 45 дана од дана службеног пријема рачуна</w:t>
      </w:r>
      <w:r w:rsidR="00ED3861" w:rsidRPr="007C740A">
        <w:rPr>
          <w:lang w:val="sr-Cyrl-CS"/>
        </w:rPr>
        <w:t>.</w:t>
      </w:r>
    </w:p>
    <w:p w:rsidR="001669C8" w:rsidRPr="007C740A" w:rsidRDefault="001669C8" w:rsidP="00214607">
      <w:pPr>
        <w:tabs>
          <w:tab w:val="left" w:pos="720"/>
        </w:tabs>
        <w:jc w:val="both"/>
        <w:rPr>
          <w:lang w:val="sr-Cyrl-CS"/>
        </w:rPr>
      </w:pPr>
    </w:p>
    <w:p w:rsidR="001669C8" w:rsidRPr="007C740A" w:rsidRDefault="001669C8" w:rsidP="00214607">
      <w:pPr>
        <w:tabs>
          <w:tab w:val="left" w:pos="720"/>
        </w:tabs>
        <w:jc w:val="both"/>
        <w:rPr>
          <w:lang w:val="sr-Cyrl-CS"/>
        </w:rPr>
      </w:pPr>
      <w:r w:rsidRPr="007C740A">
        <w:rPr>
          <w:lang w:val="sr-Cyrl-CS"/>
        </w:rPr>
        <w:tab/>
      </w:r>
      <w:r w:rsidR="00AD18F5" w:rsidRPr="007C740A">
        <w:rPr>
          <w:lang w:val="sr-Cyrl-CS"/>
        </w:rPr>
        <w:t>Пл</w:t>
      </w:r>
      <w:r w:rsidR="00ED0DC8" w:rsidRPr="007C740A">
        <w:rPr>
          <w:lang w:val="sr-Cyrl-CS"/>
        </w:rPr>
        <w:t>аћање се врши уплатом на рачун П</w:t>
      </w:r>
      <w:r w:rsidR="00AD18F5" w:rsidRPr="007C740A">
        <w:rPr>
          <w:lang w:val="sr-Cyrl-CS"/>
        </w:rPr>
        <w:t>онуђача.</w:t>
      </w:r>
      <w:r w:rsidR="00CE4D2B" w:rsidRPr="007C740A">
        <w:rPr>
          <w:lang w:val="sr-Cyrl-CS"/>
        </w:rPr>
        <w:t xml:space="preserve"> </w:t>
      </w:r>
    </w:p>
    <w:p w:rsidR="001669C8" w:rsidRPr="007C740A" w:rsidRDefault="001669C8" w:rsidP="001669C8">
      <w:pPr>
        <w:pStyle w:val="NoSpacing"/>
        <w:ind w:firstLine="720"/>
        <w:jc w:val="both"/>
        <w:rPr>
          <w:rFonts w:ascii="Times New Roman" w:hAnsi="Times New Roman"/>
          <w:szCs w:val="24"/>
          <w:lang w:val="sr-Cyrl-CS"/>
        </w:rPr>
      </w:pPr>
      <w:r w:rsidRPr="007C740A">
        <w:rPr>
          <w:rFonts w:ascii="Times New Roman" w:hAnsi="Times New Roman"/>
          <w:szCs w:val="24"/>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факурисања. </w:t>
      </w:r>
    </w:p>
    <w:p w:rsidR="001669C8" w:rsidRDefault="001669C8" w:rsidP="00214607">
      <w:pPr>
        <w:tabs>
          <w:tab w:val="left" w:pos="720"/>
        </w:tabs>
        <w:jc w:val="both"/>
        <w:rPr>
          <w:lang w:val="sr-Cyrl-CS"/>
        </w:rPr>
      </w:pPr>
    </w:p>
    <w:p w:rsidR="00214607" w:rsidRPr="007C740A" w:rsidRDefault="001669C8" w:rsidP="00214607">
      <w:pPr>
        <w:tabs>
          <w:tab w:val="left" w:pos="720"/>
        </w:tabs>
        <w:jc w:val="both"/>
      </w:pPr>
      <w:r w:rsidRPr="007C740A">
        <w:tab/>
      </w:r>
      <w:r w:rsidR="00CE4D2B" w:rsidRPr="007C740A">
        <w:t>Услов за извршење плаћањ</w:t>
      </w:r>
      <w:r w:rsidR="00C81E89" w:rsidRPr="007C740A">
        <w:t>а</w:t>
      </w:r>
      <w:r w:rsidR="00CE4D2B" w:rsidRPr="007C740A">
        <w:t xml:space="preserve"> је обављен квалитативни пријем услуге и изра</w:t>
      </w:r>
      <w:r w:rsidRPr="007C740A">
        <w:t xml:space="preserve">ђен </w:t>
      </w:r>
      <w:r w:rsidRPr="007C740A">
        <w:rPr>
          <w:i/>
        </w:rPr>
        <w:t>Записник</w:t>
      </w:r>
      <w:r w:rsidR="00CE4D2B" w:rsidRPr="007C740A">
        <w:rPr>
          <w:i/>
        </w:rPr>
        <w:t xml:space="preserve"> о квалитативном пријему</w:t>
      </w:r>
      <w:r w:rsidRPr="007C740A">
        <w:rPr>
          <w:i/>
        </w:rPr>
        <w:t xml:space="preserve"> услуге</w:t>
      </w:r>
      <w:r w:rsidR="00927768" w:rsidRPr="007C740A">
        <w:rPr>
          <w:i/>
        </w:rPr>
        <w:t xml:space="preserve"> за ____ фазу</w:t>
      </w:r>
      <w:r w:rsidRPr="007C740A">
        <w:t>, који потписује чланови комисије Наручиоца.</w:t>
      </w:r>
    </w:p>
    <w:p w:rsidR="001669C8" w:rsidRPr="007C740A" w:rsidRDefault="001669C8" w:rsidP="00113B1F">
      <w:pPr>
        <w:ind w:firstLine="720"/>
        <w:jc w:val="both"/>
        <w:rPr>
          <w:b/>
          <w:lang w:val="sr-Cyrl-CS"/>
        </w:rPr>
      </w:pPr>
    </w:p>
    <w:p w:rsidR="009E09C3" w:rsidRPr="007C740A" w:rsidRDefault="009E09C3" w:rsidP="009E09C3">
      <w:pPr>
        <w:ind w:firstLine="720"/>
        <w:rPr>
          <w:lang w:val="sr-Cyrl-CS"/>
        </w:rPr>
      </w:pPr>
      <w:r w:rsidRPr="007C740A">
        <w:rPr>
          <w:lang w:val="sr-Cyrl-CS"/>
        </w:rPr>
        <w:t>Рок важења понуде не може бити краћи од 30 (тридесет) дана од дана отварања понуда.</w:t>
      </w:r>
    </w:p>
    <w:p w:rsidR="009E09C3" w:rsidRPr="007C740A" w:rsidRDefault="009E09C3" w:rsidP="009E09C3">
      <w:pPr>
        <w:ind w:firstLine="720"/>
        <w:rPr>
          <w:lang w:val="sr-Cyrl-CS"/>
        </w:rPr>
      </w:pPr>
      <w:r w:rsidRPr="007C740A">
        <w:rPr>
          <w:lang w:val="sr-Cyrl-CS"/>
        </w:rPr>
        <w:t>Уколико понуђачи понуде краћи рок важења понуде од  30 (тридесет)  дана од дана отварања понуде, понуда ће бити одбијена као неприхватљива.</w:t>
      </w:r>
    </w:p>
    <w:p w:rsidR="009E09C3" w:rsidRPr="007C740A" w:rsidRDefault="009E09C3" w:rsidP="009E09C3">
      <w:pPr>
        <w:ind w:firstLine="720"/>
        <w:rPr>
          <w:lang w:val="sr-Cyrl-CS"/>
        </w:rPr>
      </w:pPr>
      <w:r w:rsidRPr="007C740A">
        <w:rPr>
          <w:lang w:val="sr-Cyrl-CS"/>
        </w:rPr>
        <w:lastRenderedPageBreak/>
        <w:t>Наручилац ће, у случају истека рока важења понуде, у писаном облику да затражи од понуђача продужење рока важења понуде.</w:t>
      </w:r>
    </w:p>
    <w:p w:rsidR="009E09C3" w:rsidRPr="007C740A" w:rsidRDefault="009E09C3" w:rsidP="009E09C3">
      <w:pPr>
        <w:ind w:firstLine="720"/>
        <w:rPr>
          <w:lang w:val="sr-Cyrl-CS"/>
        </w:rPr>
      </w:pPr>
      <w:r w:rsidRPr="007C740A">
        <w:rPr>
          <w:lang w:val="sr-Cyrl-CS"/>
        </w:rPr>
        <w:t>Понуђач који прихвати захтев за продужење рока важења понуде на може мењати понуду.</w:t>
      </w:r>
    </w:p>
    <w:p w:rsidR="009E09C3" w:rsidRPr="007C740A" w:rsidRDefault="009E09C3" w:rsidP="009E09C3">
      <w:pPr>
        <w:pStyle w:val="Normal10"/>
        <w:spacing w:before="0" w:beforeAutospacing="0" w:after="0" w:afterAutospacing="0"/>
        <w:ind w:right="120" w:firstLine="720"/>
        <w:jc w:val="both"/>
        <w:rPr>
          <w:rFonts w:ascii="Times New Roman" w:hAnsi="Times New Roman" w:cs="Times New Roman"/>
          <w:sz w:val="24"/>
          <w:szCs w:val="24"/>
          <w:lang w:val="sr-Cyrl-CS"/>
        </w:rPr>
      </w:pPr>
    </w:p>
    <w:p w:rsidR="00C81E89" w:rsidRPr="009E09C3" w:rsidRDefault="00C81E89" w:rsidP="009E09C3">
      <w:pPr>
        <w:pStyle w:val="Normal10"/>
        <w:spacing w:before="0" w:beforeAutospacing="0" w:after="0" w:afterAutospacing="0"/>
        <w:ind w:right="120" w:firstLine="720"/>
        <w:jc w:val="both"/>
        <w:rPr>
          <w:rFonts w:ascii="Times New Roman" w:hAnsi="Times New Roman" w:cs="Times New Roman"/>
          <w:color w:val="0033CC"/>
          <w:sz w:val="24"/>
          <w:szCs w:val="24"/>
          <w:lang w:val="sr-Cyrl-CS"/>
        </w:rPr>
      </w:pPr>
    </w:p>
    <w:p w:rsidR="00444F8C" w:rsidRPr="007C740A" w:rsidRDefault="00437D75" w:rsidP="009E09C3">
      <w:pPr>
        <w:numPr>
          <w:ilvl w:val="0"/>
          <w:numId w:val="1"/>
        </w:numPr>
        <w:spacing w:after="240"/>
        <w:ind w:left="284" w:right="119" w:hanging="284"/>
        <w:jc w:val="both"/>
        <w:rPr>
          <w:b/>
          <w:lang w:val="sr-Cyrl-CS"/>
        </w:rPr>
      </w:pPr>
      <w:r w:rsidRPr="007C740A">
        <w:rPr>
          <w:b/>
          <w:lang w:val="sr-Cyrl-CS"/>
        </w:rPr>
        <w:t xml:space="preserve"> </w:t>
      </w:r>
      <w:r w:rsidR="00444F8C" w:rsidRPr="007C740A">
        <w:rPr>
          <w:b/>
          <w:lang w:val="sr-Cyrl-CS"/>
        </w:rPr>
        <w:t>Ц</w:t>
      </w:r>
      <w:r w:rsidR="009E09C3" w:rsidRPr="007C740A">
        <w:rPr>
          <w:b/>
          <w:lang w:val="sr-Cyrl-CS"/>
        </w:rPr>
        <w:t>ена</w:t>
      </w:r>
    </w:p>
    <w:p w:rsidR="00701156" w:rsidRPr="007C740A" w:rsidRDefault="00701156" w:rsidP="00701156">
      <w:pPr>
        <w:ind w:right="120" w:firstLine="720"/>
        <w:rPr>
          <w:bCs/>
          <w:iCs/>
          <w:lang w:val="sr-Cyrl-CS"/>
        </w:rPr>
      </w:pPr>
      <w:r w:rsidRPr="007C740A">
        <w:rPr>
          <w:bCs/>
          <w:iCs/>
          <w:lang w:val="sr-Cyrl-CS"/>
        </w:rPr>
        <w:t>Понуђена цена може бити изражена у динарима или еврима.</w:t>
      </w:r>
    </w:p>
    <w:p w:rsidR="00701156" w:rsidRPr="007C740A" w:rsidRDefault="00701156" w:rsidP="00701156">
      <w:pPr>
        <w:ind w:right="120" w:firstLine="720"/>
        <w:rPr>
          <w:bCs/>
          <w:iCs/>
          <w:lang w:val="sr-Cyrl-CS"/>
        </w:rPr>
      </w:pPr>
      <w:r w:rsidRPr="007C740A">
        <w:rPr>
          <w:bCs/>
          <w:iCs/>
          <w:lang w:val="sr-Cyrl-CS"/>
        </w:rPr>
        <w:t>Сви евентуални попусти на цену морају бити укључени у укупну цену.</w:t>
      </w:r>
    </w:p>
    <w:p w:rsidR="000D63AF" w:rsidRPr="007C740A" w:rsidRDefault="000D63AF" w:rsidP="000D63AF">
      <w:pPr>
        <w:tabs>
          <w:tab w:val="left" w:pos="540"/>
        </w:tabs>
        <w:jc w:val="both"/>
        <w:rPr>
          <w:lang w:val="sr-Cyrl-CS"/>
        </w:rPr>
      </w:pPr>
      <w:r w:rsidRPr="007C740A">
        <w:rPr>
          <w:lang w:val="sr-Cyrl-CS"/>
        </w:rPr>
        <w:tab/>
      </w:r>
      <w:r w:rsidRPr="007C740A">
        <w:rPr>
          <w:lang w:val="sr-Cyrl-CS"/>
        </w:rPr>
        <w:tab/>
        <w:t>Укупна понуђена цена обухвата</w:t>
      </w:r>
      <w:r w:rsidR="00514080" w:rsidRPr="007C740A">
        <w:rPr>
          <w:lang w:val="sr-Cyrl-CS"/>
        </w:rPr>
        <w:t xml:space="preserve"> услуге </w:t>
      </w:r>
      <w:r w:rsidR="00514080" w:rsidRPr="007C740A">
        <w:rPr>
          <w:iCs/>
        </w:rPr>
        <w:t>мерења и анализе параметара квалитета мрежа мобилних оператора (Benchmarking)</w:t>
      </w:r>
      <w:r w:rsidR="00514080" w:rsidRPr="007C740A">
        <w:t>, уз унапређење постојећег портала</w:t>
      </w:r>
      <w:r w:rsidRPr="007C740A">
        <w:t xml:space="preserve"> </w:t>
      </w:r>
      <w:r w:rsidRPr="007C740A">
        <w:rPr>
          <w:lang w:val="sr-Cyrl-CS"/>
        </w:rPr>
        <w:t>и све остале зависне трошкове који могу настати у вези са извршењем предмета набавке и уговора.</w:t>
      </w:r>
    </w:p>
    <w:p w:rsidR="00701156" w:rsidRPr="007C740A" w:rsidRDefault="00701156" w:rsidP="00701156">
      <w:pPr>
        <w:ind w:right="120" w:firstLine="720"/>
        <w:rPr>
          <w:lang w:val="sr-Cyrl-CS"/>
        </w:rPr>
      </w:pPr>
      <w:r w:rsidRPr="007C740A">
        <w:rPr>
          <w:lang w:val="sr-Cyrl-CS"/>
        </w:rPr>
        <w:t>Понуђена цена је фиксна до краја реализације Уговора.</w:t>
      </w:r>
    </w:p>
    <w:p w:rsidR="00701156" w:rsidRPr="007C740A" w:rsidRDefault="00701156" w:rsidP="00701156">
      <w:pPr>
        <w:ind w:right="120" w:firstLine="720"/>
        <w:rPr>
          <w:lang w:val="sr-Cyrl-CS"/>
        </w:rPr>
      </w:pPr>
      <w:r w:rsidRPr="007C740A">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701156" w:rsidRPr="007C740A" w:rsidRDefault="00701156" w:rsidP="00701156"/>
    <w:p w:rsidR="00701156" w:rsidRPr="007C740A" w:rsidRDefault="00701156" w:rsidP="00701156">
      <w:pPr>
        <w:autoSpaceDE w:val="0"/>
        <w:autoSpaceDN w:val="0"/>
        <w:adjustRightInd w:val="0"/>
        <w:ind w:firstLine="720"/>
        <w:rPr>
          <w:rFonts w:eastAsia="ArialMT"/>
        </w:rPr>
      </w:pPr>
      <w:r w:rsidRPr="007C740A">
        <w:rPr>
          <w:rFonts w:eastAsia="ArialMT"/>
        </w:rPr>
        <w:t xml:space="preserve">Наручилац може да одбије понуду због неуобичајено ниске цене. </w:t>
      </w:r>
    </w:p>
    <w:p w:rsidR="00701156" w:rsidRPr="007C740A" w:rsidRDefault="00701156" w:rsidP="00514080">
      <w:pPr>
        <w:autoSpaceDE w:val="0"/>
        <w:autoSpaceDN w:val="0"/>
        <w:adjustRightInd w:val="0"/>
        <w:ind w:firstLine="720"/>
        <w:jc w:val="both"/>
        <w:rPr>
          <w:rFonts w:eastAsia="Arial-BoldMT"/>
          <w:i/>
          <w:iCs/>
        </w:rPr>
      </w:pPr>
      <w:r w:rsidRPr="007C740A">
        <w:rPr>
          <w:rFonts w:eastAsia="ArialMT"/>
        </w:rPr>
        <w:t>Неуобичајено ниска цена у смислу Закона о јавним набавкама је понуђена цена која значајно одступа у односу на тржишно упоредиву цену и изазива сумњу у могућност</w:t>
      </w:r>
      <w:r w:rsidRPr="007C740A">
        <w:rPr>
          <w:rFonts w:eastAsia="ArialMT"/>
          <w:lang w:val="sr-Cyrl-CS"/>
        </w:rPr>
        <w:t xml:space="preserve"> </w:t>
      </w:r>
      <w:r w:rsidRPr="007C740A">
        <w:rPr>
          <w:rFonts w:eastAsia="ArialMT"/>
        </w:rPr>
        <w:t>извршења јавне набавке у складу са понуђеним условима.</w:t>
      </w:r>
      <w:r w:rsidRPr="007C740A">
        <w:rPr>
          <w:rFonts w:eastAsia="Arial-BoldMT"/>
          <w:i/>
          <w:iCs/>
        </w:rPr>
        <w:t xml:space="preserve"> </w:t>
      </w:r>
    </w:p>
    <w:p w:rsidR="00701156" w:rsidRPr="007C740A" w:rsidRDefault="00701156" w:rsidP="00514080">
      <w:pPr>
        <w:autoSpaceDE w:val="0"/>
        <w:autoSpaceDN w:val="0"/>
        <w:adjustRightInd w:val="0"/>
        <w:ind w:firstLine="720"/>
        <w:jc w:val="both"/>
        <w:rPr>
          <w:rFonts w:eastAsia="ArialMT"/>
        </w:rPr>
      </w:pPr>
      <w:r w:rsidRPr="007C740A">
        <w:rPr>
          <w:rFonts w:eastAsia="ArialMT"/>
        </w:rPr>
        <w:t>Ако Наручилац оцени да понуда садржи неуобичајено ниску цену, захтеваће од понуђача детаљно образложење (у року који не може бити дужи од 5 календарских дана рачунајући од</w:t>
      </w:r>
      <w:r w:rsidRPr="007C740A">
        <w:rPr>
          <w:rFonts w:eastAsia="ArialMT"/>
          <w:lang w:val="sr-Cyrl-CS"/>
        </w:rPr>
        <w:t xml:space="preserve"> </w:t>
      </w:r>
      <w:r w:rsidRPr="007C740A">
        <w:rPr>
          <w:rFonts w:eastAsia="ArialMT"/>
        </w:rPr>
        <w:t>дана пријема захтева) свих њених саставних делова које сматра меродавним, у свему према члану 92. Закона о јавним набавкама.</w:t>
      </w:r>
    </w:p>
    <w:p w:rsidR="00C81E89" w:rsidRDefault="00C81E89" w:rsidP="00974617">
      <w:pPr>
        <w:autoSpaceDE w:val="0"/>
        <w:autoSpaceDN w:val="0"/>
        <w:adjustRightInd w:val="0"/>
        <w:ind w:firstLine="720"/>
        <w:jc w:val="both"/>
        <w:rPr>
          <w:rFonts w:eastAsia="Calibri"/>
          <w:lang w:val="sr-Cyrl-CS"/>
        </w:rPr>
      </w:pPr>
    </w:p>
    <w:p w:rsidR="00C81E89" w:rsidRDefault="00C81E89" w:rsidP="00974617">
      <w:pPr>
        <w:autoSpaceDE w:val="0"/>
        <w:autoSpaceDN w:val="0"/>
        <w:adjustRightInd w:val="0"/>
        <w:ind w:firstLine="720"/>
        <w:jc w:val="both"/>
        <w:rPr>
          <w:rFonts w:eastAsia="Calibri"/>
          <w:lang w:val="sr-Cyrl-CS"/>
        </w:rPr>
      </w:pPr>
    </w:p>
    <w:p w:rsidR="00926F8E" w:rsidRPr="007C740A" w:rsidRDefault="00616EA1" w:rsidP="00616EA1">
      <w:pPr>
        <w:numPr>
          <w:ilvl w:val="0"/>
          <w:numId w:val="1"/>
        </w:numPr>
        <w:spacing w:after="240"/>
        <w:ind w:left="284" w:right="119" w:hanging="284"/>
        <w:jc w:val="both"/>
        <w:rPr>
          <w:b/>
          <w:lang w:val="sr-Cyrl-CS"/>
        </w:rPr>
      </w:pPr>
      <w:r w:rsidRPr="007C740A">
        <w:rPr>
          <w:b/>
          <w:lang w:val="sr-Cyrl-CS"/>
        </w:rPr>
        <w:t>Рокови извршења предмета набавке</w:t>
      </w:r>
    </w:p>
    <w:p w:rsidR="00E966A2" w:rsidRDefault="00E966A2" w:rsidP="00E966A2">
      <w:pPr>
        <w:pStyle w:val="BodyText3"/>
        <w:tabs>
          <w:tab w:val="left" w:pos="1080"/>
        </w:tabs>
        <w:spacing w:after="0"/>
        <w:ind w:firstLine="720"/>
        <w:jc w:val="both"/>
        <w:rPr>
          <w:sz w:val="24"/>
          <w:szCs w:val="24"/>
        </w:rPr>
      </w:pPr>
      <w:r w:rsidRPr="00D64660">
        <w:rPr>
          <w:b/>
          <w:noProof/>
          <w:sz w:val="24"/>
          <w:szCs w:val="24"/>
          <w:lang w:val="sr-Cyrl-CS"/>
        </w:rPr>
        <w:t>Рок завршетка Прве фазе</w:t>
      </w:r>
      <w:r w:rsidR="007C740A" w:rsidRPr="00D64660">
        <w:rPr>
          <w:b/>
          <w:noProof/>
          <w:sz w:val="24"/>
          <w:szCs w:val="24"/>
          <w:lang w:val="sr-Cyrl-CS"/>
        </w:rPr>
        <w:t xml:space="preserve"> - 2019. година</w:t>
      </w:r>
      <w:r w:rsidRPr="00D64660">
        <w:rPr>
          <w:b/>
          <w:noProof/>
          <w:sz w:val="24"/>
          <w:szCs w:val="24"/>
          <w:lang w:val="sr-Cyrl-CS"/>
        </w:rPr>
        <w:t xml:space="preserve">, </w:t>
      </w:r>
      <w:r w:rsidRPr="00D64660">
        <w:rPr>
          <w:noProof/>
          <w:sz w:val="24"/>
          <w:szCs w:val="24"/>
          <w:lang w:val="sr-Cyrl-CS"/>
        </w:rPr>
        <w:t>која обухвата м</w:t>
      </w:r>
      <w:r w:rsidRPr="00D64660">
        <w:rPr>
          <w:iCs/>
          <w:sz w:val="24"/>
          <w:szCs w:val="24"/>
        </w:rPr>
        <w:t>ерење</w:t>
      </w:r>
      <w:r w:rsidR="007C740A" w:rsidRPr="00D64660">
        <w:rPr>
          <w:iCs/>
          <w:sz w:val="24"/>
          <w:szCs w:val="24"/>
        </w:rPr>
        <w:t xml:space="preserve"> у 2019. години</w:t>
      </w:r>
      <w:r w:rsidRPr="00D64660">
        <w:rPr>
          <w:iCs/>
          <w:sz w:val="24"/>
          <w:szCs w:val="24"/>
        </w:rPr>
        <w:t>, анализу параметара квалитета мрежа мобилних оператора (Benchmarking)</w:t>
      </w:r>
      <w:r w:rsidR="007C740A" w:rsidRPr="00D64660">
        <w:rPr>
          <w:iCs/>
          <w:sz w:val="24"/>
          <w:szCs w:val="24"/>
        </w:rPr>
        <w:t xml:space="preserve">, </w:t>
      </w:r>
      <w:r w:rsidR="00844BBA" w:rsidRPr="00D64660">
        <w:rPr>
          <w:iCs/>
          <w:sz w:val="24"/>
          <w:szCs w:val="24"/>
        </w:rPr>
        <w:t xml:space="preserve">софтверско </w:t>
      </w:r>
      <w:r w:rsidR="002D7B93" w:rsidRPr="00D64660">
        <w:rPr>
          <w:iCs/>
          <w:sz w:val="24"/>
          <w:szCs w:val="24"/>
        </w:rPr>
        <w:t xml:space="preserve">и визуелно </w:t>
      </w:r>
      <w:r w:rsidR="007C740A" w:rsidRPr="00D64660">
        <w:rPr>
          <w:iCs/>
          <w:sz w:val="24"/>
          <w:szCs w:val="24"/>
        </w:rPr>
        <w:t>унапређење портала</w:t>
      </w:r>
      <w:r w:rsidR="00844BBA" w:rsidRPr="00D64660">
        <w:rPr>
          <w:iCs/>
          <w:sz w:val="24"/>
          <w:szCs w:val="24"/>
        </w:rPr>
        <w:t xml:space="preserve"> </w:t>
      </w:r>
      <w:r w:rsidR="007C740A" w:rsidRPr="00D64660">
        <w:rPr>
          <w:iCs/>
          <w:sz w:val="24"/>
          <w:szCs w:val="24"/>
        </w:rPr>
        <w:t xml:space="preserve">и </w:t>
      </w:r>
      <w:r w:rsidR="007C740A" w:rsidRPr="00D64660">
        <w:rPr>
          <w:noProof/>
          <w:sz w:val="24"/>
          <w:szCs w:val="24"/>
          <w:lang w:val="sr-Cyrl-CS"/>
        </w:rPr>
        <w:t>и</w:t>
      </w:r>
      <w:r w:rsidR="007C740A" w:rsidRPr="00D64660">
        <w:rPr>
          <w:sz w:val="24"/>
          <w:szCs w:val="24"/>
        </w:rPr>
        <w:t>мплементацију резултата са упоредно</w:t>
      </w:r>
      <w:r w:rsidR="00D64660" w:rsidRPr="00D64660">
        <w:rPr>
          <w:sz w:val="24"/>
          <w:szCs w:val="24"/>
        </w:rPr>
        <w:t>м анализом у односу на претходнe годинe</w:t>
      </w:r>
      <w:r w:rsidR="007C740A" w:rsidRPr="00D64660">
        <w:rPr>
          <w:sz w:val="24"/>
          <w:szCs w:val="24"/>
        </w:rPr>
        <w:t xml:space="preserve"> у </w:t>
      </w:r>
      <w:r w:rsidR="007C740A" w:rsidRPr="00D64660">
        <w:rPr>
          <w:i/>
          <w:sz w:val="24"/>
          <w:szCs w:val="24"/>
        </w:rPr>
        <w:t>benchmarking</w:t>
      </w:r>
      <w:r w:rsidR="007C740A" w:rsidRPr="00D64660">
        <w:rPr>
          <w:sz w:val="24"/>
          <w:szCs w:val="24"/>
        </w:rPr>
        <w:t xml:space="preserve"> WEB портал на интернет страници Наручиоца</w:t>
      </w:r>
      <w:r w:rsidRPr="00D64660">
        <w:rPr>
          <w:iCs/>
          <w:sz w:val="24"/>
          <w:szCs w:val="24"/>
        </w:rPr>
        <w:t xml:space="preserve"> је </w:t>
      </w:r>
      <w:r w:rsidR="00AD3B60" w:rsidRPr="00D64660">
        <w:rPr>
          <w:iCs/>
          <w:sz w:val="24"/>
          <w:szCs w:val="24"/>
        </w:rPr>
        <w:t>15</w:t>
      </w:r>
      <w:r w:rsidRPr="00D64660">
        <w:rPr>
          <w:iCs/>
          <w:sz w:val="24"/>
          <w:szCs w:val="24"/>
        </w:rPr>
        <w:t>.12.2019.</w:t>
      </w:r>
      <w:r w:rsidRPr="00D64660">
        <w:rPr>
          <w:sz w:val="24"/>
          <w:szCs w:val="24"/>
          <w:lang w:val="ru-RU"/>
        </w:rPr>
        <w:t xml:space="preserve"> године.</w:t>
      </w:r>
    </w:p>
    <w:p w:rsidR="00793975" w:rsidRPr="00793975" w:rsidRDefault="00793975" w:rsidP="00E966A2">
      <w:pPr>
        <w:pStyle w:val="BodyText3"/>
        <w:tabs>
          <w:tab w:val="left" w:pos="1080"/>
        </w:tabs>
        <w:spacing w:after="0"/>
        <w:ind w:firstLine="720"/>
        <w:jc w:val="both"/>
        <w:rPr>
          <w:sz w:val="24"/>
          <w:szCs w:val="24"/>
        </w:rPr>
      </w:pPr>
    </w:p>
    <w:p w:rsidR="00E966A2" w:rsidRPr="007C740A" w:rsidRDefault="00E966A2" w:rsidP="00E966A2">
      <w:pPr>
        <w:pStyle w:val="BodyText3"/>
        <w:tabs>
          <w:tab w:val="left" w:pos="1080"/>
        </w:tabs>
        <w:spacing w:after="0"/>
        <w:ind w:firstLine="720"/>
        <w:jc w:val="both"/>
        <w:rPr>
          <w:sz w:val="24"/>
          <w:szCs w:val="24"/>
          <w:lang w:val="ru-RU"/>
        </w:rPr>
      </w:pPr>
      <w:r w:rsidRPr="00793975">
        <w:rPr>
          <w:b/>
          <w:noProof/>
          <w:sz w:val="24"/>
          <w:szCs w:val="24"/>
          <w:lang w:val="sr-Cyrl-CS"/>
        </w:rPr>
        <w:t xml:space="preserve">Рок завршетка </w:t>
      </w:r>
      <w:r w:rsidR="00AA2E22" w:rsidRPr="00793975">
        <w:rPr>
          <w:b/>
          <w:noProof/>
          <w:sz w:val="24"/>
          <w:szCs w:val="24"/>
          <w:lang w:val="sr-Cyrl-CS"/>
        </w:rPr>
        <w:t>Д</w:t>
      </w:r>
      <w:r w:rsidRPr="00793975">
        <w:rPr>
          <w:b/>
          <w:noProof/>
          <w:sz w:val="24"/>
          <w:szCs w:val="24"/>
          <w:lang w:val="sr-Cyrl-CS"/>
        </w:rPr>
        <w:t>руге фазе</w:t>
      </w:r>
      <w:r w:rsidR="007C740A" w:rsidRPr="00793975">
        <w:rPr>
          <w:b/>
          <w:noProof/>
          <w:sz w:val="24"/>
          <w:szCs w:val="24"/>
          <w:lang w:val="sr-Cyrl-CS"/>
        </w:rPr>
        <w:t xml:space="preserve"> – 2020. година</w:t>
      </w:r>
      <w:r w:rsidRPr="00793975">
        <w:rPr>
          <w:b/>
          <w:noProof/>
          <w:sz w:val="24"/>
          <w:szCs w:val="24"/>
          <w:lang w:val="sr-Cyrl-CS"/>
        </w:rPr>
        <w:t xml:space="preserve">, </w:t>
      </w:r>
      <w:r w:rsidR="007C740A" w:rsidRPr="00793975">
        <w:rPr>
          <w:noProof/>
          <w:sz w:val="24"/>
          <w:szCs w:val="24"/>
          <w:lang w:val="sr-Cyrl-CS"/>
        </w:rPr>
        <w:t>која обухвата м</w:t>
      </w:r>
      <w:r w:rsidR="007C740A" w:rsidRPr="00793975">
        <w:rPr>
          <w:iCs/>
          <w:sz w:val="24"/>
          <w:szCs w:val="24"/>
        </w:rPr>
        <w:t xml:space="preserve">ерење у 2020. години, анализу параметара квалитета мрежа мобилних оператора (Benchmarking) </w:t>
      </w:r>
      <w:r w:rsidRPr="00793975">
        <w:rPr>
          <w:noProof/>
          <w:sz w:val="24"/>
          <w:szCs w:val="24"/>
          <w:lang w:val="sr-Cyrl-CS"/>
        </w:rPr>
        <w:t>и</w:t>
      </w:r>
      <w:r w:rsidRPr="00793975">
        <w:rPr>
          <w:sz w:val="24"/>
          <w:szCs w:val="24"/>
        </w:rPr>
        <w:t>мплементацију резултата са упоредном анализом у односу на претходн</w:t>
      </w:r>
      <w:r w:rsidR="007C740A" w:rsidRPr="00793975">
        <w:rPr>
          <w:sz w:val="24"/>
          <w:szCs w:val="24"/>
        </w:rPr>
        <w:t>е</w:t>
      </w:r>
      <w:r w:rsidRPr="00793975">
        <w:rPr>
          <w:sz w:val="24"/>
          <w:szCs w:val="24"/>
        </w:rPr>
        <w:t xml:space="preserve"> годин</w:t>
      </w:r>
      <w:r w:rsidR="007C740A" w:rsidRPr="00793975">
        <w:rPr>
          <w:sz w:val="24"/>
          <w:szCs w:val="24"/>
        </w:rPr>
        <w:t>е</w:t>
      </w:r>
      <w:r w:rsidRPr="00793975">
        <w:rPr>
          <w:sz w:val="24"/>
          <w:szCs w:val="24"/>
        </w:rPr>
        <w:t xml:space="preserve"> у унапређени </w:t>
      </w:r>
      <w:r w:rsidRPr="00793975">
        <w:rPr>
          <w:i/>
          <w:sz w:val="24"/>
          <w:szCs w:val="24"/>
        </w:rPr>
        <w:t>benchmarking</w:t>
      </w:r>
      <w:r w:rsidRPr="00793975">
        <w:rPr>
          <w:sz w:val="24"/>
          <w:szCs w:val="24"/>
        </w:rPr>
        <w:t xml:space="preserve"> WEB портал на интернет страници Наручиоца</w:t>
      </w:r>
      <w:r w:rsidR="007C740A" w:rsidRPr="00793975">
        <w:rPr>
          <w:sz w:val="24"/>
          <w:szCs w:val="24"/>
        </w:rPr>
        <w:t xml:space="preserve"> </w:t>
      </w:r>
      <w:r w:rsidRPr="00793975">
        <w:rPr>
          <w:iCs/>
          <w:sz w:val="24"/>
          <w:szCs w:val="24"/>
        </w:rPr>
        <w:t xml:space="preserve">је </w:t>
      </w:r>
      <w:r w:rsidR="00AD3B60" w:rsidRPr="00793975">
        <w:rPr>
          <w:iCs/>
          <w:sz w:val="24"/>
          <w:szCs w:val="24"/>
        </w:rPr>
        <w:t>30 дана од зав</w:t>
      </w:r>
      <w:r w:rsidR="00270DD2" w:rsidRPr="00793975">
        <w:rPr>
          <w:iCs/>
          <w:sz w:val="24"/>
          <w:szCs w:val="24"/>
        </w:rPr>
        <w:t>р</w:t>
      </w:r>
      <w:r w:rsidR="00AD3B60" w:rsidRPr="00793975">
        <w:rPr>
          <w:iCs/>
          <w:sz w:val="24"/>
          <w:szCs w:val="24"/>
        </w:rPr>
        <w:t>шетка мерења</w:t>
      </w:r>
      <w:r w:rsidRPr="00793975">
        <w:rPr>
          <w:sz w:val="24"/>
          <w:szCs w:val="24"/>
          <w:lang w:val="ru-RU"/>
        </w:rPr>
        <w:t>.</w:t>
      </w:r>
    </w:p>
    <w:p w:rsidR="00675F6F" w:rsidRDefault="00675F6F" w:rsidP="00AF5EB9">
      <w:pPr>
        <w:pStyle w:val="Heading1"/>
        <w:ind w:right="120" w:firstLine="540"/>
        <w:jc w:val="both"/>
        <w:rPr>
          <w:b w:val="0"/>
          <w:sz w:val="24"/>
          <w:lang w:val="sr-Cyrl-CS"/>
        </w:rPr>
      </w:pPr>
    </w:p>
    <w:p w:rsidR="00926F8E" w:rsidRPr="00844BBA" w:rsidRDefault="007814AF" w:rsidP="00AF5EB9">
      <w:pPr>
        <w:pStyle w:val="Heading1"/>
        <w:ind w:right="120" w:firstLine="540"/>
        <w:jc w:val="both"/>
        <w:rPr>
          <w:b w:val="0"/>
          <w:bCs w:val="0"/>
          <w:sz w:val="24"/>
          <w:lang w:val="sr-Cyrl-CS"/>
        </w:rPr>
      </w:pPr>
      <w:r w:rsidRPr="00844BBA">
        <w:rPr>
          <w:b w:val="0"/>
          <w:sz w:val="24"/>
          <w:lang w:val="sr-Cyrl-CS"/>
        </w:rPr>
        <w:t>Понуђач може да понуди и краћи рок извршења тако што ће у Обрасцу понуде и Обрасцу - Модел Уговора уписати рок који је краћи од максимално дозвољених.</w:t>
      </w:r>
    </w:p>
    <w:p w:rsidR="00926F8E" w:rsidRDefault="00926F8E" w:rsidP="00926F8E">
      <w:pPr>
        <w:ind w:left="540"/>
        <w:rPr>
          <w:u w:val="single"/>
        </w:rPr>
      </w:pPr>
    </w:p>
    <w:p w:rsidR="009531C2" w:rsidRDefault="009531C2" w:rsidP="00926F8E">
      <w:pPr>
        <w:ind w:left="540"/>
        <w:rPr>
          <w:u w:val="single"/>
        </w:rPr>
      </w:pPr>
    </w:p>
    <w:p w:rsidR="009531C2" w:rsidRDefault="009531C2" w:rsidP="00926F8E">
      <w:pPr>
        <w:ind w:left="540"/>
        <w:rPr>
          <w:u w:val="single"/>
        </w:rPr>
      </w:pPr>
    </w:p>
    <w:p w:rsidR="00793975" w:rsidRDefault="00793975" w:rsidP="00926F8E">
      <w:pPr>
        <w:ind w:left="540"/>
        <w:rPr>
          <w:u w:val="single"/>
        </w:rPr>
      </w:pPr>
    </w:p>
    <w:p w:rsidR="00793975" w:rsidRPr="00793975" w:rsidRDefault="00793975" w:rsidP="00926F8E">
      <w:pPr>
        <w:ind w:left="540"/>
        <w:rPr>
          <w:u w:val="single"/>
        </w:rPr>
      </w:pPr>
    </w:p>
    <w:p w:rsidR="00337341" w:rsidRPr="00A20963" w:rsidRDefault="004D1DBA" w:rsidP="004D1DBA">
      <w:pPr>
        <w:numPr>
          <w:ilvl w:val="0"/>
          <w:numId w:val="1"/>
        </w:numPr>
        <w:spacing w:after="240"/>
        <w:ind w:left="284" w:right="119" w:hanging="284"/>
        <w:jc w:val="both"/>
        <w:rPr>
          <w:b/>
          <w:lang w:val="sr-Cyrl-CS"/>
        </w:rPr>
      </w:pPr>
      <w:r w:rsidRPr="00A20963">
        <w:rPr>
          <w:b/>
          <w:lang w:val="sr-Cyrl-CS"/>
        </w:rPr>
        <w:lastRenderedPageBreak/>
        <w:t xml:space="preserve">Гаранција и гарантни рок </w:t>
      </w:r>
      <w:r w:rsidR="00793975">
        <w:rPr>
          <w:b/>
          <w:lang w:val="sr-Cyrl-CS"/>
        </w:rPr>
        <w:t>за портал</w:t>
      </w:r>
    </w:p>
    <w:p w:rsidR="00337341" w:rsidRPr="00A20963" w:rsidRDefault="007E49BD" w:rsidP="00337341">
      <w:pPr>
        <w:pStyle w:val="Heading1"/>
        <w:keepNext w:val="0"/>
        <w:tabs>
          <w:tab w:val="left" w:pos="180"/>
          <w:tab w:val="left" w:pos="360"/>
        </w:tabs>
        <w:jc w:val="both"/>
        <w:rPr>
          <w:b w:val="0"/>
          <w:iCs/>
          <w:sz w:val="24"/>
        </w:rPr>
      </w:pPr>
      <w:bookmarkStart w:id="8" w:name="_Toc83621822"/>
      <w:bookmarkStart w:id="9" w:name="_Toc83621995"/>
      <w:bookmarkStart w:id="10" w:name="_Toc83622144"/>
      <w:bookmarkStart w:id="11" w:name="_Toc87238335"/>
      <w:bookmarkStart w:id="12" w:name="_Toc91645115"/>
      <w:bookmarkStart w:id="13" w:name="_Toc95628898"/>
      <w:bookmarkStart w:id="14" w:name="_Toc95632801"/>
      <w:bookmarkStart w:id="15" w:name="_Toc95634791"/>
      <w:bookmarkStart w:id="16" w:name="_Toc96309551"/>
      <w:bookmarkStart w:id="17" w:name="_Toc101156176"/>
      <w:bookmarkStart w:id="18" w:name="_Toc84040995"/>
      <w:bookmarkStart w:id="19" w:name="_Toc84041032"/>
      <w:bookmarkStart w:id="20" w:name="_Toc84041085"/>
      <w:bookmarkStart w:id="21" w:name="_Toc84132158"/>
      <w:bookmarkStart w:id="22" w:name="_Toc84132541"/>
      <w:bookmarkStart w:id="23" w:name="_Toc86132203"/>
      <w:bookmarkStart w:id="24" w:name="_Toc86216874"/>
      <w:bookmarkStart w:id="25" w:name="_Toc86469156"/>
      <w:bookmarkStart w:id="26" w:name="_Toc86469671"/>
      <w:bookmarkStart w:id="27" w:name="_Toc86559040"/>
      <w:r w:rsidRPr="00A20963">
        <w:rPr>
          <w:b w:val="0"/>
          <w:iCs/>
          <w:sz w:val="24"/>
        </w:rPr>
        <w:tab/>
      </w:r>
      <w:r w:rsidRPr="00A20963">
        <w:rPr>
          <w:b w:val="0"/>
          <w:iCs/>
          <w:sz w:val="24"/>
        </w:rPr>
        <w:tab/>
      </w:r>
      <w:r w:rsidRPr="00A20963">
        <w:rPr>
          <w:b w:val="0"/>
          <w:iCs/>
          <w:sz w:val="24"/>
        </w:rPr>
        <w:tab/>
        <w:t xml:space="preserve">Понуђени гарантни рок мора да буде </w:t>
      </w:r>
      <w:bookmarkEnd w:id="8"/>
      <w:bookmarkEnd w:id="9"/>
      <w:bookmarkEnd w:id="10"/>
      <w:bookmarkEnd w:id="11"/>
      <w:bookmarkEnd w:id="12"/>
      <w:bookmarkEnd w:id="13"/>
      <w:bookmarkEnd w:id="14"/>
      <w:bookmarkEnd w:id="15"/>
      <w:bookmarkEnd w:id="16"/>
      <w:bookmarkEnd w:id="17"/>
      <w:r w:rsidRPr="00A20963">
        <w:rPr>
          <w:b w:val="0"/>
          <w:iCs/>
          <w:sz w:val="24"/>
        </w:rPr>
        <w:t xml:space="preserve">минимално </w:t>
      </w:r>
      <w:r w:rsidRPr="00A20963">
        <w:rPr>
          <w:iCs/>
          <w:sz w:val="24"/>
        </w:rPr>
        <w:t>годину дана</w:t>
      </w:r>
      <w:r w:rsidRPr="00A20963">
        <w:rPr>
          <w:b w:val="0"/>
          <w:iCs/>
          <w:sz w:val="24"/>
        </w:rPr>
        <w:t>.</w:t>
      </w:r>
    </w:p>
    <w:bookmarkEnd w:id="18"/>
    <w:bookmarkEnd w:id="19"/>
    <w:bookmarkEnd w:id="20"/>
    <w:bookmarkEnd w:id="21"/>
    <w:bookmarkEnd w:id="22"/>
    <w:bookmarkEnd w:id="23"/>
    <w:bookmarkEnd w:id="24"/>
    <w:bookmarkEnd w:id="25"/>
    <w:bookmarkEnd w:id="26"/>
    <w:bookmarkEnd w:id="27"/>
    <w:p w:rsidR="004D1DBA" w:rsidRPr="00A20963" w:rsidRDefault="007E49BD" w:rsidP="00D92C64">
      <w:pPr>
        <w:ind w:right="120" w:firstLine="720"/>
        <w:jc w:val="both"/>
      </w:pPr>
      <w:r w:rsidRPr="00A20963">
        <w:t xml:space="preserve">Гаранција на </w:t>
      </w:r>
      <w:r w:rsidR="00793975">
        <w:t>портал</w:t>
      </w:r>
      <w:r w:rsidRPr="00A20963">
        <w:t xml:space="preserve"> важи годину дана од дана квалитативног пријема Портала. </w:t>
      </w:r>
    </w:p>
    <w:p w:rsidR="00D92C64" w:rsidRPr="00A20963" w:rsidRDefault="007E49BD" w:rsidP="00D92C64">
      <w:pPr>
        <w:ind w:right="120" w:firstLine="720"/>
        <w:jc w:val="both"/>
      </w:pPr>
      <w:r w:rsidRPr="00A20963">
        <w:t xml:space="preserve">Ова гаранција подразумева право Наручиоца на нове верзије софтвера, </w:t>
      </w:r>
      <w:r w:rsidRPr="002D7B93">
        <w:rPr>
          <w:i/>
        </w:rPr>
        <w:t>patch</w:t>
      </w:r>
      <w:r w:rsidRPr="00A20963">
        <w:t xml:space="preserve">-еве, побољшања и техничку подршку произвођача софтвера током целог гарантног периода, без накнаде. </w:t>
      </w:r>
    </w:p>
    <w:p w:rsidR="001D328D" w:rsidRPr="00A20963" w:rsidRDefault="007E49BD" w:rsidP="00D92C64">
      <w:pPr>
        <w:ind w:right="120" w:firstLine="720"/>
        <w:jc w:val="both"/>
      </w:pPr>
      <w:r w:rsidRPr="00A20963">
        <w:t>Понуђач може да понуди дужи гарантни рок, тако што ће у Обрасцу понуде и Обрасцу - Модел Уговора уписати рок који је дужи од минималног.</w:t>
      </w:r>
    </w:p>
    <w:p w:rsidR="00906BD5" w:rsidRDefault="00906BD5" w:rsidP="000A6735">
      <w:pPr>
        <w:ind w:right="120" w:firstLine="720"/>
        <w:jc w:val="both"/>
        <w:rPr>
          <w:b/>
          <w:iCs/>
        </w:rPr>
      </w:pPr>
    </w:p>
    <w:p w:rsidR="00906BD5" w:rsidRPr="00906BD5" w:rsidRDefault="00906BD5" w:rsidP="000A6735">
      <w:pPr>
        <w:ind w:right="120" w:firstLine="720"/>
        <w:jc w:val="both"/>
      </w:pPr>
    </w:p>
    <w:p w:rsidR="00573E29" w:rsidRDefault="004D1DBA" w:rsidP="00573E29">
      <w:pPr>
        <w:numPr>
          <w:ilvl w:val="0"/>
          <w:numId w:val="1"/>
        </w:numPr>
        <w:ind w:left="284" w:right="119" w:hanging="284"/>
        <w:jc w:val="both"/>
        <w:rPr>
          <w:b/>
          <w:lang w:val="sr-Cyrl-CS"/>
        </w:rPr>
      </w:pPr>
      <w:r w:rsidRPr="00A20963">
        <w:rPr>
          <w:b/>
          <w:lang w:val="sr-Cyrl-CS"/>
        </w:rPr>
        <w:t xml:space="preserve"> Квалитативни пријем</w:t>
      </w:r>
    </w:p>
    <w:p w:rsidR="009A6093" w:rsidRPr="00A20963" w:rsidRDefault="004D1DBA" w:rsidP="00573E29">
      <w:pPr>
        <w:ind w:right="119"/>
        <w:jc w:val="both"/>
        <w:rPr>
          <w:b/>
          <w:lang w:val="sr-Cyrl-CS"/>
        </w:rPr>
      </w:pPr>
      <w:r w:rsidRPr="00A20963">
        <w:rPr>
          <w:b/>
          <w:lang w:val="sr-Cyrl-CS"/>
        </w:rPr>
        <w:t xml:space="preserve"> </w:t>
      </w:r>
    </w:p>
    <w:p w:rsidR="004D1DBA" w:rsidRPr="00A20963" w:rsidRDefault="004D1DBA" w:rsidP="004D1DBA">
      <w:pPr>
        <w:pStyle w:val="BodyText"/>
        <w:ind w:firstLine="720"/>
        <w:rPr>
          <w:noProof/>
          <w:lang w:val="sr-Cyrl-CS"/>
        </w:rPr>
      </w:pPr>
      <w:r w:rsidRPr="00A20963">
        <w:rPr>
          <w:noProof/>
          <w:lang w:val="sr-Cyrl-CS"/>
        </w:rPr>
        <w:t xml:space="preserve">Квалитативни пријем се реализије у две </w:t>
      </w:r>
      <w:r w:rsidR="00A20963" w:rsidRPr="00A20963">
        <w:rPr>
          <w:noProof/>
          <w:lang w:val="sr-Cyrl-CS"/>
        </w:rPr>
        <w:t xml:space="preserve">назначене </w:t>
      </w:r>
      <w:r w:rsidRPr="00A20963">
        <w:rPr>
          <w:noProof/>
          <w:lang w:val="sr-Cyrl-CS"/>
        </w:rPr>
        <w:t>фазе:</w:t>
      </w:r>
    </w:p>
    <w:p w:rsidR="00A20963" w:rsidRPr="00A20963" w:rsidRDefault="00A20963" w:rsidP="00A20963">
      <w:pPr>
        <w:pStyle w:val="BodyText"/>
        <w:numPr>
          <w:ilvl w:val="0"/>
          <w:numId w:val="52"/>
        </w:numPr>
        <w:spacing w:before="120"/>
        <w:rPr>
          <w:noProof/>
          <w:lang w:val="sr-Cyrl-CS"/>
        </w:rPr>
      </w:pPr>
      <w:r w:rsidRPr="00A20963">
        <w:rPr>
          <w:noProof/>
          <w:lang w:val="sr-Cyrl-CS"/>
        </w:rPr>
        <w:t xml:space="preserve">Квалитативни пријем Прве фазе </w:t>
      </w:r>
      <w:r w:rsidR="002D7B93">
        <w:rPr>
          <w:noProof/>
          <w:lang w:val="sr-Cyrl-CS"/>
        </w:rPr>
        <w:t xml:space="preserve">– 2019. </w:t>
      </w:r>
      <w:r w:rsidRPr="00A20963">
        <w:rPr>
          <w:noProof/>
          <w:lang w:val="sr-Cyrl-CS"/>
        </w:rPr>
        <w:t>година и</w:t>
      </w:r>
    </w:p>
    <w:p w:rsidR="00A20963" w:rsidRPr="00A20963" w:rsidRDefault="00A20963" w:rsidP="00A20963">
      <w:pPr>
        <w:pStyle w:val="BodyText"/>
        <w:numPr>
          <w:ilvl w:val="0"/>
          <w:numId w:val="52"/>
        </w:numPr>
        <w:spacing w:before="120"/>
        <w:rPr>
          <w:noProof/>
          <w:lang w:val="sr-Cyrl-CS"/>
        </w:rPr>
      </w:pPr>
      <w:r w:rsidRPr="00A20963">
        <w:rPr>
          <w:noProof/>
          <w:lang w:val="sr-Cyrl-CS"/>
        </w:rPr>
        <w:t>Квалитативни пријем Друге фазе – 2020. година.</w:t>
      </w:r>
    </w:p>
    <w:p w:rsidR="004D1DBA" w:rsidRPr="00A20963" w:rsidRDefault="00D15CB6" w:rsidP="00A20963">
      <w:pPr>
        <w:pStyle w:val="BodyText"/>
        <w:spacing w:before="120"/>
        <w:ind w:firstLine="720"/>
        <w:rPr>
          <w:noProof/>
          <w:lang w:val="sr-Cyrl-CS"/>
        </w:rPr>
      </w:pPr>
      <w:r w:rsidRPr="00A20963">
        <w:rPr>
          <w:noProof/>
        </w:rPr>
        <w:t xml:space="preserve">Квалитативни пријем </w:t>
      </w:r>
      <w:r w:rsidR="00A20963" w:rsidRPr="00A20963">
        <w:rPr>
          <w:noProof/>
          <w:lang w:val="sr-Cyrl-CS"/>
        </w:rPr>
        <w:t>назначених фаза</w:t>
      </w:r>
      <w:r w:rsidR="00A20963" w:rsidRPr="00A20963">
        <w:rPr>
          <w:noProof/>
        </w:rPr>
        <w:t xml:space="preserve"> </w:t>
      </w:r>
      <w:r w:rsidRPr="00A20963">
        <w:rPr>
          <w:noProof/>
        </w:rPr>
        <w:t xml:space="preserve">обавиће комисија </w:t>
      </w:r>
      <w:r w:rsidR="00B85434" w:rsidRPr="00A20963">
        <w:rPr>
          <w:noProof/>
          <w:lang w:val="sr-Cyrl-CS"/>
        </w:rPr>
        <w:t>Н</w:t>
      </w:r>
      <w:r w:rsidRPr="00A20963">
        <w:rPr>
          <w:noProof/>
        </w:rPr>
        <w:t>аручиоца</w:t>
      </w:r>
      <w:r w:rsidR="0031237E">
        <w:rPr>
          <w:noProof/>
        </w:rPr>
        <w:t>,</w:t>
      </w:r>
      <w:r w:rsidRPr="00A20963">
        <w:rPr>
          <w:noProof/>
        </w:rPr>
        <w:t xml:space="preserve"> уз обавезно присуство представника </w:t>
      </w:r>
      <w:r w:rsidR="0031237E">
        <w:rPr>
          <w:noProof/>
        </w:rPr>
        <w:t>И</w:t>
      </w:r>
      <w:r w:rsidR="004D45FF" w:rsidRPr="00A20963">
        <w:rPr>
          <w:noProof/>
          <w:lang w:val="sr-Cyrl-CS"/>
        </w:rPr>
        <w:t>звршиоца</w:t>
      </w:r>
      <w:r w:rsidR="0031237E">
        <w:rPr>
          <w:noProof/>
          <w:lang w:val="sr-Cyrl-CS"/>
        </w:rPr>
        <w:t>,</w:t>
      </w:r>
      <w:r w:rsidR="00432EA2" w:rsidRPr="00A20963">
        <w:rPr>
          <w:noProof/>
          <w:lang w:val="sr-Cyrl-CS"/>
        </w:rPr>
        <w:t xml:space="preserve"> </w:t>
      </w:r>
      <w:r w:rsidR="00E966A2" w:rsidRPr="00A20963">
        <w:rPr>
          <w:noProof/>
        </w:rPr>
        <w:t>по завршетку наведених фаза</w:t>
      </w:r>
      <w:r w:rsidR="00A20963" w:rsidRPr="00A20963">
        <w:rPr>
          <w:noProof/>
        </w:rPr>
        <w:t>.</w:t>
      </w:r>
      <w:r w:rsidR="00B254E7" w:rsidRPr="00A20963">
        <w:rPr>
          <w:noProof/>
          <w:lang w:val="sr-Cyrl-CS"/>
        </w:rPr>
        <w:t xml:space="preserve"> </w:t>
      </w:r>
    </w:p>
    <w:p w:rsidR="00097BEA" w:rsidRPr="00E02CDD" w:rsidRDefault="00D15CB6" w:rsidP="00B254E7">
      <w:pPr>
        <w:pStyle w:val="BodyText"/>
        <w:ind w:firstLine="720"/>
      </w:pPr>
      <w:r w:rsidRPr="00E02CDD">
        <w:rPr>
          <w:noProof/>
        </w:rPr>
        <w:t>Квалитативн</w:t>
      </w:r>
      <w:r w:rsidRPr="00E02CDD">
        <w:rPr>
          <w:noProof/>
          <w:lang w:val="sr-Cyrl-CS"/>
        </w:rPr>
        <w:t>и</w:t>
      </w:r>
      <w:r w:rsidR="001C125C" w:rsidRPr="00E02CDD">
        <w:rPr>
          <w:noProof/>
          <w:lang w:val="sr-Cyrl-CS"/>
        </w:rPr>
        <w:t xml:space="preserve"> пријем подразумева </w:t>
      </w:r>
      <w:r w:rsidR="001713B3" w:rsidRPr="00E02CDD">
        <w:rPr>
          <w:noProof/>
          <w:lang w:val="sr-Cyrl-CS"/>
        </w:rPr>
        <w:t>да к</w:t>
      </w:r>
      <w:r w:rsidR="001713B3" w:rsidRPr="00E02CDD">
        <w:rPr>
          <w:noProof/>
        </w:rPr>
        <w:t xml:space="preserve">омисија </w:t>
      </w:r>
      <w:r w:rsidR="001713B3" w:rsidRPr="00E02CDD">
        <w:rPr>
          <w:noProof/>
          <w:lang w:val="sr-Cyrl-CS"/>
        </w:rPr>
        <w:t>Н</w:t>
      </w:r>
      <w:r w:rsidR="001713B3" w:rsidRPr="00E02CDD">
        <w:rPr>
          <w:noProof/>
        </w:rPr>
        <w:t>аручиоца</w:t>
      </w:r>
      <w:r w:rsidR="001713B3" w:rsidRPr="00E02CDD">
        <w:rPr>
          <w:noProof/>
          <w:lang w:val="sr-Cyrl-CS"/>
        </w:rPr>
        <w:t xml:space="preserve"> обави </w:t>
      </w:r>
      <w:r w:rsidR="001C125C" w:rsidRPr="00E02CDD">
        <w:rPr>
          <w:noProof/>
          <w:lang w:val="sr-Cyrl-CS"/>
        </w:rPr>
        <w:t xml:space="preserve">квалитативну проверу </w:t>
      </w:r>
      <w:r w:rsidR="001713B3" w:rsidRPr="00E02CDD">
        <w:rPr>
          <w:noProof/>
          <w:lang w:val="sr-Cyrl-CS"/>
        </w:rPr>
        <w:t xml:space="preserve">извршене </w:t>
      </w:r>
      <w:r w:rsidR="001C125C" w:rsidRPr="00E02CDD">
        <w:rPr>
          <w:noProof/>
          <w:lang w:val="sr-Cyrl-CS"/>
        </w:rPr>
        <w:t>услуге</w:t>
      </w:r>
      <w:r w:rsidR="001C125C" w:rsidRPr="00E02CDD">
        <w:rPr>
          <w:noProof/>
        </w:rPr>
        <w:t xml:space="preserve"> </w:t>
      </w:r>
      <w:r w:rsidR="001713B3" w:rsidRPr="00E02CDD">
        <w:rPr>
          <w:noProof/>
        </w:rPr>
        <w:t>о</w:t>
      </w:r>
      <w:r w:rsidR="00097BEA" w:rsidRPr="00E02CDD">
        <w:rPr>
          <w:noProof/>
        </w:rPr>
        <w:t>д</w:t>
      </w:r>
      <w:r w:rsidR="001713B3" w:rsidRPr="00E02CDD">
        <w:rPr>
          <w:noProof/>
        </w:rPr>
        <w:t xml:space="preserve"> стране </w:t>
      </w:r>
      <w:r w:rsidR="001C125C" w:rsidRPr="00E02CDD">
        <w:rPr>
          <w:noProof/>
          <w:lang w:val="sr-Cyrl-CS"/>
        </w:rPr>
        <w:t>Изврши</w:t>
      </w:r>
      <w:r w:rsidR="001713B3" w:rsidRPr="00E02CDD">
        <w:rPr>
          <w:noProof/>
          <w:lang w:val="sr-Cyrl-CS"/>
        </w:rPr>
        <w:t>оца</w:t>
      </w:r>
      <w:r w:rsidR="00097BEA" w:rsidRPr="00E02CDD">
        <w:rPr>
          <w:noProof/>
          <w:lang w:val="sr-Cyrl-CS"/>
        </w:rPr>
        <w:t xml:space="preserve"> и </w:t>
      </w:r>
      <w:r w:rsidR="00097BEA" w:rsidRPr="00E02CDD">
        <w:rPr>
          <w:lang w:val="sr-Cyrl-CS"/>
        </w:rPr>
        <w:t xml:space="preserve">проверу функционалности </w:t>
      </w:r>
      <w:r w:rsidR="00097BEA" w:rsidRPr="00E02CDD">
        <w:t>унапређеног постојећег портала.</w:t>
      </w:r>
    </w:p>
    <w:p w:rsidR="00D62A1E" w:rsidRPr="00E02CDD" w:rsidRDefault="00D15CB6" w:rsidP="00E02CDD">
      <w:pPr>
        <w:pStyle w:val="BodyText"/>
        <w:spacing w:before="120"/>
        <w:ind w:firstLine="720"/>
        <w:rPr>
          <w:noProof/>
        </w:rPr>
      </w:pPr>
      <w:r w:rsidRPr="00E02CDD">
        <w:rPr>
          <w:noProof/>
        </w:rPr>
        <w:t xml:space="preserve">О извршеном пријему сачињава се </w:t>
      </w:r>
      <w:r w:rsidR="001713B3" w:rsidRPr="00E02CDD">
        <w:rPr>
          <w:i/>
        </w:rPr>
        <w:t>Записник о квалитативном пријему услуге</w:t>
      </w:r>
      <w:r w:rsidR="00E02CDD" w:rsidRPr="00E02CDD">
        <w:rPr>
          <w:i/>
        </w:rPr>
        <w:t>____________ фазе</w:t>
      </w:r>
      <w:r w:rsidRPr="00E02CDD">
        <w:rPr>
          <w:noProof/>
        </w:rPr>
        <w:t>, к</w:t>
      </w:r>
      <w:r w:rsidR="00D42B8D" w:rsidRPr="00E02CDD">
        <w:rPr>
          <w:noProof/>
        </w:rPr>
        <w:t xml:space="preserve">оји потписују чланови комисије </w:t>
      </w:r>
      <w:r w:rsidR="000F5875" w:rsidRPr="00E02CDD">
        <w:rPr>
          <w:noProof/>
          <w:lang w:val="sr-Cyrl-CS"/>
        </w:rPr>
        <w:t>Н</w:t>
      </w:r>
      <w:r w:rsidRPr="00E02CDD">
        <w:rPr>
          <w:noProof/>
        </w:rPr>
        <w:t xml:space="preserve">аручиоца и представник </w:t>
      </w:r>
      <w:r w:rsidR="001C125C" w:rsidRPr="00E02CDD">
        <w:rPr>
          <w:noProof/>
          <w:lang w:val="sr-Cyrl-CS"/>
        </w:rPr>
        <w:t>Извршиоца</w:t>
      </w:r>
      <w:r w:rsidRPr="00E02CDD">
        <w:rPr>
          <w:noProof/>
        </w:rPr>
        <w:t xml:space="preserve">. </w:t>
      </w:r>
    </w:p>
    <w:p w:rsidR="00D62A1E" w:rsidRPr="00E02CDD" w:rsidRDefault="00D62A1E" w:rsidP="00D62A1E">
      <w:pPr>
        <w:tabs>
          <w:tab w:val="left" w:pos="900"/>
          <w:tab w:val="left" w:pos="1080"/>
        </w:tabs>
        <w:ind w:right="119" w:firstLine="720"/>
        <w:jc w:val="both"/>
        <w:rPr>
          <w:lang w:val="sr-Cyrl-CS"/>
        </w:rPr>
      </w:pPr>
      <w:r w:rsidRPr="00E02CDD">
        <w:rPr>
          <w:lang w:val="sr-Cyrl-CS"/>
        </w:rPr>
        <w:t>Уколико Комисија Наручиоца током пр</w:t>
      </w:r>
      <w:r w:rsidRPr="00E02CDD">
        <w:t xml:space="preserve">oвере </w:t>
      </w:r>
      <w:r w:rsidRPr="00E02CDD">
        <w:rPr>
          <w:lang w:val="sr-Cyrl-CS"/>
        </w:rPr>
        <w:t xml:space="preserve">утврди недостатке, Комисија Наручиоца и представник Испоручиоца ће у </w:t>
      </w:r>
      <w:r w:rsidRPr="00E02CDD">
        <w:rPr>
          <w:i/>
          <w:lang w:val="sr-Cyrl-CS"/>
        </w:rPr>
        <w:t>Записнику</w:t>
      </w:r>
      <w:r w:rsidRPr="00E02CDD">
        <w:rPr>
          <w:lang w:val="sr-Cyrl-CS"/>
        </w:rPr>
        <w:t xml:space="preserve"> </w:t>
      </w:r>
      <w:r w:rsidRPr="00E02CDD">
        <w:rPr>
          <w:i/>
          <w:lang w:val="sr-Cyrl-CS"/>
        </w:rPr>
        <w:t>о недостацима</w:t>
      </w:r>
      <w:r w:rsidRPr="00E02CDD">
        <w:rPr>
          <w:lang w:val="sr-Cyrl-CS"/>
        </w:rPr>
        <w:t xml:space="preserve"> </w:t>
      </w:r>
      <w:r w:rsidRPr="00E02CDD">
        <w:rPr>
          <w:i/>
        </w:rPr>
        <w:t>услуге</w:t>
      </w:r>
      <w:r w:rsidRPr="00E02CDD">
        <w:rPr>
          <w:lang w:val="sr-Cyrl-CS"/>
        </w:rPr>
        <w:t xml:space="preserve"> констатовати уочене недостатке. </w:t>
      </w:r>
    </w:p>
    <w:p w:rsidR="00D62A1E" w:rsidRPr="00E02CDD" w:rsidRDefault="001C125C" w:rsidP="00B254E7">
      <w:pPr>
        <w:pStyle w:val="BodyText"/>
        <w:ind w:firstLine="720"/>
        <w:rPr>
          <w:noProof/>
        </w:rPr>
      </w:pPr>
      <w:r w:rsidRPr="00E02CDD">
        <w:rPr>
          <w:noProof/>
          <w:lang w:val="sr-Cyrl-CS"/>
        </w:rPr>
        <w:t>Извршилац</w:t>
      </w:r>
      <w:r w:rsidR="00D15CB6" w:rsidRPr="00E02CDD">
        <w:rPr>
          <w:noProof/>
        </w:rPr>
        <w:t xml:space="preserve"> је дужан да примедбе констатоване </w:t>
      </w:r>
      <w:r w:rsidR="00D62A1E" w:rsidRPr="00E02CDD">
        <w:rPr>
          <w:noProof/>
        </w:rPr>
        <w:t>З</w:t>
      </w:r>
      <w:r w:rsidR="00D15CB6" w:rsidRPr="00E02CDD">
        <w:rPr>
          <w:noProof/>
        </w:rPr>
        <w:t>аписн</w:t>
      </w:r>
      <w:r w:rsidR="002C517F" w:rsidRPr="00E02CDD">
        <w:rPr>
          <w:noProof/>
        </w:rPr>
        <w:t>ик</w:t>
      </w:r>
      <w:r w:rsidR="00D62A1E" w:rsidRPr="00E02CDD">
        <w:rPr>
          <w:noProof/>
        </w:rPr>
        <w:t xml:space="preserve">ом </w:t>
      </w:r>
      <w:r w:rsidR="00D62A1E" w:rsidRPr="00E02CDD">
        <w:rPr>
          <w:lang w:val="sr-Cyrl-CS"/>
        </w:rPr>
        <w:t xml:space="preserve">о недостацима </w:t>
      </w:r>
      <w:r w:rsidR="00D62A1E" w:rsidRPr="00E02CDD">
        <w:t>услуге</w:t>
      </w:r>
      <w:r w:rsidR="002C517F" w:rsidRPr="00E02CDD">
        <w:rPr>
          <w:noProof/>
        </w:rPr>
        <w:t xml:space="preserve"> </w:t>
      </w:r>
      <w:r w:rsidR="00D62A1E" w:rsidRPr="00E02CDD">
        <w:rPr>
          <w:noProof/>
        </w:rPr>
        <w:t xml:space="preserve">отклони у року који му одреди </w:t>
      </w:r>
      <w:r w:rsidR="00D62A1E" w:rsidRPr="00E02CDD">
        <w:rPr>
          <w:lang w:val="sr-Cyrl-CS"/>
        </w:rPr>
        <w:t>Комисија Наручиоца</w:t>
      </w:r>
      <w:r w:rsidR="00D15CB6" w:rsidRPr="00E02CDD">
        <w:rPr>
          <w:noProof/>
        </w:rPr>
        <w:t xml:space="preserve">. </w:t>
      </w:r>
    </w:p>
    <w:p w:rsidR="00981979" w:rsidRPr="00E02CDD" w:rsidRDefault="00D15CB6" w:rsidP="00B254E7">
      <w:pPr>
        <w:pStyle w:val="BodyText"/>
        <w:ind w:firstLine="720"/>
        <w:rPr>
          <w:noProof/>
          <w:lang w:val="sr-Cyrl-CS"/>
        </w:rPr>
      </w:pPr>
      <w:r w:rsidRPr="00E02CDD">
        <w:rPr>
          <w:noProof/>
          <w:lang w:val="sr-Cyrl-CS"/>
        </w:rPr>
        <w:t>У случају да се утврђене примед</w:t>
      </w:r>
      <w:r w:rsidR="002C517F" w:rsidRPr="00E02CDD">
        <w:rPr>
          <w:noProof/>
          <w:lang w:val="sr-Cyrl-CS"/>
        </w:rPr>
        <w:t xml:space="preserve">бе не могу отклонити у року </w:t>
      </w:r>
      <w:r w:rsidR="00D62A1E" w:rsidRPr="00E02CDD">
        <w:rPr>
          <w:noProof/>
        </w:rPr>
        <w:t xml:space="preserve">који је одредила </w:t>
      </w:r>
      <w:r w:rsidR="00D62A1E" w:rsidRPr="00E02CDD">
        <w:rPr>
          <w:lang w:val="sr-Cyrl-CS"/>
        </w:rPr>
        <w:t xml:space="preserve">Комисија Наручиоца, </w:t>
      </w:r>
      <w:r w:rsidR="00B254E7" w:rsidRPr="00E02CDD">
        <w:rPr>
          <w:noProof/>
          <w:lang w:val="sr-Cyrl-CS"/>
        </w:rPr>
        <w:t>Извршилац</w:t>
      </w:r>
      <w:r w:rsidR="002C517F" w:rsidRPr="00E02CDD">
        <w:rPr>
          <w:noProof/>
          <w:lang w:val="en-US"/>
        </w:rPr>
        <w:t xml:space="preserve"> </w:t>
      </w:r>
      <w:r w:rsidR="00981979" w:rsidRPr="00E02CDD">
        <w:rPr>
          <w:noProof/>
        </w:rPr>
        <w:t xml:space="preserve">ће затражити додатно време </w:t>
      </w:r>
      <w:r w:rsidR="002C517F" w:rsidRPr="00E02CDD">
        <w:rPr>
          <w:noProof/>
        </w:rPr>
        <w:t>отклањање примедби о констатованим недостацима.</w:t>
      </w:r>
      <w:r w:rsidR="002C517F" w:rsidRPr="00E02CDD">
        <w:rPr>
          <w:noProof/>
          <w:lang w:val="sr-Cyrl-CS"/>
        </w:rPr>
        <w:t xml:space="preserve"> </w:t>
      </w:r>
    </w:p>
    <w:p w:rsidR="00D15CB6" w:rsidRPr="00E02CDD" w:rsidRDefault="002C517F" w:rsidP="00B254E7">
      <w:pPr>
        <w:pStyle w:val="BodyText"/>
        <w:ind w:firstLine="720"/>
        <w:rPr>
          <w:noProof/>
          <w:lang w:val="sr-Cyrl-CS"/>
        </w:rPr>
      </w:pPr>
      <w:r w:rsidRPr="00E02CDD">
        <w:rPr>
          <w:noProof/>
          <w:lang w:val="sr-Cyrl-CS"/>
        </w:rPr>
        <w:t>Извршилац</w:t>
      </w:r>
      <w:r w:rsidR="00B254E7" w:rsidRPr="00E02CDD">
        <w:rPr>
          <w:noProof/>
          <w:lang w:val="sr-Cyrl-CS"/>
        </w:rPr>
        <w:t xml:space="preserve"> је </w:t>
      </w:r>
      <w:r w:rsidR="00D15CB6" w:rsidRPr="00E02CDD">
        <w:rPr>
          <w:noProof/>
          <w:lang w:val="sr-Cyrl-CS"/>
        </w:rPr>
        <w:t xml:space="preserve">у обавези да </w:t>
      </w:r>
      <w:r w:rsidR="001C125C" w:rsidRPr="00E02CDD">
        <w:rPr>
          <w:noProof/>
          <w:lang w:val="sr-Cyrl-CS"/>
        </w:rPr>
        <w:t>изврши корекциј</w:t>
      </w:r>
      <w:r w:rsidR="00981979" w:rsidRPr="00E02CDD">
        <w:rPr>
          <w:noProof/>
          <w:lang w:val="sr-Cyrl-CS"/>
        </w:rPr>
        <w:t>у</w:t>
      </w:r>
      <w:r w:rsidR="001C125C" w:rsidRPr="00E02CDD">
        <w:rPr>
          <w:noProof/>
          <w:lang w:val="sr-Cyrl-CS"/>
        </w:rPr>
        <w:t xml:space="preserve"> пружене услуге, па чак и да услугу делимично, или у целини понови, све до добијања </w:t>
      </w:r>
      <w:r w:rsidR="00981979" w:rsidRPr="00E02CDD">
        <w:rPr>
          <w:noProof/>
          <w:lang w:val="sr-Cyrl-CS"/>
        </w:rPr>
        <w:t>одговарајуће</w:t>
      </w:r>
      <w:r w:rsidR="001C125C" w:rsidRPr="00E02CDD">
        <w:rPr>
          <w:noProof/>
          <w:lang w:val="sr-Cyrl-CS"/>
        </w:rPr>
        <w:t xml:space="preserve"> услуге.</w:t>
      </w:r>
    </w:p>
    <w:p w:rsidR="00097BEA" w:rsidRPr="00E02CDD" w:rsidRDefault="00097BEA" w:rsidP="00981979">
      <w:pPr>
        <w:ind w:firstLine="720"/>
        <w:jc w:val="both"/>
        <w:rPr>
          <w:lang w:val="sr-Cyrl-CS"/>
        </w:rPr>
      </w:pPr>
      <w:r w:rsidRPr="00E02CDD">
        <w:rPr>
          <w:lang w:val="sr-Cyrl-CS"/>
        </w:rPr>
        <w:t xml:space="preserve">Након што </w:t>
      </w:r>
      <w:r w:rsidR="00981979" w:rsidRPr="00E02CDD">
        <w:rPr>
          <w:noProof/>
          <w:lang w:val="sr-Cyrl-CS"/>
        </w:rPr>
        <w:t xml:space="preserve">Извршилац </w:t>
      </w:r>
      <w:r w:rsidRPr="00E02CDD">
        <w:rPr>
          <w:lang w:val="sr-Cyrl-CS"/>
        </w:rPr>
        <w:t>поступи по примедбама и отклони све недостатке</w:t>
      </w:r>
      <w:r w:rsidR="00981979" w:rsidRPr="00E02CDD">
        <w:rPr>
          <w:lang w:val="sr-Cyrl-CS"/>
        </w:rPr>
        <w:t xml:space="preserve"> пружене услуге</w:t>
      </w:r>
      <w:r w:rsidRPr="00E02CDD">
        <w:rPr>
          <w:lang w:val="sr-Cyrl-CS"/>
        </w:rPr>
        <w:t xml:space="preserve">, обавља се поновни  </w:t>
      </w:r>
      <w:r w:rsidRPr="00E02CDD">
        <w:rPr>
          <w:bCs/>
        </w:rPr>
        <w:t>к</w:t>
      </w:r>
      <w:r w:rsidRPr="00E02CDD">
        <w:rPr>
          <w:lang w:val="sr-Cyrl-CS"/>
        </w:rPr>
        <w:t xml:space="preserve">валитативни пријем и потписује се Записник о </w:t>
      </w:r>
      <w:r w:rsidRPr="00E02CDD">
        <w:rPr>
          <w:bCs/>
        </w:rPr>
        <w:t>извршеном к</w:t>
      </w:r>
      <w:r w:rsidRPr="00E02CDD">
        <w:rPr>
          <w:lang w:val="sr-Cyrl-CS"/>
        </w:rPr>
        <w:t xml:space="preserve">валитативном пријему </w:t>
      </w:r>
      <w:r w:rsidR="00981979" w:rsidRPr="00E02CDD">
        <w:rPr>
          <w:lang w:val="sr-Cyrl-CS"/>
        </w:rPr>
        <w:t>услуге</w:t>
      </w:r>
      <w:r w:rsidRPr="00E02CDD">
        <w:rPr>
          <w:lang w:val="sr-Cyrl-CS"/>
        </w:rPr>
        <w:t>.</w:t>
      </w:r>
    </w:p>
    <w:p w:rsidR="00AC774D" w:rsidRDefault="00AC774D" w:rsidP="00AC774D">
      <w:pPr>
        <w:pStyle w:val="BodyText"/>
        <w:ind w:firstLine="720"/>
        <w:rPr>
          <w:noProof/>
          <w:lang w:val="sr-Cyrl-CS"/>
        </w:rPr>
      </w:pPr>
    </w:p>
    <w:p w:rsidR="00AA2E22" w:rsidRDefault="00AA2E22" w:rsidP="00AC774D">
      <w:pPr>
        <w:pStyle w:val="BodyText"/>
        <w:ind w:firstLine="720"/>
        <w:rPr>
          <w:noProof/>
          <w:lang w:val="sr-Cyrl-CS"/>
        </w:rPr>
      </w:pPr>
    </w:p>
    <w:p w:rsidR="00023C74" w:rsidRPr="00B65D63" w:rsidRDefault="00924453" w:rsidP="00924453">
      <w:pPr>
        <w:numPr>
          <w:ilvl w:val="0"/>
          <w:numId w:val="1"/>
        </w:numPr>
        <w:spacing w:after="240"/>
        <w:ind w:left="284" w:right="119" w:hanging="284"/>
        <w:jc w:val="both"/>
        <w:rPr>
          <w:b/>
          <w:lang w:val="sr-Cyrl-CS"/>
        </w:rPr>
      </w:pPr>
      <w:r w:rsidRPr="00B65D63">
        <w:rPr>
          <w:b/>
          <w:lang w:val="sr-Cyrl-CS"/>
        </w:rPr>
        <w:t>Средства финансијског обезбеђења</w:t>
      </w:r>
    </w:p>
    <w:p w:rsidR="00937AB8" w:rsidRPr="00B65D63" w:rsidRDefault="00937AB8" w:rsidP="00937AB8">
      <w:pPr>
        <w:pStyle w:val="BodyText3"/>
        <w:spacing w:after="0"/>
        <w:ind w:firstLine="720"/>
        <w:jc w:val="both"/>
        <w:rPr>
          <w:sz w:val="24"/>
          <w:szCs w:val="24"/>
          <w:lang w:val="sr-Cyrl-CS"/>
        </w:rPr>
      </w:pPr>
      <w:r w:rsidRPr="00B65D63">
        <w:rPr>
          <w:sz w:val="24"/>
          <w:szCs w:val="24"/>
          <w:lang w:val="sr-Cyrl-CS"/>
        </w:rPr>
        <w:t>Као средства финансијског обезбеђења</w:t>
      </w:r>
      <w:r w:rsidR="00B16788" w:rsidRPr="00B65D63">
        <w:rPr>
          <w:sz w:val="24"/>
          <w:szCs w:val="24"/>
          <w:lang w:val="sr-Cyrl-CS"/>
        </w:rPr>
        <w:t>,</w:t>
      </w:r>
      <w:r w:rsidRPr="00B65D63">
        <w:rPr>
          <w:sz w:val="24"/>
          <w:szCs w:val="24"/>
          <w:lang w:val="sr-Cyrl-CS"/>
        </w:rPr>
        <w:t xml:space="preserve"> којима </w:t>
      </w:r>
      <w:r w:rsidR="00B16788" w:rsidRPr="00B65D63">
        <w:rPr>
          <w:sz w:val="24"/>
          <w:szCs w:val="24"/>
          <w:lang w:val="sr-Cyrl-CS"/>
        </w:rPr>
        <w:t>обезбеђују</w:t>
      </w:r>
      <w:r w:rsidRPr="00B65D63">
        <w:rPr>
          <w:sz w:val="24"/>
          <w:szCs w:val="24"/>
          <w:lang w:val="sr-Cyrl-CS"/>
        </w:rPr>
        <w:t xml:space="preserve"> испуњење својих обавеза у поступку јавне набавке, </w:t>
      </w:r>
      <w:r w:rsidRPr="00B65D63">
        <w:rPr>
          <w:sz w:val="24"/>
          <w:szCs w:val="24"/>
          <w:u w:val="single"/>
          <w:lang w:val="sr-Cyrl-CS"/>
        </w:rPr>
        <w:t>понуђач</w:t>
      </w:r>
      <w:r w:rsidR="00B16788" w:rsidRPr="00B65D63">
        <w:rPr>
          <w:sz w:val="24"/>
          <w:szCs w:val="24"/>
          <w:u w:val="single"/>
          <w:lang w:val="sr-Cyrl-CS"/>
        </w:rPr>
        <w:t>и</w:t>
      </w:r>
      <w:r w:rsidRPr="00B65D63">
        <w:rPr>
          <w:sz w:val="24"/>
          <w:szCs w:val="24"/>
          <w:u w:val="single"/>
          <w:lang w:val="sr-Cyrl-CS"/>
        </w:rPr>
        <w:t xml:space="preserve"> доставља</w:t>
      </w:r>
      <w:r w:rsidR="00B16788" w:rsidRPr="00B65D63">
        <w:rPr>
          <w:sz w:val="24"/>
          <w:szCs w:val="24"/>
          <w:u w:val="single"/>
          <w:lang w:val="sr-Cyrl-CS"/>
        </w:rPr>
        <w:t>ју</w:t>
      </w:r>
      <w:r w:rsidRPr="00B65D63">
        <w:rPr>
          <w:sz w:val="24"/>
          <w:szCs w:val="24"/>
          <w:lang w:val="sr-Cyrl-CS"/>
        </w:rPr>
        <w:t xml:space="preserve">: </w:t>
      </w:r>
    </w:p>
    <w:p w:rsidR="00B16788" w:rsidRPr="00B65D63" w:rsidRDefault="00B16788" w:rsidP="00937AB8">
      <w:pPr>
        <w:pStyle w:val="BodyText3"/>
        <w:spacing w:after="0"/>
        <w:ind w:firstLine="720"/>
        <w:jc w:val="both"/>
        <w:rPr>
          <w:sz w:val="24"/>
          <w:szCs w:val="24"/>
          <w:lang w:val="sr-Cyrl-CS"/>
        </w:rPr>
      </w:pPr>
    </w:p>
    <w:p w:rsidR="00B16788" w:rsidRPr="00B65D63" w:rsidRDefault="00B16788" w:rsidP="00B16788">
      <w:pPr>
        <w:jc w:val="both"/>
        <w:rPr>
          <w:b/>
          <w:lang w:val="sr-Cyrl-CS"/>
        </w:rPr>
      </w:pPr>
      <w:r w:rsidRPr="00B65D63">
        <w:rPr>
          <w:b/>
          <w:lang w:val="sr-Cyrl-CS"/>
        </w:rPr>
        <w:lastRenderedPageBreak/>
        <w:t xml:space="preserve">Писмо о намерама банке за издавање гаранција </w:t>
      </w:r>
      <w:r w:rsidR="00700F31" w:rsidRPr="00B65D63">
        <w:rPr>
          <w:b/>
          <w:lang w:val="ru-RU"/>
        </w:rPr>
        <w:t>за добро извршење посла</w:t>
      </w:r>
      <w:r w:rsidR="00B65D63">
        <w:rPr>
          <w:b/>
          <w:lang w:val="ru-RU"/>
        </w:rPr>
        <w:t xml:space="preserve"> и </w:t>
      </w:r>
      <w:r w:rsidR="00B65D63" w:rsidRPr="00B65D63">
        <w:rPr>
          <w:b/>
          <w:lang w:val="ru-RU"/>
        </w:rPr>
        <w:t xml:space="preserve">гаранција </w:t>
      </w:r>
      <w:r w:rsidR="00B65D63" w:rsidRPr="00B65D63">
        <w:rPr>
          <w:b/>
        </w:rPr>
        <w:t xml:space="preserve">за </w:t>
      </w:r>
      <w:r w:rsidR="00B65D63" w:rsidRPr="00B65D63">
        <w:rPr>
          <w:b/>
          <w:lang w:val="sr-Cyrl-CS"/>
        </w:rPr>
        <w:t>отклањање недостатака у гарантном року</w:t>
      </w:r>
    </w:p>
    <w:p w:rsidR="00B16788" w:rsidRPr="00B65D63" w:rsidRDefault="00B16788" w:rsidP="00B16788">
      <w:pPr>
        <w:jc w:val="both"/>
        <w:rPr>
          <w:lang w:val="sr-Cyrl-CS"/>
        </w:rPr>
      </w:pPr>
      <w:r w:rsidRPr="00B65D63">
        <w:rPr>
          <w:lang w:val="sr-Cyrl-CS"/>
        </w:rPr>
        <w:t>(Напомена: Писмо о намерама банке се доставља уз понуду)</w:t>
      </w:r>
    </w:p>
    <w:p w:rsidR="00B16788" w:rsidRPr="00B65D63" w:rsidRDefault="00B16788" w:rsidP="00B16788">
      <w:pPr>
        <w:ind w:left="720"/>
        <w:jc w:val="both"/>
        <w:rPr>
          <w:u w:val="single"/>
        </w:rPr>
      </w:pPr>
    </w:p>
    <w:p w:rsidR="00B16788" w:rsidRPr="00B65D63" w:rsidRDefault="00B16788" w:rsidP="00B16788">
      <w:pPr>
        <w:pStyle w:val="BodyText3"/>
        <w:tabs>
          <w:tab w:val="left" w:pos="1080"/>
        </w:tabs>
        <w:spacing w:after="0"/>
        <w:ind w:firstLine="720"/>
        <w:jc w:val="both"/>
        <w:rPr>
          <w:sz w:val="24"/>
          <w:szCs w:val="24"/>
          <w:lang w:val="ru-RU"/>
        </w:rPr>
      </w:pPr>
      <w:r w:rsidRPr="00B65D63">
        <w:rPr>
          <w:sz w:val="24"/>
          <w:szCs w:val="24"/>
          <w:lang w:val="ru-RU"/>
        </w:rPr>
        <w:t xml:space="preserve">Понуђач доставља </w:t>
      </w:r>
      <w:r w:rsidRPr="00B65D63">
        <w:rPr>
          <w:b/>
          <w:sz w:val="24"/>
          <w:szCs w:val="24"/>
          <w:lang w:val="ru-RU"/>
        </w:rPr>
        <w:t>Писмо о намерама банке</w:t>
      </w:r>
      <w:r w:rsidR="00700F31" w:rsidRPr="00B65D63">
        <w:rPr>
          <w:b/>
          <w:sz w:val="24"/>
          <w:szCs w:val="24"/>
          <w:lang w:val="ru-RU"/>
        </w:rPr>
        <w:t xml:space="preserve"> </w:t>
      </w:r>
      <w:r w:rsidR="00700F31" w:rsidRPr="00B65D63">
        <w:rPr>
          <w:b/>
          <w:sz w:val="24"/>
          <w:szCs w:val="24"/>
          <w:lang w:val="sr-Cyrl-CS"/>
        </w:rPr>
        <w:t xml:space="preserve">за издавање гаранција </w:t>
      </w:r>
      <w:r w:rsidR="00700F31" w:rsidRPr="00B65D63">
        <w:rPr>
          <w:b/>
          <w:sz w:val="24"/>
          <w:szCs w:val="24"/>
          <w:lang w:val="ru-RU"/>
        </w:rPr>
        <w:t>за добро извршење посла</w:t>
      </w:r>
      <w:r w:rsidR="00D46CE9" w:rsidRPr="00B65D63">
        <w:rPr>
          <w:b/>
          <w:sz w:val="24"/>
          <w:szCs w:val="24"/>
          <w:lang w:val="ru-RU"/>
        </w:rPr>
        <w:t xml:space="preserve"> и гаранција </w:t>
      </w:r>
      <w:r w:rsidR="00D46CE9" w:rsidRPr="00B65D63">
        <w:rPr>
          <w:b/>
          <w:sz w:val="24"/>
          <w:szCs w:val="24"/>
        </w:rPr>
        <w:t xml:space="preserve">за </w:t>
      </w:r>
      <w:r w:rsidR="00D46CE9" w:rsidRPr="00B65D63">
        <w:rPr>
          <w:b/>
          <w:sz w:val="24"/>
          <w:szCs w:val="24"/>
          <w:lang w:val="sr-Cyrl-CS"/>
        </w:rPr>
        <w:t>отклањање недостатака у гарантном року</w:t>
      </w:r>
      <w:r w:rsidR="00AA2E22" w:rsidRPr="00B65D63">
        <w:rPr>
          <w:b/>
          <w:sz w:val="24"/>
          <w:szCs w:val="24"/>
          <w:lang w:val="ru-RU"/>
        </w:rPr>
        <w:t>,</w:t>
      </w:r>
      <w:r w:rsidRPr="00B65D63">
        <w:rPr>
          <w:sz w:val="24"/>
          <w:szCs w:val="24"/>
          <w:lang w:val="ru-RU"/>
        </w:rPr>
        <w:t xml:space="preserve"> да ће </w:t>
      </w:r>
      <w:r w:rsidR="00D46CE9" w:rsidRPr="00B65D63">
        <w:rPr>
          <w:sz w:val="24"/>
          <w:szCs w:val="24"/>
          <w:lang w:val="ru-RU"/>
        </w:rPr>
        <w:t xml:space="preserve">банка </w:t>
      </w:r>
      <w:r w:rsidRPr="00B65D63">
        <w:rPr>
          <w:sz w:val="24"/>
          <w:szCs w:val="24"/>
          <w:lang w:val="ru-RU"/>
        </w:rPr>
        <w:t>у случају избора</w:t>
      </w:r>
      <w:r w:rsidR="00D46CE9" w:rsidRPr="00B65D63">
        <w:rPr>
          <w:sz w:val="24"/>
          <w:szCs w:val="24"/>
          <w:lang w:val="ru-RU"/>
        </w:rPr>
        <w:t xml:space="preserve"> понуђача</w:t>
      </w:r>
      <w:r w:rsidRPr="00B65D63">
        <w:rPr>
          <w:sz w:val="24"/>
          <w:szCs w:val="24"/>
          <w:lang w:val="ru-RU"/>
        </w:rPr>
        <w:t xml:space="preserve"> за Извршиоца предметне услуге издати </w:t>
      </w:r>
      <w:r w:rsidRPr="00B65D63">
        <w:rPr>
          <w:sz w:val="24"/>
          <w:szCs w:val="24"/>
          <w:u w:val="single"/>
          <w:lang w:val="ru-RU"/>
        </w:rPr>
        <w:t>банкарску гаранцију за добро извршење посла</w:t>
      </w:r>
      <w:r w:rsidR="00A623D7" w:rsidRPr="00B65D63">
        <w:rPr>
          <w:b/>
          <w:u w:val="single"/>
          <w:lang w:val="ru-RU"/>
        </w:rPr>
        <w:t xml:space="preserve"> </w:t>
      </w:r>
      <w:r w:rsidR="00A623D7" w:rsidRPr="00B65D63">
        <w:rPr>
          <w:sz w:val="24"/>
          <w:szCs w:val="24"/>
          <w:u w:val="single"/>
          <w:lang w:val="ru-RU"/>
        </w:rPr>
        <w:t xml:space="preserve">и </w:t>
      </w:r>
      <w:r w:rsidR="00D46CE9" w:rsidRPr="00B65D63">
        <w:rPr>
          <w:sz w:val="24"/>
          <w:szCs w:val="24"/>
          <w:u w:val="single"/>
          <w:lang w:val="ru-RU"/>
        </w:rPr>
        <w:t xml:space="preserve">банкарску гаранцију </w:t>
      </w:r>
      <w:r w:rsidR="00A623D7" w:rsidRPr="00B65D63">
        <w:rPr>
          <w:sz w:val="24"/>
          <w:szCs w:val="24"/>
          <w:u w:val="single"/>
        </w:rPr>
        <w:t>за</w:t>
      </w:r>
      <w:r w:rsidR="00D46CE9" w:rsidRPr="00B65D63">
        <w:rPr>
          <w:sz w:val="24"/>
          <w:szCs w:val="24"/>
          <w:u w:val="single"/>
        </w:rPr>
        <w:t xml:space="preserve"> </w:t>
      </w:r>
      <w:r w:rsidR="00D46CE9" w:rsidRPr="00B65D63">
        <w:rPr>
          <w:sz w:val="24"/>
          <w:szCs w:val="24"/>
          <w:u w:val="single"/>
          <w:lang w:val="sr-Cyrl-CS"/>
        </w:rPr>
        <w:t>отклањање недостатака у гарантном року</w:t>
      </w:r>
      <w:r w:rsidR="00D46CE9" w:rsidRPr="00B65D63">
        <w:rPr>
          <w:sz w:val="24"/>
          <w:szCs w:val="24"/>
          <w:u w:val="single"/>
        </w:rPr>
        <w:t>,</w:t>
      </w:r>
      <w:r w:rsidRPr="00B65D63">
        <w:rPr>
          <w:sz w:val="24"/>
          <w:szCs w:val="24"/>
          <w:lang w:val="ru-RU"/>
        </w:rPr>
        <w:t xml:space="preserve"> са клаузулом „неопозива, безусловна, платива на први позив и без права на приговор“, на износ 10% од понуђене цене без ПДВ</w:t>
      </w:r>
      <w:r w:rsidRPr="00B65D63">
        <w:rPr>
          <w:iCs/>
          <w:sz w:val="24"/>
          <w:szCs w:val="24"/>
        </w:rPr>
        <w:t>.</w:t>
      </w:r>
    </w:p>
    <w:p w:rsidR="00E04655" w:rsidRDefault="00E04655" w:rsidP="00B16788">
      <w:pPr>
        <w:jc w:val="both"/>
        <w:rPr>
          <w:b/>
          <w:lang w:val="sr-Cyrl-CS"/>
        </w:rPr>
      </w:pPr>
    </w:p>
    <w:p w:rsidR="00E04655" w:rsidRPr="00B65D63" w:rsidRDefault="00E04655" w:rsidP="00E04655">
      <w:pPr>
        <w:pStyle w:val="BodyText3"/>
        <w:spacing w:after="0"/>
        <w:ind w:firstLine="720"/>
        <w:jc w:val="both"/>
        <w:rPr>
          <w:sz w:val="24"/>
          <w:szCs w:val="24"/>
          <w:lang w:val="sr-Cyrl-CS"/>
        </w:rPr>
      </w:pPr>
      <w:r w:rsidRPr="00B65D63">
        <w:rPr>
          <w:sz w:val="24"/>
          <w:szCs w:val="24"/>
          <w:lang w:val="sr-Cyrl-CS"/>
        </w:rPr>
        <w:t xml:space="preserve">Као средства финансијског обезбеђења, којима обезбеђује испуњење својих уговорних обавеза у поступку јавне набавке, </w:t>
      </w:r>
      <w:r w:rsidRPr="00B65D63">
        <w:rPr>
          <w:sz w:val="24"/>
          <w:szCs w:val="24"/>
          <w:u w:val="single"/>
          <w:lang w:val="sr-Cyrl-CS"/>
        </w:rPr>
        <w:t>Извршилац доставља:</w:t>
      </w:r>
      <w:r w:rsidRPr="00B65D63">
        <w:rPr>
          <w:sz w:val="24"/>
          <w:szCs w:val="24"/>
          <w:lang w:val="sr-Cyrl-CS"/>
        </w:rPr>
        <w:t xml:space="preserve"> </w:t>
      </w:r>
    </w:p>
    <w:p w:rsidR="00700F31" w:rsidRDefault="00700F31" w:rsidP="00B16788">
      <w:pPr>
        <w:jc w:val="both"/>
        <w:rPr>
          <w:b/>
          <w:lang w:val="sr-Cyrl-CS"/>
        </w:rPr>
      </w:pPr>
    </w:p>
    <w:p w:rsidR="00B16788" w:rsidRPr="00B65D63" w:rsidRDefault="00B16788" w:rsidP="00B16788">
      <w:pPr>
        <w:jc w:val="both"/>
        <w:rPr>
          <w:b/>
          <w:lang w:val="sr-Cyrl-CS"/>
        </w:rPr>
      </w:pPr>
      <w:r w:rsidRPr="00B65D63">
        <w:rPr>
          <w:b/>
          <w:lang w:val="sr-Cyrl-CS"/>
        </w:rPr>
        <w:t>Банкарска гаранција за добро извршење посла</w:t>
      </w:r>
    </w:p>
    <w:p w:rsidR="00B16788" w:rsidRPr="00B65D63" w:rsidRDefault="00B16788" w:rsidP="00B16788">
      <w:pPr>
        <w:pStyle w:val="BodyText3"/>
        <w:tabs>
          <w:tab w:val="left" w:pos="1080"/>
        </w:tabs>
        <w:spacing w:after="0"/>
        <w:jc w:val="both"/>
        <w:rPr>
          <w:sz w:val="24"/>
          <w:szCs w:val="24"/>
          <w:lang w:val="sr-Cyrl-CS"/>
        </w:rPr>
      </w:pPr>
    </w:p>
    <w:p w:rsidR="00B16788" w:rsidRPr="00B65D63" w:rsidRDefault="00E04655" w:rsidP="00B16788">
      <w:pPr>
        <w:pStyle w:val="BodyText3"/>
        <w:tabs>
          <w:tab w:val="left" w:pos="1080"/>
        </w:tabs>
        <w:spacing w:after="0"/>
        <w:ind w:firstLine="720"/>
        <w:jc w:val="both"/>
        <w:rPr>
          <w:sz w:val="24"/>
          <w:szCs w:val="24"/>
          <w:lang w:val="ru-RU"/>
        </w:rPr>
      </w:pPr>
      <w:r w:rsidRPr="00B65D63">
        <w:rPr>
          <w:sz w:val="24"/>
          <w:szCs w:val="24"/>
          <w:lang w:val="ru-RU"/>
        </w:rPr>
        <w:t>Извршилац</w:t>
      </w:r>
      <w:r w:rsidR="00B16788" w:rsidRPr="00B65D63">
        <w:rPr>
          <w:sz w:val="24"/>
          <w:szCs w:val="24"/>
          <w:lang w:val="ru-RU"/>
        </w:rPr>
        <w:t xml:space="preserve"> обезбеђује испуњење својих уговорних обавеза тако што приликом закључења уговора, а најкасније у року од </w:t>
      </w:r>
      <w:r w:rsidR="00B65D63" w:rsidRPr="00B65D63">
        <w:rPr>
          <w:sz w:val="24"/>
          <w:szCs w:val="24"/>
          <w:lang w:val="ru-RU"/>
        </w:rPr>
        <w:t>7</w:t>
      </w:r>
      <w:r w:rsidR="00B16788" w:rsidRPr="00B65D63">
        <w:rPr>
          <w:sz w:val="24"/>
          <w:szCs w:val="24"/>
          <w:lang w:val="ru-RU"/>
        </w:rPr>
        <w:t xml:space="preserve"> (</w:t>
      </w:r>
      <w:r w:rsidR="00B65D63" w:rsidRPr="00B65D63">
        <w:rPr>
          <w:sz w:val="24"/>
          <w:szCs w:val="24"/>
          <w:lang w:val="ru-RU"/>
        </w:rPr>
        <w:t>се</w:t>
      </w:r>
      <w:r w:rsidR="00B16788" w:rsidRPr="00B65D63">
        <w:rPr>
          <w:sz w:val="24"/>
          <w:szCs w:val="24"/>
          <w:lang w:val="ru-RU"/>
        </w:rPr>
        <w:t>д</w:t>
      </w:r>
      <w:r w:rsidR="00B65D63" w:rsidRPr="00B65D63">
        <w:rPr>
          <w:sz w:val="24"/>
          <w:szCs w:val="24"/>
          <w:lang w:val="ru-RU"/>
        </w:rPr>
        <w:t>ам</w:t>
      </w:r>
      <w:r w:rsidR="00B16788" w:rsidRPr="00B65D63">
        <w:rPr>
          <w:sz w:val="24"/>
          <w:szCs w:val="24"/>
          <w:lang w:val="ru-RU"/>
        </w:rPr>
        <w:t xml:space="preserve">) дана од дана закључења уговора, доставља </w:t>
      </w:r>
      <w:r w:rsidR="00B16788" w:rsidRPr="00B65D63">
        <w:rPr>
          <w:b/>
          <w:sz w:val="24"/>
          <w:szCs w:val="24"/>
          <w:lang w:val="ru-RU"/>
        </w:rPr>
        <w:t>банкарску гаранцију за добро извршење посла</w:t>
      </w:r>
      <w:r w:rsidR="00B16788" w:rsidRPr="00B65D63">
        <w:rPr>
          <w:sz w:val="24"/>
          <w:szCs w:val="24"/>
          <w:lang w:val="ru-RU"/>
        </w:rPr>
        <w:t xml:space="preserve"> са клаузулом „неопозива, безусловна, платива на први позив и без права на приговор“, на износ 10% од </w:t>
      </w:r>
      <w:r w:rsidR="007202BA" w:rsidRPr="00B65D63">
        <w:rPr>
          <w:sz w:val="24"/>
          <w:szCs w:val="24"/>
          <w:lang w:val="ru-RU"/>
        </w:rPr>
        <w:t>уговорене</w:t>
      </w:r>
      <w:r w:rsidR="00B16788" w:rsidRPr="00B65D63">
        <w:rPr>
          <w:sz w:val="24"/>
          <w:szCs w:val="24"/>
          <w:lang w:val="ru-RU"/>
        </w:rPr>
        <w:t xml:space="preserve"> цене </w:t>
      </w:r>
      <w:r w:rsidR="00B16788" w:rsidRPr="00793975">
        <w:rPr>
          <w:sz w:val="24"/>
          <w:szCs w:val="24"/>
          <w:lang w:val="ru-RU"/>
        </w:rPr>
        <w:t xml:space="preserve">без ПДВ, као средство обезбеђења за добро извршење посла, са важношћу најмање до </w:t>
      </w:r>
      <w:r w:rsidR="00B65D63" w:rsidRPr="00793975">
        <w:rPr>
          <w:sz w:val="24"/>
          <w:szCs w:val="24"/>
          <w:lang w:val="ru-RU"/>
        </w:rPr>
        <w:t>31</w:t>
      </w:r>
      <w:r w:rsidR="00586C5B" w:rsidRPr="00793975">
        <w:rPr>
          <w:iCs/>
          <w:sz w:val="24"/>
          <w:szCs w:val="24"/>
        </w:rPr>
        <w:t>.</w:t>
      </w:r>
      <w:r w:rsidR="00B65D63" w:rsidRPr="00793975">
        <w:rPr>
          <w:iCs/>
          <w:sz w:val="24"/>
          <w:szCs w:val="24"/>
        </w:rPr>
        <w:t>07</w:t>
      </w:r>
      <w:r w:rsidR="00D46CE9" w:rsidRPr="00793975">
        <w:rPr>
          <w:iCs/>
          <w:sz w:val="24"/>
          <w:szCs w:val="24"/>
        </w:rPr>
        <w:t>.2020</w:t>
      </w:r>
      <w:r w:rsidR="00586C5B" w:rsidRPr="00793975">
        <w:rPr>
          <w:iCs/>
          <w:sz w:val="24"/>
          <w:szCs w:val="24"/>
        </w:rPr>
        <w:t>.</w:t>
      </w:r>
      <w:r w:rsidR="00B16788" w:rsidRPr="00793975">
        <w:rPr>
          <w:sz w:val="24"/>
          <w:szCs w:val="24"/>
          <w:lang w:val="ru-RU"/>
        </w:rPr>
        <w:t xml:space="preserve"> године.</w:t>
      </w:r>
    </w:p>
    <w:p w:rsidR="00586C5B" w:rsidRPr="00B65D63" w:rsidRDefault="00586C5B" w:rsidP="00586C5B">
      <w:pPr>
        <w:pStyle w:val="BodyText3"/>
        <w:spacing w:after="0"/>
        <w:jc w:val="both"/>
        <w:rPr>
          <w:sz w:val="24"/>
          <w:szCs w:val="24"/>
          <w:lang w:val="sr-Cyrl-CS"/>
        </w:rPr>
      </w:pPr>
      <w:r w:rsidRPr="00B65D63">
        <w:rPr>
          <w:sz w:val="24"/>
          <w:szCs w:val="24"/>
          <w:lang w:val="sr-Cyrl-CS"/>
        </w:rPr>
        <w:tab/>
        <w:t xml:space="preserve">Наручилац може поднети ову гаранцију на наплату у случају </w:t>
      </w:r>
      <w:r w:rsidRPr="00B65D63">
        <w:rPr>
          <w:sz w:val="24"/>
          <w:szCs w:val="24"/>
          <w:lang w:val="ru-RU"/>
        </w:rPr>
        <w:t>да Извршилац не извршава уговорне обавезе у роковима и на начин предвиђен уговором.</w:t>
      </w:r>
    </w:p>
    <w:p w:rsidR="00B16788" w:rsidRPr="00AB542D" w:rsidRDefault="00B16788" w:rsidP="00B16788">
      <w:pPr>
        <w:pStyle w:val="BodyText3"/>
        <w:tabs>
          <w:tab w:val="left" w:pos="1080"/>
        </w:tabs>
        <w:spacing w:after="0"/>
        <w:ind w:firstLine="720"/>
        <w:jc w:val="both"/>
        <w:rPr>
          <w:sz w:val="24"/>
          <w:szCs w:val="24"/>
          <w:lang w:val="ru-RU"/>
        </w:rPr>
      </w:pPr>
    </w:p>
    <w:p w:rsidR="00B16788" w:rsidRPr="008D36A8" w:rsidRDefault="00B16788" w:rsidP="00B16788">
      <w:pPr>
        <w:jc w:val="both"/>
        <w:rPr>
          <w:b/>
          <w:lang w:val="sr-Cyrl-CS"/>
        </w:rPr>
      </w:pPr>
      <w:r w:rsidRPr="008D36A8">
        <w:rPr>
          <w:b/>
          <w:lang w:val="sr-Cyrl-CS"/>
        </w:rPr>
        <w:t>Банкарска гаранција за отклањање недостатака у гарантном року</w:t>
      </w:r>
    </w:p>
    <w:p w:rsidR="00B16788" w:rsidRPr="008D36A8" w:rsidRDefault="00B16788" w:rsidP="00B16788">
      <w:pPr>
        <w:pStyle w:val="BodyText3"/>
        <w:tabs>
          <w:tab w:val="left" w:pos="1080"/>
        </w:tabs>
        <w:spacing w:after="0"/>
        <w:ind w:firstLine="720"/>
        <w:jc w:val="both"/>
        <w:rPr>
          <w:sz w:val="24"/>
          <w:szCs w:val="24"/>
          <w:lang w:val="sr-Cyrl-CS"/>
        </w:rPr>
      </w:pPr>
    </w:p>
    <w:p w:rsidR="00B16788" w:rsidRPr="008D36A8" w:rsidRDefault="00B16788" w:rsidP="00D46CE9">
      <w:pPr>
        <w:pStyle w:val="BodyText3"/>
        <w:tabs>
          <w:tab w:val="left" w:pos="1080"/>
        </w:tabs>
        <w:spacing w:after="0"/>
        <w:ind w:firstLine="720"/>
        <w:jc w:val="both"/>
        <w:rPr>
          <w:sz w:val="24"/>
          <w:szCs w:val="24"/>
          <w:lang w:val="sr-Cyrl-CS"/>
        </w:rPr>
      </w:pPr>
      <w:r w:rsidRPr="008D36A8">
        <w:rPr>
          <w:sz w:val="24"/>
          <w:lang w:val="sr-Cyrl-CS"/>
        </w:rPr>
        <w:t xml:space="preserve">Извођач </w:t>
      </w:r>
      <w:r w:rsidRPr="008D36A8">
        <w:rPr>
          <w:sz w:val="24"/>
          <w:szCs w:val="24"/>
          <w:lang w:val="sr-Cyrl-CS"/>
        </w:rPr>
        <w:t xml:space="preserve">обезбеђује испуњење својих уговорних обавеза тако што доставља </w:t>
      </w:r>
      <w:r w:rsidRPr="008D36A8">
        <w:rPr>
          <w:b/>
          <w:sz w:val="24"/>
          <w:szCs w:val="24"/>
          <w:lang w:val="sr-Cyrl-CS"/>
        </w:rPr>
        <w:t>банкарску гаранцију за отклањање недостатака у гарантном року</w:t>
      </w:r>
      <w:r w:rsidRPr="008D36A8">
        <w:rPr>
          <w:sz w:val="24"/>
          <w:szCs w:val="24"/>
          <w:lang w:val="sr-Cyrl-CS"/>
        </w:rPr>
        <w:t xml:space="preserve">, </w:t>
      </w:r>
      <w:r w:rsidRPr="008D36A8">
        <w:rPr>
          <w:iCs/>
          <w:sz w:val="24"/>
          <w:szCs w:val="24"/>
          <w:lang w:val="ru-RU"/>
        </w:rPr>
        <w:t xml:space="preserve">са клаузулом </w:t>
      </w:r>
      <w:r w:rsidRPr="008D36A8">
        <w:rPr>
          <w:sz w:val="24"/>
          <w:szCs w:val="24"/>
          <w:lang w:val="sr-Cyrl-CS"/>
        </w:rPr>
        <w:t xml:space="preserve">„неопозива, безусловна, платива на први позив и без права на приговор“, на износ </w:t>
      </w:r>
      <w:r w:rsidR="00BB130B" w:rsidRPr="008D36A8">
        <w:rPr>
          <w:sz w:val="24"/>
          <w:szCs w:val="24"/>
          <w:lang w:val="sr-Cyrl-CS"/>
        </w:rPr>
        <w:t>10</w:t>
      </w:r>
      <w:r w:rsidRPr="008D36A8">
        <w:rPr>
          <w:sz w:val="24"/>
          <w:szCs w:val="24"/>
          <w:lang w:val="sr-Cyrl-CS"/>
        </w:rPr>
        <w:t>% од уговорене цене без ПДВ, као средство обезбеђења за отклањања недостатака у гарантном року</w:t>
      </w:r>
      <w:r w:rsidR="00586C5B" w:rsidRPr="008D36A8">
        <w:rPr>
          <w:sz w:val="24"/>
          <w:szCs w:val="24"/>
        </w:rPr>
        <w:t>.</w:t>
      </w:r>
    </w:p>
    <w:p w:rsidR="00B16788" w:rsidRPr="008D36A8" w:rsidRDefault="00B16788" w:rsidP="00B16788">
      <w:pPr>
        <w:pStyle w:val="BodyText3"/>
        <w:tabs>
          <w:tab w:val="left" w:pos="1080"/>
        </w:tabs>
        <w:spacing w:after="0"/>
        <w:ind w:firstLine="720"/>
        <w:jc w:val="both"/>
        <w:rPr>
          <w:sz w:val="24"/>
          <w:szCs w:val="24"/>
        </w:rPr>
      </w:pPr>
      <w:r w:rsidRPr="008D36A8">
        <w:rPr>
          <w:sz w:val="24"/>
          <w:szCs w:val="24"/>
          <w:lang w:val="sr-Cyrl-CS"/>
        </w:rPr>
        <w:t xml:space="preserve">Важност банкарске гаранције за отклањање недостатака у гарантном року </w:t>
      </w:r>
      <w:r w:rsidR="00A623D7" w:rsidRPr="008D36A8">
        <w:rPr>
          <w:sz w:val="24"/>
          <w:szCs w:val="24"/>
          <w:lang w:val="sr-Cyrl-CS"/>
        </w:rPr>
        <w:t xml:space="preserve">почиње од дана потписивања </w:t>
      </w:r>
      <w:r w:rsidR="00A623D7" w:rsidRPr="008D36A8">
        <w:rPr>
          <w:sz w:val="24"/>
          <w:szCs w:val="24"/>
        </w:rPr>
        <w:t>Записник</w:t>
      </w:r>
      <w:r w:rsidR="007202BA" w:rsidRPr="008D36A8">
        <w:rPr>
          <w:sz w:val="24"/>
          <w:szCs w:val="24"/>
        </w:rPr>
        <w:t>а</w:t>
      </w:r>
      <w:r w:rsidR="00A623D7" w:rsidRPr="008D36A8">
        <w:rPr>
          <w:sz w:val="24"/>
          <w:szCs w:val="24"/>
        </w:rPr>
        <w:t xml:space="preserve"> о квалитативном пријему</w:t>
      </w:r>
      <w:r w:rsidR="00F923B4" w:rsidRPr="008D36A8">
        <w:rPr>
          <w:sz w:val="24"/>
          <w:szCs w:val="24"/>
        </w:rPr>
        <w:t xml:space="preserve"> Друге</w:t>
      </w:r>
      <w:r w:rsidR="007202BA" w:rsidRPr="008D36A8">
        <w:rPr>
          <w:sz w:val="24"/>
          <w:szCs w:val="24"/>
        </w:rPr>
        <w:t xml:space="preserve"> фаз</w:t>
      </w:r>
      <w:r w:rsidR="00F923B4" w:rsidRPr="008D36A8">
        <w:rPr>
          <w:sz w:val="24"/>
          <w:szCs w:val="24"/>
        </w:rPr>
        <w:t>е</w:t>
      </w:r>
      <w:r w:rsidR="00A623D7" w:rsidRPr="008D36A8">
        <w:rPr>
          <w:sz w:val="24"/>
          <w:szCs w:val="24"/>
        </w:rPr>
        <w:t xml:space="preserve"> </w:t>
      </w:r>
      <w:r w:rsidRPr="008D36A8">
        <w:rPr>
          <w:sz w:val="24"/>
          <w:szCs w:val="24"/>
          <w:lang w:val="ru-RU"/>
        </w:rPr>
        <w:t xml:space="preserve">и важи најмање </w:t>
      </w:r>
      <w:r w:rsidR="00A623D7" w:rsidRPr="008D36A8">
        <w:rPr>
          <w:sz w:val="24"/>
          <w:szCs w:val="24"/>
        </w:rPr>
        <w:t xml:space="preserve">10 дана </w:t>
      </w:r>
      <w:r w:rsidR="00A623D7" w:rsidRPr="00793975">
        <w:rPr>
          <w:sz w:val="24"/>
          <w:szCs w:val="24"/>
        </w:rPr>
        <w:t xml:space="preserve">дуже од уговореног гарантног рока, односно </w:t>
      </w:r>
      <w:r w:rsidR="008D36A8" w:rsidRPr="00793975">
        <w:rPr>
          <w:sz w:val="24"/>
          <w:szCs w:val="24"/>
        </w:rPr>
        <w:t xml:space="preserve">најмање </w:t>
      </w:r>
      <w:r w:rsidR="00A623D7" w:rsidRPr="00793975">
        <w:rPr>
          <w:sz w:val="24"/>
          <w:szCs w:val="24"/>
        </w:rPr>
        <w:t>до</w:t>
      </w:r>
      <w:r w:rsidR="00BB130B" w:rsidRPr="00793975">
        <w:rPr>
          <w:sz w:val="24"/>
          <w:szCs w:val="24"/>
        </w:rPr>
        <w:t xml:space="preserve"> </w:t>
      </w:r>
      <w:r w:rsidR="00793975" w:rsidRPr="00793975">
        <w:rPr>
          <w:sz w:val="24"/>
          <w:szCs w:val="24"/>
        </w:rPr>
        <w:t>25</w:t>
      </w:r>
      <w:r w:rsidR="00A623D7" w:rsidRPr="00793975">
        <w:rPr>
          <w:sz w:val="24"/>
          <w:szCs w:val="24"/>
        </w:rPr>
        <w:t>.</w:t>
      </w:r>
      <w:r w:rsidR="00793975" w:rsidRPr="00793975">
        <w:rPr>
          <w:sz w:val="24"/>
          <w:szCs w:val="24"/>
        </w:rPr>
        <w:t>12</w:t>
      </w:r>
      <w:r w:rsidR="00A623D7" w:rsidRPr="00793975">
        <w:rPr>
          <w:sz w:val="24"/>
          <w:szCs w:val="24"/>
        </w:rPr>
        <w:t>.202</w:t>
      </w:r>
      <w:r w:rsidR="00793975" w:rsidRPr="00793975">
        <w:rPr>
          <w:sz w:val="24"/>
          <w:szCs w:val="24"/>
        </w:rPr>
        <w:t>0</w:t>
      </w:r>
      <w:r w:rsidR="00A623D7" w:rsidRPr="00793975">
        <w:rPr>
          <w:sz w:val="24"/>
          <w:szCs w:val="24"/>
        </w:rPr>
        <w:t>.</w:t>
      </w:r>
      <w:r w:rsidR="00BB130B" w:rsidRPr="00793975">
        <w:rPr>
          <w:sz w:val="24"/>
          <w:szCs w:val="24"/>
        </w:rPr>
        <w:t xml:space="preserve"> </w:t>
      </w:r>
      <w:r w:rsidR="00A623D7" w:rsidRPr="00793975">
        <w:rPr>
          <w:sz w:val="24"/>
          <w:szCs w:val="24"/>
        </w:rPr>
        <w:t>године.</w:t>
      </w:r>
    </w:p>
    <w:p w:rsidR="00812DF7" w:rsidRPr="008D36A8" w:rsidRDefault="00812DF7" w:rsidP="00812DF7">
      <w:pPr>
        <w:pStyle w:val="BodyText3"/>
        <w:spacing w:after="0"/>
        <w:jc w:val="both"/>
        <w:rPr>
          <w:sz w:val="24"/>
          <w:szCs w:val="24"/>
        </w:rPr>
      </w:pPr>
      <w:r w:rsidRPr="008D36A8">
        <w:rPr>
          <w:sz w:val="24"/>
          <w:szCs w:val="24"/>
          <w:lang w:val="sr-Cyrl-CS"/>
        </w:rPr>
        <w:tab/>
        <w:t xml:space="preserve">Наручилац може поднети ову гаранцију на наплату у случају </w:t>
      </w:r>
      <w:r w:rsidRPr="008D36A8">
        <w:rPr>
          <w:sz w:val="24"/>
          <w:szCs w:val="24"/>
          <w:lang w:val="ru-RU"/>
        </w:rPr>
        <w:t xml:space="preserve">да Извршилац </w:t>
      </w:r>
      <w:r w:rsidRPr="008D36A8">
        <w:rPr>
          <w:sz w:val="24"/>
          <w:szCs w:val="24"/>
        </w:rPr>
        <w:t xml:space="preserve">не отпочне са отклањањем недостатака у року од 5 дана од дана пријема писаног </w:t>
      </w:r>
      <w:r w:rsidRPr="008D36A8">
        <w:rPr>
          <w:spacing w:val="-10"/>
          <w:sz w:val="24"/>
          <w:szCs w:val="24"/>
        </w:rPr>
        <w:t>захтева Наручиоца.</w:t>
      </w:r>
    </w:p>
    <w:p w:rsidR="00B16788" w:rsidRDefault="00B16788" w:rsidP="00B16788">
      <w:pPr>
        <w:ind w:left="709" w:firstLine="11"/>
        <w:jc w:val="both"/>
        <w:rPr>
          <w:lang w:val="sr-Cyrl-CS"/>
        </w:rPr>
      </w:pPr>
    </w:p>
    <w:p w:rsidR="00D17013" w:rsidRPr="00584849" w:rsidRDefault="00584849" w:rsidP="00584849">
      <w:pPr>
        <w:pStyle w:val="BodyText3"/>
        <w:spacing w:after="0"/>
        <w:ind w:right="120" w:firstLine="720"/>
        <w:jc w:val="both"/>
        <w:rPr>
          <w:sz w:val="24"/>
          <w:szCs w:val="24"/>
          <w:lang w:val="sr-Cyrl-CS"/>
        </w:rPr>
      </w:pPr>
      <w:r>
        <w:rPr>
          <w:sz w:val="24"/>
          <w:szCs w:val="24"/>
          <w:lang w:val="sr-Cyrl-CS"/>
        </w:rPr>
        <w:tab/>
      </w:r>
    </w:p>
    <w:p w:rsidR="00023C74" w:rsidRPr="008D36A8" w:rsidRDefault="00C72BAE" w:rsidP="00C72BAE">
      <w:pPr>
        <w:numPr>
          <w:ilvl w:val="0"/>
          <w:numId w:val="1"/>
        </w:numPr>
        <w:spacing w:after="240"/>
        <w:ind w:left="284" w:right="119" w:hanging="284"/>
        <w:jc w:val="both"/>
        <w:rPr>
          <w:b/>
          <w:lang w:val="sr-Cyrl-CS"/>
        </w:rPr>
      </w:pPr>
      <w:r w:rsidRPr="008D36A8">
        <w:rPr>
          <w:b/>
          <w:lang w:val="sr-Cyrl-CS"/>
        </w:rPr>
        <w:t>Заштита документације и података</w:t>
      </w:r>
    </w:p>
    <w:p w:rsidR="00023C74" w:rsidRPr="008D36A8" w:rsidRDefault="00023C74" w:rsidP="009947ED">
      <w:pPr>
        <w:pStyle w:val="1tekst"/>
        <w:ind w:left="0" w:right="120" w:firstLine="720"/>
        <w:rPr>
          <w:rFonts w:ascii="Times New Roman" w:hAnsi="Times New Roman" w:cs="Times New Roman"/>
          <w:sz w:val="24"/>
          <w:szCs w:val="24"/>
          <w:lang w:val="sr-Cyrl-CS"/>
        </w:rPr>
      </w:pPr>
      <w:r w:rsidRPr="008D36A8">
        <w:rPr>
          <w:rFonts w:ascii="Times New Roman" w:hAnsi="Times New Roman" w:cs="Times New Roman"/>
          <w:sz w:val="24"/>
          <w:szCs w:val="24"/>
          <w:lang w:val="sr-Cyrl-CS"/>
        </w:rPr>
        <w:t>Наручилац је дужан да чу</w:t>
      </w:r>
      <w:r w:rsidR="00860BF4" w:rsidRPr="008D36A8">
        <w:rPr>
          <w:rFonts w:ascii="Times New Roman" w:hAnsi="Times New Roman" w:cs="Times New Roman"/>
          <w:sz w:val="24"/>
          <w:szCs w:val="24"/>
          <w:lang w:val="sr-Cyrl-CS"/>
        </w:rPr>
        <w:t>ва као поверљиве све податке о П</w:t>
      </w:r>
      <w:r w:rsidRPr="008D36A8">
        <w:rPr>
          <w:rFonts w:ascii="Times New Roman" w:hAnsi="Times New Roman" w:cs="Times New Roman"/>
          <w:sz w:val="24"/>
          <w:szCs w:val="24"/>
          <w:lang w:val="sr-Cyrl-CS"/>
        </w:rPr>
        <w:t>онуђачима садржане у понуди који су посебним прописом утврђени као</w:t>
      </w:r>
      <w:r w:rsidR="00B254E7" w:rsidRPr="008D36A8">
        <w:rPr>
          <w:rFonts w:ascii="Times New Roman" w:hAnsi="Times New Roman" w:cs="Times New Roman"/>
          <w:sz w:val="24"/>
          <w:szCs w:val="24"/>
          <w:lang w:val="sr-Cyrl-CS"/>
        </w:rPr>
        <w:t xml:space="preserve"> поверљиви и које је као такве П</w:t>
      </w:r>
      <w:r w:rsidRPr="008D36A8">
        <w:rPr>
          <w:rFonts w:ascii="Times New Roman" w:hAnsi="Times New Roman" w:cs="Times New Roman"/>
          <w:sz w:val="24"/>
          <w:szCs w:val="24"/>
          <w:lang w:val="sr-Cyrl-CS"/>
        </w:rPr>
        <w:t>онуђач означио у понуди.</w:t>
      </w:r>
    </w:p>
    <w:p w:rsidR="00023C74" w:rsidRPr="008D36A8" w:rsidRDefault="00023C74" w:rsidP="009947ED">
      <w:pPr>
        <w:pStyle w:val="1tekst"/>
        <w:ind w:left="0" w:right="120" w:firstLine="720"/>
        <w:rPr>
          <w:rFonts w:ascii="Times New Roman" w:hAnsi="Times New Roman" w:cs="Times New Roman"/>
          <w:sz w:val="24"/>
          <w:szCs w:val="24"/>
          <w:lang w:val="sr-Cyrl-CS"/>
        </w:rPr>
      </w:pPr>
      <w:r w:rsidRPr="008D36A8">
        <w:rPr>
          <w:rFonts w:ascii="Times New Roman" w:hAnsi="Times New Roman" w:cs="Times New Roman"/>
          <w:sz w:val="24"/>
          <w:szCs w:val="24"/>
          <w:lang w:val="sr-Cyrl-CS"/>
        </w:rPr>
        <w:t>Свака страница понуде која садрж</w:t>
      </w:r>
      <w:r w:rsidR="00106584" w:rsidRPr="008D36A8">
        <w:rPr>
          <w:rFonts w:ascii="Times New Roman" w:hAnsi="Times New Roman" w:cs="Times New Roman"/>
          <w:sz w:val="24"/>
          <w:szCs w:val="24"/>
          <w:lang w:val="sr-Cyrl-CS"/>
        </w:rPr>
        <w:t>и податке који су поверљиви за П</w:t>
      </w:r>
      <w:r w:rsidRPr="008D36A8">
        <w:rPr>
          <w:rFonts w:ascii="Times New Roman" w:hAnsi="Times New Roman" w:cs="Times New Roman"/>
          <w:sz w:val="24"/>
          <w:szCs w:val="24"/>
          <w:lang w:val="sr-Cyrl-CS"/>
        </w:rPr>
        <w:t>онуђача треба да у горњем десном углу садржи ознаку ,,ПОВЕРЉИВО”, у складу са Законом.</w:t>
      </w:r>
    </w:p>
    <w:p w:rsidR="00023C74" w:rsidRPr="008D36A8" w:rsidRDefault="00023C74" w:rsidP="009947ED">
      <w:pPr>
        <w:pStyle w:val="1tekst"/>
        <w:ind w:left="0" w:right="120" w:firstLine="720"/>
        <w:rPr>
          <w:rFonts w:ascii="Times New Roman" w:hAnsi="Times New Roman" w:cs="Times New Roman"/>
          <w:sz w:val="24"/>
          <w:szCs w:val="24"/>
          <w:lang w:val="sr-Cyrl-CS"/>
        </w:rPr>
      </w:pPr>
      <w:r w:rsidRPr="008D36A8">
        <w:rPr>
          <w:rFonts w:ascii="Times New Roman" w:hAnsi="Times New Roman" w:cs="Times New Roman"/>
          <w:sz w:val="24"/>
          <w:szCs w:val="24"/>
          <w:lang w:val="sr-Cyrl-CS"/>
        </w:rPr>
        <w:lastRenderedPageBreak/>
        <w:t>Наручилац је дужан да одбије давање информације која би значила повреду поверљивости података добијених у понуди и да</w:t>
      </w:r>
      <w:r w:rsidR="00860BF4" w:rsidRPr="008D36A8">
        <w:rPr>
          <w:rFonts w:ascii="Times New Roman" w:hAnsi="Times New Roman" w:cs="Times New Roman"/>
          <w:sz w:val="24"/>
          <w:szCs w:val="24"/>
          <w:lang w:val="sr-Cyrl-CS"/>
        </w:rPr>
        <w:t xml:space="preserve"> чува као пословну тајну имена П</w:t>
      </w:r>
      <w:r w:rsidRPr="008D36A8">
        <w:rPr>
          <w:rFonts w:ascii="Times New Roman" w:hAnsi="Times New Roman" w:cs="Times New Roman"/>
          <w:sz w:val="24"/>
          <w:szCs w:val="24"/>
          <w:lang w:val="sr-Cyrl-CS"/>
        </w:rPr>
        <w:t>онуђача и подносилаца пријава, као и поднете понуде, до истека рока предвиђеног за отварање понуда.</w:t>
      </w:r>
    </w:p>
    <w:p w:rsidR="001F1F19" w:rsidRPr="008D36A8" w:rsidRDefault="00023C74" w:rsidP="009947ED">
      <w:pPr>
        <w:pStyle w:val="1tekst"/>
        <w:ind w:left="0" w:right="120" w:firstLine="720"/>
        <w:rPr>
          <w:rFonts w:ascii="Times New Roman" w:hAnsi="Times New Roman" w:cs="Times New Roman"/>
          <w:sz w:val="24"/>
          <w:szCs w:val="24"/>
          <w:lang w:val="sr-Cyrl-CS"/>
        </w:rPr>
      </w:pPr>
      <w:r w:rsidRPr="008D36A8">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374647" w:rsidRDefault="00374647" w:rsidP="00374647">
      <w:pPr>
        <w:pStyle w:val="1tekst"/>
        <w:ind w:left="0" w:right="120" w:firstLine="0"/>
        <w:rPr>
          <w:rFonts w:ascii="Times New Roman" w:hAnsi="Times New Roman" w:cs="Times New Roman"/>
          <w:sz w:val="24"/>
          <w:szCs w:val="24"/>
        </w:rPr>
      </w:pPr>
    </w:p>
    <w:p w:rsidR="00023C74" w:rsidRPr="008D36A8" w:rsidRDefault="006025DC" w:rsidP="006025DC">
      <w:pPr>
        <w:numPr>
          <w:ilvl w:val="0"/>
          <w:numId w:val="1"/>
        </w:numPr>
        <w:spacing w:after="240"/>
        <w:ind w:left="284" w:right="119" w:hanging="284"/>
        <w:jc w:val="both"/>
        <w:rPr>
          <w:b/>
          <w:lang w:val="sr-Cyrl-CS"/>
        </w:rPr>
      </w:pPr>
      <w:r w:rsidRPr="008D36A8">
        <w:rPr>
          <w:b/>
          <w:lang w:val="sr-Cyrl-CS"/>
        </w:rPr>
        <w:t>Додатне информације и појашњења конкурсне документације</w:t>
      </w:r>
    </w:p>
    <w:p w:rsidR="00023C74" w:rsidRPr="008D36A8" w:rsidRDefault="00023C74" w:rsidP="009947ED">
      <w:pPr>
        <w:ind w:right="120" w:firstLine="720"/>
        <w:jc w:val="both"/>
        <w:rPr>
          <w:lang w:val="sr-Cyrl-CS"/>
        </w:rPr>
      </w:pPr>
      <w:r w:rsidRPr="008D36A8">
        <w:rPr>
          <w:lang w:val="sr-Cyrl-CS"/>
        </w:rPr>
        <w:t>Додатне информације или појашњења у вези са припремањем понуде за</w:t>
      </w:r>
      <w:r w:rsidR="001F1F19" w:rsidRPr="008D36A8">
        <w:rPr>
          <w:lang w:val="sr-Cyrl-CS"/>
        </w:rPr>
        <w:t>интересовано лице може тражити</w:t>
      </w:r>
      <w:r w:rsidRPr="008D36A8">
        <w:rPr>
          <w:lang w:val="sr-Cyrl-CS"/>
        </w:rPr>
        <w:t xml:space="preserve"> </w:t>
      </w:r>
      <w:r w:rsidR="001F1F19" w:rsidRPr="008D36A8">
        <w:rPr>
          <w:lang w:val="sr-Cyrl-CS"/>
        </w:rPr>
        <w:t>писаним путем, односно путем поште, електронске поште или факсом</w:t>
      </w:r>
      <w:r w:rsidRPr="008D36A8">
        <w:rPr>
          <w:lang w:val="sr-Cyrl-CS"/>
        </w:rPr>
        <w:t>.</w:t>
      </w:r>
    </w:p>
    <w:p w:rsidR="00023C74" w:rsidRPr="008D36A8" w:rsidRDefault="00023C74" w:rsidP="009947ED">
      <w:pPr>
        <w:shd w:val="clear" w:color="auto" w:fill="FFFFFF"/>
        <w:ind w:right="120"/>
        <w:jc w:val="both"/>
        <w:rPr>
          <w:lang w:val="sr-Cyrl-CS"/>
        </w:rPr>
      </w:pPr>
      <w:r w:rsidRPr="008D36A8">
        <w:rPr>
          <w:lang w:val="sr-Cyrl-CS"/>
        </w:rPr>
        <w:tab/>
        <w:t xml:space="preserve">Наручилац ће у року од </w:t>
      </w:r>
      <w:r w:rsidR="00E04C60" w:rsidRPr="008D36A8">
        <w:rPr>
          <w:lang w:val="sr-Cyrl-CS"/>
        </w:rPr>
        <w:t>три</w:t>
      </w:r>
      <w:r w:rsidRPr="008D36A8">
        <w:rPr>
          <w:lang w:val="sr-Cyrl-CS"/>
        </w:rPr>
        <w:t xml:space="preserve"> дана од дана пријема захтева за додатно објашњење, писмено одговорити заинтересованом лицу које је постав</w:t>
      </w:r>
      <w:r w:rsidR="00860BF4" w:rsidRPr="008D36A8">
        <w:rPr>
          <w:lang w:val="sr-Cyrl-CS"/>
        </w:rPr>
        <w:t>ило питање и исто послати свим П</w:t>
      </w:r>
      <w:r w:rsidRPr="008D36A8">
        <w:rPr>
          <w:lang w:val="sr-Cyrl-CS"/>
        </w:rPr>
        <w:t xml:space="preserve">онуђачима који су преузели конкурсну документацију. </w:t>
      </w:r>
    </w:p>
    <w:p w:rsidR="00023C74" w:rsidRPr="008D36A8" w:rsidRDefault="00023C74" w:rsidP="009947ED">
      <w:pPr>
        <w:ind w:right="120" w:firstLine="720"/>
        <w:jc w:val="both"/>
        <w:rPr>
          <w:strike/>
          <w:lang w:val="sr-Cyrl-CS"/>
        </w:rPr>
      </w:pPr>
      <w:r w:rsidRPr="008D36A8">
        <w:rPr>
          <w:lang w:val="sr-Cyrl-CS"/>
        </w:rPr>
        <w:t>Захтев за додатне информације или појашњења треба упутити на адресу:</w:t>
      </w:r>
    </w:p>
    <w:p w:rsidR="00023C74" w:rsidRPr="008D36A8" w:rsidRDefault="00023C74" w:rsidP="009947ED">
      <w:pPr>
        <w:ind w:right="120"/>
        <w:rPr>
          <w:b/>
          <w:bCs/>
          <w:lang w:val="sr-Cyrl-CS"/>
        </w:rPr>
      </w:pPr>
    </w:p>
    <w:p w:rsidR="00905E71" w:rsidRPr="008D36A8" w:rsidRDefault="00905E71" w:rsidP="009947ED">
      <w:pPr>
        <w:ind w:right="120"/>
        <w:jc w:val="center"/>
        <w:rPr>
          <w:b/>
          <w:bCs/>
          <w:lang w:val="sr-Cyrl-CS"/>
        </w:rPr>
      </w:pPr>
      <w:r w:rsidRPr="008D36A8">
        <w:rPr>
          <w:b/>
          <w:bCs/>
          <w:lang w:val="sr-Cyrl-CS"/>
        </w:rPr>
        <w:t xml:space="preserve">Регулаторна агенција за електронске комуникације и поштанске услуге </w:t>
      </w:r>
    </w:p>
    <w:p w:rsidR="00023C74" w:rsidRPr="008D36A8" w:rsidRDefault="00023C74" w:rsidP="009947ED">
      <w:pPr>
        <w:ind w:right="120"/>
        <w:jc w:val="center"/>
        <w:rPr>
          <w:b/>
          <w:bCs/>
          <w:lang w:val="sr-Cyrl-CS"/>
        </w:rPr>
      </w:pPr>
      <w:r w:rsidRPr="008D36A8">
        <w:rPr>
          <w:b/>
          <w:bCs/>
          <w:lang w:val="sr-Cyrl-CS"/>
        </w:rPr>
        <w:t>11000 Београд</w:t>
      </w:r>
      <w:r w:rsidR="00905E71" w:rsidRPr="008D36A8">
        <w:rPr>
          <w:b/>
          <w:bCs/>
          <w:lang w:val="sr-Cyrl-CS"/>
        </w:rPr>
        <w:t xml:space="preserve">, ул. </w:t>
      </w:r>
      <w:r w:rsidR="00587692" w:rsidRPr="008D36A8">
        <w:rPr>
          <w:b/>
          <w:bCs/>
          <w:lang w:val="sr-Cyrl-CS"/>
        </w:rPr>
        <w:t>Палмотићева број 2</w:t>
      </w:r>
    </w:p>
    <w:p w:rsidR="00023C74" w:rsidRPr="008D36A8" w:rsidRDefault="00023C74" w:rsidP="009947ED">
      <w:pPr>
        <w:ind w:right="120"/>
        <w:jc w:val="center"/>
        <w:rPr>
          <w:b/>
          <w:bCs/>
          <w:lang w:val="sr-Cyrl-CS"/>
        </w:rPr>
      </w:pPr>
      <w:r w:rsidRPr="008D36A8">
        <w:rPr>
          <w:b/>
          <w:bCs/>
          <w:lang w:val="sr-Cyrl-CS"/>
        </w:rPr>
        <w:t>- Писарница -</w:t>
      </w:r>
    </w:p>
    <w:p w:rsidR="00023C74" w:rsidRPr="008D36A8" w:rsidRDefault="00023C74" w:rsidP="009947ED">
      <w:pPr>
        <w:pStyle w:val="Footer"/>
        <w:tabs>
          <w:tab w:val="left" w:pos="720"/>
        </w:tabs>
        <w:ind w:right="120"/>
        <w:jc w:val="center"/>
        <w:rPr>
          <w:b/>
          <w:bCs/>
          <w:lang w:val="sr-Cyrl-CS"/>
        </w:rPr>
      </w:pPr>
      <w:r w:rsidRPr="008D36A8">
        <w:rPr>
          <w:b/>
          <w:bCs/>
          <w:lang w:val="sr-Cyrl-CS"/>
        </w:rPr>
        <w:t>”</w:t>
      </w:r>
      <w:r w:rsidRPr="008D36A8">
        <w:rPr>
          <w:b/>
          <w:lang w:val="sr-Cyrl-CS"/>
        </w:rPr>
        <w:t xml:space="preserve"> Објашњења </w:t>
      </w:r>
      <w:r w:rsidR="002D5CA9" w:rsidRPr="008D36A8">
        <w:rPr>
          <w:b/>
          <w:lang w:val="sr-Cyrl-CS"/>
        </w:rPr>
        <w:t>–</w:t>
      </w:r>
      <w:r w:rsidR="00690F9B" w:rsidRPr="008D36A8">
        <w:rPr>
          <w:b/>
          <w:lang w:val="sr-Cyrl-CS"/>
        </w:rPr>
        <w:t xml:space="preserve"> јавна н</w:t>
      </w:r>
      <w:r w:rsidR="004534F8" w:rsidRPr="008D36A8">
        <w:rPr>
          <w:b/>
          <w:lang w:val="sr-Cyrl-CS"/>
        </w:rPr>
        <w:t xml:space="preserve">абавка </w:t>
      </w:r>
      <w:r w:rsidR="00E13473" w:rsidRPr="008D36A8">
        <w:rPr>
          <w:b/>
          <w:lang w:val="sr-Cyrl-CS"/>
        </w:rPr>
        <w:t>добара</w:t>
      </w:r>
      <w:r w:rsidR="006203F1" w:rsidRPr="008D36A8">
        <w:rPr>
          <w:b/>
          <w:lang w:val="sr-Cyrl-CS"/>
        </w:rPr>
        <w:t xml:space="preserve"> – број </w:t>
      </w:r>
      <w:r w:rsidR="00606C71" w:rsidRPr="008D36A8">
        <w:rPr>
          <w:b/>
          <w:lang w:val="sr-Cyrl-CS"/>
        </w:rPr>
        <w:t>1-02-4042-</w:t>
      </w:r>
      <w:r w:rsidR="00A6217B" w:rsidRPr="008D36A8">
        <w:rPr>
          <w:b/>
          <w:lang w:val="sr-Cyrl-CS"/>
        </w:rPr>
        <w:t>1</w:t>
      </w:r>
      <w:r w:rsidR="00606C71" w:rsidRPr="008D36A8">
        <w:rPr>
          <w:b/>
          <w:lang w:val="sr-Cyrl-CS"/>
        </w:rPr>
        <w:t>4/1</w:t>
      </w:r>
      <w:r w:rsidR="00A6217B" w:rsidRPr="008D36A8">
        <w:rPr>
          <w:b/>
          <w:lang w:val="sr-Cyrl-CS"/>
        </w:rPr>
        <w:t>9</w:t>
      </w:r>
      <w:r w:rsidRPr="008D36A8">
        <w:rPr>
          <w:b/>
          <w:bCs/>
          <w:lang w:val="sr-Cyrl-CS"/>
        </w:rPr>
        <w:t>”</w:t>
      </w:r>
    </w:p>
    <w:p w:rsidR="00023C74" w:rsidRPr="008D36A8" w:rsidRDefault="00023C74" w:rsidP="009947ED">
      <w:pPr>
        <w:pStyle w:val="Footer"/>
        <w:tabs>
          <w:tab w:val="left" w:pos="720"/>
        </w:tabs>
        <w:ind w:right="120"/>
        <w:jc w:val="center"/>
        <w:rPr>
          <w:b/>
          <w:lang w:val="sr-Cyrl-CS"/>
        </w:rPr>
      </w:pPr>
    </w:p>
    <w:p w:rsidR="00023C74" w:rsidRPr="008D36A8" w:rsidRDefault="00023C74" w:rsidP="009947ED">
      <w:pPr>
        <w:ind w:right="120"/>
        <w:jc w:val="both"/>
      </w:pPr>
      <w:r w:rsidRPr="008D36A8">
        <w:rPr>
          <w:lang w:val="sr-Cyrl-CS"/>
        </w:rPr>
        <w:tab/>
      </w:r>
      <w:r w:rsidR="007E49BD" w:rsidRPr="008D36A8">
        <w:rPr>
          <w:lang w:val="sr-Cyrl-CS"/>
        </w:rPr>
        <w:t xml:space="preserve">Тражење додатних информација и појашњења </w:t>
      </w:r>
      <w:r w:rsidR="00A6217B" w:rsidRPr="008D36A8">
        <w:rPr>
          <w:lang w:val="sr-Cyrl-CS"/>
        </w:rPr>
        <w:t>п</w:t>
      </w:r>
      <w:r w:rsidR="007E49BD" w:rsidRPr="008D36A8">
        <w:rPr>
          <w:lang w:val="sr-Cyrl-CS"/>
        </w:rPr>
        <w:t xml:space="preserve">онуђач може доставити и путем </w:t>
      </w:r>
      <w:r w:rsidR="007E49BD" w:rsidRPr="008D36A8">
        <w:rPr>
          <w:i/>
          <w:lang w:val="sr-Cyrl-CS"/>
        </w:rPr>
        <w:t>e-mail</w:t>
      </w:r>
      <w:r w:rsidR="007E49BD" w:rsidRPr="008D36A8">
        <w:rPr>
          <w:lang w:val="sr-Cyrl-CS"/>
        </w:rPr>
        <w:t xml:space="preserve"> адресе </w:t>
      </w:r>
      <w:hyperlink r:id="rId16" w:history="1">
        <w:r w:rsidR="00A6217B" w:rsidRPr="008D36A8">
          <w:rPr>
            <w:rStyle w:val="Hyperlink"/>
            <w:color w:val="auto"/>
            <w:u w:val="none"/>
          </w:rPr>
          <w:t>zеljko.gagovic</w:t>
        </w:r>
        <w:r w:rsidR="00A6217B" w:rsidRPr="008D36A8">
          <w:rPr>
            <w:rStyle w:val="Hyperlink"/>
            <w:color w:val="auto"/>
            <w:u w:val="none"/>
            <w:lang w:val="sr-Cyrl-CS"/>
          </w:rPr>
          <w:t>@ratel.rs</w:t>
        </w:r>
      </w:hyperlink>
      <w:r w:rsidR="00A6217B" w:rsidRPr="008D36A8">
        <w:t xml:space="preserve"> и nenad.radosavljevic@ratel.rs, </w:t>
      </w:r>
      <w:r w:rsidR="007E49BD" w:rsidRPr="008D36A8">
        <w:rPr>
          <w:lang w:val="sr-Cyrl-CS"/>
        </w:rPr>
        <w:t>или путем факса 011 3232 537.</w:t>
      </w:r>
    </w:p>
    <w:p w:rsidR="00A6217B" w:rsidRPr="00A6217B" w:rsidRDefault="00A6217B" w:rsidP="009947ED">
      <w:pPr>
        <w:ind w:right="120"/>
        <w:jc w:val="both"/>
        <w:rPr>
          <w:color w:val="0000FF"/>
        </w:rPr>
      </w:pPr>
    </w:p>
    <w:p w:rsidR="00023C74" w:rsidRPr="008D36A8" w:rsidRDefault="005C5330" w:rsidP="005C5330">
      <w:pPr>
        <w:numPr>
          <w:ilvl w:val="0"/>
          <w:numId w:val="1"/>
        </w:numPr>
        <w:spacing w:after="240"/>
        <w:ind w:left="284" w:right="119" w:hanging="284"/>
        <w:jc w:val="both"/>
        <w:rPr>
          <w:b/>
          <w:lang w:val="sr-Cyrl-CS"/>
        </w:rPr>
      </w:pPr>
      <w:r w:rsidRPr="008D36A8">
        <w:rPr>
          <w:b/>
          <w:lang w:val="sr-Cyrl-CS"/>
        </w:rPr>
        <w:t>Додатна објашњења, контроле и допуштене исправке</w:t>
      </w:r>
    </w:p>
    <w:p w:rsidR="00023C74" w:rsidRPr="008D36A8" w:rsidRDefault="00023C74" w:rsidP="009947ED">
      <w:pPr>
        <w:ind w:right="120" w:firstLine="720"/>
        <w:jc w:val="both"/>
        <w:rPr>
          <w:lang w:val="sr-Cyrl-CS"/>
        </w:rPr>
      </w:pPr>
      <w:r w:rsidRPr="008D36A8">
        <w:rPr>
          <w:lang w:val="sr-Cyrl-CS"/>
        </w:rPr>
        <w:t xml:space="preserve"> Н</w:t>
      </w:r>
      <w:r w:rsidR="00106584" w:rsidRPr="008D36A8">
        <w:rPr>
          <w:lang w:val="sr-Cyrl-CS"/>
        </w:rPr>
        <w:t xml:space="preserve">аручилац може да захтева од </w:t>
      </w:r>
      <w:r w:rsidR="005C5330" w:rsidRPr="008D36A8">
        <w:rPr>
          <w:lang w:val="sr-Cyrl-CS"/>
        </w:rPr>
        <w:t>п</w:t>
      </w:r>
      <w:r w:rsidRPr="008D36A8">
        <w:rPr>
          <w:lang w:val="sr-Cyrl-CS"/>
        </w:rPr>
        <w:t>онуђача додатна објашњења која ће му помоћи при прегледу, вредновању и упоређивању понуда, а може да врши и контролу (увид)</w:t>
      </w:r>
      <w:r w:rsidR="00860BF4" w:rsidRPr="008D36A8">
        <w:rPr>
          <w:lang w:val="sr-Cyrl-CS"/>
        </w:rPr>
        <w:t xml:space="preserve"> код </w:t>
      </w:r>
      <w:r w:rsidR="005C5330" w:rsidRPr="008D36A8">
        <w:rPr>
          <w:lang w:val="sr-Cyrl-CS"/>
        </w:rPr>
        <w:t>п</w:t>
      </w:r>
      <w:r w:rsidRPr="008D36A8">
        <w:rPr>
          <w:lang w:val="sr-Cyrl-CS"/>
        </w:rPr>
        <w:t>онуђача односно његовог подизвођача.</w:t>
      </w:r>
    </w:p>
    <w:p w:rsidR="00023C74" w:rsidRPr="008D36A8" w:rsidRDefault="00023C74" w:rsidP="009947ED">
      <w:pPr>
        <w:pStyle w:val="Normal1"/>
        <w:spacing w:before="0" w:beforeAutospacing="0" w:after="0" w:afterAutospacing="0"/>
        <w:ind w:right="120" w:firstLine="810"/>
        <w:jc w:val="both"/>
        <w:rPr>
          <w:rFonts w:ascii="Times New Roman" w:hAnsi="Times New Roman" w:cs="Times New Roman"/>
          <w:sz w:val="24"/>
          <w:szCs w:val="24"/>
          <w:lang w:val="sr-Cyrl-CS"/>
        </w:rPr>
      </w:pPr>
      <w:r w:rsidRPr="008D36A8">
        <w:rPr>
          <w:rFonts w:ascii="Times New Roman" w:hAnsi="Times New Roman" w:cs="Times New Roman"/>
          <w:sz w:val="24"/>
          <w:szCs w:val="24"/>
          <w:lang w:val="sr-Cyrl-CS"/>
        </w:rPr>
        <w:t xml:space="preserve">Наручилац не може да захтева, дозволи или понуди промену у садржини понуде, укључујући промену цене, а посебно не може да захтева, дозволи или понуди </w:t>
      </w:r>
      <w:r w:rsidR="00220CCF" w:rsidRPr="008D36A8">
        <w:rPr>
          <w:rFonts w:ascii="Times New Roman" w:hAnsi="Times New Roman" w:cs="Times New Roman"/>
          <w:sz w:val="24"/>
          <w:szCs w:val="24"/>
          <w:lang w:val="sr-Cyrl-CS"/>
        </w:rPr>
        <w:t>такву промену која би неприхватљиву понуду учинила прихватљивом</w:t>
      </w:r>
      <w:r w:rsidRPr="008D36A8">
        <w:rPr>
          <w:rFonts w:ascii="Times New Roman" w:hAnsi="Times New Roman" w:cs="Times New Roman"/>
          <w:sz w:val="24"/>
          <w:szCs w:val="24"/>
          <w:lang w:val="sr-Cyrl-CS"/>
        </w:rPr>
        <w:t>.</w:t>
      </w:r>
    </w:p>
    <w:p w:rsidR="00023C74" w:rsidRPr="008D36A8" w:rsidRDefault="00106584" w:rsidP="009947ED">
      <w:pPr>
        <w:pStyle w:val="Normal1"/>
        <w:spacing w:before="0" w:beforeAutospacing="0" w:after="0" w:afterAutospacing="0"/>
        <w:ind w:right="120" w:firstLine="810"/>
        <w:jc w:val="both"/>
        <w:rPr>
          <w:rFonts w:ascii="Times New Roman" w:hAnsi="Times New Roman" w:cs="Times New Roman"/>
          <w:sz w:val="24"/>
          <w:szCs w:val="24"/>
          <w:lang w:val="sr-Cyrl-CS"/>
        </w:rPr>
      </w:pPr>
      <w:r w:rsidRPr="008D36A8">
        <w:rPr>
          <w:rFonts w:ascii="Times New Roman" w:hAnsi="Times New Roman" w:cs="Times New Roman"/>
          <w:sz w:val="24"/>
          <w:szCs w:val="24"/>
          <w:lang w:val="sr-Cyrl-CS"/>
        </w:rPr>
        <w:t xml:space="preserve">Наручилац може, уз сагласност </w:t>
      </w:r>
      <w:r w:rsidR="005C5330" w:rsidRPr="008D36A8">
        <w:rPr>
          <w:rFonts w:ascii="Times New Roman" w:hAnsi="Times New Roman" w:cs="Times New Roman"/>
          <w:sz w:val="24"/>
          <w:szCs w:val="24"/>
          <w:lang w:val="sr-Cyrl-CS"/>
        </w:rPr>
        <w:t>п</w:t>
      </w:r>
      <w:r w:rsidR="00023C74" w:rsidRPr="008D36A8">
        <w:rPr>
          <w:rFonts w:ascii="Times New Roman" w:hAnsi="Times New Roman" w:cs="Times New Roman"/>
          <w:sz w:val="24"/>
          <w:szCs w:val="24"/>
          <w:lang w:val="sr-Cyrl-CS"/>
        </w:rPr>
        <w:t>онуђача, да изврши исправке рачунских грешака уочених приликом разматрања понуде по окончаном поступку отварања понуда.</w:t>
      </w:r>
    </w:p>
    <w:p w:rsidR="002F438D" w:rsidRPr="008D36A8" w:rsidRDefault="002F438D" w:rsidP="00553010">
      <w:pPr>
        <w:autoSpaceDE w:val="0"/>
        <w:autoSpaceDN w:val="0"/>
        <w:adjustRightInd w:val="0"/>
        <w:ind w:right="120"/>
        <w:jc w:val="both"/>
        <w:rPr>
          <w:rFonts w:eastAsia="Calibri"/>
          <w:lang w:val="sr-Cyrl-CS"/>
        </w:rPr>
      </w:pPr>
    </w:p>
    <w:p w:rsidR="006203F1" w:rsidRPr="008D36A8" w:rsidRDefault="005C5330" w:rsidP="005C5330">
      <w:pPr>
        <w:numPr>
          <w:ilvl w:val="0"/>
          <w:numId w:val="1"/>
        </w:numPr>
        <w:spacing w:after="240"/>
        <w:ind w:left="284" w:right="119" w:hanging="284"/>
        <w:jc w:val="both"/>
        <w:rPr>
          <w:b/>
          <w:lang w:val="sr-Cyrl-CS"/>
        </w:rPr>
      </w:pPr>
      <w:r w:rsidRPr="008D36A8">
        <w:rPr>
          <w:b/>
          <w:lang w:val="sr-Cyrl-CS"/>
        </w:rPr>
        <w:t>Критеријум за оцењивање понуда</w:t>
      </w:r>
    </w:p>
    <w:p w:rsidR="00611482" w:rsidRPr="008D36A8" w:rsidRDefault="00611482" w:rsidP="009947ED">
      <w:pPr>
        <w:ind w:right="120" w:firstLine="630"/>
        <w:jc w:val="both"/>
        <w:rPr>
          <w:lang w:val="sr-Cyrl-CS"/>
        </w:rPr>
      </w:pPr>
      <w:r w:rsidRPr="008D36A8">
        <w:rPr>
          <w:lang w:val="sr-Cyrl-CS"/>
        </w:rPr>
        <w:t xml:space="preserve">Критеријум за оцењивање понуда биће </w:t>
      </w:r>
      <w:r w:rsidR="004E1BD3" w:rsidRPr="008D36A8">
        <w:rPr>
          <w:lang w:val="sr-Cyrl-CS"/>
        </w:rPr>
        <w:t>најнижа понуђена цена</w:t>
      </w:r>
      <w:r w:rsidRPr="008D36A8">
        <w:rPr>
          <w:lang w:val="sr-Cyrl-CS"/>
        </w:rPr>
        <w:t>.</w:t>
      </w:r>
    </w:p>
    <w:p w:rsidR="005479D8" w:rsidRPr="008D36A8" w:rsidRDefault="005479D8" w:rsidP="005479D8">
      <w:pPr>
        <w:ind w:right="120" w:firstLine="630"/>
        <w:jc w:val="both"/>
        <w:rPr>
          <w:lang w:val="sr-Cyrl-CS"/>
        </w:rPr>
      </w:pPr>
      <w:r w:rsidRPr="008D36A8">
        <w:rPr>
          <w:lang w:val="sr-Cyrl-CS"/>
        </w:rPr>
        <w:t>У случају да две или више понуда, након стручне оцене понуда, имају исту понуђену цену, као најповољнија биће изабрана понуда која има збир свих понуђених рокова најмањи.</w:t>
      </w:r>
    </w:p>
    <w:p w:rsidR="005479D8" w:rsidRPr="008D36A8" w:rsidRDefault="005479D8" w:rsidP="009947ED">
      <w:pPr>
        <w:ind w:right="120" w:firstLine="630"/>
        <w:jc w:val="both"/>
        <w:rPr>
          <w:lang w:val="sr-Cyrl-CS"/>
        </w:rPr>
      </w:pPr>
    </w:p>
    <w:p w:rsidR="008D36A8" w:rsidRPr="000273F7" w:rsidRDefault="008D36A8" w:rsidP="00432EA2">
      <w:pPr>
        <w:tabs>
          <w:tab w:val="num" w:pos="720"/>
        </w:tabs>
        <w:ind w:right="120"/>
        <w:jc w:val="both"/>
        <w:rPr>
          <w:caps/>
          <w:u w:val="single"/>
          <w:lang w:val="sr-Cyrl-CS"/>
        </w:rPr>
      </w:pPr>
    </w:p>
    <w:p w:rsidR="00BA5C0C" w:rsidRPr="00C320CA" w:rsidRDefault="007942D2" w:rsidP="007942D2">
      <w:pPr>
        <w:numPr>
          <w:ilvl w:val="0"/>
          <w:numId w:val="1"/>
        </w:numPr>
        <w:spacing w:after="240"/>
        <w:ind w:left="284" w:right="119" w:hanging="284"/>
        <w:jc w:val="both"/>
        <w:rPr>
          <w:b/>
          <w:lang w:val="sr-Cyrl-CS"/>
        </w:rPr>
      </w:pPr>
      <w:r w:rsidRPr="00C320CA">
        <w:rPr>
          <w:b/>
          <w:lang w:val="sr-Cyrl-CS"/>
        </w:rPr>
        <w:t>Поштовање обавеза понуђача из других прописа</w:t>
      </w:r>
    </w:p>
    <w:p w:rsidR="0039152A" w:rsidRPr="00C320CA" w:rsidRDefault="002E185B" w:rsidP="009947ED">
      <w:pPr>
        <w:tabs>
          <w:tab w:val="num" w:pos="720"/>
        </w:tabs>
        <w:ind w:right="120" w:firstLine="720"/>
        <w:jc w:val="both"/>
        <w:rPr>
          <w:lang w:val="sr-Cyrl-CS"/>
        </w:rPr>
      </w:pPr>
      <w:r w:rsidRPr="00C320CA">
        <w:rPr>
          <w:lang w:val="sr-Cyrl-CS"/>
        </w:rPr>
        <w:t>Понуђач</w:t>
      </w:r>
      <w:r w:rsidR="00BA5C0C" w:rsidRPr="00C320CA">
        <w:rPr>
          <w:lang w:val="sr-Cyrl-CS"/>
        </w:rPr>
        <w:t xml:space="preserve"> </w:t>
      </w:r>
      <w:r w:rsidRPr="00C320CA">
        <w:rPr>
          <w:lang w:val="sr-Cyrl-CS"/>
        </w:rPr>
        <w:t>је</w:t>
      </w:r>
      <w:r w:rsidR="00BA5C0C" w:rsidRPr="00C320CA">
        <w:rPr>
          <w:lang w:val="sr-Cyrl-CS"/>
        </w:rPr>
        <w:t xml:space="preserve"> </w:t>
      </w:r>
      <w:r w:rsidRPr="00C320CA">
        <w:rPr>
          <w:lang w:val="sr-Cyrl-CS"/>
        </w:rPr>
        <w:t>дужан</w:t>
      </w:r>
      <w:r w:rsidR="00BA5C0C" w:rsidRPr="00C320CA">
        <w:rPr>
          <w:lang w:val="sr-Cyrl-CS"/>
        </w:rPr>
        <w:t xml:space="preserve"> </w:t>
      </w:r>
      <w:r w:rsidRPr="00C320CA">
        <w:rPr>
          <w:lang w:val="sr-Cyrl-CS"/>
        </w:rPr>
        <w:t>да</w:t>
      </w:r>
      <w:r w:rsidR="00BA5C0C" w:rsidRPr="00C320CA">
        <w:rPr>
          <w:lang w:val="sr-Cyrl-CS"/>
        </w:rPr>
        <w:t xml:space="preserve"> </w:t>
      </w:r>
      <w:r w:rsidRPr="00C320CA">
        <w:rPr>
          <w:lang w:val="sr-Cyrl-CS"/>
        </w:rPr>
        <w:t>при</w:t>
      </w:r>
      <w:r w:rsidR="00BA5C0C" w:rsidRPr="00C320CA">
        <w:rPr>
          <w:lang w:val="sr-Cyrl-CS"/>
        </w:rPr>
        <w:t xml:space="preserve"> </w:t>
      </w:r>
      <w:r w:rsidRPr="00C320CA">
        <w:rPr>
          <w:lang w:val="sr-Cyrl-CS"/>
        </w:rPr>
        <w:t>састављању</w:t>
      </w:r>
      <w:r w:rsidR="00BA5C0C" w:rsidRPr="00C320CA">
        <w:rPr>
          <w:lang w:val="sr-Cyrl-CS"/>
        </w:rPr>
        <w:t xml:space="preserve"> </w:t>
      </w:r>
      <w:r w:rsidRPr="00C320CA">
        <w:rPr>
          <w:lang w:val="sr-Cyrl-CS"/>
        </w:rPr>
        <w:t>своје</w:t>
      </w:r>
      <w:r w:rsidR="00BA5C0C" w:rsidRPr="00C320CA">
        <w:rPr>
          <w:lang w:val="sr-Cyrl-CS"/>
        </w:rPr>
        <w:t xml:space="preserve"> </w:t>
      </w:r>
      <w:r w:rsidRPr="00C320CA">
        <w:rPr>
          <w:lang w:val="sr-Cyrl-CS"/>
        </w:rPr>
        <w:t>понуде</w:t>
      </w:r>
      <w:r w:rsidR="00BA5C0C" w:rsidRPr="00C320CA">
        <w:rPr>
          <w:lang w:val="sr-Cyrl-CS"/>
        </w:rPr>
        <w:t xml:space="preserve"> </w:t>
      </w:r>
      <w:r w:rsidRPr="00C320CA">
        <w:rPr>
          <w:lang w:val="sr-Cyrl-CS"/>
        </w:rPr>
        <w:t>наведе</w:t>
      </w:r>
      <w:r w:rsidR="00BA5C0C" w:rsidRPr="00C320CA">
        <w:rPr>
          <w:lang w:val="sr-Cyrl-CS"/>
        </w:rPr>
        <w:t xml:space="preserve"> </w:t>
      </w:r>
      <w:r w:rsidRPr="00C320CA">
        <w:rPr>
          <w:lang w:val="sr-Cyrl-CS"/>
        </w:rPr>
        <w:t>да</w:t>
      </w:r>
      <w:r w:rsidR="00BA5C0C" w:rsidRPr="00C320CA">
        <w:rPr>
          <w:lang w:val="sr-Cyrl-CS"/>
        </w:rPr>
        <w:t xml:space="preserve"> </w:t>
      </w:r>
      <w:r w:rsidRPr="00C320CA">
        <w:rPr>
          <w:lang w:val="sr-Cyrl-CS"/>
        </w:rPr>
        <w:t>је</w:t>
      </w:r>
      <w:r w:rsidR="00BA5C0C" w:rsidRPr="00C320CA">
        <w:rPr>
          <w:lang w:val="sr-Cyrl-CS"/>
        </w:rPr>
        <w:t xml:space="preserve"> </w:t>
      </w:r>
      <w:r w:rsidRPr="00C320CA">
        <w:rPr>
          <w:lang w:val="sr-Cyrl-CS"/>
        </w:rPr>
        <w:t>поштовао</w:t>
      </w:r>
      <w:r w:rsidR="00BA5C0C" w:rsidRPr="00C320CA">
        <w:rPr>
          <w:lang w:val="sr-Cyrl-CS"/>
        </w:rPr>
        <w:t xml:space="preserve"> </w:t>
      </w:r>
      <w:r w:rsidRPr="00C320CA">
        <w:rPr>
          <w:lang w:val="sr-Cyrl-CS"/>
        </w:rPr>
        <w:t>обавезе</w:t>
      </w:r>
      <w:r w:rsidR="00BA5C0C" w:rsidRPr="00C320CA">
        <w:rPr>
          <w:lang w:val="sr-Cyrl-CS"/>
        </w:rPr>
        <w:t xml:space="preserve"> </w:t>
      </w:r>
      <w:r w:rsidRPr="00C320CA">
        <w:rPr>
          <w:lang w:val="sr-Cyrl-CS"/>
        </w:rPr>
        <w:t>које</w:t>
      </w:r>
      <w:r w:rsidR="00BA5C0C" w:rsidRPr="00C320CA">
        <w:rPr>
          <w:lang w:val="sr-Cyrl-CS"/>
        </w:rPr>
        <w:t xml:space="preserve"> </w:t>
      </w:r>
      <w:r w:rsidRPr="00C320CA">
        <w:rPr>
          <w:lang w:val="sr-Cyrl-CS"/>
        </w:rPr>
        <w:t>произлазе</w:t>
      </w:r>
      <w:r w:rsidR="00BA5C0C" w:rsidRPr="00C320CA">
        <w:rPr>
          <w:lang w:val="sr-Cyrl-CS"/>
        </w:rPr>
        <w:t xml:space="preserve"> </w:t>
      </w:r>
      <w:r w:rsidRPr="00C320CA">
        <w:rPr>
          <w:lang w:val="sr-Cyrl-CS"/>
        </w:rPr>
        <w:t>из</w:t>
      </w:r>
      <w:r w:rsidR="00BA5C0C" w:rsidRPr="00C320CA">
        <w:rPr>
          <w:lang w:val="sr-Cyrl-CS"/>
        </w:rPr>
        <w:t xml:space="preserve"> </w:t>
      </w:r>
      <w:r w:rsidRPr="00C320CA">
        <w:rPr>
          <w:lang w:val="sr-Cyrl-CS"/>
        </w:rPr>
        <w:t>важећих</w:t>
      </w:r>
      <w:r w:rsidR="00BA5C0C" w:rsidRPr="00C320CA">
        <w:rPr>
          <w:lang w:val="sr-Cyrl-CS"/>
        </w:rPr>
        <w:t xml:space="preserve"> </w:t>
      </w:r>
      <w:r w:rsidRPr="00C320CA">
        <w:rPr>
          <w:lang w:val="sr-Cyrl-CS"/>
        </w:rPr>
        <w:t>прописа</w:t>
      </w:r>
      <w:r w:rsidR="00BA5C0C" w:rsidRPr="00C320CA">
        <w:rPr>
          <w:lang w:val="sr-Cyrl-CS"/>
        </w:rPr>
        <w:t xml:space="preserve"> </w:t>
      </w:r>
      <w:r w:rsidRPr="00C320CA">
        <w:rPr>
          <w:lang w:val="sr-Cyrl-CS"/>
        </w:rPr>
        <w:t>о</w:t>
      </w:r>
      <w:r w:rsidR="00BA5C0C" w:rsidRPr="00C320CA">
        <w:rPr>
          <w:lang w:val="sr-Cyrl-CS"/>
        </w:rPr>
        <w:t xml:space="preserve"> </w:t>
      </w:r>
      <w:r w:rsidRPr="00C320CA">
        <w:rPr>
          <w:lang w:val="sr-Cyrl-CS"/>
        </w:rPr>
        <w:t>заштити</w:t>
      </w:r>
      <w:r w:rsidR="00BA5C0C" w:rsidRPr="00C320CA">
        <w:rPr>
          <w:lang w:val="sr-Cyrl-CS"/>
        </w:rPr>
        <w:t xml:space="preserve"> </w:t>
      </w:r>
      <w:r w:rsidRPr="00C320CA">
        <w:rPr>
          <w:lang w:val="sr-Cyrl-CS"/>
        </w:rPr>
        <w:t>на</w:t>
      </w:r>
      <w:r w:rsidR="00BA5C0C" w:rsidRPr="00C320CA">
        <w:rPr>
          <w:lang w:val="sr-Cyrl-CS"/>
        </w:rPr>
        <w:t xml:space="preserve"> </w:t>
      </w:r>
      <w:r w:rsidRPr="00C320CA">
        <w:rPr>
          <w:lang w:val="sr-Cyrl-CS"/>
        </w:rPr>
        <w:t>раду</w:t>
      </w:r>
      <w:r w:rsidR="00BA5C0C" w:rsidRPr="00C320CA">
        <w:rPr>
          <w:lang w:val="sr-Cyrl-CS"/>
        </w:rPr>
        <w:t xml:space="preserve">, </w:t>
      </w:r>
      <w:r w:rsidRPr="00C320CA">
        <w:rPr>
          <w:lang w:val="sr-Cyrl-CS"/>
        </w:rPr>
        <w:t>запошљавању</w:t>
      </w:r>
      <w:r w:rsidR="00BA5C0C" w:rsidRPr="00C320CA">
        <w:rPr>
          <w:lang w:val="sr-Cyrl-CS"/>
        </w:rPr>
        <w:t xml:space="preserve"> </w:t>
      </w:r>
      <w:r w:rsidRPr="00C320CA">
        <w:rPr>
          <w:lang w:val="sr-Cyrl-CS"/>
        </w:rPr>
        <w:t>и</w:t>
      </w:r>
      <w:r w:rsidR="00BA5C0C" w:rsidRPr="00C320CA">
        <w:rPr>
          <w:lang w:val="sr-Cyrl-CS"/>
        </w:rPr>
        <w:t xml:space="preserve"> </w:t>
      </w:r>
      <w:r w:rsidRPr="00C320CA">
        <w:rPr>
          <w:lang w:val="sr-Cyrl-CS"/>
        </w:rPr>
        <w:t>условима</w:t>
      </w:r>
      <w:r w:rsidR="00BA5C0C" w:rsidRPr="00C320CA">
        <w:rPr>
          <w:lang w:val="sr-Cyrl-CS"/>
        </w:rPr>
        <w:t xml:space="preserve"> </w:t>
      </w:r>
      <w:r w:rsidRPr="00C320CA">
        <w:rPr>
          <w:lang w:val="sr-Cyrl-CS"/>
        </w:rPr>
        <w:t>рада</w:t>
      </w:r>
      <w:r w:rsidR="00BA5C0C" w:rsidRPr="00C320CA">
        <w:rPr>
          <w:lang w:val="sr-Cyrl-CS"/>
        </w:rPr>
        <w:t xml:space="preserve">, </w:t>
      </w:r>
      <w:r w:rsidRPr="00C320CA">
        <w:rPr>
          <w:lang w:val="sr-Cyrl-CS"/>
        </w:rPr>
        <w:t>заштити</w:t>
      </w:r>
      <w:r w:rsidR="00BA5C0C" w:rsidRPr="00C320CA">
        <w:rPr>
          <w:lang w:val="sr-Cyrl-CS"/>
        </w:rPr>
        <w:t xml:space="preserve"> </w:t>
      </w:r>
      <w:r w:rsidRPr="00C320CA">
        <w:rPr>
          <w:lang w:val="sr-Cyrl-CS"/>
        </w:rPr>
        <w:t>животне</w:t>
      </w:r>
      <w:r w:rsidR="00BA5C0C" w:rsidRPr="00C320CA">
        <w:rPr>
          <w:lang w:val="sr-Cyrl-CS"/>
        </w:rPr>
        <w:t xml:space="preserve"> </w:t>
      </w:r>
      <w:r w:rsidRPr="00C320CA">
        <w:rPr>
          <w:lang w:val="sr-Cyrl-CS"/>
        </w:rPr>
        <w:t xml:space="preserve">средине. </w:t>
      </w:r>
    </w:p>
    <w:p w:rsidR="00595F09" w:rsidRPr="00C320CA" w:rsidRDefault="002E185B" w:rsidP="009947ED">
      <w:pPr>
        <w:tabs>
          <w:tab w:val="num" w:pos="720"/>
        </w:tabs>
        <w:ind w:right="120" w:firstLine="720"/>
        <w:jc w:val="both"/>
        <w:rPr>
          <w:caps/>
          <w:u w:val="single"/>
          <w:lang w:val="sr-Cyrl-CS"/>
        </w:rPr>
      </w:pPr>
      <w:r w:rsidRPr="00C320CA">
        <w:rPr>
          <w:lang w:val="sr-Cyrl-CS"/>
        </w:rPr>
        <w:lastRenderedPageBreak/>
        <w:t xml:space="preserve">Као доказ о поштовању наведених обавеза, понуђач </w:t>
      </w:r>
      <w:r w:rsidR="0039152A" w:rsidRPr="00C320CA">
        <w:rPr>
          <w:lang w:val="sr-Cyrl-CS"/>
        </w:rPr>
        <w:t>попуњава, потписује и оверава</w:t>
      </w:r>
      <w:r w:rsidR="00595F09" w:rsidRPr="00C320CA">
        <w:rPr>
          <w:lang w:val="sr-Cyrl-CS"/>
        </w:rPr>
        <w:t xml:space="preserve"> Изјаву дату под </w:t>
      </w:r>
      <w:r w:rsidRPr="00C320CA">
        <w:rPr>
          <w:lang w:val="sr-Cyrl-CS"/>
        </w:rPr>
        <w:t xml:space="preserve">материјалном </w:t>
      </w:r>
      <w:r w:rsidR="0039152A" w:rsidRPr="00C320CA">
        <w:rPr>
          <w:lang w:val="sr-Cyrl-CS"/>
        </w:rPr>
        <w:t xml:space="preserve">и кривичном </w:t>
      </w:r>
      <w:r w:rsidRPr="00C320CA">
        <w:rPr>
          <w:lang w:val="sr-Cyrl-CS"/>
        </w:rPr>
        <w:t>одговорношћу</w:t>
      </w:r>
      <w:r w:rsidR="00AF270D" w:rsidRPr="00C320CA">
        <w:rPr>
          <w:lang w:val="sr-Cyrl-CS"/>
        </w:rPr>
        <w:t xml:space="preserve"> (</w:t>
      </w:r>
      <w:r w:rsidR="007942D2" w:rsidRPr="00C320CA">
        <w:rPr>
          <w:lang w:val="sr-Cyrl-CS"/>
        </w:rPr>
        <w:t>у о</w:t>
      </w:r>
      <w:r w:rsidR="00AF270D" w:rsidRPr="00C320CA">
        <w:rPr>
          <w:lang w:val="sr-Cyrl-CS"/>
        </w:rPr>
        <w:t>дељк</w:t>
      </w:r>
      <w:r w:rsidR="007942D2" w:rsidRPr="00C320CA">
        <w:rPr>
          <w:lang w:val="sr-Cyrl-CS"/>
        </w:rPr>
        <w:t>у Прилози</w:t>
      </w:r>
      <w:r w:rsidR="00AF270D" w:rsidRPr="00C320CA">
        <w:rPr>
          <w:lang w:val="sr-Cyrl-CS"/>
        </w:rPr>
        <w:t>)</w:t>
      </w:r>
      <w:r w:rsidRPr="00C320CA">
        <w:rPr>
          <w:lang w:val="sr-Cyrl-CS"/>
        </w:rPr>
        <w:t>.</w:t>
      </w:r>
    </w:p>
    <w:p w:rsidR="00AC774D" w:rsidRPr="00C320CA" w:rsidRDefault="00AC774D" w:rsidP="009947ED">
      <w:pPr>
        <w:ind w:right="120"/>
        <w:jc w:val="both"/>
        <w:rPr>
          <w:lang w:val="sr-Cyrl-CS"/>
        </w:rPr>
      </w:pPr>
    </w:p>
    <w:p w:rsidR="00BE63C5" w:rsidRPr="00C320CA" w:rsidRDefault="00117FB1" w:rsidP="00117FB1">
      <w:pPr>
        <w:numPr>
          <w:ilvl w:val="0"/>
          <w:numId w:val="1"/>
        </w:numPr>
        <w:spacing w:after="240"/>
        <w:ind w:left="284" w:right="119" w:hanging="284"/>
        <w:jc w:val="both"/>
        <w:rPr>
          <w:b/>
          <w:lang w:val="sr-Cyrl-CS"/>
        </w:rPr>
      </w:pPr>
      <w:r w:rsidRPr="00C320CA">
        <w:rPr>
          <w:b/>
          <w:lang w:val="sr-Cyrl-CS"/>
        </w:rPr>
        <w:t>Обавештење понуђачу о повреди заштићених права</w:t>
      </w:r>
    </w:p>
    <w:p w:rsidR="00BE63C5" w:rsidRPr="00C320CA" w:rsidRDefault="00860BF4" w:rsidP="009947ED">
      <w:pPr>
        <w:pStyle w:val="Normal1"/>
        <w:spacing w:before="0" w:beforeAutospacing="0" w:after="0" w:afterAutospacing="0"/>
        <w:ind w:right="120" w:firstLine="720"/>
        <w:jc w:val="both"/>
        <w:rPr>
          <w:rFonts w:ascii="Times New Roman" w:hAnsi="Times New Roman" w:cs="Times New Roman"/>
          <w:sz w:val="24"/>
          <w:szCs w:val="24"/>
          <w:lang w:val="sr-Cyrl-CS"/>
        </w:rPr>
      </w:pPr>
      <w:r w:rsidRPr="00C320CA">
        <w:rPr>
          <w:rFonts w:ascii="Times New Roman" w:hAnsi="Times New Roman" w:cs="Times New Roman"/>
          <w:sz w:val="24"/>
          <w:szCs w:val="24"/>
          <w:lang w:val="sr-Cyrl-CS"/>
        </w:rPr>
        <w:t xml:space="preserve">Oбавештавају се </w:t>
      </w:r>
      <w:r w:rsidR="00117FB1" w:rsidRPr="00C320CA">
        <w:rPr>
          <w:rFonts w:ascii="Times New Roman" w:hAnsi="Times New Roman" w:cs="Times New Roman"/>
          <w:sz w:val="24"/>
          <w:szCs w:val="24"/>
          <w:lang w:val="sr-Cyrl-CS"/>
        </w:rPr>
        <w:t>п</w:t>
      </w:r>
      <w:r w:rsidR="00BE63C5" w:rsidRPr="00C320CA">
        <w:rPr>
          <w:rFonts w:ascii="Times New Roman" w:hAnsi="Times New Roman" w:cs="Times New Roman"/>
          <w:sz w:val="24"/>
          <w:szCs w:val="24"/>
          <w:lang w:val="sr-Cyrl-CS"/>
        </w:rPr>
        <w:t>онуђачи да накнаду за коришћење патената, као и одговорност за повреду заштићених права интелектуалне својине трећих лица снос</w:t>
      </w:r>
      <w:r w:rsidR="00AF270D" w:rsidRPr="00C320CA">
        <w:rPr>
          <w:rFonts w:ascii="Times New Roman" w:hAnsi="Times New Roman" w:cs="Times New Roman"/>
          <w:sz w:val="24"/>
          <w:szCs w:val="24"/>
          <w:lang w:val="sr-Cyrl-CS"/>
        </w:rPr>
        <w:t>е сами</w:t>
      </w:r>
      <w:r w:rsidRPr="00C320CA">
        <w:rPr>
          <w:rFonts w:ascii="Times New Roman" w:hAnsi="Times New Roman" w:cs="Times New Roman"/>
          <w:sz w:val="24"/>
          <w:szCs w:val="24"/>
          <w:lang w:val="sr-Cyrl-CS"/>
        </w:rPr>
        <w:t xml:space="preserve"> </w:t>
      </w:r>
      <w:r w:rsidR="00117FB1" w:rsidRPr="00C320CA">
        <w:rPr>
          <w:rFonts w:ascii="Times New Roman" w:hAnsi="Times New Roman" w:cs="Times New Roman"/>
          <w:sz w:val="24"/>
          <w:szCs w:val="24"/>
          <w:lang w:val="sr-Cyrl-CS"/>
        </w:rPr>
        <w:t>п</w:t>
      </w:r>
      <w:r w:rsidR="00BE63C5" w:rsidRPr="00C320CA">
        <w:rPr>
          <w:rFonts w:ascii="Times New Roman" w:hAnsi="Times New Roman" w:cs="Times New Roman"/>
          <w:sz w:val="24"/>
          <w:szCs w:val="24"/>
          <w:lang w:val="sr-Cyrl-CS"/>
        </w:rPr>
        <w:t>онуђач</w:t>
      </w:r>
      <w:r w:rsidR="00AF270D" w:rsidRPr="00C320CA">
        <w:rPr>
          <w:rFonts w:ascii="Times New Roman" w:hAnsi="Times New Roman" w:cs="Times New Roman"/>
          <w:sz w:val="24"/>
          <w:szCs w:val="24"/>
          <w:lang w:val="sr-Cyrl-CS"/>
        </w:rPr>
        <w:t>и</w:t>
      </w:r>
      <w:r w:rsidRPr="00C320CA">
        <w:rPr>
          <w:rFonts w:ascii="Times New Roman" w:hAnsi="Times New Roman" w:cs="Times New Roman"/>
          <w:sz w:val="24"/>
          <w:szCs w:val="24"/>
          <w:lang w:val="sr-Cyrl-CS"/>
        </w:rPr>
        <w:t>.</w:t>
      </w:r>
    </w:p>
    <w:p w:rsidR="00C320CA" w:rsidRPr="000273F7" w:rsidRDefault="00C320CA" w:rsidP="009947ED">
      <w:pPr>
        <w:tabs>
          <w:tab w:val="num" w:pos="720"/>
        </w:tabs>
        <w:ind w:left="540" w:right="120"/>
        <w:jc w:val="both"/>
        <w:rPr>
          <w:u w:val="single"/>
          <w:lang w:val="sr-Cyrl-CS"/>
        </w:rPr>
      </w:pPr>
    </w:p>
    <w:p w:rsidR="00206E40" w:rsidRPr="00C320CA" w:rsidRDefault="0018183A" w:rsidP="0018183A">
      <w:pPr>
        <w:numPr>
          <w:ilvl w:val="0"/>
          <w:numId w:val="1"/>
        </w:numPr>
        <w:spacing w:after="240"/>
        <w:ind w:left="284" w:right="119" w:hanging="284"/>
        <w:jc w:val="both"/>
        <w:rPr>
          <w:b/>
          <w:lang w:val="sr-Cyrl-CS"/>
        </w:rPr>
      </w:pPr>
      <w:r w:rsidRPr="00C320CA">
        <w:rPr>
          <w:b/>
          <w:lang w:val="sr-Cyrl-CS"/>
        </w:rPr>
        <w:t>Адреса државаног органа или организације</w:t>
      </w:r>
    </w:p>
    <w:p w:rsidR="00206E40" w:rsidRPr="00C320CA" w:rsidRDefault="00206E40" w:rsidP="000F5875">
      <w:pPr>
        <w:ind w:right="120" w:firstLine="720"/>
        <w:jc w:val="both"/>
        <w:rPr>
          <w:lang w:val="sr-Cyrl-CS"/>
        </w:rPr>
      </w:pPr>
      <w:r w:rsidRPr="00C320CA">
        <w:rPr>
          <w:lang w:val="sr-Cyrl-CS"/>
        </w:rPr>
        <w:t xml:space="preserve">Адресa и </w:t>
      </w:r>
      <w:r w:rsidR="002E31BE" w:rsidRPr="00C320CA">
        <w:rPr>
          <w:lang w:val="sr-Cyrl-CS"/>
        </w:rPr>
        <w:t>интернет</w:t>
      </w:r>
      <w:r w:rsidRPr="00C320CA">
        <w:rPr>
          <w:lang w:val="sr-Cyrl-CS"/>
        </w:rPr>
        <w:t xml:space="preserve">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206E40" w:rsidRPr="00C320CA" w:rsidRDefault="00206E40" w:rsidP="000F5875">
      <w:pPr>
        <w:ind w:right="120" w:firstLine="720"/>
        <w:jc w:val="both"/>
        <w:rPr>
          <w:lang w:val="sr-Cyrl-CS"/>
        </w:rPr>
      </w:pPr>
      <w:r w:rsidRPr="00C320CA">
        <w:rPr>
          <w:lang w:val="sr-Cyrl-CS"/>
        </w:rPr>
        <w:t xml:space="preserve">– Пореским обавезама – назив државног органа: Пореска управа (Министарство финансија), адреса: Саве Машковића 3-5, Београд, </w:t>
      </w:r>
      <w:r w:rsidR="002E31BE" w:rsidRPr="00C320CA">
        <w:rPr>
          <w:lang w:val="sr-Cyrl-CS"/>
        </w:rPr>
        <w:t>интернет</w:t>
      </w:r>
      <w:r w:rsidRPr="00C320CA">
        <w:rPr>
          <w:lang w:val="sr-Cyrl-CS"/>
        </w:rPr>
        <w:t xml:space="preserve"> адреса: </w:t>
      </w:r>
      <w:hyperlink r:id="rId17" w:history="1">
        <w:r w:rsidR="000F5875" w:rsidRPr="00C320CA">
          <w:rPr>
            <w:rStyle w:val="Hyperlink"/>
            <w:color w:val="auto"/>
            <w:lang w:val="sr-Cyrl-CS"/>
          </w:rPr>
          <w:t>www.poreskauprava.gov.rs</w:t>
        </w:r>
      </w:hyperlink>
      <w:r w:rsidR="000F5875" w:rsidRPr="00C320CA">
        <w:rPr>
          <w:lang w:val="sr-Cyrl-CS"/>
        </w:rPr>
        <w:t xml:space="preserve"> </w:t>
      </w:r>
      <w:r w:rsidRPr="00C320CA">
        <w:rPr>
          <w:lang w:val="sr-Cyrl-CS"/>
        </w:rPr>
        <w:t xml:space="preserve">. </w:t>
      </w:r>
    </w:p>
    <w:p w:rsidR="00206E40" w:rsidRPr="00C320CA" w:rsidRDefault="00206E40" w:rsidP="000F5875">
      <w:pPr>
        <w:ind w:right="120" w:firstLine="720"/>
        <w:jc w:val="both"/>
        <w:rPr>
          <w:lang w:val="sr-Cyrl-CS"/>
        </w:rPr>
      </w:pPr>
      <w:r w:rsidRPr="00C320CA">
        <w:rPr>
          <w:lang w:val="sr-Cyrl-CS"/>
        </w:rPr>
        <w:t xml:space="preserve">– Заштити животне средине -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w:t>
      </w:r>
      <w:r w:rsidR="002E31BE" w:rsidRPr="00C320CA">
        <w:rPr>
          <w:lang w:val="sr-Cyrl-CS"/>
        </w:rPr>
        <w:t>интернет</w:t>
      </w:r>
      <w:r w:rsidRPr="00C320CA">
        <w:rPr>
          <w:lang w:val="sr-Cyrl-CS"/>
        </w:rPr>
        <w:t xml:space="preserve"> адреса: </w:t>
      </w:r>
      <w:hyperlink r:id="rId18" w:history="1">
        <w:r w:rsidR="00B254E7" w:rsidRPr="00C320CA">
          <w:rPr>
            <w:rStyle w:val="Hyperlink"/>
            <w:color w:val="auto"/>
            <w:lang w:val="sr-Cyrl-CS"/>
          </w:rPr>
          <w:t>www.mpzzs.gov.rs</w:t>
        </w:r>
      </w:hyperlink>
      <w:r w:rsidR="00B254E7" w:rsidRPr="00C320CA">
        <w:rPr>
          <w:lang w:val="sr-Cyrl-CS"/>
        </w:rPr>
        <w:t>,</w:t>
      </w:r>
      <w:r w:rsidRPr="00C320CA">
        <w:rPr>
          <w:lang w:val="sr-Cyrl-CS"/>
        </w:rPr>
        <w:t xml:space="preserve"> адреса Агенције за заштиту животне средине: Руже Јовановић 27а, Београд, </w:t>
      </w:r>
      <w:r w:rsidR="002E31BE" w:rsidRPr="00C320CA">
        <w:rPr>
          <w:lang w:val="sr-Cyrl-CS"/>
        </w:rPr>
        <w:t>интернет</w:t>
      </w:r>
      <w:r w:rsidRPr="00C320CA">
        <w:rPr>
          <w:lang w:val="sr-Cyrl-CS"/>
        </w:rPr>
        <w:t xml:space="preserve"> адреса Агенције: </w:t>
      </w:r>
      <w:hyperlink r:id="rId19" w:history="1">
        <w:r w:rsidR="000F5875" w:rsidRPr="00C320CA">
          <w:rPr>
            <w:rStyle w:val="Hyperlink"/>
            <w:color w:val="auto"/>
            <w:lang w:val="sr-Cyrl-CS"/>
          </w:rPr>
          <w:t>www.sepa.gov.rs</w:t>
        </w:r>
      </w:hyperlink>
      <w:r w:rsidR="000F5875" w:rsidRPr="00C320CA">
        <w:rPr>
          <w:lang w:val="sr-Cyrl-CS"/>
        </w:rPr>
        <w:t xml:space="preserve"> </w:t>
      </w:r>
      <w:r w:rsidRPr="00C320CA">
        <w:rPr>
          <w:lang w:val="sr-Cyrl-CS"/>
        </w:rPr>
        <w:t>;</w:t>
      </w:r>
    </w:p>
    <w:p w:rsidR="00206E40" w:rsidRPr="00C320CA" w:rsidRDefault="00206E40" w:rsidP="000F5875">
      <w:pPr>
        <w:ind w:right="120"/>
        <w:jc w:val="both"/>
        <w:rPr>
          <w:rFonts w:eastAsia="Calibri"/>
          <w:lang w:val="sr-Cyrl-CS"/>
        </w:rPr>
      </w:pPr>
      <w:r w:rsidRPr="00C320CA">
        <w:rPr>
          <w:lang w:val="sr-Cyrl-CS"/>
        </w:rPr>
        <w:t xml:space="preserve">– Заштити при запошљавању, условима рада - назив државног органа: Министарство за рад, запошљавање, борачка и социјална питања, адреса: Немањина 22-26, Београд, </w:t>
      </w:r>
      <w:r w:rsidR="002E31BE" w:rsidRPr="00C320CA">
        <w:rPr>
          <w:lang w:val="sr-Cyrl-CS"/>
        </w:rPr>
        <w:t>интернет</w:t>
      </w:r>
      <w:r w:rsidRPr="00C320CA">
        <w:rPr>
          <w:lang w:val="sr-Cyrl-CS"/>
        </w:rPr>
        <w:t xml:space="preserve"> адреса: </w:t>
      </w:r>
      <w:hyperlink r:id="rId20" w:history="1">
        <w:r w:rsidR="000F5875" w:rsidRPr="00C320CA">
          <w:rPr>
            <w:rStyle w:val="Hyperlink"/>
            <w:color w:val="auto"/>
            <w:lang w:val="sr-Cyrl-CS"/>
          </w:rPr>
          <w:t>www.minrzs.gov.rs</w:t>
        </w:r>
      </w:hyperlink>
      <w:r w:rsidR="000F5875" w:rsidRPr="00C320CA">
        <w:rPr>
          <w:lang w:val="sr-Cyrl-CS"/>
        </w:rPr>
        <w:t xml:space="preserve"> </w:t>
      </w:r>
      <w:r w:rsidRPr="00C320CA">
        <w:rPr>
          <w:lang w:val="sr-Cyrl-CS"/>
        </w:rPr>
        <w:t xml:space="preserve">. </w:t>
      </w:r>
    </w:p>
    <w:p w:rsidR="001B21F6" w:rsidRPr="00C320CA" w:rsidRDefault="001B21F6" w:rsidP="009947ED">
      <w:pPr>
        <w:tabs>
          <w:tab w:val="num" w:pos="720"/>
        </w:tabs>
        <w:ind w:left="540" w:right="120"/>
        <w:jc w:val="both"/>
        <w:rPr>
          <w:u w:val="single"/>
          <w:lang w:val="sr-Cyrl-CS"/>
        </w:rPr>
      </w:pPr>
    </w:p>
    <w:p w:rsidR="00722C84" w:rsidRPr="00C320CA" w:rsidRDefault="0003750F" w:rsidP="0003750F">
      <w:pPr>
        <w:numPr>
          <w:ilvl w:val="0"/>
          <w:numId w:val="1"/>
        </w:numPr>
        <w:spacing w:after="240"/>
        <w:ind w:left="284" w:right="119" w:hanging="284"/>
        <w:jc w:val="both"/>
        <w:rPr>
          <w:b/>
          <w:lang w:val="sr-Cyrl-CS"/>
        </w:rPr>
      </w:pPr>
      <w:r w:rsidRPr="00C320CA">
        <w:rPr>
          <w:b/>
          <w:lang w:val="sr-Cyrl-CS"/>
        </w:rPr>
        <w:t>Заштита права понуђача</w:t>
      </w:r>
    </w:p>
    <w:p w:rsidR="000F5875" w:rsidRPr="00C320CA" w:rsidRDefault="000F5875" w:rsidP="000F5875">
      <w:pPr>
        <w:autoSpaceDE w:val="0"/>
        <w:autoSpaceDN w:val="0"/>
        <w:adjustRightInd w:val="0"/>
        <w:ind w:firstLine="720"/>
        <w:jc w:val="both"/>
      </w:pPr>
      <w:r w:rsidRPr="00C320CA">
        <w:t>Захт</w:t>
      </w:r>
      <w:r w:rsidR="00860BF4" w:rsidRPr="00C320CA">
        <w:t>ев за заштиту права подноси се Н</w:t>
      </w:r>
      <w:r w:rsidRPr="00C320CA">
        <w:t>аручиоцу, а копија се истовремено доставља Републичкој комисији.</w:t>
      </w:r>
    </w:p>
    <w:p w:rsidR="000F5875" w:rsidRPr="00C320CA" w:rsidRDefault="000F5875" w:rsidP="000F5875">
      <w:pPr>
        <w:autoSpaceDE w:val="0"/>
        <w:autoSpaceDN w:val="0"/>
        <w:adjustRightInd w:val="0"/>
        <w:ind w:firstLine="720"/>
        <w:jc w:val="both"/>
      </w:pPr>
      <w:r w:rsidRPr="00C320CA">
        <w:t>Захтев за заштиту права може се поднети у току целог поступка јавне набавке, против сваке радње</w:t>
      </w:r>
      <w:r w:rsidR="00860BF4" w:rsidRPr="00C320CA">
        <w:t xml:space="preserve"> Н</w:t>
      </w:r>
      <w:r w:rsidRPr="00C320CA">
        <w:t>аручиоца, осим ако овим законом није другачије одређено.</w:t>
      </w:r>
    </w:p>
    <w:p w:rsidR="000F5875" w:rsidRPr="00C320CA" w:rsidRDefault="000F5875" w:rsidP="000F5875">
      <w:pPr>
        <w:autoSpaceDE w:val="0"/>
        <w:autoSpaceDN w:val="0"/>
        <w:adjustRightInd w:val="0"/>
        <w:ind w:firstLine="720"/>
        <w:jc w:val="both"/>
      </w:pPr>
      <w:r w:rsidRPr="00C320CA">
        <w:t xml:space="preserve"> Захтев за заштиту права којим се оспорава врста поступка, садржина позива за подношење понуда</w:t>
      </w:r>
      <w:r w:rsidR="00860BF4" w:rsidRPr="00C320CA">
        <w:t xml:space="preserve"> </w:t>
      </w:r>
      <w:r w:rsidRPr="00C320CA">
        <w:t>или конкурсне документације сматраће се благовре</w:t>
      </w:r>
      <w:r w:rsidR="00860BF4" w:rsidRPr="00C320CA">
        <w:t>меним ако је примљен од стране Н</w:t>
      </w:r>
      <w:r w:rsidRPr="00C320CA">
        <w:t>аручиоца</w:t>
      </w:r>
      <w:r w:rsidR="00860BF4" w:rsidRPr="00C320CA">
        <w:t xml:space="preserve"> </w:t>
      </w:r>
      <w:r w:rsidRPr="00C320CA">
        <w:t>најкасније седам дана пре истека рока за подношење понуда, а у поступку јавне набавке мале вредности</w:t>
      </w:r>
      <w:r w:rsidR="00860BF4" w:rsidRPr="00C320CA">
        <w:t xml:space="preserve"> </w:t>
      </w:r>
      <w:r w:rsidRPr="00C320CA">
        <w:t>и квалификационом пос</w:t>
      </w:r>
      <w:r w:rsidR="00860BF4" w:rsidRPr="00C320CA">
        <w:t>тупку ако је примљен од стране Н</w:t>
      </w:r>
      <w:r w:rsidRPr="00C320CA">
        <w:t>аручиоца три дана пре истека рока за</w:t>
      </w:r>
      <w:r w:rsidR="00860BF4" w:rsidRPr="00C320CA">
        <w:t xml:space="preserve"> </w:t>
      </w:r>
      <w:r w:rsidRPr="00C320CA">
        <w:t>подношење понуда, без обзира на начин достављања и уколико је подносилац захтева у складу сачл</w:t>
      </w:r>
      <w:r w:rsidR="00860BF4" w:rsidRPr="00C320CA">
        <w:t>аном 63. став 2. Закона указао Н</w:t>
      </w:r>
      <w:r w:rsidRPr="00C320CA">
        <w:t>аручиоцу на евентуалне</w:t>
      </w:r>
      <w:r w:rsidR="00860BF4" w:rsidRPr="00C320CA">
        <w:t xml:space="preserve"> недостатке и неправилности, а Н</w:t>
      </w:r>
      <w:r w:rsidRPr="00C320CA">
        <w:t>аручилац</w:t>
      </w:r>
      <w:r w:rsidR="00860BF4" w:rsidRPr="00C320CA">
        <w:t xml:space="preserve"> </w:t>
      </w:r>
      <w:r w:rsidRPr="00C320CA">
        <w:t>исте није отклонио.</w:t>
      </w:r>
    </w:p>
    <w:p w:rsidR="000F5875" w:rsidRPr="00C320CA" w:rsidRDefault="000F5875" w:rsidP="000F5875">
      <w:pPr>
        <w:autoSpaceDE w:val="0"/>
        <w:autoSpaceDN w:val="0"/>
        <w:adjustRightInd w:val="0"/>
        <w:ind w:firstLine="720"/>
        <w:jc w:val="both"/>
      </w:pPr>
      <w:r w:rsidRPr="00C320CA">
        <w:t xml:space="preserve">Захтев за заштиту права </w:t>
      </w:r>
      <w:r w:rsidR="00860BF4" w:rsidRPr="00C320CA">
        <w:t>којим се оспоравају радње које Н</w:t>
      </w:r>
      <w:r w:rsidRPr="00C320CA">
        <w:t>аручилац предузме пре истека рока за</w:t>
      </w:r>
      <w:r w:rsidR="00860BF4" w:rsidRPr="00C320CA">
        <w:t xml:space="preserve"> </w:t>
      </w:r>
      <w:r w:rsidRPr="00C320CA">
        <w:t>подношење понуда, а након истека рока из претходног параграфа, сматраће се благовременим уколико је</w:t>
      </w:r>
      <w:r w:rsidR="00860BF4" w:rsidRPr="00C320CA">
        <w:t xml:space="preserve"> </w:t>
      </w:r>
      <w:r w:rsidRPr="00C320CA">
        <w:t>поднет најкасније до истека рока за подношење понуда.</w:t>
      </w:r>
    </w:p>
    <w:p w:rsidR="000F5875" w:rsidRPr="00C320CA" w:rsidRDefault="000F5875" w:rsidP="000F5875">
      <w:pPr>
        <w:autoSpaceDE w:val="0"/>
        <w:autoSpaceDN w:val="0"/>
        <w:adjustRightInd w:val="0"/>
        <w:jc w:val="both"/>
      </w:pPr>
      <w:r w:rsidRPr="00C320CA">
        <w:t xml:space="preserve"> </w:t>
      </w:r>
      <w:r w:rsidRPr="00C320CA">
        <w:tab/>
        <w:t>После доношења одлуке о додели уговора, одлуке о закључењу оквирног споразума, одлуке о</w:t>
      </w:r>
      <w:r w:rsidR="00957BC6" w:rsidRPr="00C320CA">
        <w:t xml:space="preserve"> </w:t>
      </w:r>
      <w:r w:rsidRPr="00C320CA">
        <w:t>признавању квалификације и одлуке о обустави поступка, рок за подношење захтева за заштиту права је</w:t>
      </w:r>
      <w:r w:rsidR="00957BC6" w:rsidRPr="00C320CA">
        <w:t xml:space="preserve"> </w:t>
      </w:r>
      <w:r w:rsidRPr="00C320CA">
        <w:t>десет дана од дана објављивања одлуке на Порталу јавних набавки, а пет дана у поступку јавне набавке</w:t>
      </w:r>
      <w:r w:rsidR="00957BC6" w:rsidRPr="00C320CA">
        <w:t xml:space="preserve"> </w:t>
      </w:r>
      <w:r w:rsidRPr="00C320CA">
        <w:t>мале вредности и доношења одлуке о додели уговора на основу оквирног споразума.</w:t>
      </w:r>
    </w:p>
    <w:p w:rsidR="000F5875" w:rsidRPr="00C320CA" w:rsidRDefault="000F5875" w:rsidP="000F5875">
      <w:pPr>
        <w:autoSpaceDE w:val="0"/>
        <w:autoSpaceDN w:val="0"/>
        <w:adjustRightInd w:val="0"/>
        <w:ind w:firstLine="720"/>
        <w:jc w:val="both"/>
      </w:pPr>
      <w:r w:rsidRPr="00C320CA">
        <w:lastRenderedPageBreak/>
        <w:t>Захтевом за заштиту пра</w:t>
      </w:r>
      <w:r w:rsidR="00957BC6" w:rsidRPr="00C320CA">
        <w:t>ва не могу се оспоравати радње Н</w:t>
      </w:r>
      <w:r w:rsidRPr="00C320CA">
        <w:t>аручиоца предузете у поступку јавне</w:t>
      </w:r>
      <w:r w:rsidR="00957BC6" w:rsidRPr="00C320CA">
        <w:t xml:space="preserve"> </w:t>
      </w:r>
      <w:r w:rsidRPr="00C320CA">
        <w:t>набавке ако су подносиоцу захтева били или могли бити познати разлози за његово подношење пре истека рока за подношење захтева у параграфу 3 и 4, а подносилац захтева га није поднео пре истека тог рока.</w:t>
      </w:r>
    </w:p>
    <w:p w:rsidR="000F5875" w:rsidRPr="00C320CA" w:rsidRDefault="000F5875" w:rsidP="000F5875">
      <w:pPr>
        <w:autoSpaceDE w:val="0"/>
        <w:autoSpaceDN w:val="0"/>
        <w:adjustRightInd w:val="0"/>
        <w:ind w:firstLine="720"/>
        <w:jc w:val="both"/>
      </w:pPr>
      <w:r w:rsidRPr="00C320CA">
        <w:t>Ако је у истом поступку јавне набавке поново поднет захтев за заштиту права од стране истог</w:t>
      </w:r>
      <w:r w:rsidR="00957BC6" w:rsidRPr="00C320CA">
        <w:t xml:space="preserve"> </w:t>
      </w:r>
      <w:r w:rsidRPr="00C320CA">
        <w:t>подносиоца захтева, у том захте</w:t>
      </w:r>
      <w:r w:rsidR="00957BC6" w:rsidRPr="00C320CA">
        <w:t>ву се не могу оспоравати радње Н</w:t>
      </w:r>
      <w:r w:rsidRPr="00C320CA">
        <w:t>аручиоца за које је подносилац захтева</w:t>
      </w:r>
      <w:r w:rsidR="00957BC6" w:rsidRPr="00C320CA">
        <w:t xml:space="preserve"> </w:t>
      </w:r>
      <w:r w:rsidRPr="00C320CA">
        <w:t>знао или могао знати приликом подношења претходног захтева.</w:t>
      </w:r>
    </w:p>
    <w:p w:rsidR="000F5875" w:rsidRPr="00C320CA" w:rsidRDefault="000F5875" w:rsidP="000F5875">
      <w:pPr>
        <w:autoSpaceDE w:val="0"/>
        <w:autoSpaceDN w:val="0"/>
        <w:adjustRightInd w:val="0"/>
        <w:ind w:firstLine="720"/>
        <w:jc w:val="both"/>
      </w:pPr>
      <w:r w:rsidRPr="00C320CA">
        <w:t>Наручилац објављује обавештење о поднетом захтеву за заштиту права на Порталу јавних набавки и</w:t>
      </w:r>
      <w:r w:rsidR="00957BC6" w:rsidRPr="00C320CA">
        <w:t xml:space="preserve"> </w:t>
      </w:r>
      <w:r w:rsidRPr="00C320CA">
        <w:t xml:space="preserve">на својој </w:t>
      </w:r>
      <w:r w:rsidR="002E31BE" w:rsidRPr="00C320CA">
        <w:t>интернет</w:t>
      </w:r>
      <w:r w:rsidRPr="00C320CA">
        <w:t xml:space="preserve"> страници најкасније у року од два дана од дана пријема захтева за заштиту права.</w:t>
      </w:r>
    </w:p>
    <w:p w:rsidR="000F5875" w:rsidRPr="00C320CA" w:rsidRDefault="000F5875" w:rsidP="000F5875">
      <w:pPr>
        <w:pStyle w:val="Normal1"/>
        <w:spacing w:before="0" w:beforeAutospacing="0" w:after="0" w:afterAutospacing="0"/>
        <w:ind w:firstLine="720"/>
        <w:jc w:val="both"/>
        <w:rPr>
          <w:rFonts w:ascii="Times New Roman" w:hAnsi="Times New Roman" w:cs="Times New Roman"/>
          <w:sz w:val="24"/>
          <w:szCs w:val="24"/>
        </w:rPr>
      </w:pPr>
      <w:r w:rsidRPr="00C320CA">
        <w:rPr>
          <w:rFonts w:ascii="Times New Roman" w:hAnsi="Times New Roman" w:cs="Times New Roman"/>
          <w:sz w:val="24"/>
          <w:szCs w:val="24"/>
        </w:rPr>
        <w:t xml:space="preserve">Захтев за заштиту права садржи: 1) назив и адресу подносиоца захтева и лице за контакт; </w:t>
      </w:r>
      <w:r w:rsidR="00957BC6" w:rsidRPr="00C320CA">
        <w:rPr>
          <w:rFonts w:ascii="Times New Roman" w:hAnsi="Times New Roman" w:cs="Times New Roman"/>
          <w:sz w:val="24"/>
          <w:szCs w:val="24"/>
        </w:rPr>
        <w:t>2) назив и адресу Н</w:t>
      </w:r>
      <w:r w:rsidRPr="00C320CA">
        <w:rPr>
          <w:rFonts w:ascii="Times New Roman" w:hAnsi="Times New Roman" w:cs="Times New Roman"/>
          <w:sz w:val="24"/>
          <w:szCs w:val="24"/>
        </w:rPr>
        <w:t xml:space="preserve">аручиоца; 3) податке о јавној набавци која је предмет захтева, односно о одлуци </w:t>
      </w:r>
      <w:r w:rsidR="00957BC6" w:rsidRPr="00C320CA">
        <w:rPr>
          <w:rFonts w:ascii="Times New Roman" w:hAnsi="Times New Roman" w:cs="Times New Roman"/>
          <w:sz w:val="24"/>
          <w:szCs w:val="24"/>
        </w:rPr>
        <w:t>Н</w:t>
      </w:r>
      <w:r w:rsidRPr="00C320CA">
        <w:rPr>
          <w:rFonts w:ascii="Times New Roman" w:hAnsi="Times New Roman" w:cs="Times New Roman"/>
          <w:sz w:val="24"/>
          <w:szCs w:val="24"/>
        </w:rPr>
        <w:t xml:space="preserve">аручиоца; 4) повреде прописа којима се уређује поступак јавне набавке; 5) чињенице и доказе којима се повреде доказују; 6) потврду о уплати таксе из члана 156. овог закона; 7) потпис подносиоца. Ако поднети захтев за заштиту права не садржи све обавезне елементе из става 1. овог члана, </w:t>
      </w:r>
      <w:r w:rsidR="00957BC6" w:rsidRPr="00C320CA">
        <w:rPr>
          <w:rFonts w:ascii="Times New Roman" w:hAnsi="Times New Roman" w:cs="Times New Roman"/>
          <w:sz w:val="24"/>
          <w:szCs w:val="24"/>
        </w:rPr>
        <w:t>Н</w:t>
      </w:r>
      <w:r w:rsidRPr="00C320CA">
        <w:rPr>
          <w:rFonts w:ascii="Times New Roman" w:hAnsi="Times New Roman" w:cs="Times New Roman"/>
          <w:sz w:val="24"/>
          <w:szCs w:val="24"/>
        </w:rPr>
        <w:t>аручилац ће такав захтев одбацити закључком.</w:t>
      </w:r>
    </w:p>
    <w:p w:rsidR="000F5875" w:rsidRPr="00C320CA" w:rsidRDefault="000F5875" w:rsidP="000F5875">
      <w:pPr>
        <w:pStyle w:val="Normal1"/>
        <w:spacing w:before="0" w:beforeAutospacing="0" w:after="0" w:afterAutospacing="0"/>
        <w:ind w:firstLine="720"/>
        <w:jc w:val="both"/>
        <w:rPr>
          <w:rFonts w:ascii="Times New Roman" w:hAnsi="Times New Roman" w:cs="Times New Roman"/>
          <w:sz w:val="24"/>
          <w:szCs w:val="24"/>
        </w:rPr>
      </w:pPr>
      <w:r w:rsidRPr="00C320CA">
        <w:rPr>
          <w:rFonts w:ascii="Times New Roman" w:hAnsi="Times New Roman" w:cs="Times New Roman"/>
          <w:sz w:val="24"/>
          <w:szCs w:val="24"/>
        </w:rPr>
        <w:t xml:space="preserve">Детаљне информације за подношење захтев за заштиту права, а које се односе на начин и износ за уплату таксе, као и о потврдама о уплаћеним таксама које се достављају код подношења захтева за заштиту права, се могу пронаћи на следећим </w:t>
      </w:r>
      <w:r w:rsidR="002E31BE" w:rsidRPr="00C320CA">
        <w:rPr>
          <w:rFonts w:ascii="Times New Roman" w:hAnsi="Times New Roman" w:cs="Times New Roman"/>
          <w:sz w:val="24"/>
          <w:szCs w:val="24"/>
        </w:rPr>
        <w:t>интернет</w:t>
      </w:r>
      <w:r w:rsidRPr="00C320CA">
        <w:rPr>
          <w:rFonts w:ascii="Times New Roman" w:hAnsi="Times New Roman" w:cs="Times New Roman"/>
          <w:sz w:val="24"/>
          <w:szCs w:val="24"/>
        </w:rPr>
        <w:t xml:space="preserve"> адресама код</w:t>
      </w:r>
      <w:r w:rsidRPr="00C320CA">
        <w:t xml:space="preserve"> </w:t>
      </w:r>
      <w:r w:rsidRPr="00C320CA">
        <w:rPr>
          <w:rFonts w:ascii="Times New Roman" w:hAnsi="Times New Roman" w:cs="Times New Roman"/>
          <w:sz w:val="24"/>
          <w:szCs w:val="24"/>
        </w:rPr>
        <w:t xml:space="preserve">Републичке комисије за заштиту права у поступцима јавних набавки: </w:t>
      </w:r>
    </w:p>
    <w:p w:rsidR="000F5875" w:rsidRPr="00C320CA" w:rsidRDefault="00DE4626" w:rsidP="000E1628">
      <w:pPr>
        <w:pStyle w:val="Normal1"/>
        <w:numPr>
          <w:ilvl w:val="0"/>
          <w:numId w:val="20"/>
        </w:numPr>
        <w:spacing w:before="0" w:beforeAutospacing="0" w:after="0" w:afterAutospacing="0"/>
        <w:jc w:val="both"/>
        <w:rPr>
          <w:rFonts w:ascii="Times New Roman" w:hAnsi="Times New Roman" w:cs="Times New Roman"/>
        </w:rPr>
      </w:pPr>
      <w:hyperlink r:id="rId21" w:history="1">
        <w:r w:rsidR="000F5875" w:rsidRPr="00C320CA">
          <w:rPr>
            <w:rStyle w:val="Hyperlink"/>
            <w:rFonts w:ascii="Times New Roman" w:hAnsi="Times New Roman" w:cs="Times New Roman"/>
            <w:color w:val="auto"/>
          </w:rPr>
          <w:t>http://www.kjn.gov.rs/ci/uputstvo-o-uplati-republicke-administrativne-takse.html</w:t>
        </w:r>
      </w:hyperlink>
      <w:r w:rsidR="000F5875" w:rsidRPr="00C320CA">
        <w:rPr>
          <w:rFonts w:ascii="Times New Roman" w:hAnsi="Times New Roman" w:cs="Times New Roman"/>
        </w:rPr>
        <w:t>,</w:t>
      </w:r>
    </w:p>
    <w:p w:rsidR="00744090" w:rsidRPr="00C320CA" w:rsidRDefault="00DE4626" w:rsidP="000E1628">
      <w:pPr>
        <w:pStyle w:val="Normal1"/>
        <w:numPr>
          <w:ilvl w:val="0"/>
          <w:numId w:val="20"/>
        </w:numPr>
        <w:spacing w:before="0" w:beforeAutospacing="0" w:after="0" w:afterAutospacing="0"/>
        <w:jc w:val="both"/>
        <w:rPr>
          <w:rFonts w:ascii="Times New Roman" w:hAnsi="Times New Roman" w:cs="Times New Roman"/>
        </w:rPr>
      </w:pPr>
      <w:hyperlink r:id="rId22" w:history="1">
        <w:r w:rsidR="000F5875" w:rsidRPr="00C320CA">
          <w:rPr>
            <w:rStyle w:val="Hyperlink"/>
            <w:rFonts w:ascii="Times New Roman" w:hAnsi="Times New Roman" w:cs="Times New Roman"/>
            <w:color w:val="auto"/>
          </w:rPr>
          <w:t>http://www.kjn.gov.rs/download/Taksa-popunjeni-nalozi-ci.pdf</w:t>
        </w:r>
      </w:hyperlink>
      <w:r w:rsidR="000F5875" w:rsidRPr="00C320CA">
        <w:rPr>
          <w:rFonts w:ascii="Times New Roman" w:hAnsi="Times New Roman" w:cs="Times New Roman"/>
        </w:rPr>
        <w:t xml:space="preserve"> </w:t>
      </w:r>
      <w:r w:rsidR="00E02F77" w:rsidRPr="00C320CA">
        <w:rPr>
          <w:rFonts w:ascii="Times New Roman" w:hAnsi="Times New Roman" w:cs="Times New Roman"/>
        </w:rPr>
        <w:t>.</w:t>
      </w:r>
    </w:p>
    <w:p w:rsidR="00E02F77" w:rsidRPr="00C320CA" w:rsidRDefault="00E02F77" w:rsidP="00E02F77">
      <w:pPr>
        <w:pStyle w:val="Normal1"/>
        <w:spacing w:before="0" w:beforeAutospacing="0" w:after="0" w:afterAutospacing="0"/>
        <w:jc w:val="both"/>
        <w:rPr>
          <w:rFonts w:ascii="Times New Roman" w:hAnsi="Times New Roman" w:cs="Times New Roman"/>
        </w:rPr>
      </w:pPr>
    </w:p>
    <w:p w:rsidR="00F271AA" w:rsidRPr="00C320CA" w:rsidRDefault="00E02F77" w:rsidP="00E02F77">
      <w:pPr>
        <w:numPr>
          <w:ilvl w:val="0"/>
          <w:numId w:val="1"/>
        </w:numPr>
        <w:spacing w:after="240"/>
        <w:ind w:left="284" w:right="119" w:hanging="284"/>
        <w:jc w:val="both"/>
        <w:rPr>
          <w:b/>
          <w:lang w:val="sr-Cyrl-CS"/>
        </w:rPr>
      </w:pPr>
      <w:r w:rsidRPr="00C320CA">
        <w:rPr>
          <w:b/>
          <w:lang w:val="sr-Cyrl-CS"/>
        </w:rPr>
        <w:t>Рок за приступање закључењу уговора</w:t>
      </w:r>
    </w:p>
    <w:p w:rsidR="004534F8" w:rsidRPr="00C320CA" w:rsidRDefault="00F271AA" w:rsidP="009947ED">
      <w:pPr>
        <w:ind w:right="120" w:firstLine="720"/>
        <w:jc w:val="both"/>
        <w:rPr>
          <w:lang w:val="sr-Cyrl-CS"/>
        </w:rPr>
      </w:pPr>
      <w:r w:rsidRPr="00C320CA">
        <w:rPr>
          <w:lang w:val="sr-Cyrl-CS"/>
        </w:rPr>
        <w:t xml:space="preserve">Уговор о јавној набавци ће бити закључен </w:t>
      </w:r>
      <w:r w:rsidR="004534F8" w:rsidRPr="00C320CA">
        <w:rPr>
          <w:lang w:val="sr-Cyrl-CS"/>
        </w:rPr>
        <w:t xml:space="preserve">у року од </w:t>
      </w:r>
      <w:r w:rsidR="00CD5A3A" w:rsidRPr="00C320CA">
        <w:rPr>
          <w:lang w:val="sr-Cyrl-CS"/>
        </w:rPr>
        <w:t>осам</w:t>
      </w:r>
      <w:r w:rsidR="00B254E7" w:rsidRPr="00C320CA">
        <w:rPr>
          <w:lang w:val="sr-Cyrl-CS"/>
        </w:rPr>
        <w:t xml:space="preserve"> (8</w:t>
      </w:r>
      <w:r w:rsidR="00CD5A3A" w:rsidRPr="00C320CA">
        <w:rPr>
          <w:lang w:val="sr-Cyrl-CS"/>
        </w:rPr>
        <w:t>)</w:t>
      </w:r>
      <w:r w:rsidR="004534F8" w:rsidRPr="00C320CA">
        <w:rPr>
          <w:lang w:val="sr-Cyrl-CS"/>
        </w:rPr>
        <w:t xml:space="preserve"> дана од дана </w:t>
      </w:r>
      <w:r w:rsidR="00B254E7" w:rsidRPr="00C320CA">
        <w:rPr>
          <w:lang w:val="sr-Cyrl-CS"/>
        </w:rPr>
        <w:t xml:space="preserve">истека </w:t>
      </w:r>
      <w:r w:rsidR="004534F8" w:rsidRPr="00C320CA">
        <w:rPr>
          <w:lang w:val="sr-Cyrl-CS"/>
        </w:rPr>
        <w:t xml:space="preserve">рока за подношење захтева за заштиту права. </w:t>
      </w:r>
    </w:p>
    <w:p w:rsidR="00F271AA" w:rsidRPr="00C320CA" w:rsidRDefault="00F271AA" w:rsidP="009947ED">
      <w:pPr>
        <w:ind w:right="120" w:firstLine="720"/>
        <w:jc w:val="both"/>
        <w:rPr>
          <w:lang w:val="sr-Cyrl-CS"/>
        </w:rPr>
      </w:pPr>
      <w:r w:rsidRPr="00C320CA">
        <w:rPr>
          <w:lang w:val="sr-Cyrl-CS"/>
        </w:rPr>
        <w:t>У случају да је пристиг</w:t>
      </w:r>
      <w:r w:rsidR="008E6B1C" w:rsidRPr="00C320CA">
        <w:rPr>
          <w:lang w:val="sr-Cyrl-CS"/>
        </w:rPr>
        <w:t>ла само једна понуда, Н</w:t>
      </w:r>
      <w:r w:rsidRPr="00C320CA">
        <w:rPr>
          <w:lang w:val="sr-Cyrl-CS"/>
        </w:rPr>
        <w:t xml:space="preserve">аручилац задржава право да закључи уговор о јавној набавци и пре истека рока од </w:t>
      </w:r>
      <w:r w:rsidR="00CD5A3A" w:rsidRPr="00C320CA">
        <w:rPr>
          <w:lang w:val="sr-Cyrl-CS"/>
        </w:rPr>
        <w:t>осам</w:t>
      </w:r>
      <w:r w:rsidR="00B254E7" w:rsidRPr="00C320CA">
        <w:rPr>
          <w:lang w:val="sr-Cyrl-CS"/>
        </w:rPr>
        <w:t xml:space="preserve"> (8</w:t>
      </w:r>
      <w:r w:rsidR="00CD5A3A" w:rsidRPr="00C320CA">
        <w:rPr>
          <w:lang w:val="sr-Cyrl-CS"/>
        </w:rPr>
        <w:t>)</w:t>
      </w:r>
      <w:r w:rsidRPr="00C320CA">
        <w:rPr>
          <w:lang w:val="sr-Cyrl-CS"/>
        </w:rPr>
        <w:t xml:space="preserve"> дана од дана истека рока за подношење захтева за заштиту права.</w:t>
      </w:r>
    </w:p>
    <w:p w:rsidR="00F271AA" w:rsidRPr="00C320CA" w:rsidRDefault="00F271AA" w:rsidP="009947ED">
      <w:pPr>
        <w:ind w:right="120" w:firstLine="720"/>
        <w:jc w:val="both"/>
        <w:rPr>
          <w:lang w:val="sr-Cyrl-CS"/>
        </w:rPr>
      </w:pPr>
      <w:r w:rsidRPr="00C320CA">
        <w:rPr>
          <w:lang w:val="sr-Cyrl-CS"/>
        </w:rPr>
        <w:t xml:space="preserve">Наручилац ће упутити писмени </w:t>
      </w:r>
      <w:r w:rsidR="00180530" w:rsidRPr="00C320CA">
        <w:rPr>
          <w:lang w:val="sr-Cyrl-CS"/>
        </w:rPr>
        <w:t xml:space="preserve">позив </w:t>
      </w:r>
      <w:r w:rsidR="008E6B1C" w:rsidRPr="00C320CA">
        <w:rPr>
          <w:lang w:val="sr-Cyrl-CS"/>
        </w:rPr>
        <w:t>П</w:t>
      </w:r>
      <w:r w:rsidRPr="00C320CA">
        <w:rPr>
          <w:lang w:val="sr-Cyrl-CS"/>
        </w:rPr>
        <w:t>онуђачу чија понуда је изабрана као најповољнија да приступи потписивању уговора.</w:t>
      </w:r>
    </w:p>
    <w:p w:rsidR="007A675B" w:rsidRPr="00C320CA" w:rsidRDefault="008E6B1C" w:rsidP="007A675B">
      <w:pPr>
        <w:ind w:right="120" w:firstLine="720"/>
        <w:jc w:val="both"/>
        <w:rPr>
          <w:lang w:val="sr-Cyrl-CS"/>
        </w:rPr>
      </w:pPr>
      <w:r w:rsidRPr="00C320CA">
        <w:rPr>
          <w:lang w:val="sr-Cyrl-CS"/>
        </w:rPr>
        <w:t>Ако П</w:t>
      </w:r>
      <w:r w:rsidR="00F271AA" w:rsidRPr="00C320CA">
        <w:rPr>
          <w:lang w:val="sr-Cyrl-CS"/>
        </w:rPr>
        <w:t>онуђач чија понуда је изабрана као најповољнија, без оправданог разлога не прист</w:t>
      </w:r>
      <w:r w:rsidR="00E02F77" w:rsidRPr="00C320CA">
        <w:rPr>
          <w:lang w:val="sr-Cyrl-CS"/>
        </w:rPr>
        <w:t>упи закључењу уговора по позиву</w:t>
      </w:r>
      <w:r w:rsidRPr="00C320CA">
        <w:rPr>
          <w:lang w:val="sr-Cyrl-CS"/>
        </w:rPr>
        <w:t>, Н</w:t>
      </w:r>
      <w:r w:rsidR="00F271AA" w:rsidRPr="00C320CA">
        <w:rPr>
          <w:lang w:val="sr-Cyrl-CS"/>
        </w:rPr>
        <w:t>аручилац може уговор о јавној набавци закључити с</w:t>
      </w:r>
      <w:r w:rsidRPr="00C320CA">
        <w:rPr>
          <w:lang w:val="sr-Cyrl-CS"/>
        </w:rPr>
        <w:t xml:space="preserve">а првим следећим најповољнијим </w:t>
      </w:r>
      <w:r w:rsidR="00E02F77" w:rsidRPr="00C320CA">
        <w:rPr>
          <w:lang w:val="sr-Cyrl-CS"/>
        </w:rPr>
        <w:t>п</w:t>
      </w:r>
      <w:r w:rsidR="00F271AA" w:rsidRPr="00C320CA">
        <w:rPr>
          <w:lang w:val="sr-Cyrl-CS"/>
        </w:rPr>
        <w:t>онуђачем</w:t>
      </w:r>
      <w:r w:rsidR="00E02F77" w:rsidRPr="00C320CA">
        <w:rPr>
          <w:lang w:val="sr-Cyrl-CS"/>
        </w:rPr>
        <w:t>.</w:t>
      </w:r>
    </w:p>
    <w:p w:rsidR="00E02F77" w:rsidRPr="00C320CA" w:rsidRDefault="00E02F77" w:rsidP="007A675B">
      <w:pPr>
        <w:ind w:right="120" w:firstLine="720"/>
        <w:jc w:val="both"/>
        <w:rPr>
          <w:lang w:val="sr-Cyrl-CS"/>
        </w:rPr>
      </w:pPr>
    </w:p>
    <w:p w:rsidR="0000023E" w:rsidRPr="00C320CA" w:rsidRDefault="0000023E" w:rsidP="00E02F77">
      <w:pPr>
        <w:numPr>
          <w:ilvl w:val="0"/>
          <w:numId w:val="1"/>
        </w:numPr>
        <w:spacing w:after="240"/>
        <w:ind w:left="284" w:right="119" w:hanging="284"/>
        <w:jc w:val="both"/>
        <w:rPr>
          <w:b/>
          <w:lang w:val="sr-Cyrl-CS"/>
        </w:rPr>
      </w:pPr>
      <w:r w:rsidRPr="00C320CA">
        <w:rPr>
          <w:b/>
          <w:lang w:val="sr-Cyrl-CS"/>
        </w:rPr>
        <w:t>Захтев у погледу рока важења понуде</w:t>
      </w:r>
    </w:p>
    <w:p w:rsidR="0000023E" w:rsidRPr="00C320CA" w:rsidRDefault="0000023E" w:rsidP="0000023E">
      <w:pPr>
        <w:tabs>
          <w:tab w:val="left" w:pos="1080"/>
        </w:tabs>
        <w:ind w:firstLine="540"/>
        <w:jc w:val="both"/>
        <w:rPr>
          <w:lang w:val="sr-Cyrl-CS"/>
        </w:rPr>
      </w:pPr>
      <w:r w:rsidRPr="00C320CA">
        <w:rPr>
          <w:lang w:val="sr-Cyrl-CS"/>
        </w:rPr>
        <w:t xml:space="preserve">Рок важења понуде не може бити краћи од </w:t>
      </w:r>
      <w:r w:rsidRPr="00C320CA">
        <w:rPr>
          <w:u w:val="single"/>
        </w:rPr>
        <w:t>3</w:t>
      </w:r>
      <w:r w:rsidRPr="00C320CA">
        <w:rPr>
          <w:u w:val="single"/>
          <w:lang w:val="sr-Cyrl-CS"/>
        </w:rPr>
        <w:t>0 (</w:t>
      </w:r>
      <w:r w:rsidRPr="00C320CA">
        <w:rPr>
          <w:u w:val="single"/>
        </w:rPr>
        <w:t>тридесет</w:t>
      </w:r>
      <w:r w:rsidRPr="00C320CA">
        <w:rPr>
          <w:u w:val="single"/>
          <w:lang w:val="sr-Cyrl-CS"/>
        </w:rPr>
        <w:t>)</w:t>
      </w:r>
      <w:r w:rsidRPr="00C320CA">
        <w:rPr>
          <w:lang w:val="sr-Cyrl-CS"/>
        </w:rPr>
        <w:t xml:space="preserve"> дана од дана отварања понуда.</w:t>
      </w:r>
    </w:p>
    <w:p w:rsidR="0000023E" w:rsidRPr="00C320CA" w:rsidRDefault="0000023E" w:rsidP="0000023E">
      <w:pPr>
        <w:widowControl w:val="0"/>
        <w:tabs>
          <w:tab w:val="left" w:pos="1080"/>
        </w:tabs>
        <w:autoSpaceDE w:val="0"/>
        <w:autoSpaceDN w:val="0"/>
        <w:adjustRightInd w:val="0"/>
        <w:ind w:firstLine="567"/>
        <w:jc w:val="both"/>
        <w:rPr>
          <w:lang w:val="sr-Cyrl-CS"/>
        </w:rPr>
      </w:pPr>
      <w:r w:rsidRPr="00C320CA">
        <w:rPr>
          <w:lang w:val="sr-Cyrl-CS"/>
        </w:rPr>
        <w:t xml:space="preserve">Уколико понуђачи понуде краћи рок важења понуде од </w:t>
      </w:r>
      <w:r w:rsidRPr="00C320CA">
        <w:t>3</w:t>
      </w:r>
      <w:r w:rsidRPr="00C320CA">
        <w:rPr>
          <w:lang w:val="sr-Cyrl-CS"/>
        </w:rPr>
        <w:t>0 (</w:t>
      </w:r>
      <w:r w:rsidRPr="00C320CA">
        <w:t>тридесет</w:t>
      </w:r>
      <w:r w:rsidRPr="00C320CA">
        <w:rPr>
          <w:lang w:val="sr-Cyrl-CS"/>
        </w:rPr>
        <w:t>) дана од дана отварања понуде, понуда ће бити одбијена као неприхватљива.</w:t>
      </w:r>
    </w:p>
    <w:p w:rsidR="0000023E" w:rsidRPr="00C320CA" w:rsidRDefault="0000023E" w:rsidP="0000023E">
      <w:pPr>
        <w:widowControl w:val="0"/>
        <w:tabs>
          <w:tab w:val="left" w:pos="567"/>
          <w:tab w:val="left" w:pos="1080"/>
        </w:tabs>
        <w:autoSpaceDE w:val="0"/>
        <w:autoSpaceDN w:val="0"/>
        <w:adjustRightInd w:val="0"/>
        <w:ind w:right="74"/>
        <w:jc w:val="both"/>
      </w:pPr>
      <w:r w:rsidRPr="00C320CA">
        <w:rPr>
          <w:lang w:val="sr-Cyrl-CS"/>
        </w:rPr>
        <w:tab/>
        <w:t>Наручилац</w:t>
      </w:r>
      <w:r w:rsidRPr="00C320CA">
        <w:rPr>
          <w:spacing w:val="-1"/>
        </w:rPr>
        <w:t xml:space="preserve"> </w:t>
      </w:r>
      <w:r w:rsidRPr="00C320CA">
        <w:t>ће,</w:t>
      </w:r>
      <w:r w:rsidRPr="00C320CA">
        <w:rPr>
          <w:spacing w:val="3"/>
        </w:rPr>
        <w:t xml:space="preserve"> </w:t>
      </w:r>
      <w:r w:rsidRPr="00C320CA">
        <w:t>у</w:t>
      </w:r>
      <w:r w:rsidRPr="00C320CA">
        <w:rPr>
          <w:spacing w:val="5"/>
        </w:rPr>
        <w:t xml:space="preserve"> </w:t>
      </w:r>
      <w:r w:rsidRPr="00C320CA">
        <w:t>сл</w:t>
      </w:r>
      <w:r w:rsidRPr="00C320CA">
        <w:rPr>
          <w:spacing w:val="2"/>
        </w:rPr>
        <w:t>у</w:t>
      </w:r>
      <w:r w:rsidRPr="00C320CA">
        <w:t>чају</w:t>
      </w:r>
      <w:r w:rsidRPr="00C320CA">
        <w:rPr>
          <w:spacing w:val="1"/>
        </w:rPr>
        <w:t xml:space="preserve"> </w:t>
      </w:r>
      <w:r w:rsidRPr="00C320CA">
        <w:t>истека</w:t>
      </w:r>
      <w:r w:rsidRPr="00C320CA">
        <w:rPr>
          <w:spacing w:val="-3"/>
        </w:rPr>
        <w:t xml:space="preserve"> </w:t>
      </w:r>
      <w:r w:rsidRPr="00C320CA">
        <w:t>рока</w:t>
      </w:r>
      <w:r w:rsidRPr="00C320CA">
        <w:rPr>
          <w:spacing w:val="-1"/>
        </w:rPr>
        <w:t xml:space="preserve"> </w:t>
      </w:r>
      <w:r w:rsidRPr="00C320CA">
        <w:t>важења</w:t>
      </w:r>
      <w:r w:rsidRPr="00C320CA">
        <w:rPr>
          <w:spacing w:val="-3"/>
        </w:rPr>
        <w:t xml:space="preserve"> </w:t>
      </w:r>
      <w:r w:rsidRPr="00C320CA">
        <w:t>п</w:t>
      </w:r>
      <w:r w:rsidRPr="00C320CA">
        <w:rPr>
          <w:spacing w:val="2"/>
        </w:rPr>
        <w:t>о</w:t>
      </w:r>
      <w:r w:rsidRPr="00C320CA">
        <w:t>н</w:t>
      </w:r>
      <w:r w:rsidRPr="00C320CA">
        <w:rPr>
          <w:spacing w:val="2"/>
        </w:rPr>
        <w:t>у</w:t>
      </w:r>
      <w:r w:rsidRPr="00C320CA">
        <w:t>де,</w:t>
      </w:r>
      <w:r w:rsidRPr="00C320CA">
        <w:rPr>
          <w:spacing w:val="1"/>
        </w:rPr>
        <w:t xml:space="preserve"> </w:t>
      </w:r>
      <w:r w:rsidRPr="00C320CA">
        <w:t>у</w:t>
      </w:r>
      <w:r w:rsidRPr="00C320CA">
        <w:rPr>
          <w:spacing w:val="5"/>
        </w:rPr>
        <w:t xml:space="preserve"> </w:t>
      </w:r>
      <w:r w:rsidRPr="00C320CA">
        <w:t>писаном</w:t>
      </w:r>
      <w:r w:rsidRPr="00C320CA">
        <w:rPr>
          <w:spacing w:val="-3"/>
        </w:rPr>
        <w:t xml:space="preserve"> </w:t>
      </w:r>
      <w:r w:rsidRPr="00C320CA">
        <w:t>облику</w:t>
      </w:r>
      <w:r w:rsidRPr="00C320CA">
        <w:rPr>
          <w:spacing w:val="-1"/>
        </w:rPr>
        <w:t xml:space="preserve"> </w:t>
      </w:r>
      <w:r w:rsidRPr="00C320CA">
        <w:t>да</w:t>
      </w:r>
      <w:r w:rsidRPr="00C320CA">
        <w:rPr>
          <w:spacing w:val="3"/>
        </w:rPr>
        <w:t xml:space="preserve"> </w:t>
      </w:r>
      <w:r w:rsidRPr="00C320CA">
        <w:rPr>
          <w:spacing w:val="1"/>
        </w:rPr>
        <w:t>з</w:t>
      </w:r>
      <w:r w:rsidRPr="00C320CA">
        <w:t>а</w:t>
      </w:r>
      <w:r w:rsidRPr="00C320CA">
        <w:rPr>
          <w:spacing w:val="1"/>
        </w:rPr>
        <w:t>тра</w:t>
      </w:r>
      <w:r w:rsidRPr="00C320CA">
        <w:rPr>
          <w:spacing w:val="-1"/>
        </w:rPr>
        <w:t>ж</w:t>
      </w:r>
      <w:r w:rsidRPr="00C320CA">
        <w:t>и</w:t>
      </w:r>
      <w:r w:rsidRPr="00C320CA">
        <w:rPr>
          <w:spacing w:val="2"/>
        </w:rPr>
        <w:t xml:space="preserve"> од</w:t>
      </w:r>
      <w:r w:rsidRPr="00C320CA">
        <w:rPr>
          <w:spacing w:val="-2"/>
        </w:rPr>
        <w:t xml:space="preserve"> </w:t>
      </w:r>
      <w:r w:rsidRPr="00C320CA">
        <w:t>пон</w:t>
      </w:r>
      <w:r w:rsidRPr="00C320CA">
        <w:rPr>
          <w:spacing w:val="2"/>
        </w:rPr>
        <w:t>у</w:t>
      </w:r>
      <w:r w:rsidRPr="00C320CA">
        <w:t>ђача прод</w:t>
      </w:r>
      <w:r w:rsidRPr="00C320CA">
        <w:rPr>
          <w:spacing w:val="2"/>
        </w:rPr>
        <w:t>у</w:t>
      </w:r>
      <w:r w:rsidRPr="00C320CA">
        <w:rPr>
          <w:spacing w:val="-1"/>
        </w:rPr>
        <w:t>ж</w:t>
      </w:r>
      <w:r w:rsidRPr="00C320CA">
        <w:t>ење</w:t>
      </w:r>
      <w:r w:rsidRPr="00C320CA">
        <w:rPr>
          <w:spacing w:val="-4"/>
        </w:rPr>
        <w:t xml:space="preserve"> </w:t>
      </w:r>
      <w:r w:rsidRPr="00C320CA">
        <w:t>рока</w:t>
      </w:r>
      <w:r w:rsidRPr="00C320CA">
        <w:rPr>
          <w:spacing w:val="-4"/>
        </w:rPr>
        <w:t xml:space="preserve"> </w:t>
      </w:r>
      <w:r w:rsidRPr="00C320CA">
        <w:t>в</w:t>
      </w:r>
      <w:r w:rsidRPr="00C320CA">
        <w:rPr>
          <w:spacing w:val="1"/>
        </w:rPr>
        <w:t>а</w:t>
      </w:r>
      <w:r w:rsidRPr="00C320CA">
        <w:t>ж</w:t>
      </w:r>
      <w:r w:rsidRPr="00C320CA">
        <w:rPr>
          <w:spacing w:val="1"/>
        </w:rPr>
        <w:t>е</w:t>
      </w:r>
      <w:r w:rsidRPr="00C320CA">
        <w:t>ња</w:t>
      </w:r>
      <w:r w:rsidRPr="00C320CA">
        <w:rPr>
          <w:spacing w:val="-1"/>
        </w:rPr>
        <w:t xml:space="preserve"> </w:t>
      </w:r>
      <w:r w:rsidRPr="00C320CA">
        <w:t>п</w:t>
      </w:r>
      <w:r w:rsidRPr="00C320CA">
        <w:rPr>
          <w:spacing w:val="2"/>
        </w:rPr>
        <w:t>о</w:t>
      </w:r>
      <w:r w:rsidRPr="00C320CA">
        <w:t>н</w:t>
      </w:r>
      <w:r w:rsidRPr="00C320CA">
        <w:rPr>
          <w:spacing w:val="2"/>
        </w:rPr>
        <w:t>у</w:t>
      </w:r>
      <w:r w:rsidRPr="00C320CA">
        <w:t>де.</w:t>
      </w:r>
    </w:p>
    <w:p w:rsidR="00432EA2" w:rsidRPr="00C320CA" w:rsidRDefault="0000023E" w:rsidP="007A675B">
      <w:pPr>
        <w:widowControl w:val="0"/>
        <w:tabs>
          <w:tab w:val="left" w:pos="567"/>
          <w:tab w:val="left" w:pos="1080"/>
        </w:tabs>
        <w:autoSpaceDE w:val="0"/>
        <w:autoSpaceDN w:val="0"/>
        <w:adjustRightInd w:val="0"/>
        <w:jc w:val="both"/>
      </w:pPr>
      <w:r w:rsidRPr="00C320CA">
        <w:rPr>
          <w:lang w:val="sr-Cyrl-CS"/>
        </w:rPr>
        <w:tab/>
      </w:r>
      <w:r w:rsidRPr="00C320CA">
        <w:t>Пон</w:t>
      </w:r>
      <w:r w:rsidRPr="00C320CA">
        <w:rPr>
          <w:spacing w:val="2"/>
        </w:rPr>
        <w:t>у</w:t>
      </w:r>
      <w:r w:rsidRPr="00C320CA">
        <w:t>ђач</w:t>
      </w:r>
      <w:r w:rsidRPr="00C320CA">
        <w:rPr>
          <w:spacing w:val="-4"/>
        </w:rPr>
        <w:t xml:space="preserve"> </w:t>
      </w:r>
      <w:r w:rsidRPr="00C320CA">
        <w:t>ко</w:t>
      </w:r>
      <w:r w:rsidRPr="00C320CA">
        <w:rPr>
          <w:spacing w:val="-1"/>
        </w:rPr>
        <w:t>ј</w:t>
      </w:r>
      <w:r w:rsidRPr="00C320CA">
        <w:t>и</w:t>
      </w:r>
      <w:r w:rsidRPr="00C320CA">
        <w:rPr>
          <w:spacing w:val="-2"/>
        </w:rPr>
        <w:t xml:space="preserve"> </w:t>
      </w:r>
      <w:r w:rsidRPr="00C320CA">
        <w:t>прихвати</w:t>
      </w:r>
      <w:r w:rsidRPr="00C320CA">
        <w:rPr>
          <w:spacing w:val="-8"/>
        </w:rPr>
        <w:t xml:space="preserve"> </w:t>
      </w:r>
      <w:r w:rsidRPr="00C320CA">
        <w:rPr>
          <w:spacing w:val="1"/>
        </w:rPr>
        <w:t>з</w:t>
      </w:r>
      <w:r w:rsidRPr="00C320CA">
        <w:t>а</w:t>
      </w:r>
      <w:r w:rsidRPr="00C320CA">
        <w:rPr>
          <w:spacing w:val="1"/>
        </w:rPr>
        <w:t>хт</w:t>
      </w:r>
      <w:r w:rsidRPr="00C320CA">
        <w:t>ев</w:t>
      </w:r>
      <w:r w:rsidRPr="00C320CA">
        <w:rPr>
          <w:spacing w:val="-2"/>
        </w:rPr>
        <w:t xml:space="preserve"> </w:t>
      </w:r>
      <w:r w:rsidRPr="00C320CA">
        <w:rPr>
          <w:spacing w:val="1"/>
        </w:rPr>
        <w:t>з</w:t>
      </w:r>
      <w:r w:rsidRPr="00C320CA">
        <w:t>а</w:t>
      </w:r>
      <w:r w:rsidRPr="00C320CA">
        <w:rPr>
          <w:spacing w:val="-1"/>
        </w:rPr>
        <w:t xml:space="preserve"> </w:t>
      </w:r>
      <w:r w:rsidRPr="00C320CA">
        <w:t>прод</w:t>
      </w:r>
      <w:r w:rsidRPr="00C320CA">
        <w:rPr>
          <w:spacing w:val="2"/>
        </w:rPr>
        <w:t>у</w:t>
      </w:r>
      <w:r w:rsidRPr="00C320CA">
        <w:rPr>
          <w:spacing w:val="-1"/>
        </w:rPr>
        <w:t>ж</w:t>
      </w:r>
      <w:r w:rsidRPr="00C320CA">
        <w:t>ење</w:t>
      </w:r>
      <w:r w:rsidRPr="00C320CA">
        <w:rPr>
          <w:spacing w:val="-4"/>
        </w:rPr>
        <w:t xml:space="preserve"> </w:t>
      </w:r>
      <w:r w:rsidRPr="00C320CA">
        <w:t>рока</w:t>
      </w:r>
      <w:r w:rsidRPr="00C320CA">
        <w:rPr>
          <w:spacing w:val="-3"/>
        </w:rPr>
        <w:t xml:space="preserve"> </w:t>
      </w:r>
      <w:r w:rsidRPr="00C320CA">
        <w:t>ва</w:t>
      </w:r>
      <w:r w:rsidRPr="00C320CA">
        <w:rPr>
          <w:spacing w:val="1"/>
        </w:rPr>
        <w:t>ж</w:t>
      </w:r>
      <w:r w:rsidRPr="00C320CA">
        <w:t>е</w:t>
      </w:r>
      <w:r w:rsidRPr="00C320CA">
        <w:rPr>
          <w:spacing w:val="1"/>
        </w:rPr>
        <w:t>њ</w:t>
      </w:r>
      <w:r w:rsidRPr="00C320CA">
        <w:t>а</w:t>
      </w:r>
      <w:r w:rsidRPr="00C320CA">
        <w:rPr>
          <w:spacing w:val="-3"/>
        </w:rPr>
        <w:t xml:space="preserve"> </w:t>
      </w:r>
      <w:r w:rsidRPr="00C320CA">
        <w:t>пон</w:t>
      </w:r>
      <w:r w:rsidRPr="00C320CA">
        <w:rPr>
          <w:spacing w:val="2"/>
        </w:rPr>
        <w:t>у</w:t>
      </w:r>
      <w:r w:rsidRPr="00C320CA">
        <w:t>де</w:t>
      </w:r>
      <w:r w:rsidRPr="00C320CA">
        <w:rPr>
          <w:spacing w:val="-3"/>
        </w:rPr>
        <w:t xml:space="preserve"> </w:t>
      </w:r>
      <w:r w:rsidRPr="00C320CA">
        <w:t>на</w:t>
      </w:r>
      <w:r w:rsidRPr="00C320CA">
        <w:rPr>
          <w:spacing w:val="-2"/>
        </w:rPr>
        <w:t xml:space="preserve"> </w:t>
      </w:r>
      <w:r w:rsidRPr="00C320CA">
        <w:t>може</w:t>
      </w:r>
      <w:r w:rsidRPr="00C320CA">
        <w:rPr>
          <w:spacing w:val="-5"/>
        </w:rPr>
        <w:t xml:space="preserve"> </w:t>
      </w:r>
      <w:r w:rsidRPr="00C320CA">
        <w:t>мењати</w:t>
      </w:r>
      <w:r w:rsidRPr="00C320CA">
        <w:rPr>
          <w:spacing w:val="-7"/>
        </w:rPr>
        <w:t xml:space="preserve"> </w:t>
      </w:r>
      <w:r w:rsidRPr="00C320CA">
        <w:t>понуд</w:t>
      </w:r>
      <w:r w:rsidRPr="00C320CA">
        <w:rPr>
          <w:spacing w:val="2"/>
        </w:rPr>
        <w:t>у</w:t>
      </w:r>
      <w:r w:rsidRPr="00C320CA">
        <w:t>.</w:t>
      </w:r>
    </w:p>
    <w:p w:rsidR="00AC774D" w:rsidRPr="00C320CA" w:rsidRDefault="00AC774D" w:rsidP="007A675B">
      <w:pPr>
        <w:widowControl w:val="0"/>
        <w:tabs>
          <w:tab w:val="left" w:pos="567"/>
          <w:tab w:val="left" w:pos="1080"/>
        </w:tabs>
        <w:autoSpaceDE w:val="0"/>
        <w:autoSpaceDN w:val="0"/>
        <w:adjustRightInd w:val="0"/>
        <w:jc w:val="both"/>
      </w:pPr>
    </w:p>
    <w:p w:rsidR="00E02F77" w:rsidRPr="00C320CA" w:rsidRDefault="00E02F77" w:rsidP="007A675B">
      <w:pPr>
        <w:widowControl w:val="0"/>
        <w:tabs>
          <w:tab w:val="left" w:pos="567"/>
          <w:tab w:val="left" w:pos="1080"/>
        </w:tabs>
        <w:autoSpaceDE w:val="0"/>
        <w:autoSpaceDN w:val="0"/>
        <w:adjustRightInd w:val="0"/>
        <w:jc w:val="both"/>
      </w:pPr>
    </w:p>
    <w:tbl>
      <w:tblPr>
        <w:tblW w:w="0" w:type="auto"/>
        <w:shd w:val="clear" w:color="auto" w:fill="FDE9D9" w:themeFill="accent6" w:themeFillTint="33"/>
        <w:tblLook w:val="04A0"/>
      </w:tblPr>
      <w:tblGrid>
        <w:gridCol w:w="9304"/>
      </w:tblGrid>
      <w:tr w:rsidR="00A92B27" w:rsidRPr="000273F7" w:rsidTr="006075EF">
        <w:tc>
          <w:tcPr>
            <w:tcW w:w="9304" w:type="dxa"/>
            <w:shd w:val="clear" w:color="auto" w:fill="FDE9D9" w:themeFill="accent6" w:themeFillTint="33"/>
          </w:tcPr>
          <w:p w:rsidR="00A92B27" w:rsidRPr="000273F7" w:rsidRDefault="00BA5C0C" w:rsidP="00B356B5">
            <w:pPr>
              <w:spacing w:before="120" w:after="120"/>
              <w:ind w:right="119"/>
              <w:jc w:val="center"/>
              <w:rPr>
                <w:b/>
                <w:sz w:val="28"/>
                <w:szCs w:val="28"/>
                <w:lang w:val="sr-Cyrl-CS"/>
              </w:rPr>
            </w:pPr>
            <w:r w:rsidRPr="000273F7">
              <w:rPr>
                <w:b/>
                <w:sz w:val="28"/>
                <w:szCs w:val="28"/>
                <w:lang w:val="sr-Cyrl-CS"/>
              </w:rPr>
              <w:lastRenderedPageBreak/>
              <w:t>ОДЕЉАК V</w:t>
            </w:r>
            <w:r w:rsidR="00A92B27" w:rsidRPr="000273F7">
              <w:rPr>
                <w:b/>
                <w:sz w:val="28"/>
                <w:szCs w:val="28"/>
                <w:lang w:val="sr-Cyrl-CS"/>
              </w:rPr>
              <w:t>I</w:t>
            </w:r>
          </w:p>
        </w:tc>
      </w:tr>
    </w:tbl>
    <w:p w:rsidR="00906461" w:rsidRPr="0088076A" w:rsidRDefault="00906461" w:rsidP="009947ED">
      <w:pPr>
        <w:ind w:right="120" w:firstLine="720"/>
        <w:jc w:val="both"/>
        <w:rPr>
          <w:bCs/>
          <w:lang w:val="sr-Cyrl-CS"/>
        </w:rPr>
      </w:pPr>
    </w:p>
    <w:p w:rsidR="00BA5C0C" w:rsidRPr="0088076A" w:rsidRDefault="00BA5C0C" w:rsidP="009947ED">
      <w:pPr>
        <w:ind w:right="120" w:firstLine="720"/>
        <w:jc w:val="both"/>
        <w:rPr>
          <w:b/>
          <w:sz w:val="28"/>
          <w:szCs w:val="28"/>
          <w:lang w:val="sr-Cyrl-CS"/>
        </w:rPr>
      </w:pPr>
      <w:r w:rsidRPr="0088076A">
        <w:rPr>
          <w:bCs/>
          <w:lang w:val="sr-Cyrl-CS"/>
        </w:rPr>
        <w:t>На основу члана 61</w:t>
      </w:r>
      <w:r w:rsidR="00FE41F3" w:rsidRPr="0088076A">
        <w:rPr>
          <w:bCs/>
          <w:lang w:val="sr-Cyrl-CS"/>
        </w:rPr>
        <w:t>.</w:t>
      </w:r>
      <w:r w:rsidRPr="0088076A">
        <w:rPr>
          <w:bCs/>
          <w:lang w:val="sr-Cyrl-CS"/>
        </w:rPr>
        <w:t xml:space="preserve"> Закона о јавним набавкама </w:t>
      </w:r>
      <w:r w:rsidR="00487B1A" w:rsidRPr="0088076A">
        <w:rPr>
          <w:lang w:val="sr-Cyrl-CS"/>
        </w:rPr>
        <w:t>(„Службени гласник РС“, број 124/12, 14/15 и 68/15)</w:t>
      </w:r>
      <w:r w:rsidRPr="0088076A">
        <w:rPr>
          <w:lang w:val="sr-Cyrl-CS"/>
        </w:rPr>
        <w:t xml:space="preserve">, </w:t>
      </w:r>
      <w:r w:rsidRPr="0088076A">
        <w:rPr>
          <w:bCs/>
          <w:lang w:val="sr-Cyrl-CS"/>
        </w:rPr>
        <w:t>члана</w:t>
      </w:r>
      <w:r w:rsidRPr="0088076A">
        <w:rPr>
          <w:lang w:val="sr-Cyrl-CS"/>
        </w:rPr>
        <w:t xml:space="preserve"> 2. Правилника о обавезним елементима конкурсне документације у поступцима јавних набавки и начину испуњености услова </w:t>
      </w:r>
      <w:r w:rsidR="00D21F18" w:rsidRPr="0088076A">
        <w:rPr>
          <w:lang w:val="sr-Cyrl-CS"/>
        </w:rPr>
        <w:t>(„Службени гласник РС“, број 86/15)</w:t>
      </w:r>
      <w:r w:rsidR="008E6B1C" w:rsidRPr="0088076A">
        <w:rPr>
          <w:lang w:val="sr-Cyrl-CS"/>
        </w:rPr>
        <w:t>, Н</w:t>
      </w:r>
      <w:r w:rsidRPr="0088076A">
        <w:rPr>
          <w:lang w:val="sr-Cyrl-CS"/>
        </w:rPr>
        <w:t>аручилац је припремио:</w:t>
      </w:r>
    </w:p>
    <w:p w:rsidR="00A758F1" w:rsidRPr="00B356B5" w:rsidRDefault="00A758F1" w:rsidP="009947ED">
      <w:pPr>
        <w:ind w:left="2160" w:right="120" w:hanging="2160"/>
        <w:jc w:val="center"/>
        <w:rPr>
          <w:b/>
          <w:color w:val="0000FF"/>
          <w:sz w:val="12"/>
          <w:szCs w:val="12"/>
          <w:lang w:val="sr-Cyrl-CS"/>
        </w:rPr>
      </w:pPr>
    </w:p>
    <w:p w:rsidR="00B356B5" w:rsidRDefault="00B356B5" w:rsidP="009947ED">
      <w:pPr>
        <w:ind w:left="2160" w:right="120" w:hanging="2160"/>
        <w:jc w:val="center"/>
        <w:rPr>
          <w:b/>
          <w:color w:val="0000FF"/>
          <w:sz w:val="28"/>
          <w:szCs w:val="28"/>
          <w:lang w:val="sr-Cyrl-CS"/>
        </w:rPr>
      </w:pPr>
    </w:p>
    <w:p w:rsidR="00815310" w:rsidRPr="002F4898" w:rsidRDefault="00815310" w:rsidP="00815310">
      <w:pPr>
        <w:ind w:left="2160" w:hanging="2160"/>
        <w:jc w:val="center"/>
        <w:rPr>
          <w:b/>
          <w:sz w:val="28"/>
          <w:szCs w:val="28"/>
          <w:lang w:val="sr-Latn-CS"/>
        </w:rPr>
      </w:pPr>
      <w:r w:rsidRPr="002F4898">
        <w:rPr>
          <w:b/>
          <w:sz w:val="28"/>
          <w:szCs w:val="28"/>
          <w:lang w:val="sr-Cyrl-CS"/>
        </w:rPr>
        <w:t xml:space="preserve">ОБРАЗАЦ ПОНУДЕ </w:t>
      </w:r>
    </w:p>
    <w:p w:rsidR="00815310" w:rsidRPr="002F4898" w:rsidRDefault="00815310" w:rsidP="00815310">
      <w:pPr>
        <w:jc w:val="both"/>
        <w:rPr>
          <w:bCs/>
          <w:lang w:val="sr-Cyrl-CS"/>
        </w:rPr>
      </w:pPr>
      <w:r w:rsidRPr="002F4898">
        <w:rPr>
          <w:bCs/>
          <w:lang w:val="sr-Cyrl-CS"/>
        </w:rPr>
        <w:t xml:space="preserve"> </w:t>
      </w:r>
    </w:p>
    <w:tbl>
      <w:tblPr>
        <w:tblW w:w="0" w:type="auto"/>
        <w:tblLook w:val="04A0"/>
      </w:tblPr>
      <w:tblGrid>
        <w:gridCol w:w="2808"/>
        <w:gridCol w:w="6768"/>
      </w:tblGrid>
      <w:tr w:rsidR="00815310" w:rsidRPr="002F4898" w:rsidTr="00E74941">
        <w:tc>
          <w:tcPr>
            <w:tcW w:w="2808" w:type="dxa"/>
          </w:tcPr>
          <w:p w:rsidR="00815310" w:rsidRPr="002F4898" w:rsidRDefault="00815310" w:rsidP="00E74941">
            <w:pPr>
              <w:jc w:val="both"/>
              <w:rPr>
                <w:b/>
                <w:bCs/>
                <w:lang w:val="sr-Cyrl-CS"/>
              </w:rPr>
            </w:pPr>
            <w:r w:rsidRPr="002F4898">
              <w:rPr>
                <w:b/>
                <w:bCs/>
                <w:lang w:val="sr-Cyrl-CS"/>
              </w:rPr>
              <w:t>Наручилац:</w:t>
            </w:r>
          </w:p>
        </w:tc>
        <w:tc>
          <w:tcPr>
            <w:tcW w:w="6768" w:type="dxa"/>
          </w:tcPr>
          <w:p w:rsidR="00815310" w:rsidRPr="002F4898" w:rsidRDefault="00815310" w:rsidP="00E74941">
            <w:pPr>
              <w:jc w:val="both"/>
              <w:rPr>
                <w:b/>
                <w:bCs/>
                <w:lang w:val="sr-Cyrl-CS"/>
              </w:rPr>
            </w:pPr>
            <w:r w:rsidRPr="002F4898">
              <w:rPr>
                <w:b/>
                <w:bCs/>
                <w:lang w:val="sr-Cyrl-CS"/>
              </w:rPr>
              <w:t>Регулаторна агенција за електронске комуникације и поштанске услуге, 11000 Београд, ул. Палмотићева број 2</w:t>
            </w:r>
          </w:p>
        </w:tc>
      </w:tr>
    </w:tbl>
    <w:p w:rsidR="00815310" w:rsidRPr="002F4898" w:rsidRDefault="00815310" w:rsidP="00815310">
      <w:pPr>
        <w:jc w:val="both"/>
        <w:rPr>
          <w:b/>
          <w:bCs/>
          <w:lang w:val="sr-Cyrl-CS"/>
        </w:rPr>
      </w:pPr>
    </w:p>
    <w:tbl>
      <w:tblPr>
        <w:tblW w:w="9576" w:type="dxa"/>
        <w:shd w:val="clear" w:color="auto" w:fill="F2F2F2" w:themeFill="background1" w:themeFillShade="F2"/>
        <w:tblLook w:val="04A0"/>
      </w:tblPr>
      <w:tblGrid>
        <w:gridCol w:w="1668"/>
        <w:gridCol w:w="7908"/>
      </w:tblGrid>
      <w:tr w:rsidR="00815310" w:rsidRPr="0088076A" w:rsidTr="00E74941">
        <w:tc>
          <w:tcPr>
            <w:tcW w:w="1668" w:type="dxa"/>
            <w:shd w:val="clear" w:color="auto" w:fill="F2F2F2" w:themeFill="background1" w:themeFillShade="F2"/>
          </w:tcPr>
          <w:p w:rsidR="00815310" w:rsidRPr="0088076A" w:rsidRDefault="00815310" w:rsidP="00E74941">
            <w:pPr>
              <w:jc w:val="both"/>
              <w:rPr>
                <w:b/>
                <w:bCs/>
                <w:lang w:val="sr-Cyrl-CS"/>
              </w:rPr>
            </w:pPr>
            <w:r w:rsidRPr="0088076A">
              <w:rPr>
                <w:b/>
                <w:bCs/>
                <w:lang w:val="sr-Cyrl-CS"/>
              </w:rPr>
              <w:t>Предмет набавке:</w:t>
            </w:r>
          </w:p>
        </w:tc>
        <w:tc>
          <w:tcPr>
            <w:tcW w:w="7908" w:type="dxa"/>
            <w:tcBorders>
              <w:bottom w:val="single" w:sz="4" w:space="0" w:color="auto"/>
            </w:tcBorders>
            <w:shd w:val="clear" w:color="auto" w:fill="F2F2F2" w:themeFill="background1" w:themeFillShade="F2"/>
          </w:tcPr>
          <w:p w:rsidR="00815310" w:rsidRPr="0088076A" w:rsidRDefault="00815310" w:rsidP="005F504D">
            <w:pPr>
              <w:spacing w:before="120" w:after="120"/>
              <w:jc w:val="both"/>
              <w:rPr>
                <w:b/>
                <w:bCs/>
                <w:iCs/>
              </w:rPr>
            </w:pPr>
            <w:r w:rsidRPr="0088076A">
              <w:rPr>
                <w:iCs/>
                <w:lang w:val="sr-Cyrl-CS"/>
              </w:rPr>
              <w:t xml:space="preserve">Јавна набавка услуга </w:t>
            </w:r>
            <w:r w:rsidRPr="0088076A">
              <w:rPr>
                <w:b/>
                <w:iCs/>
                <w:lang w:val="sr-Cyrl-CS"/>
              </w:rPr>
              <w:t xml:space="preserve">– </w:t>
            </w:r>
            <w:r w:rsidR="005F504D" w:rsidRPr="0088076A">
              <w:rPr>
                <w:b/>
                <w:iCs/>
              </w:rPr>
              <w:t>мерење и анализа параметара квалитета мрежа мобилних оператора (Benchmarking)</w:t>
            </w:r>
            <w:r w:rsidR="005F504D" w:rsidRPr="0088076A">
              <w:rPr>
                <w:b/>
              </w:rPr>
              <w:t>, уз унапређење постојећег портала</w:t>
            </w:r>
          </w:p>
        </w:tc>
      </w:tr>
      <w:tr w:rsidR="00815310" w:rsidRPr="0088076A" w:rsidTr="00E74941">
        <w:tc>
          <w:tcPr>
            <w:tcW w:w="1668" w:type="dxa"/>
            <w:shd w:val="clear" w:color="auto" w:fill="F2F2F2" w:themeFill="background1" w:themeFillShade="F2"/>
          </w:tcPr>
          <w:p w:rsidR="00815310" w:rsidRPr="0088076A" w:rsidRDefault="00815310" w:rsidP="00E74941">
            <w:pPr>
              <w:jc w:val="both"/>
              <w:rPr>
                <w:b/>
                <w:bCs/>
                <w:lang w:val="sr-Cyrl-CS"/>
              </w:rPr>
            </w:pPr>
            <w:r w:rsidRPr="0088076A">
              <w:rPr>
                <w:b/>
                <w:bCs/>
                <w:lang w:val="sr-Cyrl-CS"/>
              </w:rPr>
              <w:t xml:space="preserve">Број </w:t>
            </w:r>
          </w:p>
          <w:p w:rsidR="00815310" w:rsidRPr="0088076A" w:rsidRDefault="00815310" w:rsidP="00E74941">
            <w:pPr>
              <w:jc w:val="both"/>
              <w:rPr>
                <w:b/>
                <w:bCs/>
                <w:lang w:val="sr-Cyrl-CS"/>
              </w:rPr>
            </w:pPr>
            <w:r w:rsidRPr="0088076A">
              <w:rPr>
                <w:b/>
                <w:bCs/>
                <w:lang w:val="sr-Cyrl-CS"/>
              </w:rPr>
              <w:t>набавке:</w:t>
            </w:r>
          </w:p>
        </w:tc>
        <w:tc>
          <w:tcPr>
            <w:tcW w:w="7908" w:type="dxa"/>
            <w:tcBorders>
              <w:top w:val="single" w:sz="4" w:space="0" w:color="auto"/>
              <w:bottom w:val="single" w:sz="4" w:space="0" w:color="auto"/>
            </w:tcBorders>
            <w:shd w:val="clear" w:color="auto" w:fill="F2F2F2" w:themeFill="background1" w:themeFillShade="F2"/>
            <w:vAlign w:val="center"/>
          </w:tcPr>
          <w:p w:rsidR="00815310" w:rsidRPr="0088076A" w:rsidRDefault="00815310" w:rsidP="005F504D">
            <w:pPr>
              <w:jc w:val="center"/>
              <w:rPr>
                <w:bCs/>
                <w:i/>
                <w:iCs/>
                <w:sz w:val="28"/>
                <w:szCs w:val="28"/>
                <w:lang w:val="sr-Cyrl-CS"/>
              </w:rPr>
            </w:pPr>
            <w:r w:rsidRPr="0088076A">
              <w:rPr>
                <w:bCs/>
                <w:lang w:val="sr-Cyrl-CS"/>
              </w:rPr>
              <w:t>1-02-4042-1</w:t>
            </w:r>
            <w:r w:rsidR="005F504D" w:rsidRPr="0088076A">
              <w:rPr>
                <w:bCs/>
                <w:lang w:val="sr-Cyrl-CS"/>
              </w:rPr>
              <w:t>4</w:t>
            </w:r>
            <w:r w:rsidRPr="0088076A">
              <w:rPr>
                <w:bCs/>
                <w:lang w:val="sr-Cyrl-CS"/>
              </w:rPr>
              <w:t>/19</w:t>
            </w:r>
          </w:p>
        </w:tc>
      </w:tr>
      <w:tr w:rsidR="00815310" w:rsidRPr="0088076A" w:rsidTr="00E74941">
        <w:tc>
          <w:tcPr>
            <w:tcW w:w="1668" w:type="dxa"/>
            <w:shd w:val="clear" w:color="auto" w:fill="F2F2F2" w:themeFill="background1" w:themeFillShade="F2"/>
          </w:tcPr>
          <w:p w:rsidR="00815310" w:rsidRPr="0088076A" w:rsidRDefault="00815310" w:rsidP="00E74941">
            <w:pPr>
              <w:jc w:val="center"/>
              <w:rPr>
                <w:b/>
                <w:bCs/>
                <w:sz w:val="20"/>
                <w:szCs w:val="20"/>
                <w:lang w:val="sr-Cyrl-CS"/>
              </w:rPr>
            </w:pPr>
          </w:p>
          <w:p w:rsidR="00815310" w:rsidRPr="0088076A" w:rsidRDefault="00815310" w:rsidP="00E74941">
            <w:pPr>
              <w:rPr>
                <w:b/>
                <w:bCs/>
                <w:lang w:val="sr-Cyrl-CS"/>
              </w:rPr>
            </w:pPr>
            <w:r w:rsidRPr="0088076A">
              <w:rPr>
                <w:b/>
                <w:bCs/>
                <w:lang w:val="sr-Cyrl-CS"/>
              </w:rPr>
              <w:t>Понуђач:</w:t>
            </w:r>
          </w:p>
        </w:tc>
        <w:tc>
          <w:tcPr>
            <w:tcW w:w="7908" w:type="dxa"/>
            <w:tcBorders>
              <w:top w:val="single" w:sz="4" w:space="0" w:color="auto"/>
              <w:bottom w:val="single" w:sz="4" w:space="0" w:color="auto"/>
            </w:tcBorders>
            <w:shd w:val="clear" w:color="auto" w:fill="F2F2F2" w:themeFill="background1" w:themeFillShade="F2"/>
          </w:tcPr>
          <w:p w:rsidR="00815310" w:rsidRPr="0088076A" w:rsidRDefault="00815310" w:rsidP="00E74941">
            <w:pPr>
              <w:jc w:val="center"/>
              <w:rPr>
                <w:b/>
                <w:bCs/>
                <w:szCs w:val="20"/>
                <w:lang w:val="sr-Cyrl-CS"/>
              </w:rPr>
            </w:pPr>
          </w:p>
          <w:p w:rsidR="00815310" w:rsidRPr="0088076A" w:rsidRDefault="00815310" w:rsidP="00E74941">
            <w:pPr>
              <w:jc w:val="center"/>
              <w:rPr>
                <w:b/>
                <w:bCs/>
                <w:szCs w:val="20"/>
                <w:lang w:val="sr-Cyrl-CS"/>
              </w:rPr>
            </w:pPr>
          </w:p>
        </w:tc>
      </w:tr>
      <w:tr w:rsidR="00815310" w:rsidRPr="0088076A" w:rsidTr="00E74941">
        <w:tc>
          <w:tcPr>
            <w:tcW w:w="1668" w:type="dxa"/>
            <w:shd w:val="clear" w:color="auto" w:fill="F2F2F2" w:themeFill="background1" w:themeFillShade="F2"/>
          </w:tcPr>
          <w:p w:rsidR="00815310" w:rsidRPr="0088076A" w:rsidRDefault="00815310" w:rsidP="00E74941">
            <w:pPr>
              <w:jc w:val="center"/>
              <w:rPr>
                <w:bCs/>
                <w:sz w:val="20"/>
                <w:szCs w:val="20"/>
                <w:lang w:val="sr-Cyrl-CS"/>
              </w:rPr>
            </w:pPr>
          </w:p>
        </w:tc>
        <w:tc>
          <w:tcPr>
            <w:tcW w:w="7908" w:type="dxa"/>
            <w:tcBorders>
              <w:top w:val="single" w:sz="4" w:space="0" w:color="auto"/>
              <w:bottom w:val="single" w:sz="4" w:space="0" w:color="auto"/>
            </w:tcBorders>
            <w:shd w:val="clear" w:color="auto" w:fill="F2F2F2" w:themeFill="background1" w:themeFillShade="F2"/>
          </w:tcPr>
          <w:p w:rsidR="00815310" w:rsidRPr="0088076A" w:rsidRDefault="00815310" w:rsidP="00E74941">
            <w:pPr>
              <w:tabs>
                <w:tab w:val="left" w:pos="1102"/>
              </w:tabs>
              <w:rPr>
                <w:bCs/>
                <w:szCs w:val="20"/>
                <w:lang w:val="sr-Cyrl-CS"/>
              </w:rPr>
            </w:pPr>
            <w:r w:rsidRPr="0088076A">
              <w:rPr>
                <w:bCs/>
                <w:sz w:val="20"/>
                <w:szCs w:val="20"/>
                <w:lang w:val="sr-Cyrl-CS"/>
              </w:rPr>
              <w:tab/>
            </w:r>
          </w:p>
          <w:p w:rsidR="00815310" w:rsidRPr="0088076A" w:rsidRDefault="00815310" w:rsidP="00E74941">
            <w:pPr>
              <w:ind w:left="-193"/>
              <w:jc w:val="center"/>
              <w:rPr>
                <w:bCs/>
                <w:sz w:val="20"/>
                <w:szCs w:val="20"/>
                <w:lang w:val="sr-Cyrl-CS"/>
              </w:rPr>
            </w:pPr>
          </w:p>
        </w:tc>
      </w:tr>
      <w:tr w:rsidR="00815310" w:rsidRPr="0088076A" w:rsidTr="00E74941">
        <w:tc>
          <w:tcPr>
            <w:tcW w:w="1668" w:type="dxa"/>
            <w:shd w:val="clear" w:color="auto" w:fill="F2F2F2" w:themeFill="background1" w:themeFillShade="F2"/>
          </w:tcPr>
          <w:p w:rsidR="00815310" w:rsidRPr="0088076A" w:rsidRDefault="00815310" w:rsidP="00E74941">
            <w:pPr>
              <w:jc w:val="center"/>
              <w:rPr>
                <w:bCs/>
                <w:sz w:val="20"/>
                <w:szCs w:val="20"/>
                <w:lang w:val="sr-Cyrl-CS"/>
              </w:rPr>
            </w:pPr>
          </w:p>
        </w:tc>
        <w:tc>
          <w:tcPr>
            <w:tcW w:w="7908" w:type="dxa"/>
            <w:tcBorders>
              <w:top w:val="single" w:sz="4" w:space="0" w:color="auto"/>
              <w:bottom w:val="single" w:sz="4" w:space="0" w:color="auto"/>
            </w:tcBorders>
            <w:shd w:val="clear" w:color="auto" w:fill="F2F2F2" w:themeFill="background1" w:themeFillShade="F2"/>
          </w:tcPr>
          <w:p w:rsidR="00815310" w:rsidRPr="0088076A" w:rsidRDefault="00815310" w:rsidP="00E74941">
            <w:pPr>
              <w:jc w:val="center"/>
              <w:rPr>
                <w:bCs/>
                <w:sz w:val="20"/>
                <w:szCs w:val="20"/>
                <w:lang w:val="sr-Cyrl-CS"/>
              </w:rPr>
            </w:pPr>
            <w:r w:rsidRPr="0088076A">
              <w:rPr>
                <w:bCs/>
                <w:sz w:val="20"/>
                <w:szCs w:val="20"/>
                <w:lang w:val="sr-Cyrl-CS"/>
              </w:rPr>
              <w:t>(назив)</w:t>
            </w:r>
          </w:p>
          <w:p w:rsidR="00815310" w:rsidRPr="0088076A" w:rsidRDefault="00815310" w:rsidP="00E74941">
            <w:pPr>
              <w:jc w:val="center"/>
              <w:rPr>
                <w:bCs/>
                <w:sz w:val="20"/>
                <w:szCs w:val="20"/>
                <w:lang w:val="sr-Cyrl-CS"/>
              </w:rPr>
            </w:pPr>
          </w:p>
          <w:p w:rsidR="00815310" w:rsidRPr="0088076A" w:rsidRDefault="00815310" w:rsidP="00E74941">
            <w:pPr>
              <w:rPr>
                <w:bCs/>
                <w:sz w:val="20"/>
                <w:szCs w:val="20"/>
                <w:lang w:val="sr-Cyrl-CS"/>
              </w:rPr>
            </w:pPr>
          </w:p>
        </w:tc>
      </w:tr>
      <w:tr w:rsidR="00815310" w:rsidRPr="0088076A" w:rsidTr="00E74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815310" w:rsidRPr="0088076A" w:rsidRDefault="00815310" w:rsidP="00E74941">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815310" w:rsidRPr="0088076A" w:rsidRDefault="00815310" w:rsidP="00E74941">
            <w:pPr>
              <w:jc w:val="center"/>
              <w:rPr>
                <w:bCs/>
                <w:sz w:val="20"/>
                <w:szCs w:val="20"/>
                <w:lang w:val="sr-Cyrl-CS"/>
              </w:rPr>
            </w:pPr>
            <w:r w:rsidRPr="0088076A">
              <w:rPr>
                <w:bCs/>
                <w:sz w:val="20"/>
                <w:szCs w:val="20"/>
                <w:lang w:val="sr-Cyrl-CS"/>
              </w:rPr>
              <w:t>(адреса - улица, град, општина, држава)</w:t>
            </w:r>
          </w:p>
          <w:p w:rsidR="00815310" w:rsidRPr="0088076A" w:rsidRDefault="00815310" w:rsidP="00E74941">
            <w:pPr>
              <w:jc w:val="center"/>
              <w:rPr>
                <w:bCs/>
                <w:sz w:val="20"/>
                <w:szCs w:val="20"/>
                <w:lang w:val="sr-Cyrl-CS"/>
              </w:rPr>
            </w:pPr>
          </w:p>
          <w:p w:rsidR="00815310" w:rsidRPr="0088076A" w:rsidRDefault="00815310" w:rsidP="00E74941">
            <w:pPr>
              <w:jc w:val="center"/>
              <w:rPr>
                <w:bCs/>
                <w:sz w:val="20"/>
                <w:szCs w:val="20"/>
                <w:lang w:val="sr-Cyrl-CS"/>
              </w:rPr>
            </w:pPr>
          </w:p>
        </w:tc>
      </w:tr>
      <w:tr w:rsidR="00815310" w:rsidRPr="0088076A" w:rsidTr="00E74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815310" w:rsidRPr="0088076A" w:rsidRDefault="00815310" w:rsidP="00E74941">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815310" w:rsidRPr="0088076A" w:rsidRDefault="00815310" w:rsidP="00E74941">
            <w:pPr>
              <w:jc w:val="center"/>
              <w:rPr>
                <w:bCs/>
                <w:sz w:val="20"/>
                <w:szCs w:val="20"/>
                <w:lang w:val="sr-Cyrl-CS"/>
              </w:rPr>
            </w:pPr>
            <w:r w:rsidRPr="0088076A">
              <w:rPr>
                <w:bCs/>
                <w:sz w:val="20"/>
                <w:szCs w:val="20"/>
                <w:lang w:val="sr-Cyrl-CS"/>
              </w:rPr>
              <w:t>(матични број)</w:t>
            </w:r>
          </w:p>
          <w:p w:rsidR="00815310" w:rsidRPr="0088076A" w:rsidRDefault="00815310" w:rsidP="00E74941">
            <w:pPr>
              <w:jc w:val="center"/>
              <w:rPr>
                <w:bCs/>
                <w:sz w:val="20"/>
                <w:szCs w:val="20"/>
                <w:lang w:val="sr-Cyrl-CS"/>
              </w:rPr>
            </w:pPr>
          </w:p>
          <w:p w:rsidR="00815310" w:rsidRPr="0088076A" w:rsidRDefault="00815310" w:rsidP="00E74941">
            <w:pPr>
              <w:jc w:val="center"/>
              <w:rPr>
                <w:bCs/>
                <w:sz w:val="20"/>
                <w:szCs w:val="20"/>
                <w:lang w:val="sr-Cyrl-CS"/>
              </w:rPr>
            </w:pPr>
          </w:p>
        </w:tc>
      </w:tr>
      <w:tr w:rsidR="00815310" w:rsidRPr="0088076A" w:rsidTr="00E74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815310" w:rsidRPr="0088076A" w:rsidRDefault="00815310" w:rsidP="00E74941">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815310" w:rsidRPr="0088076A" w:rsidRDefault="00815310" w:rsidP="00E74941">
            <w:pPr>
              <w:jc w:val="center"/>
              <w:rPr>
                <w:bCs/>
                <w:sz w:val="20"/>
                <w:szCs w:val="20"/>
                <w:lang w:val="sr-Cyrl-CS"/>
              </w:rPr>
            </w:pPr>
            <w:r w:rsidRPr="0088076A">
              <w:rPr>
                <w:bCs/>
                <w:sz w:val="20"/>
                <w:szCs w:val="20"/>
                <w:lang w:val="sr-Cyrl-CS"/>
              </w:rPr>
              <w:t>(ПИБ)</w:t>
            </w:r>
          </w:p>
          <w:p w:rsidR="00815310" w:rsidRPr="0088076A" w:rsidRDefault="00815310" w:rsidP="00E74941">
            <w:pPr>
              <w:jc w:val="center"/>
              <w:rPr>
                <w:bCs/>
                <w:sz w:val="20"/>
                <w:szCs w:val="20"/>
                <w:lang w:val="sr-Cyrl-CS"/>
              </w:rPr>
            </w:pPr>
          </w:p>
          <w:p w:rsidR="00815310" w:rsidRPr="0088076A" w:rsidRDefault="00815310" w:rsidP="00E74941">
            <w:pPr>
              <w:jc w:val="center"/>
              <w:rPr>
                <w:bCs/>
                <w:sz w:val="20"/>
                <w:szCs w:val="20"/>
                <w:lang w:val="sr-Cyrl-CS"/>
              </w:rPr>
            </w:pPr>
          </w:p>
        </w:tc>
      </w:tr>
      <w:tr w:rsidR="00815310" w:rsidRPr="0088076A" w:rsidTr="00E74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815310" w:rsidRPr="0088076A" w:rsidRDefault="00815310" w:rsidP="00E74941">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815310" w:rsidRPr="0088076A" w:rsidRDefault="00815310" w:rsidP="00E74941">
            <w:pPr>
              <w:jc w:val="center"/>
              <w:rPr>
                <w:bCs/>
                <w:sz w:val="20"/>
                <w:szCs w:val="20"/>
                <w:lang w:val="sr-Cyrl-CS"/>
              </w:rPr>
            </w:pPr>
            <w:r w:rsidRPr="0088076A">
              <w:rPr>
                <w:bCs/>
                <w:sz w:val="20"/>
                <w:szCs w:val="20"/>
                <w:lang w:val="sr-Cyrl-CS"/>
              </w:rPr>
              <w:t>(шифра делатности)</w:t>
            </w:r>
          </w:p>
          <w:p w:rsidR="00815310" w:rsidRPr="0088076A" w:rsidRDefault="00815310" w:rsidP="00E74941">
            <w:pPr>
              <w:jc w:val="center"/>
              <w:rPr>
                <w:bCs/>
                <w:sz w:val="20"/>
                <w:szCs w:val="20"/>
                <w:lang w:val="sr-Cyrl-CS"/>
              </w:rPr>
            </w:pPr>
          </w:p>
          <w:p w:rsidR="00815310" w:rsidRPr="0088076A" w:rsidRDefault="00815310" w:rsidP="00E74941">
            <w:pPr>
              <w:jc w:val="center"/>
              <w:rPr>
                <w:bCs/>
                <w:sz w:val="20"/>
                <w:szCs w:val="20"/>
                <w:lang w:val="sr-Cyrl-CS"/>
              </w:rPr>
            </w:pPr>
          </w:p>
        </w:tc>
      </w:tr>
      <w:tr w:rsidR="00815310" w:rsidRPr="0088076A" w:rsidTr="00E74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815310" w:rsidRPr="0088076A" w:rsidRDefault="00815310" w:rsidP="00E74941">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815310" w:rsidRPr="0088076A" w:rsidRDefault="00815310" w:rsidP="00E74941">
            <w:pPr>
              <w:jc w:val="center"/>
              <w:rPr>
                <w:bCs/>
                <w:sz w:val="20"/>
                <w:szCs w:val="20"/>
                <w:lang w:val="sr-Cyrl-CS"/>
              </w:rPr>
            </w:pPr>
            <w:r w:rsidRPr="0088076A">
              <w:rPr>
                <w:bCs/>
                <w:sz w:val="20"/>
                <w:szCs w:val="20"/>
                <w:lang w:val="sr-Cyrl-CS"/>
              </w:rPr>
              <w:t>(број текућег рачуна)</w:t>
            </w:r>
          </w:p>
          <w:p w:rsidR="00815310" w:rsidRPr="0088076A" w:rsidRDefault="00815310" w:rsidP="00E74941">
            <w:pPr>
              <w:jc w:val="center"/>
              <w:rPr>
                <w:bCs/>
                <w:sz w:val="20"/>
                <w:szCs w:val="20"/>
                <w:lang w:val="sr-Cyrl-CS"/>
              </w:rPr>
            </w:pPr>
          </w:p>
          <w:p w:rsidR="00815310" w:rsidRPr="0088076A" w:rsidRDefault="00815310" w:rsidP="00E74941">
            <w:pPr>
              <w:jc w:val="center"/>
              <w:rPr>
                <w:bCs/>
                <w:sz w:val="20"/>
                <w:szCs w:val="20"/>
                <w:lang w:val="sr-Cyrl-CS"/>
              </w:rPr>
            </w:pPr>
          </w:p>
        </w:tc>
      </w:tr>
      <w:tr w:rsidR="00815310" w:rsidRPr="0088076A" w:rsidTr="00E74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815310" w:rsidRPr="0088076A" w:rsidRDefault="00815310" w:rsidP="00E74941">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815310" w:rsidRPr="0088076A" w:rsidRDefault="00815310" w:rsidP="00E74941">
            <w:pPr>
              <w:jc w:val="center"/>
              <w:rPr>
                <w:bCs/>
                <w:sz w:val="20"/>
                <w:szCs w:val="20"/>
                <w:lang w:val="sr-Cyrl-CS"/>
              </w:rPr>
            </w:pPr>
            <w:r w:rsidRPr="0088076A">
              <w:rPr>
                <w:bCs/>
                <w:sz w:val="20"/>
                <w:szCs w:val="20"/>
                <w:lang w:val="sr-Cyrl-CS"/>
              </w:rPr>
              <w:t>(законски заступник)</w:t>
            </w:r>
          </w:p>
          <w:p w:rsidR="00815310" w:rsidRPr="0088076A" w:rsidRDefault="00815310" w:rsidP="00E74941">
            <w:pPr>
              <w:jc w:val="center"/>
              <w:rPr>
                <w:bCs/>
                <w:sz w:val="20"/>
                <w:szCs w:val="20"/>
                <w:lang w:val="sr-Cyrl-CS"/>
              </w:rPr>
            </w:pPr>
          </w:p>
          <w:p w:rsidR="00815310" w:rsidRPr="0088076A" w:rsidRDefault="00815310" w:rsidP="00E74941">
            <w:pPr>
              <w:jc w:val="center"/>
              <w:rPr>
                <w:bCs/>
                <w:sz w:val="20"/>
                <w:szCs w:val="20"/>
                <w:lang w:val="sr-Cyrl-CS"/>
              </w:rPr>
            </w:pPr>
          </w:p>
        </w:tc>
      </w:tr>
      <w:tr w:rsidR="00815310" w:rsidRPr="0088076A" w:rsidTr="00E74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815310" w:rsidRPr="0088076A" w:rsidRDefault="00815310" w:rsidP="00E74941">
            <w:pPr>
              <w:jc w:val="center"/>
              <w:rPr>
                <w:bCs/>
                <w:sz w:val="20"/>
                <w:szCs w:val="20"/>
                <w:lang w:val="sr-Cyrl-CS"/>
              </w:rPr>
            </w:pPr>
          </w:p>
        </w:tc>
        <w:tc>
          <w:tcPr>
            <w:tcW w:w="7908" w:type="dxa"/>
            <w:tcBorders>
              <w:top w:val="single" w:sz="4" w:space="0" w:color="auto"/>
              <w:left w:val="nil"/>
              <w:bottom w:val="single" w:sz="4" w:space="0" w:color="auto"/>
              <w:right w:val="nil"/>
            </w:tcBorders>
            <w:shd w:val="clear" w:color="auto" w:fill="F2F2F2" w:themeFill="background1" w:themeFillShade="F2"/>
          </w:tcPr>
          <w:p w:rsidR="00815310" w:rsidRPr="0088076A" w:rsidRDefault="00815310" w:rsidP="00E74941">
            <w:pPr>
              <w:jc w:val="center"/>
              <w:rPr>
                <w:bCs/>
                <w:sz w:val="20"/>
                <w:szCs w:val="20"/>
                <w:lang w:val="sr-Cyrl-CS"/>
              </w:rPr>
            </w:pPr>
          </w:p>
          <w:p w:rsidR="00815310" w:rsidRPr="0088076A" w:rsidRDefault="00815310" w:rsidP="00E74941">
            <w:pPr>
              <w:jc w:val="center"/>
              <w:rPr>
                <w:bCs/>
                <w:sz w:val="20"/>
                <w:szCs w:val="20"/>
                <w:lang w:val="sr-Cyrl-CS"/>
              </w:rPr>
            </w:pPr>
          </w:p>
        </w:tc>
      </w:tr>
      <w:tr w:rsidR="00815310" w:rsidRPr="0088076A" w:rsidTr="00E74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815310" w:rsidRPr="0088076A" w:rsidRDefault="00815310" w:rsidP="00E74941">
            <w:pPr>
              <w:jc w:val="center"/>
              <w:rPr>
                <w:bCs/>
                <w:sz w:val="20"/>
                <w:szCs w:val="20"/>
                <w:lang w:val="sr-Cyrl-CS"/>
              </w:rPr>
            </w:pPr>
          </w:p>
        </w:tc>
        <w:tc>
          <w:tcPr>
            <w:tcW w:w="7908" w:type="dxa"/>
            <w:tcBorders>
              <w:top w:val="single" w:sz="4" w:space="0" w:color="auto"/>
              <w:left w:val="nil"/>
              <w:bottom w:val="nil"/>
              <w:right w:val="nil"/>
            </w:tcBorders>
            <w:shd w:val="clear" w:color="auto" w:fill="F2F2F2" w:themeFill="background1" w:themeFillShade="F2"/>
          </w:tcPr>
          <w:p w:rsidR="00815310" w:rsidRPr="0088076A" w:rsidRDefault="00815310" w:rsidP="00E74941">
            <w:pPr>
              <w:jc w:val="center"/>
              <w:rPr>
                <w:bCs/>
                <w:sz w:val="20"/>
                <w:szCs w:val="20"/>
                <w:lang w:val="sr-Cyrl-CS"/>
              </w:rPr>
            </w:pPr>
            <w:r w:rsidRPr="0088076A">
              <w:rPr>
                <w:bCs/>
                <w:sz w:val="20"/>
                <w:szCs w:val="20"/>
                <w:lang w:val="sr-Cyrl-CS"/>
              </w:rPr>
              <w:t xml:space="preserve">(контакт особа, телефон, </w:t>
            </w:r>
            <w:r w:rsidRPr="0088076A">
              <w:rPr>
                <w:bCs/>
                <w:i/>
                <w:sz w:val="20"/>
                <w:szCs w:val="20"/>
                <w:lang w:val="sr-Cyrl-CS"/>
              </w:rPr>
              <w:t>e-mail</w:t>
            </w:r>
            <w:r w:rsidRPr="0088076A">
              <w:rPr>
                <w:bCs/>
                <w:sz w:val="20"/>
                <w:szCs w:val="20"/>
                <w:lang w:val="sr-Cyrl-CS"/>
              </w:rPr>
              <w:t>)</w:t>
            </w:r>
          </w:p>
        </w:tc>
      </w:tr>
    </w:tbl>
    <w:p w:rsidR="00815310" w:rsidRDefault="00815310" w:rsidP="00815310">
      <w:pPr>
        <w:ind w:left="423"/>
        <w:jc w:val="both"/>
        <w:rPr>
          <w:b/>
          <w:bCs/>
          <w:lang w:val="sr-Cyrl-CS"/>
        </w:rPr>
      </w:pPr>
    </w:p>
    <w:p w:rsidR="00906BD5" w:rsidRDefault="00906BD5" w:rsidP="00D023A1">
      <w:pPr>
        <w:jc w:val="both"/>
        <w:rPr>
          <w:b/>
          <w:bCs/>
          <w:lang w:val="sr-Cyrl-CS"/>
        </w:rPr>
      </w:pPr>
    </w:p>
    <w:p w:rsidR="00815310" w:rsidRPr="005B170E" w:rsidRDefault="00D023A1" w:rsidP="00D023A1">
      <w:pPr>
        <w:jc w:val="both"/>
        <w:rPr>
          <w:b/>
          <w:bCs/>
          <w:lang w:val="sr-Cyrl-CS"/>
        </w:rPr>
      </w:pPr>
      <w:r>
        <w:rPr>
          <w:b/>
          <w:bCs/>
          <w:lang w:val="sr-Cyrl-CS"/>
        </w:rPr>
        <w:lastRenderedPageBreak/>
        <w:t>П</w:t>
      </w:r>
      <w:r w:rsidRPr="005B170E">
        <w:rPr>
          <w:b/>
          <w:bCs/>
          <w:lang w:val="sr-Cyrl-CS"/>
        </w:rPr>
        <w:t xml:space="preserve">онуду </w:t>
      </w:r>
      <w:r>
        <w:rPr>
          <w:b/>
          <w:bCs/>
          <w:lang w:val="sr-Cyrl-CS"/>
        </w:rPr>
        <w:t>п</w:t>
      </w:r>
      <w:r w:rsidR="00815310" w:rsidRPr="005B170E">
        <w:rPr>
          <w:b/>
          <w:bCs/>
          <w:lang w:val="sr-Cyrl-CS"/>
        </w:rPr>
        <w:t>односим:</w:t>
      </w:r>
    </w:p>
    <w:p w:rsidR="00815310" w:rsidRPr="005B170E" w:rsidRDefault="00815310" w:rsidP="00815310">
      <w:pPr>
        <w:jc w:val="both"/>
        <w:rPr>
          <w:bCs/>
          <w:i/>
          <w:lang w:val="sr-Cyrl-CS"/>
        </w:rPr>
      </w:pPr>
      <w:r w:rsidRPr="005B170E">
        <w:rPr>
          <w:bCs/>
          <w:i/>
          <w:lang w:val="sr-Cyrl-CS"/>
        </w:rPr>
        <w:t>(</w:t>
      </w:r>
      <w:r w:rsidR="00D023A1">
        <w:rPr>
          <w:bCs/>
          <w:i/>
          <w:lang w:val="sr-Cyrl-CS"/>
        </w:rPr>
        <w:t>Назначити</w:t>
      </w:r>
      <w:r w:rsidRPr="005B170E">
        <w:rPr>
          <w:bCs/>
          <w:i/>
          <w:lang w:val="sr-Cyrl-CS"/>
        </w:rPr>
        <w:t xml:space="preserve"> на који начин</w:t>
      </w:r>
      <w:r w:rsidR="00D023A1">
        <w:rPr>
          <w:bCs/>
          <w:i/>
          <w:lang w:val="sr-Cyrl-CS"/>
        </w:rPr>
        <w:t xml:space="preserve"> и навести остале податке. </w:t>
      </w:r>
      <w:r w:rsidRPr="005B170E">
        <w:rPr>
          <w:bCs/>
          <w:i/>
          <w:lang w:val="sr-Cyrl-CS"/>
        </w:rPr>
        <w:t>)</w:t>
      </w:r>
    </w:p>
    <w:p w:rsidR="00815310" w:rsidRPr="005B170E" w:rsidRDefault="00815310" w:rsidP="00815310">
      <w:pPr>
        <w:jc w:val="both"/>
        <w:rPr>
          <w:b/>
          <w:bCs/>
          <w:lang w:val="sr-Cyrl-CS"/>
        </w:rPr>
      </w:pPr>
    </w:p>
    <w:p w:rsidR="00815310" w:rsidRPr="005B170E" w:rsidRDefault="00815310" w:rsidP="00815310">
      <w:pPr>
        <w:autoSpaceDE w:val="0"/>
        <w:autoSpaceDN w:val="0"/>
        <w:adjustRightInd w:val="0"/>
        <w:jc w:val="both"/>
        <w:rPr>
          <w:rFonts w:eastAsia="Calibri"/>
          <w:b/>
          <w:bCs/>
          <w:lang w:val="sr-Cyrl-CS"/>
        </w:rPr>
      </w:pPr>
      <w:r w:rsidRPr="005B170E">
        <w:rPr>
          <w:rFonts w:eastAsia="Calibri"/>
          <w:b/>
          <w:bCs/>
          <w:lang w:val="sr-Cyrl-CS"/>
        </w:rPr>
        <w:t>а) самостално</w:t>
      </w:r>
    </w:p>
    <w:p w:rsidR="00815310" w:rsidRPr="005B170E" w:rsidRDefault="00815310" w:rsidP="00815310">
      <w:pPr>
        <w:autoSpaceDE w:val="0"/>
        <w:autoSpaceDN w:val="0"/>
        <w:adjustRightInd w:val="0"/>
        <w:jc w:val="both"/>
        <w:rPr>
          <w:rFonts w:eastAsia="Calibri"/>
          <w:b/>
          <w:bCs/>
          <w:lang w:val="sr-Cyrl-CS"/>
        </w:rPr>
      </w:pPr>
    </w:p>
    <w:p w:rsidR="00815310" w:rsidRPr="005B170E" w:rsidRDefault="00815310" w:rsidP="00815310">
      <w:pPr>
        <w:autoSpaceDE w:val="0"/>
        <w:autoSpaceDN w:val="0"/>
        <w:adjustRightInd w:val="0"/>
        <w:jc w:val="both"/>
        <w:rPr>
          <w:rFonts w:eastAsia="Calibri"/>
          <w:b/>
          <w:bCs/>
          <w:lang w:val="sr-Cyrl-CS"/>
        </w:rPr>
      </w:pPr>
      <w:r w:rsidRPr="005B170E">
        <w:rPr>
          <w:rFonts w:eastAsia="Calibri"/>
          <w:b/>
          <w:bCs/>
          <w:lang w:val="sr-Cyrl-CS"/>
        </w:rPr>
        <w:t>б) са подизвођачем:</w:t>
      </w:r>
    </w:p>
    <w:p w:rsidR="00815310" w:rsidRPr="005B170E" w:rsidRDefault="00815310" w:rsidP="00815310">
      <w:pPr>
        <w:autoSpaceDE w:val="0"/>
        <w:autoSpaceDN w:val="0"/>
        <w:adjustRightInd w:val="0"/>
        <w:jc w:val="both"/>
        <w:rPr>
          <w:rFonts w:eastAsia="Calibri"/>
          <w:b/>
          <w:bCs/>
          <w:lang w:val="sr-Cyrl-CS"/>
        </w:rPr>
      </w:pPr>
    </w:p>
    <w:p w:rsidR="00815310" w:rsidRPr="005B170E" w:rsidRDefault="00815310" w:rsidP="00815310">
      <w:pPr>
        <w:autoSpaceDE w:val="0"/>
        <w:autoSpaceDN w:val="0"/>
        <w:adjustRightInd w:val="0"/>
        <w:jc w:val="both"/>
        <w:rPr>
          <w:rFonts w:eastAsia="Calibri"/>
          <w:lang w:val="sr-Cyrl-CS"/>
        </w:rPr>
      </w:pPr>
      <w:r w:rsidRPr="005B170E">
        <w:rPr>
          <w:rFonts w:eastAsia="Calibri"/>
          <w:lang w:val="sr-Cyrl-CS"/>
        </w:rPr>
        <w:t xml:space="preserve">1. </w:t>
      </w:r>
      <w:r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w:t>
      </w:r>
    </w:p>
    <w:p w:rsidR="00815310" w:rsidRPr="005B170E" w:rsidRDefault="00815310" w:rsidP="00815310">
      <w:pPr>
        <w:autoSpaceDE w:val="0"/>
        <w:autoSpaceDN w:val="0"/>
        <w:adjustRightInd w:val="0"/>
        <w:jc w:val="both"/>
        <w:rPr>
          <w:rFonts w:eastAsia="Calibri"/>
          <w:lang w:val="sr-Cyrl-CS"/>
        </w:rPr>
      </w:pPr>
      <w:r w:rsidRPr="005B170E">
        <w:rPr>
          <w:rFonts w:eastAsia="Calibri"/>
          <w:lang w:val="sr-Cyrl-CS"/>
        </w:rPr>
        <w:t xml:space="preserve">2. </w:t>
      </w:r>
      <w:r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w:t>
      </w:r>
      <w:r w:rsidRPr="005B170E">
        <w:rPr>
          <w:rFonts w:eastAsia="Calibri"/>
          <w:lang w:val="sr-Cyrl-CS"/>
        </w:rPr>
        <w:t xml:space="preserve">3. </w:t>
      </w:r>
      <w:r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w:t>
      </w:r>
    </w:p>
    <w:p w:rsidR="00815310" w:rsidRPr="005B170E" w:rsidRDefault="00D023A1" w:rsidP="00815310">
      <w:pPr>
        <w:autoSpaceDE w:val="0"/>
        <w:autoSpaceDN w:val="0"/>
        <w:adjustRightInd w:val="0"/>
        <w:jc w:val="both"/>
        <w:rPr>
          <w:rFonts w:eastAsia="Calibri"/>
          <w:i/>
          <w:iCs/>
          <w:lang w:val="sr-Cyrl-CS"/>
        </w:rPr>
      </w:pPr>
      <w:r>
        <w:rPr>
          <w:rFonts w:eastAsia="Calibri"/>
          <w:i/>
          <w:iCs/>
          <w:lang w:val="sr-Cyrl-CS"/>
        </w:rPr>
        <w:t>(Н</w:t>
      </w:r>
      <w:r w:rsidR="00815310" w:rsidRPr="005B170E">
        <w:rPr>
          <w:rFonts w:eastAsia="Calibri"/>
          <w:i/>
          <w:iCs/>
          <w:lang w:val="sr-Cyrl-CS"/>
        </w:rPr>
        <w:t>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815310" w:rsidRPr="005B170E" w:rsidRDefault="00815310" w:rsidP="00815310">
      <w:pPr>
        <w:autoSpaceDE w:val="0"/>
        <w:autoSpaceDN w:val="0"/>
        <w:adjustRightInd w:val="0"/>
        <w:jc w:val="both"/>
        <w:rPr>
          <w:rFonts w:eastAsia="Calibri"/>
          <w:i/>
          <w:iCs/>
          <w:lang w:val="sr-Cyrl-CS"/>
        </w:rPr>
      </w:pPr>
    </w:p>
    <w:p w:rsidR="00815310" w:rsidRPr="005B170E" w:rsidRDefault="00815310" w:rsidP="00815310">
      <w:pPr>
        <w:autoSpaceDE w:val="0"/>
        <w:autoSpaceDN w:val="0"/>
        <w:adjustRightInd w:val="0"/>
        <w:jc w:val="both"/>
        <w:rPr>
          <w:rFonts w:eastAsia="Calibri"/>
          <w:b/>
          <w:bCs/>
          <w:lang w:val="sr-Cyrl-CS"/>
        </w:rPr>
      </w:pPr>
      <w:r w:rsidRPr="005B170E">
        <w:rPr>
          <w:rFonts w:eastAsia="Calibri"/>
          <w:b/>
          <w:bCs/>
          <w:lang w:val="sr-Cyrl-CS"/>
        </w:rPr>
        <w:t>в) као заједничку понуду:</w:t>
      </w:r>
    </w:p>
    <w:p w:rsidR="00815310" w:rsidRPr="005B170E" w:rsidRDefault="00815310" w:rsidP="00815310">
      <w:pPr>
        <w:autoSpaceDE w:val="0"/>
        <w:autoSpaceDN w:val="0"/>
        <w:adjustRightInd w:val="0"/>
        <w:jc w:val="both"/>
        <w:rPr>
          <w:rFonts w:eastAsia="Calibri"/>
          <w:lang w:val="sr-Cyrl-CS"/>
        </w:rPr>
      </w:pPr>
      <w:r w:rsidRPr="005B170E">
        <w:rPr>
          <w:rFonts w:eastAsia="Calibri"/>
          <w:lang w:val="sr-Cyrl-CS"/>
        </w:rPr>
        <w:t xml:space="preserve">1. </w:t>
      </w:r>
      <w:r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w:t>
      </w:r>
    </w:p>
    <w:p w:rsidR="00815310" w:rsidRPr="005B170E" w:rsidRDefault="00815310" w:rsidP="00815310">
      <w:pPr>
        <w:autoSpaceDE w:val="0"/>
        <w:autoSpaceDN w:val="0"/>
        <w:adjustRightInd w:val="0"/>
        <w:jc w:val="both"/>
        <w:rPr>
          <w:rFonts w:eastAsia="Calibri"/>
          <w:lang w:val="sr-Cyrl-CS"/>
        </w:rPr>
      </w:pPr>
      <w:r w:rsidRPr="005B170E">
        <w:rPr>
          <w:rFonts w:eastAsia="Calibri"/>
          <w:lang w:val="sr-Cyrl-CS"/>
        </w:rPr>
        <w:t xml:space="preserve">2. </w:t>
      </w:r>
      <w:r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w:t>
      </w:r>
    </w:p>
    <w:p w:rsidR="00815310" w:rsidRPr="005B170E" w:rsidRDefault="00815310" w:rsidP="00815310">
      <w:pPr>
        <w:autoSpaceDE w:val="0"/>
        <w:autoSpaceDN w:val="0"/>
        <w:adjustRightInd w:val="0"/>
        <w:jc w:val="both"/>
        <w:rPr>
          <w:rFonts w:eastAsia="Calibri"/>
          <w:lang w:val="sr-Cyrl-CS"/>
        </w:rPr>
      </w:pPr>
      <w:r w:rsidRPr="005B170E">
        <w:rPr>
          <w:rFonts w:eastAsia="Calibri"/>
          <w:lang w:val="sr-Cyrl-CS"/>
        </w:rPr>
        <w:t xml:space="preserve">3. </w:t>
      </w:r>
      <w:r w:rsidRPr="005B170E">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w:t>
      </w:r>
    </w:p>
    <w:p w:rsidR="00815310" w:rsidRPr="005B170E" w:rsidRDefault="00815310" w:rsidP="00815310">
      <w:pPr>
        <w:autoSpaceDE w:val="0"/>
        <w:autoSpaceDN w:val="0"/>
        <w:adjustRightInd w:val="0"/>
        <w:jc w:val="both"/>
        <w:rPr>
          <w:rFonts w:eastAsia="Calibri"/>
          <w:i/>
          <w:iCs/>
          <w:lang w:val="sr-Cyrl-CS"/>
        </w:rPr>
      </w:pPr>
      <w:r w:rsidRPr="005B170E">
        <w:rPr>
          <w:rFonts w:eastAsia="Calibri"/>
          <w:i/>
          <w:iCs/>
          <w:lang w:val="sr-Cyrl-CS"/>
        </w:rPr>
        <w:t>(</w:t>
      </w:r>
      <w:r w:rsidR="00D023A1">
        <w:rPr>
          <w:rFonts w:eastAsia="Calibri"/>
          <w:i/>
          <w:iCs/>
          <w:lang w:val="sr-Cyrl-CS"/>
        </w:rPr>
        <w:t>Н</w:t>
      </w:r>
      <w:r w:rsidRPr="005B170E">
        <w:rPr>
          <w:rFonts w:eastAsia="Calibri"/>
          <w:i/>
          <w:iCs/>
          <w:lang w:val="sr-Cyrl-CS"/>
        </w:rPr>
        <w:t xml:space="preserve">авести: назив и седиште </w:t>
      </w:r>
      <w:r w:rsidR="00695C2C">
        <w:rPr>
          <w:rFonts w:eastAsia="Calibri"/>
          <w:i/>
          <w:iCs/>
          <w:lang w:val="sr-Cyrl-CS"/>
        </w:rPr>
        <w:t>п</w:t>
      </w:r>
      <w:r w:rsidRPr="005B170E">
        <w:rPr>
          <w:rFonts w:eastAsia="Calibri"/>
          <w:i/>
          <w:iCs/>
          <w:lang w:val="sr-Cyrl-CS"/>
        </w:rPr>
        <w:t>онуђача, ПИБ, матични број, број рачуна, овлашћено лице/а за заступање, контакт особа, телефон, факс и е-маил адреса)</w:t>
      </w:r>
    </w:p>
    <w:p w:rsidR="00815310" w:rsidRPr="00B356B5" w:rsidRDefault="00815310" w:rsidP="009947ED">
      <w:pPr>
        <w:ind w:left="2160" w:right="120" w:hanging="2160"/>
        <w:jc w:val="center"/>
        <w:rPr>
          <w:b/>
          <w:color w:val="0000FF"/>
          <w:sz w:val="28"/>
          <w:szCs w:val="28"/>
          <w:lang w:val="sr-Cyrl-CS"/>
        </w:rPr>
      </w:pPr>
    </w:p>
    <w:p w:rsidR="00B356B5" w:rsidRPr="00F413A9" w:rsidRDefault="00B356B5" w:rsidP="00995CB2">
      <w:pPr>
        <w:pStyle w:val="Default"/>
        <w:jc w:val="both"/>
        <w:rPr>
          <w:i/>
          <w:color w:val="auto"/>
        </w:rPr>
      </w:pPr>
      <w:r w:rsidRPr="00F413A9">
        <w:rPr>
          <w:b/>
          <w:bCs/>
          <w:color w:val="auto"/>
        </w:rPr>
        <w:t xml:space="preserve">Напомена: </w:t>
      </w:r>
      <w:r w:rsidRPr="00F413A9">
        <w:rPr>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B356B5" w:rsidRPr="00F413A9" w:rsidRDefault="00B356B5" w:rsidP="00B356B5">
      <w:pPr>
        <w:pStyle w:val="Default"/>
        <w:jc w:val="both"/>
        <w:rPr>
          <w:i/>
          <w:color w:val="auto"/>
        </w:rPr>
      </w:pPr>
      <w:r w:rsidRPr="00F413A9">
        <w:rPr>
          <w:i/>
          <w:color w:val="auto"/>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906BD5" w:rsidRDefault="00906BD5" w:rsidP="00B356B5">
      <w:pPr>
        <w:rPr>
          <w:b/>
          <w:bCs/>
          <w:lang w:val="sr-Cyrl-CS"/>
        </w:rPr>
      </w:pPr>
    </w:p>
    <w:p w:rsidR="00B356B5" w:rsidRPr="0088076A" w:rsidRDefault="00B356B5" w:rsidP="00B356B5">
      <w:pPr>
        <w:rPr>
          <w:b/>
          <w:bCs/>
          <w:lang w:val="sr-Cyrl-CS"/>
        </w:rPr>
      </w:pPr>
      <w:r w:rsidRPr="0088076A">
        <w:rPr>
          <w:b/>
          <w:bCs/>
          <w:lang w:val="sr-Cyrl-CS"/>
        </w:rPr>
        <w:lastRenderedPageBreak/>
        <w:t>Подносим следећу ПОНУДУ</w:t>
      </w:r>
    </w:p>
    <w:p w:rsidR="00DE133A" w:rsidRPr="0088076A" w:rsidRDefault="00DE133A" w:rsidP="00B356B5">
      <w:pPr>
        <w:rPr>
          <w:b/>
        </w:rPr>
      </w:pPr>
      <w:r w:rsidRPr="0088076A">
        <w:rPr>
          <w:b/>
          <w:lang w:val="sr-Cyrl-CS"/>
        </w:rPr>
        <w:t xml:space="preserve">за ЈН услугa – </w:t>
      </w:r>
      <w:r w:rsidRPr="0088076A">
        <w:rPr>
          <w:b/>
          <w:iCs/>
        </w:rPr>
        <w:t>мерење и анализа параметара квалитета мрежа мобилних</w:t>
      </w:r>
      <w:r w:rsidR="0050674D" w:rsidRPr="0088076A">
        <w:rPr>
          <w:b/>
          <w:iCs/>
        </w:rPr>
        <w:t xml:space="preserve"> </w:t>
      </w:r>
      <w:r w:rsidRPr="0088076A">
        <w:rPr>
          <w:b/>
          <w:iCs/>
        </w:rPr>
        <w:t>оператора (Benchmarking)</w:t>
      </w:r>
      <w:r w:rsidRPr="0088076A">
        <w:rPr>
          <w:b/>
        </w:rPr>
        <w:t>, уз унапређење постојећег портала</w:t>
      </w:r>
    </w:p>
    <w:p w:rsidR="0050674D" w:rsidRDefault="0050674D" w:rsidP="0050674D">
      <w:pPr>
        <w:jc w:val="both"/>
        <w:rPr>
          <w:b/>
          <w:bCs/>
          <w:smallCaps/>
          <w:lang w:val="sr-Cyrl-CS"/>
        </w:rPr>
      </w:pPr>
    </w:p>
    <w:p w:rsidR="00CC462C" w:rsidRDefault="00CC462C" w:rsidP="0050674D">
      <w:pPr>
        <w:jc w:val="both"/>
        <w:rPr>
          <w:b/>
          <w:bCs/>
          <w:smallCaps/>
          <w:lang w:val="sr-Cyrl-CS"/>
        </w:rPr>
      </w:pPr>
    </w:p>
    <w:p w:rsidR="0050674D" w:rsidRPr="005B170E" w:rsidRDefault="0050674D" w:rsidP="0050674D">
      <w:pPr>
        <w:jc w:val="both"/>
        <w:rPr>
          <w:b/>
          <w:bCs/>
          <w:smallCaps/>
          <w:lang w:val="sr-Cyrl-CS"/>
        </w:rPr>
      </w:pPr>
      <w:r w:rsidRPr="005B170E">
        <w:rPr>
          <w:b/>
          <w:bCs/>
          <w:smallCaps/>
          <w:lang w:val="sr-Cyrl-CS"/>
        </w:rPr>
        <w:t>Цен</w:t>
      </w:r>
      <w:r>
        <w:rPr>
          <w:b/>
          <w:bCs/>
          <w:smallCaps/>
          <w:lang w:val="sr-Cyrl-CS"/>
        </w:rPr>
        <w:t>е</w:t>
      </w:r>
      <w:r w:rsidRPr="005B170E">
        <w:rPr>
          <w:b/>
          <w:bCs/>
          <w:smallCaps/>
          <w:lang w:val="sr-Cyrl-CS"/>
        </w:rPr>
        <w:t>:</w:t>
      </w:r>
    </w:p>
    <w:p w:rsidR="0050674D" w:rsidRDefault="0050674D" w:rsidP="0050674D">
      <w:pPr>
        <w:jc w:val="both"/>
        <w:rPr>
          <w:bCs/>
          <w:i/>
          <w:lang w:val="sr-Cyrl-CS"/>
        </w:rPr>
      </w:pPr>
      <w:r w:rsidRPr="005B170E">
        <w:rPr>
          <w:bCs/>
          <w:i/>
          <w:lang w:val="sr-Cyrl-CS"/>
        </w:rPr>
        <w:t>(</w:t>
      </w:r>
      <w:r>
        <w:rPr>
          <w:bCs/>
          <w:i/>
          <w:lang w:val="sr-Cyrl-CS"/>
        </w:rPr>
        <w:t>П</w:t>
      </w:r>
      <w:r w:rsidRPr="005B170E">
        <w:rPr>
          <w:bCs/>
          <w:i/>
          <w:lang w:val="sr-Cyrl-CS"/>
        </w:rPr>
        <w:t>опунити понуђен</w:t>
      </w:r>
      <w:r>
        <w:rPr>
          <w:bCs/>
          <w:i/>
          <w:lang w:val="sr-Cyrl-CS"/>
        </w:rPr>
        <w:t>е</w:t>
      </w:r>
      <w:r w:rsidRPr="005B170E">
        <w:rPr>
          <w:bCs/>
          <w:i/>
          <w:lang w:val="sr-Cyrl-CS"/>
        </w:rPr>
        <w:t xml:space="preserve"> цен</w:t>
      </w:r>
      <w:r>
        <w:rPr>
          <w:bCs/>
          <w:i/>
          <w:lang w:val="sr-Cyrl-CS"/>
        </w:rPr>
        <w:t>е</w:t>
      </w:r>
      <w:r w:rsidRPr="005B170E">
        <w:rPr>
          <w:bCs/>
          <w:i/>
          <w:lang w:val="sr-Cyrl-CS"/>
        </w:rPr>
        <w:t xml:space="preserve"> и навести валуту</w:t>
      </w:r>
      <w:r>
        <w:rPr>
          <w:bCs/>
          <w:i/>
          <w:lang w:val="sr-Cyrl-CS"/>
        </w:rPr>
        <w:t>.</w:t>
      </w:r>
      <w:r w:rsidRPr="005B170E">
        <w:rPr>
          <w:bCs/>
          <w:i/>
          <w:lang w:val="sr-Cyrl-CS"/>
        </w:rPr>
        <w:t>)</w:t>
      </w:r>
    </w:p>
    <w:p w:rsidR="0088076A" w:rsidRDefault="0088076A" w:rsidP="0050674D">
      <w:pPr>
        <w:jc w:val="both"/>
        <w:rPr>
          <w:bCs/>
          <w:i/>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2"/>
        <w:gridCol w:w="3827"/>
      </w:tblGrid>
      <w:tr w:rsidR="0088076A" w:rsidRPr="00CC462C" w:rsidTr="00B42F0C">
        <w:trPr>
          <w:trHeight w:val="317"/>
        </w:trPr>
        <w:tc>
          <w:tcPr>
            <w:tcW w:w="5812" w:type="dxa"/>
            <w:tcBorders>
              <w:bottom w:val="double" w:sz="4" w:space="0" w:color="auto"/>
            </w:tcBorders>
            <w:shd w:val="clear" w:color="auto" w:fill="F2F2F2" w:themeFill="background1" w:themeFillShade="F2"/>
            <w:vAlign w:val="center"/>
          </w:tcPr>
          <w:p w:rsidR="0088076A" w:rsidRPr="00CC462C" w:rsidRDefault="0088076A" w:rsidP="00B42F0C">
            <w:pPr>
              <w:jc w:val="center"/>
              <w:rPr>
                <w:b/>
                <w:bCs/>
              </w:rPr>
            </w:pPr>
          </w:p>
          <w:p w:rsidR="0088076A" w:rsidRPr="00CC462C" w:rsidRDefault="0088076A" w:rsidP="00B42F0C">
            <w:pPr>
              <w:spacing w:after="120"/>
              <w:jc w:val="center"/>
              <w:rPr>
                <w:b/>
              </w:rPr>
            </w:pPr>
            <w:r w:rsidRPr="00CC462C">
              <w:rPr>
                <w:b/>
                <w:bCs/>
              </w:rPr>
              <w:t>Цене</w:t>
            </w:r>
          </w:p>
        </w:tc>
        <w:tc>
          <w:tcPr>
            <w:tcW w:w="3827" w:type="dxa"/>
            <w:tcBorders>
              <w:bottom w:val="double" w:sz="4" w:space="0" w:color="auto"/>
            </w:tcBorders>
            <w:shd w:val="clear" w:color="auto" w:fill="F2F2F2" w:themeFill="background1" w:themeFillShade="F2"/>
            <w:vAlign w:val="center"/>
          </w:tcPr>
          <w:p w:rsidR="0088076A" w:rsidRPr="00CC462C" w:rsidRDefault="0088076A" w:rsidP="00B42F0C">
            <w:pPr>
              <w:jc w:val="center"/>
              <w:rPr>
                <w:lang w:val="sr-Cyrl-CS"/>
              </w:rPr>
            </w:pPr>
            <w:r w:rsidRPr="00CC462C">
              <w:t>( РСД / EUR )</w:t>
            </w:r>
          </w:p>
        </w:tc>
      </w:tr>
      <w:tr w:rsidR="0088076A" w:rsidRPr="00CC462C" w:rsidTr="00B42F0C">
        <w:trPr>
          <w:trHeight w:val="317"/>
        </w:trPr>
        <w:tc>
          <w:tcPr>
            <w:tcW w:w="5812" w:type="dxa"/>
            <w:tcBorders>
              <w:top w:val="double" w:sz="4" w:space="0" w:color="auto"/>
            </w:tcBorders>
            <w:shd w:val="clear" w:color="auto" w:fill="auto"/>
            <w:vAlign w:val="center"/>
          </w:tcPr>
          <w:p w:rsidR="0088076A" w:rsidRPr="00CC462C" w:rsidRDefault="00CC462C" w:rsidP="00CC462C">
            <w:pPr>
              <w:spacing w:before="240" w:after="240"/>
              <w:rPr>
                <w:rStyle w:val="FontStyle67"/>
                <w:rFonts w:ascii="Times New Roman" w:hAnsi="Times New Roman"/>
                <w:b/>
                <w:smallCaps w:val="0"/>
                <w:sz w:val="24"/>
                <w:szCs w:val="22"/>
                <w:lang w:eastAsia="hr-HR"/>
              </w:rPr>
            </w:pPr>
            <w:r w:rsidRPr="00CC462C">
              <w:rPr>
                <w:b/>
              </w:rPr>
              <w:t>Укупна цена без ПДВ за П</w:t>
            </w:r>
            <w:r w:rsidRPr="00CC462C">
              <w:rPr>
                <w:b/>
                <w:noProof/>
                <w:lang w:val="sr-Cyrl-CS"/>
              </w:rPr>
              <w:t>рву фазу - 2019. година</w:t>
            </w:r>
          </w:p>
        </w:tc>
        <w:tc>
          <w:tcPr>
            <w:tcW w:w="3827" w:type="dxa"/>
            <w:tcBorders>
              <w:top w:val="double" w:sz="4" w:space="0" w:color="auto"/>
            </w:tcBorders>
            <w:shd w:val="clear" w:color="auto" w:fill="auto"/>
            <w:vAlign w:val="center"/>
          </w:tcPr>
          <w:p w:rsidR="0088076A" w:rsidRPr="00CC462C" w:rsidRDefault="0088076A" w:rsidP="00B42F0C">
            <w:pPr>
              <w:jc w:val="center"/>
              <w:rPr>
                <w:lang w:val="sr-Cyrl-CS"/>
              </w:rPr>
            </w:pPr>
          </w:p>
        </w:tc>
      </w:tr>
      <w:tr w:rsidR="00CC462C" w:rsidRPr="00CC462C" w:rsidTr="00B42F0C">
        <w:trPr>
          <w:trHeight w:val="317"/>
        </w:trPr>
        <w:tc>
          <w:tcPr>
            <w:tcW w:w="5812" w:type="dxa"/>
            <w:vAlign w:val="center"/>
          </w:tcPr>
          <w:p w:rsidR="00CC462C" w:rsidRPr="00CC462C" w:rsidRDefault="00CC462C" w:rsidP="00CC462C">
            <w:pPr>
              <w:spacing w:before="240" w:after="240"/>
              <w:rPr>
                <w:rStyle w:val="FontStyle67"/>
                <w:rFonts w:ascii="Times New Roman" w:hAnsi="Times New Roman"/>
                <w:b/>
                <w:smallCaps w:val="0"/>
                <w:sz w:val="24"/>
                <w:szCs w:val="22"/>
                <w:lang w:eastAsia="hr-HR"/>
              </w:rPr>
            </w:pPr>
            <w:r w:rsidRPr="00CC462C">
              <w:rPr>
                <w:b/>
              </w:rPr>
              <w:t>Укупна цена без ПДВ за Друг</w:t>
            </w:r>
            <w:r w:rsidRPr="00CC462C">
              <w:rPr>
                <w:b/>
                <w:noProof/>
                <w:lang w:val="sr-Cyrl-CS"/>
              </w:rPr>
              <w:t>у фазу - 2020. година</w:t>
            </w:r>
          </w:p>
        </w:tc>
        <w:tc>
          <w:tcPr>
            <w:tcW w:w="3827" w:type="dxa"/>
            <w:vAlign w:val="center"/>
          </w:tcPr>
          <w:p w:rsidR="00CC462C" w:rsidRPr="00CC462C" w:rsidRDefault="00CC462C" w:rsidP="00B42F0C">
            <w:pPr>
              <w:jc w:val="center"/>
              <w:rPr>
                <w:lang w:val="sr-Cyrl-CS"/>
              </w:rPr>
            </w:pPr>
          </w:p>
        </w:tc>
      </w:tr>
    </w:tbl>
    <w:p w:rsidR="0088076A" w:rsidRPr="00CC462C" w:rsidRDefault="0088076A" w:rsidP="0050674D">
      <w:pPr>
        <w:jc w:val="both"/>
        <w:rPr>
          <w:bCs/>
          <w: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2"/>
        <w:gridCol w:w="3827"/>
      </w:tblGrid>
      <w:tr w:rsidR="00B356B5" w:rsidRPr="00CC462C" w:rsidTr="00906BD5">
        <w:trPr>
          <w:trHeight w:val="317"/>
        </w:trPr>
        <w:tc>
          <w:tcPr>
            <w:tcW w:w="5812" w:type="dxa"/>
            <w:tcBorders>
              <w:top w:val="single" w:sz="4" w:space="0" w:color="auto"/>
            </w:tcBorders>
            <w:shd w:val="clear" w:color="auto" w:fill="F2F2F2" w:themeFill="background1" w:themeFillShade="F2"/>
            <w:vAlign w:val="center"/>
          </w:tcPr>
          <w:p w:rsidR="00B356B5" w:rsidRPr="00CC462C" w:rsidRDefault="00B356B5" w:rsidP="000A6735">
            <w:pPr>
              <w:spacing w:before="240" w:after="240"/>
              <w:rPr>
                <w:rStyle w:val="FontStyle67"/>
                <w:rFonts w:ascii="Times New Roman" w:hAnsi="Times New Roman"/>
                <w:smallCaps w:val="0"/>
                <w:sz w:val="24"/>
                <w:szCs w:val="22"/>
                <w:lang w:eastAsia="hr-HR"/>
              </w:rPr>
            </w:pPr>
            <w:r w:rsidRPr="00CC462C">
              <w:rPr>
                <w:b/>
              </w:rPr>
              <w:t>УКУПНА ЦЕНА</w:t>
            </w:r>
            <w:r w:rsidR="00906BD5">
              <w:rPr>
                <w:b/>
              </w:rPr>
              <w:t xml:space="preserve"> ЗА СВЕ</w:t>
            </w:r>
            <w:r w:rsidRPr="00CC462C">
              <w:rPr>
                <w:b/>
              </w:rPr>
              <w:t xml:space="preserve"> БЕЗ ПДВ  ( РСД / EUR )</w:t>
            </w:r>
          </w:p>
        </w:tc>
        <w:tc>
          <w:tcPr>
            <w:tcW w:w="3827" w:type="dxa"/>
            <w:tcBorders>
              <w:top w:val="single" w:sz="4" w:space="0" w:color="auto"/>
            </w:tcBorders>
            <w:shd w:val="clear" w:color="auto" w:fill="F2F2F2" w:themeFill="background1" w:themeFillShade="F2"/>
            <w:vAlign w:val="center"/>
          </w:tcPr>
          <w:p w:rsidR="00B356B5" w:rsidRPr="00CC462C" w:rsidRDefault="00B356B5" w:rsidP="000A6735">
            <w:pPr>
              <w:jc w:val="center"/>
              <w:rPr>
                <w:lang w:val="sr-Cyrl-CS"/>
              </w:rPr>
            </w:pPr>
          </w:p>
        </w:tc>
      </w:tr>
      <w:tr w:rsidR="00B356B5" w:rsidRPr="00CC462C" w:rsidTr="00DE133A">
        <w:trPr>
          <w:trHeight w:val="317"/>
        </w:trPr>
        <w:tc>
          <w:tcPr>
            <w:tcW w:w="5812" w:type="dxa"/>
            <w:vAlign w:val="center"/>
          </w:tcPr>
          <w:p w:rsidR="00B356B5" w:rsidRPr="00CC462C" w:rsidRDefault="00B356B5" w:rsidP="00DE133A">
            <w:pPr>
              <w:spacing w:before="120" w:after="120"/>
              <w:rPr>
                <w:rStyle w:val="FontStyle67"/>
                <w:rFonts w:ascii="Times New Roman" w:hAnsi="Times New Roman"/>
                <w:smallCaps w:val="0"/>
                <w:sz w:val="24"/>
                <w:szCs w:val="22"/>
                <w:lang w:eastAsia="hr-HR"/>
              </w:rPr>
            </w:pPr>
            <w:r w:rsidRPr="00CC462C">
              <w:t xml:space="preserve">УКУПНО ПДВ (......... %) </w:t>
            </w:r>
          </w:p>
        </w:tc>
        <w:tc>
          <w:tcPr>
            <w:tcW w:w="3827" w:type="dxa"/>
            <w:vAlign w:val="center"/>
          </w:tcPr>
          <w:p w:rsidR="00B356B5" w:rsidRPr="00CC462C" w:rsidRDefault="00B356B5" w:rsidP="000A6735">
            <w:pPr>
              <w:jc w:val="center"/>
              <w:rPr>
                <w:lang w:val="sr-Cyrl-CS"/>
              </w:rPr>
            </w:pPr>
          </w:p>
        </w:tc>
      </w:tr>
      <w:tr w:rsidR="00B356B5" w:rsidRPr="00CC462C" w:rsidTr="00DE133A">
        <w:trPr>
          <w:trHeight w:val="317"/>
        </w:trPr>
        <w:tc>
          <w:tcPr>
            <w:tcW w:w="5812" w:type="dxa"/>
            <w:vAlign w:val="center"/>
          </w:tcPr>
          <w:p w:rsidR="00B356B5" w:rsidRPr="00CC462C" w:rsidRDefault="00B356B5" w:rsidP="000A6735">
            <w:pPr>
              <w:spacing w:before="120" w:after="120"/>
              <w:rPr>
                <w:rStyle w:val="FontStyle67"/>
                <w:rFonts w:ascii="Times New Roman" w:hAnsi="Times New Roman"/>
                <w:smallCaps w:val="0"/>
                <w:sz w:val="24"/>
                <w:szCs w:val="22"/>
                <w:lang w:eastAsia="hr-HR"/>
              </w:rPr>
            </w:pPr>
            <w:r w:rsidRPr="00CC462C">
              <w:t xml:space="preserve">УКУПНА ЦЕНА </w:t>
            </w:r>
            <w:r w:rsidR="00906BD5">
              <w:t xml:space="preserve">ЗА СВЕ </w:t>
            </w:r>
            <w:r w:rsidRPr="00CC462C">
              <w:t>СА ПДВ ( РСД / EUR )</w:t>
            </w:r>
          </w:p>
        </w:tc>
        <w:tc>
          <w:tcPr>
            <w:tcW w:w="3827" w:type="dxa"/>
            <w:vAlign w:val="center"/>
          </w:tcPr>
          <w:p w:rsidR="00B356B5" w:rsidRPr="00CC462C" w:rsidRDefault="00B356B5" w:rsidP="000A6735">
            <w:pPr>
              <w:spacing w:before="120" w:after="120"/>
              <w:rPr>
                <w:lang w:val="sr-Cyrl-CS"/>
              </w:rPr>
            </w:pPr>
          </w:p>
        </w:tc>
      </w:tr>
    </w:tbl>
    <w:p w:rsidR="00B356B5" w:rsidRDefault="00B356B5" w:rsidP="00B356B5">
      <w:pPr>
        <w:rPr>
          <w:b/>
          <w:bCs/>
        </w:rPr>
      </w:pPr>
    </w:p>
    <w:p w:rsidR="00CC462C" w:rsidRDefault="00CC462C" w:rsidP="00B356B5">
      <w:pPr>
        <w:rPr>
          <w:b/>
          <w:bCs/>
        </w:rPr>
      </w:pPr>
    </w:p>
    <w:p w:rsidR="00CC462C" w:rsidRDefault="00CC462C" w:rsidP="00B356B5">
      <w:pPr>
        <w:rPr>
          <w:b/>
          <w:bCs/>
        </w:rPr>
      </w:pPr>
    </w:p>
    <w:p w:rsidR="00CC462C" w:rsidRPr="0088076A" w:rsidRDefault="00CC462C" w:rsidP="00B356B5">
      <w:pPr>
        <w:rPr>
          <w:b/>
          <w:bCs/>
        </w:rPr>
      </w:pPr>
    </w:p>
    <w:p w:rsidR="007538C9" w:rsidRPr="00CC462C" w:rsidRDefault="007538C9" w:rsidP="007538C9">
      <w:pPr>
        <w:jc w:val="both"/>
        <w:rPr>
          <w:b/>
          <w:bCs/>
          <w:smallCaps/>
          <w:lang w:val="sr-Cyrl-CS"/>
        </w:rPr>
      </w:pPr>
      <w:r w:rsidRPr="00CC462C">
        <w:rPr>
          <w:b/>
          <w:bCs/>
          <w:smallCaps/>
          <w:lang w:val="sr-Cyrl-CS"/>
        </w:rPr>
        <w:t>Услови:</w:t>
      </w:r>
    </w:p>
    <w:p w:rsidR="0050674D" w:rsidRPr="00CC462C" w:rsidRDefault="0050674D" w:rsidP="0050674D">
      <w:pPr>
        <w:jc w:val="both"/>
        <w:rPr>
          <w:bCs/>
          <w:i/>
          <w:lang w:val="sr-Cyrl-CS"/>
        </w:rPr>
      </w:pPr>
      <w:r w:rsidRPr="00CC462C">
        <w:rPr>
          <w:bCs/>
          <w:i/>
          <w:lang w:val="sr-Cyrl-CS"/>
        </w:rPr>
        <w:t>(попунити понуђене услове)</w:t>
      </w:r>
    </w:p>
    <w:p w:rsidR="002D7B93" w:rsidRDefault="002D7B93" w:rsidP="000A6735">
      <w:pPr>
        <w:pStyle w:val="Default"/>
        <w:jc w:val="both"/>
        <w:rPr>
          <w:b/>
          <w:bCs/>
          <w:color w:val="auto"/>
          <w:lang/>
        </w:rPr>
      </w:pPr>
    </w:p>
    <w:p w:rsidR="005F7A32" w:rsidRPr="005F7A32" w:rsidRDefault="005F7A32" w:rsidP="000A6735">
      <w:pPr>
        <w:pStyle w:val="Default"/>
        <w:jc w:val="both"/>
        <w:rPr>
          <w:b/>
          <w:bCs/>
          <w:color w:val="auto"/>
          <w:lang/>
        </w:rPr>
      </w:pPr>
    </w:p>
    <w:p w:rsidR="000A6735" w:rsidRPr="00D858C7" w:rsidRDefault="000A6735" w:rsidP="000A6735">
      <w:pPr>
        <w:pStyle w:val="Default"/>
        <w:jc w:val="both"/>
        <w:rPr>
          <w:color w:val="auto"/>
          <w:lang w:val="sr-Cyrl-CS"/>
        </w:rPr>
      </w:pPr>
      <w:r w:rsidRPr="00D858C7">
        <w:rPr>
          <w:b/>
          <w:bCs/>
          <w:color w:val="auto"/>
          <w:lang w:val="sr-Cyrl-CS"/>
        </w:rPr>
        <w:t xml:space="preserve">Рок </w:t>
      </w:r>
      <w:r w:rsidR="0028716C" w:rsidRPr="00D858C7">
        <w:rPr>
          <w:b/>
          <w:bCs/>
          <w:color w:val="auto"/>
          <w:lang w:val="sr-Cyrl-CS"/>
        </w:rPr>
        <w:t xml:space="preserve">завршетка </w:t>
      </w:r>
      <w:r w:rsidRPr="00D858C7">
        <w:rPr>
          <w:b/>
          <w:bCs/>
          <w:color w:val="auto"/>
          <w:lang w:val="sr-Cyrl-CS"/>
        </w:rPr>
        <w:t>Прве фазе</w:t>
      </w:r>
      <w:r w:rsidR="00D858C7" w:rsidRPr="00D858C7">
        <w:rPr>
          <w:b/>
          <w:bCs/>
          <w:color w:val="auto"/>
          <w:lang w:val="sr-Cyrl-CS"/>
        </w:rPr>
        <w:t>-2019. година</w:t>
      </w:r>
      <w:r w:rsidRPr="00D858C7">
        <w:rPr>
          <w:bCs/>
          <w:color w:val="auto"/>
          <w:lang w:val="sr-Cyrl-CS"/>
        </w:rPr>
        <w:t xml:space="preserve"> </w:t>
      </w:r>
      <w:r w:rsidRPr="00D858C7">
        <w:rPr>
          <w:color w:val="auto"/>
        </w:rPr>
        <w:t xml:space="preserve">је до </w:t>
      </w:r>
      <w:r w:rsidRPr="00D858C7">
        <w:rPr>
          <w:color w:val="auto"/>
          <w:shd w:val="clear" w:color="auto" w:fill="F2F2F2" w:themeFill="background1" w:themeFillShade="F2"/>
        </w:rPr>
        <w:t>________</w:t>
      </w:r>
      <w:r w:rsidRPr="00D858C7">
        <w:rPr>
          <w:color w:val="auto"/>
        </w:rPr>
        <w:t xml:space="preserve"> </w:t>
      </w:r>
      <w:r w:rsidRPr="00D858C7">
        <w:rPr>
          <w:b/>
          <w:color w:val="auto"/>
        </w:rPr>
        <w:t>2019</w:t>
      </w:r>
      <w:r w:rsidRPr="00D858C7">
        <w:rPr>
          <w:color w:val="auto"/>
        </w:rPr>
        <w:t xml:space="preserve">. </w:t>
      </w:r>
      <w:r w:rsidRPr="005F7A32">
        <w:rPr>
          <w:b/>
          <w:color w:val="auto"/>
        </w:rPr>
        <w:t>године</w:t>
      </w:r>
      <w:r w:rsidRPr="00D858C7">
        <w:rPr>
          <w:color w:val="auto"/>
        </w:rPr>
        <w:t xml:space="preserve"> </w:t>
      </w:r>
      <w:r w:rsidRPr="00D858C7">
        <w:rPr>
          <w:color w:val="auto"/>
          <w:lang w:val="sr-Cyrl-CS"/>
        </w:rPr>
        <w:t>(</w:t>
      </w:r>
      <w:r w:rsidRPr="00D858C7">
        <w:rPr>
          <w:i/>
          <w:color w:val="auto"/>
          <w:lang w:val="sr-Cyrl-CS"/>
        </w:rPr>
        <w:t>понуђени рок</w:t>
      </w:r>
      <w:r w:rsidRPr="00D858C7">
        <w:rPr>
          <w:color w:val="auto"/>
          <w:lang w:val="sr-Cyrl-CS"/>
        </w:rPr>
        <w:t xml:space="preserve">). </w:t>
      </w:r>
    </w:p>
    <w:p w:rsidR="000A6735" w:rsidRPr="00CC462C" w:rsidRDefault="000A6735" w:rsidP="000A6735">
      <w:pPr>
        <w:pStyle w:val="Default"/>
        <w:jc w:val="both"/>
        <w:rPr>
          <w:i/>
          <w:color w:val="auto"/>
        </w:rPr>
      </w:pPr>
      <w:r w:rsidRPr="00B50F52">
        <w:rPr>
          <w:bCs/>
          <w:i/>
          <w:color w:val="auto"/>
          <w:lang w:val="sr-Cyrl-CS"/>
        </w:rPr>
        <w:t xml:space="preserve">(Не може бити дужи од </w:t>
      </w:r>
      <w:r w:rsidR="00D858C7" w:rsidRPr="00B50F52">
        <w:rPr>
          <w:bCs/>
          <w:i/>
          <w:color w:val="auto"/>
          <w:lang w:val="sr-Cyrl-CS"/>
        </w:rPr>
        <w:t>15</w:t>
      </w:r>
      <w:r w:rsidRPr="00B50F52">
        <w:rPr>
          <w:bCs/>
          <w:i/>
          <w:color w:val="auto"/>
          <w:lang w:val="sr-Cyrl-CS"/>
        </w:rPr>
        <w:t>.12.2019. године.)</w:t>
      </w:r>
    </w:p>
    <w:p w:rsidR="000A6735" w:rsidRPr="00CC462C" w:rsidRDefault="000A6735" w:rsidP="005F7A32">
      <w:pPr>
        <w:pStyle w:val="Default"/>
        <w:autoSpaceDE/>
        <w:autoSpaceDN/>
        <w:adjustRightInd/>
        <w:spacing w:before="120" w:after="120"/>
        <w:jc w:val="both"/>
        <w:rPr>
          <w:i/>
          <w:color w:val="auto"/>
        </w:rPr>
      </w:pPr>
    </w:p>
    <w:p w:rsidR="000A6735" w:rsidRPr="00D858C7" w:rsidRDefault="000A6735" w:rsidP="000A6735">
      <w:pPr>
        <w:pStyle w:val="Default"/>
        <w:jc w:val="both"/>
        <w:rPr>
          <w:color w:val="auto"/>
          <w:lang w:val="sr-Cyrl-CS"/>
        </w:rPr>
      </w:pPr>
      <w:r w:rsidRPr="00D858C7">
        <w:rPr>
          <w:b/>
          <w:bCs/>
          <w:color w:val="auto"/>
          <w:lang w:val="sr-Cyrl-CS"/>
        </w:rPr>
        <w:t xml:space="preserve">Рок </w:t>
      </w:r>
      <w:r w:rsidR="0028716C" w:rsidRPr="00D858C7">
        <w:rPr>
          <w:b/>
          <w:bCs/>
          <w:color w:val="auto"/>
          <w:lang w:val="sr-Cyrl-CS"/>
        </w:rPr>
        <w:t xml:space="preserve">завршетка </w:t>
      </w:r>
      <w:r w:rsidRPr="00D858C7">
        <w:rPr>
          <w:b/>
          <w:bCs/>
          <w:color w:val="auto"/>
          <w:lang w:val="sr-Cyrl-CS"/>
        </w:rPr>
        <w:t>Друге фазе</w:t>
      </w:r>
      <w:r w:rsidR="00D858C7" w:rsidRPr="00D858C7">
        <w:rPr>
          <w:b/>
          <w:bCs/>
          <w:color w:val="auto"/>
          <w:lang w:val="sr-Cyrl-CS"/>
        </w:rPr>
        <w:t xml:space="preserve">-2020. </w:t>
      </w:r>
      <w:r w:rsidR="00D858C7" w:rsidRPr="005F7A32">
        <w:rPr>
          <w:b/>
          <w:bCs/>
          <w:color w:val="auto"/>
          <w:lang w:val="sr-Cyrl-CS"/>
        </w:rPr>
        <w:t>година</w:t>
      </w:r>
      <w:r w:rsidRPr="005F7A32">
        <w:rPr>
          <w:b/>
          <w:bCs/>
          <w:color w:val="auto"/>
          <w:lang w:val="sr-Cyrl-CS"/>
        </w:rPr>
        <w:t xml:space="preserve"> </w:t>
      </w:r>
      <w:r w:rsidRPr="005F7A32">
        <w:rPr>
          <w:b/>
          <w:color w:val="auto"/>
        </w:rPr>
        <w:t>је</w:t>
      </w:r>
      <w:r w:rsidRPr="00D858C7">
        <w:rPr>
          <w:color w:val="auto"/>
        </w:rPr>
        <w:t xml:space="preserve">  </w:t>
      </w:r>
      <w:r w:rsidRPr="00D858C7">
        <w:rPr>
          <w:color w:val="auto"/>
          <w:shd w:val="clear" w:color="auto" w:fill="F2F2F2" w:themeFill="background1" w:themeFillShade="F2"/>
        </w:rPr>
        <w:t>________</w:t>
      </w:r>
      <w:r w:rsidRPr="00D858C7">
        <w:rPr>
          <w:color w:val="auto"/>
        </w:rPr>
        <w:t xml:space="preserve"> </w:t>
      </w:r>
      <w:r w:rsidR="00B50F52" w:rsidRPr="005F7A32">
        <w:rPr>
          <w:b/>
          <w:color w:val="auto"/>
        </w:rPr>
        <w:t xml:space="preserve">дана </w:t>
      </w:r>
      <w:r w:rsidR="00B50F52" w:rsidRPr="005F7A32">
        <w:rPr>
          <w:b/>
          <w:color w:val="auto"/>
          <w:lang w:val="sr-Cyrl-CS"/>
        </w:rPr>
        <w:t>(</w:t>
      </w:r>
      <w:r w:rsidR="00B50F52" w:rsidRPr="005F7A32">
        <w:rPr>
          <w:b/>
          <w:i/>
          <w:color w:val="auto"/>
          <w:lang w:val="sr-Cyrl-CS"/>
        </w:rPr>
        <w:t>понуђени рок</w:t>
      </w:r>
      <w:r w:rsidR="00B50F52" w:rsidRPr="005F7A32">
        <w:rPr>
          <w:b/>
          <w:color w:val="auto"/>
          <w:lang w:val="sr-Cyrl-CS"/>
        </w:rPr>
        <w:t xml:space="preserve">) </w:t>
      </w:r>
      <w:r w:rsidR="00B50F52" w:rsidRPr="005F7A32">
        <w:rPr>
          <w:b/>
          <w:color w:val="auto"/>
        </w:rPr>
        <w:t>од завршетка мерења</w:t>
      </w:r>
      <w:r w:rsidRPr="005F7A32">
        <w:rPr>
          <w:b/>
          <w:color w:val="auto"/>
          <w:lang w:val="sr-Cyrl-CS"/>
        </w:rPr>
        <w:t>.</w:t>
      </w:r>
      <w:r w:rsidRPr="00D858C7">
        <w:rPr>
          <w:color w:val="auto"/>
          <w:lang w:val="sr-Cyrl-CS"/>
        </w:rPr>
        <w:t xml:space="preserve"> </w:t>
      </w:r>
    </w:p>
    <w:p w:rsidR="000A6735" w:rsidRPr="00D858C7" w:rsidRDefault="00D858C7" w:rsidP="000A6735">
      <w:pPr>
        <w:pStyle w:val="Default"/>
        <w:jc w:val="both"/>
        <w:rPr>
          <w:i/>
          <w:color w:val="auto"/>
        </w:rPr>
      </w:pPr>
      <w:r w:rsidRPr="00D858C7">
        <w:rPr>
          <w:bCs/>
          <w:i/>
          <w:color w:val="auto"/>
          <w:lang w:val="sr-Cyrl-CS"/>
        </w:rPr>
        <w:t>(Не може бити дужи од</w:t>
      </w:r>
      <w:r w:rsidR="002D7B93">
        <w:rPr>
          <w:bCs/>
          <w:i/>
          <w:color w:val="auto"/>
          <w:lang w:val="sr-Cyrl-CS"/>
        </w:rPr>
        <w:t xml:space="preserve"> 30 дана од дана завршетка мерења у 2020. години.</w:t>
      </w:r>
      <w:r w:rsidR="000A6735" w:rsidRPr="00D858C7">
        <w:rPr>
          <w:bCs/>
          <w:i/>
          <w:color w:val="auto"/>
          <w:lang w:val="sr-Cyrl-CS"/>
        </w:rPr>
        <w:t>)</w:t>
      </w:r>
    </w:p>
    <w:p w:rsidR="00B356B5" w:rsidRPr="00D858C7" w:rsidRDefault="00B356B5" w:rsidP="005F7A32">
      <w:pPr>
        <w:pStyle w:val="Default"/>
        <w:autoSpaceDE/>
        <w:autoSpaceDN/>
        <w:adjustRightInd/>
        <w:spacing w:before="120" w:after="120"/>
        <w:jc w:val="both"/>
        <w:rPr>
          <w:b/>
          <w:color w:val="auto"/>
        </w:rPr>
      </w:pPr>
    </w:p>
    <w:p w:rsidR="00B356B5" w:rsidRPr="00D858C7" w:rsidRDefault="000A6735" w:rsidP="00B356B5">
      <w:pPr>
        <w:pStyle w:val="Default"/>
        <w:jc w:val="both"/>
        <w:rPr>
          <w:color w:val="auto"/>
          <w:lang w:val="sr-Cyrl-CS"/>
        </w:rPr>
      </w:pPr>
      <w:r w:rsidRPr="00B50F52">
        <w:rPr>
          <w:b/>
          <w:bCs/>
          <w:color w:val="auto"/>
          <w:lang w:val="sr-Cyrl-CS"/>
        </w:rPr>
        <w:t xml:space="preserve">Гарантни рок за </w:t>
      </w:r>
      <w:r w:rsidR="00D858C7" w:rsidRPr="00B50F52">
        <w:rPr>
          <w:b/>
          <w:bCs/>
          <w:color w:val="auto"/>
          <w:lang w:val="sr-Cyrl-CS"/>
        </w:rPr>
        <w:t>портал</w:t>
      </w:r>
      <w:r w:rsidRPr="00B50F52">
        <w:rPr>
          <w:b/>
          <w:bCs/>
          <w:color w:val="auto"/>
          <w:lang w:val="sr-Cyrl-CS"/>
        </w:rPr>
        <w:t xml:space="preserve"> </w:t>
      </w:r>
      <w:r w:rsidRPr="00B50F52">
        <w:rPr>
          <w:color w:val="auto"/>
          <w:lang w:val="sr-Cyrl-CS"/>
        </w:rPr>
        <w:t xml:space="preserve"> </w:t>
      </w:r>
      <w:r w:rsidR="00B356B5" w:rsidRPr="00B50F52">
        <w:rPr>
          <w:color w:val="auto"/>
          <w:lang w:val="sr-Cyrl-CS"/>
        </w:rPr>
        <w:t xml:space="preserve">је </w:t>
      </w:r>
      <w:r w:rsidR="00B356B5" w:rsidRPr="00B50F52">
        <w:rPr>
          <w:color w:val="auto"/>
          <w:shd w:val="clear" w:color="auto" w:fill="F2F2F2" w:themeFill="background1" w:themeFillShade="F2"/>
        </w:rPr>
        <w:t>________</w:t>
      </w:r>
      <w:r w:rsidR="00B356B5" w:rsidRPr="00B50F52">
        <w:rPr>
          <w:color w:val="auto"/>
        </w:rPr>
        <w:t xml:space="preserve"> године </w:t>
      </w:r>
      <w:r w:rsidR="00B356B5" w:rsidRPr="00B50F52">
        <w:rPr>
          <w:color w:val="auto"/>
          <w:lang w:val="sr-Cyrl-CS"/>
        </w:rPr>
        <w:t>(</w:t>
      </w:r>
      <w:r w:rsidR="00B356B5" w:rsidRPr="00B50F52">
        <w:rPr>
          <w:i/>
          <w:color w:val="auto"/>
          <w:lang w:val="sr-Cyrl-CS"/>
        </w:rPr>
        <w:t>понуђени рок</w:t>
      </w:r>
      <w:r w:rsidR="00B356B5" w:rsidRPr="00B50F52">
        <w:rPr>
          <w:color w:val="auto"/>
          <w:lang w:val="sr-Cyrl-CS"/>
        </w:rPr>
        <w:t>).</w:t>
      </w:r>
      <w:r w:rsidR="00B356B5" w:rsidRPr="00D858C7">
        <w:rPr>
          <w:color w:val="auto"/>
          <w:lang w:val="sr-Cyrl-CS"/>
        </w:rPr>
        <w:t xml:space="preserve"> </w:t>
      </w:r>
    </w:p>
    <w:p w:rsidR="00B356B5" w:rsidRPr="00CC462C" w:rsidRDefault="00B356B5" w:rsidP="00B356B5">
      <w:pPr>
        <w:pStyle w:val="Default"/>
        <w:jc w:val="both"/>
        <w:rPr>
          <w:bCs/>
          <w:i/>
          <w:color w:val="auto"/>
          <w:lang w:val="sr-Cyrl-CS"/>
        </w:rPr>
      </w:pPr>
      <w:r w:rsidRPr="00D858C7">
        <w:rPr>
          <w:bCs/>
          <w:i/>
          <w:color w:val="auto"/>
          <w:lang w:val="sr-Cyrl-CS"/>
        </w:rPr>
        <w:t xml:space="preserve">(Не може бити краћи од </w:t>
      </w:r>
      <w:r w:rsidR="000A6735" w:rsidRPr="00D858C7">
        <w:rPr>
          <w:bCs/>
          <w:i/>
          <w:color w:val="auto"/>
          <w:lang w:val="sr-Cyrl-CS"/>
        </w:rPr>
        <w:t>1</w:t>
      </w:r>
      <w:r w:rsidRPr="00D858C7">
        <w:rPr>
          <w:bCs/>
          <w:i/>
          <w:color w:val="auto"/>
          <w:lang w:val="sr-Cyrl-CS"/>
        </w:rPr>
        <w:t xml:space="preserve"> године од дана завршене примопредаје</w:t>
      </w:r>
      <w:r w:rsidR="000A6735" w:rsidRPr="00D858C7">
        <w:rPr>
          <w:bCs/>
          <w:i/>
          <w:color w:val="auto"/>
          <w:lang w:val="sr-Cyrl-CS"/>
        </w:rPr>
        <w:t>.</w:t>
      </w:r>
      <w:r w:rsidRPr="00D858C7">
        <w:rPr>
          <w:bCs/>
          <w:i/>
          <w:color w:val="auto"/>
          <w:lang w:val="sr-Cyrl-CS"/>
        </w:rPr>
        <w:t>)</w:t>
      </w:r>
    </w:p>
    <w:p w:rsidR="00B356B5" w:rsidRDefault="00B356B5" w:rsidP="00B356B5">
      <w:pPr>
        <w:pStyle w:val="Default"/>
        <w:jc w:val="both"/>
        <w:rPr>
          <w:b/>
          <w:color w:val="auto"/>
        </w:rPr>
      </w:pPr>
    </w:p>
    <w:p w:rsidR="005F7A32" w:rsidRDefault="005F7A32" w:rsidP="00B356B5">
      <w:pPr>
        <w:pStyle w:val="Default"/>
        <w:jc w:val="both"/>
        <w:rPr>
          <w:b/>
          <w:color w:val="auto"/>
        </w:rPr>
      </w:pPr>
    </w:p>
    <w:p w:rsidR="005F7A32" w:rsidRDefault="005F7A32" w:rsidP="00B356B5">
      <w:pPr>
        <w:pStyle w:val="Default"/>
        <w:jc w:val="both"/>
        <w:rPr>
          <w:b/>
          <w:color w:val="auto"/>
        </w:rPr>
      </w:pPr>
    </w:p>
    <w:p w:rsidR="005F7A32" w:rsidRPr="00CC462C" w:rsidRDefault="005F7A32" w:rsidP="00B356B5">
      <w:pPr>
        <w:pStyle w:val="Default"/>
        <w:jc w:val="both"/>
        <w:rPr>
          <w:b/>
          <w:color w:val="auto"/>
        </w:rPr>
      </w:pPr>
    </w:p>
    <w:p w:rsidR="005F7A32" w:rsidRDefault="005F7A32" w:rsidP="00B356B5">
      <w:pPr>
        <w:pStyle w:val="Default"/>
        <w:jc w:val="both"/>
        <w:rPr>
          <w:b/>
          <w:bCs/>
          <w:color w:val="auto"/>
          <w:lang/>
        </w:rPr>
      </w:pPr>
    </w:p>
    <w:p w:rsidR="00B356B5" w:rsidRPr="00CC462C" w:rsidRDefault="000A6735" w:rsidP="00B356B5">
      <w:pPr>
        <w:pStyle w:val="Default"/>
        <w:jc w:val="both"/>
        <w:rPr>
          <w:color w:val="auto"/>
          <w:lang w:val="sr-Cyrl-CS"/>
        </w:rPr>
      </w:pPr>
      <w:r w:rsidRPr="00CC462C">
        <w:rPr>
          <w:b/>
          <w:bCs/>
          <w:color w:val="auto"/>
          <w:lang w:val="sr-Cyrl-CS"/>
        </w:rPr>
        <w:t>Рок плаћања</w:t>
      </w:r>
      <w:r w:rsidR="00B356B5" w:rsidRPr="00CC462C">
        <w:rPr>
          <w:bCs/>
          <w:color w:val="auto"/>
          <w:lang w:val="sr-Cyrl-CS"/>
        </w:rPr>
        <w:t xml:space="preserve"> </w:t>
      </w:r>
      <w:r w:rsidR="00B356B5" w:rsidRPr="00CC462C">
        <w:rPr>
          <w:color w:val="auto"/>
        </w:rPr>
        <w:t xml:space="preserve">је </w:t>
      </w:r>
      <w:r w:rsidR="00B356B5" w:rsidRPr="00CC462C">
        <w:rPr>
          <w:color w:val="auto"/>
          <w:shd w:val="clear" w:color="auto" w:fill="F2F2F2" w:themeFill="background1" w:themeFillShade="F2"/>
        </w:rPr>
        <w:t>________</w:t>
      </w:r>
      <w:r w:rsidR="00B356B5" w:rsidRPr="00CC462C">
        <w:rPr>
          <w:color w:val="auto"/>
        </w:rPr>
        <w:t xml:space="preserve"> дана </w:t>
      </w:r>
      <w:r w:rsidR="00B356B5" w:rsidRPr="00CC462C">
        <w:rPr>
          <w:color w:val="auto"/>
          <w:lang w:val="sr-Cyrl-CS"/>
        </w:rPr>
        <w:t>(</w:t>
      </w:r>
      <w:r w:rsidR="00B356B5" w:rsidRPr="00CC462C">
        <w:rPr>
          <w:i/>
          <w:color w:val="auto"/>
          <w:lang w:val="sr-Cyrl-CS"/>
        </w:rPr>
        <w:t>понуђени рок</w:t>
      </w:r>
      <w:r w:rsidR="00B356B5" w:rsidRPr="00CC462C">
        <w:rPr>
          <w:color w:val="auto"/>
          <w:lang w:val="sr-Cyrl-CS"/>
        </w:rPr>
        <w:t xml:space="preserve">). </w:t>
      </w:r>
    </w:p>
    <w:p w:rsidR="00B356B5" w:rsidRPr="00CC462C" w:rsidRDefault="00B356B5" w:rsidP="00B356B5">
      <w:pPr>
        <w:pStyle w:val="Default"/>
        <w:jc w:val="both"/>
        <w:rPr>
          <w:i/>
          <w:color w:val="auto"/>
        </w:rPr>
      </w:pPr>
      <w:r w:rsidRPr="00CC462C">
        <w:rPr>
          <w:bCs/>
          <w:i/>
          <w:color w:val="auto"/>
          <w:lang w:val="sr-Cyrl-CS"/>
        </w:rPr>
        <w:t xml:space="preserve">(Не може бити краћи од 15 дана, нити дужи од 45 дана од дана службеног пријема фактуре, а после завршене примопредаје </w:t>
      </w:r>
      <w:r w:rsidR="00DC0182" w:rsidRPr="00CC462C">
        <w:rPr>
          <w:bCs/>
          <w:i/>
          <w:color w:val="auto"/>
          <w:lang w:val="sr-Cyrl-CS"/>
        </w:rPr>
        <w:t>фазе</w:t>
      </w:r>
      <w:r w:rsidRPr="00CC462C">
        <w:rPr>
          <w:bCs/>
          <w:i/>
          <w:color w:val="auto"/>
          <w:lang w:val="sr-Cyrl-CS"/>
        </w:rPr>
        <w:t>.)</w:t>
      </w:r>
    </w:p>
    <w:p w:rsidR="00B356B5" w:rsidRPr="00CC462C" w:rsidRDefault="00B356B5" w:rsidP="005F7A32">
      <w:pPr>
        <w:pStyle w:val="Default"/>
        <w:autoSpaceDE/>
        <w:autoSpaceDN/>
        <w:adjustRightInd/>
        <w:spacing w:before="120" w:after="120"/>
        <w:jc w:val="both"/>
        <w:rPr>
          <w:b/>
          <w:bCs/>
          <w:color w:val="auto"/>
          <w:lang w:val="sr-Cyrl-CS"/>
        </w:rPr>
      </w:pPr>
    </w:p>
    <w:p w:rsidR="00B356B5" w:rsidRPr="00CC462C" w:rsidRDefault="000A6735" w:rsidP="00B356B5">
      <w:pPr>
        <w:pStyle w:val="Default"/>
        <w:jc w:val="both"/>
        <w:rPr>
          <w:color w:val="auto"/>
          <w:lang w:val="sr-Cyrl-CS"/>
        </w:rPr>
      </w:pPr>
      <w:r w:rsidRPr="00CC462C">
        <w:rPr>
          <w:b/>
          <w:color w:val="auto"/>
          <w:lang w:val="sr-Cyrl-CS"/>
        </w:rPr>
        <w:t>Рок важења</w:t>
      </w:r>
      <w:r w:rsidRPr="00CC462C">
        <w:rPr>
          <w:color w:val="auto"/>
          <w:lang w:val="sr-Cyrl-CS"/>
        </w:rPr>
        <w:t xml:space="preserve"> </w:t>
      </w:r>
      <w:r w:rsidRPr="00CC462C">
        <w:rPr>
          <w:b/>
          <w:color w:val="auto"/>
        </w:rPr>
        <w:t>понуде</w:t>
      </w:r>
      <w:r w:rsidRPr="00CC462C">
        <w:rPr>
          <w:color w:val="auto"/>
        </w:rPr>
        <w:t xml:space="preserve"> </w:t>
      </w:r>
      <w:r w:rsidR="00B356B5" w:rsidRPr="00CC462C">
        <w:rPr>
          <w:color w:val="auto"/>
          <w:shd w:val="clear" w:color="auto" w:fill="F2F2F2" w:themeFill="background1" w:themeFillShade="F2"/>
        </w:rPr>
        <w:t>______</w:t>
      </w:r>
      <w:r w:rsidR="00B356B5" w:rsidRPr="00CC462C">
        <w:rPr>
          <w:color w:val="auto"/>
        </w:rPr>
        <w:t xml:space="preserve">  дана </w:t>
      </w:r>
      <w:r w:rsidR="00B356B5" w:rsidRPr="00CC462C">
        <w:rPr>
          <w:color w:val="auto"/>
          <w:lang w:val="sr-Cyrl-CS"/>
        </w:rPr>
        <w:t>(</w:t>
      </w:r>
      <w:r w:rsidR="00B356B5" w:rsidRPr="00CC462C">
        <w:rPr>
          <w:i/>
          <w:color w:val="auto"/>
          <w:lang w:val="sr-Cyrl-CS"/>
        </w:rPr>
        <w:t>понуђени рок</w:t>
      </w:r>
      <w:r w:rsidR="00B356B5" w:rsidRPr="00CC462C">
        <w:rPr>
          <w:color w:val="auto"/>
          <w:lang w:val="sr-Cyrl-CS"/>
        </w:rPr>
        <w:t xml:space="preserve">). </w:t>
      </w:r>
    </w:p>
    <w:p w:rsidR="00B356B5" w:rsidRPr="00CC462C" w:rsidRDefault="00DC0182" w:rsidP="00B356B5">
      <w:pPr>
        <w:pStyle w:val="Default"/>
        <w:jc w:val="both"/>
        <w:rPr>
          <w:i/>
          <w:color w:val="auto"/>
          <w:lang w:val="sr-Cyrl-CS"/>
        </w:rPr>
      </w:pPr>
      <w:r w:rsidRPr="00CC462C">
        <w:rPr>
          <w:i/>
          <w:color w:val="auto"/>
          <w:lang w:val="sr-Cyrl-CS"/>
        </w:rPr>
        <w:t>(Н</w:t>
      </w:r>
      <w:r w:rsidR="00B356B5" w:rsidRPr="00CC462C">
        <w:rPr>
          <w:i/>
          <w:color w:val="auto"/>
          <w:lang w:val="sr-Cyrl-CS"/>
        </w:rPr>
        <w:t xml:space="preserve">е може бити краћи од </w:t>
      </w:r>
      <w:r w:rsidRPr="00CC462C">
        <w:rPr>
          <w:i/>
          <w:color w:val="auto"/>
          <w:lang w:val="sr-Cyrl-CS"/>
        </w:rPr>
        <w:t>30</w:t>
      </w:r>
      <w:r w:rsidR="00B356B5" w:rsidRPr="00CC462C">
        <w:rPr>
          <w:i/>
          <w:color w:val="auto"/>
          <w:lang w:val="sr-Cyrl-CS"/>
        </w:rPr>
        <w:t xml:space="preserve"> дана од дана отварања понуда.</w:t>
      </w:r>
      <w:r w:rsidRPr="00CC462C">
        <w:rPr>
          <w:i/>
          <w:color w:val="auto"/>
          <w:lang w:val="sr-Cyrl-CS"/>
        </w:rPr>
        <w:t>)</w:t>
      </w:r>
    </w:p>
    <w:p w:rsidR="00CC462C" w:rsidRPr="00CC462C" w:rsidRDefault="00CC462C" w:rsidP="00B356B5">
      <w:pPr>
        <w:pStyle w:val="Default"/>
        <w:jc w:val="both"/>
        <w:rPr>
          <w:i/>
          <w:color w:val="auto"/>
          <w:lang w:val="sr-Cyrl-CS"/>
        </w:rPr>
      </w:pPr>
    </w:p>
    <w:p w:rsidR="00CC462C" w:rsidRPr="00CC462C" w:rsidRDefault="00CC462C" w:rsidP="00B356B5">
      <w:pPr>
        <w:pStyle w:val="Default"/>
        <w:jc w:val="both"/>
        <w:rPr>
          <w:i/>
          <w:color w:val="auto"/>
          <w:lang w:val="sr-Cyrl-CS"/>
        </w:rPr>
      </w:pPr>
    </w:p>
    <w:p w:rsidR="00CC462C" w:rsidRPr="000A6735" w:rsidRDefault="00CC462C" w:rsidP="00B356B5">
      <w:pPr>
        <w:pStyle w:val="Default"/>
        <w:jc w:val="both"/>
        <w:rPr>
          <w:i/>
          <w:color w:val="0000FF"/>
          <w:lang w:val="sr-Cyrl-CS"/>
        </w:rPr>
      </w:pPr>
    </w:p>
    <w:p w:rsidR="00B356B5" w:rsidRPr="00F413A9" w:rsidRDefault="00B356B5" w:rsidP="00B356B5">
      <w:pPr>
        <w:autoSpaceDE w:val="0"/>
        <w:autoSpaceDN w:val="0"/>
        <w:adjustRightInd w:val="0"/>
        <w:rPr>
          <w:bCs/>
          <w:iCs/>
          <w:lang w:val="sr-Cyrl-CS"/>
        </w:rPr>
      </w:pPr>
    </w:p>
    <w:p w:rsidR="00B356B5" w:rsidRPr="00F413A9" w:rsidRDefault="00B356B5" w:rsidP="00B356B5">
      <w:pPr>
        <w:rPr>
          <w:b/>
          <w:bCs/>
          <w:lang w:val="sr-Cyrl-CS"/>
        </w:rPr>
      </w:pPr>
      <w:r w:rsidRPr="00F413A9">
        <w:rPr>
          <w:b/>
          <w:bCs/>
          <w:lang w:val="sr-Cyrl-CS"/>
        </w:rPr>
        <w:t>______</w:t>
      </w:r>
      <w:r w:rsidR="000A6735">
        <w:rPr>
          <w:b/>
          <w:bCs/>
          <w:lang w:val="sr-Cyrl-CS"/>
        </w:rPr>
        <w:t>_____________________________</w:t>
      </w:r>
    </w:p>
    <w:p w:rsidR="00D858C7" w:rsidRDefault="00B356B5" w:rsidP="00B356B5">
      <w:pPr>
        <w:rPr>
          <w:bCs/>
          <w:i/>
          <w:lang w:val="sr-Cyrl-CS"/>
        </w:rPr>
      </w:pPr>
      <w:r w:rsidRPr="00F413A9">
        <w:rPr>
          <w:bCs/>
          <w:i/>
          <w:lang w:val="sr-Cyrl-CS"/>
        </w:rPr>
        <w:tab/>
        <w:t xml:space="preserve">    (Место и датум)</w:t>
      </w:r>
      <w:r w:rsidRPr="00F413A9">
        <w:rPr>
          <w:bCs/>
          <w:i/>
          <w:lang w:val="sr-Cyrl-CS"/>
        </w:rPr>
        <w:tab/>
        <w:t xml:space="preserve">                                                                  </w:t>
      </w:r>
    </w:p>
    <w:p w:rsidR="00B356B5" w:rsidRDefault="00B356B5" w:rsidP="00D858C7">
      <w:pPr>
        <w:ind w:left="5760"/>
        <w:rPr>
          <w:b/>
          <w:bCs/>
          <w:lang w:val="sr-Cyrl-CS"/>
        </w:rPr>
      </w:pPr>
      <w:r w:rsidRPr="00F413A9">
        <w:rPr>
          <w:bCs/>
          <w:i/>
          <w:lang w:val="sr-Cyrl-CS"/>
        </w:rPr>
        <w:t xml:space="preserve"> </w:t>
      </w:r>
      <w:r w:rsidRPr="00F413A9">
        <w:rPr>
          <w:b/>
          <w:bCs/>
          <w:lang w:val="sr-Cyrl-CS"/>
        </w:rPr>
        <w:t>Понуђач</w:t>
      </w:r>
    </w:p>
    <w:p w:rsidR="00D858C7" w:rsidRPr="00F413A9" w:rsidRDefault="00D858C7" w:rsidP="00D858C7">
      <w:pPr>
        <w:ind w:left="5760"/>
        <w:rPr>
          <w:b/>
          <w:bCs/>
          <w:lang w:val="sr-Cyrl-CS"/>
        </w:rPr>
      </w:pPr>
    </w:p>
    <w:p w:rsidR="00B356B5" w:rsidRPr="00F413A9" w:rsidRDefault="000A6735" w:rsidP="000A6735">
      <w:pPr>
        <w:spacing w:before="240"/>
        <w:ind w:left="4320"/>
        <w:rPr>
          <w:b/>
          <w:bCs/>
        </w:rPr>
      </w:pPr>
      <w:r>
        <w:rPr>
          <w:b/>
          <w:bCs/>
          <w:lang w:val="sr-Cyrl-CS"/>
        </w:rPr>
        <w:t>______________________________________</w:t>
      </w:r>
      <w:r w:rsidR="00B356B5" w:rsidRPr="00F413A9">
        <w:rPr>
          <w:b/>
          <w:bCs/>
          <w:lang w:val="sr-Cyrl-CS"/>
        </w:rPr>
        <w:t xml:space="preserve">       </w:t>
      </w:r>
      <w:r w:rsidR="00B356B5" w:rsidRPr="00F413A9">
        <w:rPr>
          <w:b/>
          <w:bCs/>
        </w:rPr>
        <w:t xml:space="preserve">                                                        </w:t>
      </w:r>
      <w:r w:rsidR="00B356B5" w:rsidRPr="00F413A9">
        <w:rPr>
          <w:b/>
          <w:bCs/>
          <w:lang w:val="sr-Cyrl-CS"/>
        </w:rPr>
        <w:t xml:space="preserve"> </w:t>
      </w:r>
      <w:r>
        <w:rPr>
          <w:b/>
          <w:bCs/>
          <w:lang w:val="sr-Cyrl-CS"/>
        </w:rPr>
        <w:t xml:space="preserve">            </w:t>
      </w:r>
    </w:p>
    <w:p w:rsidR="00B356B5" w:rsidRDefault="00B356B5" w:rsidP="00B356B5">
      <w:pPr>
        <w:rPr>
          <w:bCs/>
          <w:i/>
          <w:lang w:val="sr-Cyrl-CS"/>
        </w:rPr>
      </w:pPr>
      <w:r w:rsidRPr="00F413A9">
        <w:rPr>
          <w:b/>
          <w:bCs/>
          <w:lang w:val="sr-Cyrl-CS"/>
        </w:rPr>
        <w:tab/>
      </w:r>
      <w:r w:rsidRPr="00F413A9">
        <w:rPr>
          <w:b/>
          <w:bCs/>
          <w:lang w:val="sr-Cyrl-CS"/>
        </w:rPr>
        <w:tab/>
      </w:r>
      <w:r w:rsidRPr="00F413A9">
        <w:rPr>
          <w:b/>
          <w:bCs/>
          <w:lang w:val="sr-Cyrl-CS"/>
        </w:rPr>
        <w:tab/>
      </w:r>
      <w:r w:rsidRPr="00F413A9">
        <w:rPr>
          <w:b/>
          <w:bCs/>
          <w:lang w:val="sr-Cyrl-CS"/>
        </w:rPr>
        <w:tab/>
      </w:r>
      <w:r w:rsidRPr="00F413A9">
        <w:rPr>
          <w:bCs/>
          <w:lang w:val="sr-Cyrl-CS"/>
        </w:rPr>
        <w:t xml:space="preserve">       </w:t>
      </w:r>
      <w:r w:rsidR="000A6735">
        <w:rPr>
          <w:bCs/>
          <w:lang w:val="sr-Cyrl-CS"/>
        </w:rPr>
        <w:t xml:space="preserve">                   </w:t>
      </w:r>
      <w:r w:rsidRPr="00F413A9">
        <w:rPr>
          <w:bCs/>
          <w:i/>
          <w:lang w:val="sr-Cyrl-CS"/>
        </w:rPr>
        <w:t>(Име и презиме овлашћеног лица понуђача)</w:t>
      </w:r>
    </w:p>
    <w:p w:rsidR="00D858C7" w:rsidRPr="00F413A9" w:rsidRDefault="00D858C7" w:rsidP="00B356B5">
      <w:pPr>
        <w:rPr>
          <w:bCs/>
          <w:i/>
          <w:lang w:val="sr-Cyrl-CS"/>
        </w:rPr>
      </w:pPr>
    </w:p>
    <w:p w:rsidR="00B356B5" w:rsidRPr="00F413A9" w:rsidRDefault="00B356B5" w:rsidP="00B356B5">
      <w:pPr>
        <w:spacing w:before="240"/>
        <w:rPr>
          <w:b/>
          <w:bCs/>
        </w:rPr>
      </w:pPr>
      <w:r w:rsidRPr="00F413A9">
        <w:rPr>
          <w:b/>
          <w:bCs/>
          <w:lang w:val="sr-Cyrl-CS"/>
        </w:rPr>
        <w:t xml:space="preserve">                                                                           ___________________________________          </w:t>
      </w:r>
      <w:r w:rsidRPr="00F413A9">
        <w:rPr>
          <w:b/>
          <w:bCs/>
          <w:bdr w:val="single" w:sz="4" w:space="0" w:color="auto"/>
          <w:lang w:val="sr-Cyrl-CS"/>
        </w:rPr>
        <w:t xml:space="preserve">                                                     </w:t>
      </w:r>
      <w:r w:rsidRPr="00F413A9">
        <w:rPr>
          <w:b/>
          <w:bCs/>
          <w:bdr w:val="single" w:sz="4" w:space="0" w:color="auto"/>
        </w:rPr>
        <w:t xml:space="preserve">  </w:t>
      </w:r>
      <w:r w:rsidRPr="00F413A9">
        <w:rPr>
          <w:b/>
          <w:bCs/>
        </w:rPr>
        <w:t xml:space="preserve">                                                                                                                                                                                      </w:t>
      </w:r>
      <w:r w:rsidRPr="00F413A9">
        <w:rPr>
          <w:b/>
          <w:bCs/>
          <w:lang w:val="sr-Cyrl-CS"/>
        </w:rPr>
        <w:t xml:space="preserve">                                                                                                                           </w:t>
      </w:r>
      <w:r w:rsidRPr="00F413A9">
        <w:rPr>
          <w:b/>
          <w:bCs/>
        </w:rPr>
        <w:t xml:space="preserve">                                                                   </w:t>
      </w:r>
    </w:p>
    <w:p w:rsidR="00B356B5" w:rsidRDefault="00B356B5" w:rsidP="00B356B5">
      <w:pPr>
        <w:rPr>
          <w:bCs/>
          <w:i/>
          <w:lang w:val="sr-Cyrl-CS"/>
        </w:rPr>
      </w:pPr>
      <w:r w:rsidRPr="00F413A9">
        <w:rPr>
          <w:b/>
          <w:bCs/>
          <w:lang w:val="sr-Cyrl-CS"/>
        </w:rPr>
        <w:tab/>
      </w:r>
      <w:r w:rsidRPr="00F413A9">
        <w:rPr>
          <w:b/>
          <w:bCs/>
          <w:lang w:val="sr-Cyrl-CS"/>
        </w:rPr>
        <w:tab/>
      </w:r>
      <w:r w:rsidRPr="00F413A9">
        <w:rPr>
          <w:b/>
          <w:bCs/>
          <w:lang w:val="sr-Cyrl-CS"/>
        </w:rPr>
        <w:tab/>
      </w:r>
      <w:r w:rsidRPr="00F413A9">
        <w:rPr>
          <w:b/>
          <w:bCs/>
          <w:lang w:val="sr-Cyrl-CS"/>
        </w:rPr>
        <w:tab/>
      </w:r>
      <w:r w:rsidRPr="00F413A9">
        <w:rPr>
          <w:bCs/>
          <w:lang w:val="sr-Cyrl-CS"/>
        </w:rPr>
        <w:t xml:space="preserve">             </w:t>
      </w:r>
      <w:r w:rsidR="000A6735">
        <w:rPr>
          <w:bCs/>
          <w:lang w:val="sr-Cyrl-CS"/>
        </w:rPr>
        <w:t xml:space="preserve">                 </w:t>
      </w:r>
      <w:r w:rsidRPr="00F413A9">
        <w:rPr>
          <w:bCs/>
          <w:i/>
          <w:lang w:val="sr-Cyrl-CS"/>
        </w:rPr>
        <w:t>(Потпис  овлашћеног лица понуђача)</w:t>
      </w:r>
    </w:p>
    <w:p w:rsidR="000B46F2" w:rsidRDefault="000B46F2" w:rsidP="00B356B5">
      <w:pPr>
        <w:rPr>
          <w:bCs/>
          <w:i/>
          <w:lang w:val="sr-Cyrl-CS"/>
        </w:rPr>
      </w:pPr>
    </w:p>
    <w:p w:rsidR="000B46F2" w:rsidRDefault="000B46F2" w:rsidP="00B356B5">
      <w:pPr>
        <w:rPr>
          <w:bCs/>
          <w:i/>
          <w:lang w:val="sr-Cyrl-CS"/>
        </w:rPr>
      </w:pPr>
    </w:p>
    <w:p w:rsidR="000B46F2" w:rsidRDefault="000B46F2" w:rsidP="00B356B5">
      <w:pPr>
        <w:rPr>
          <w:bCs/>
          <w:i/>
          <w:lang w:val="sr-Cyrl-CS"/>
        </w:rPr>
      </w:pPr>
    </w:p>
    <w:p w:rsidR="000B46F2" w:rsidRDefault="000B46F2" w:rsidP="00B356B5">
      <w:pPr>
        <w:rPr>
          <w:bCs/>
          <w:i/>
          <w:lang w:val="sr-Cyrl-CS"/>
        </w:rPr>
      </w:pPr>
    </w:p>
    <w:p w:rsidR="00D858C7" w:rsidRDefault="00D858C7" w:rsidP="00B356B5">
      <w:pPr>
        <w:rPr>
          <w:bCs/>
          <w:i/>
          <w:lang w:val="sr-Cyrl-CS"/>
        </w:rPr>
      </w:pPr>
    </w:p>
    <w:p w:rsidR="00D858C7" w:rsidRDefault="00D858C7" w:rsidP="00B356B5">
      <w:pPr>
        <w:rPr>
          <w:bCs/>
          <w:i/>
          <w:lang w:val="sr-Cyrl-CS"/>
        </w:rPr>
      </w:pPr>
    </w:p>
    <w:p w:rsidR="00D858C7" w:rsidRDefault="00D858C7" w:rsidP="00B356B5">
      <w:pPr>
        <w:rPr>
          <w:bCs/>
          <w:i/>
          <w:lang w:val="sr-Cyrl-CS"/>
        </w:rPr>
      </w:pPr>
    </w:p>
    <w:p w:rsidR="00D858C7" w:rsidRDefault="00D858C7" w:rsidP="00B356B5">
      <w:pPr>
        <w:rPr>
          <w:bCs/>
          <w:i/>
          <w:lang w:val="sr-Cyrl-CS"/>
        </w:rPr>
      </w:pPr>
    </w:p>
    <w:p w:rsidR="00D858C7" w:rsidRDefault="00D858C7" w:rsidP="00B356B5">
      <w:pPr>
        <w:rPr>
          <w:bCs/>
          <w:i/>
          <w:lang w:val="sr-Cyrl-CS"/>
        </w:rPr>
      </w:pPr>
    </w:p>
    <w:p w:rsidR="00D858C7" w:rsidRDefault="00D858C7" w:rsidP="00B356B5">
      <w:pPr>
        <w:rPr>
          <w:bCs/>
          <w:i/>
          <w:lang w:val="sr-Cyrl-CS"/>
        </w:rPr>
      </w:pPr>
    </w:p>
    <w:p w:rsidR="00D858C7" w:rsidRDefault="00D858C7" w:rsidP="00B356B5">
      <w:pPr>
        <w:rPr>
          <w:bCs/>
          <w:i/>
          <w:lang w:val="sr-Cyrl-CS"/>
        </w:rPr>
      </w:pPr>
    </w:p>
    <w:p w:rsidR="00D858C7" w:rsidRDefault="00D858C7" w:rsidP="00B356B5">
      <w:pPr>
        <w:rPr>
          <w:bCs/>
          <w:i/>
          <w:lang w:val="sr-Cyrl-CS"/>
        </w:rPr>
      </w:pPr>
    </w:p>
    <w:p w:rsidR="00D858C7" w:rsidRDefault="00D858C7" w:rsidP="00B356B5">
      <w:pPr>
        <w:rPr>
          <w:bCs/>
          <w:i/>
          <w:lang w:val="sr-Cyrl-CS"/>
        </w:rPr>
      </w:pPr>
    </w:p>
    <w:p w:rsidR="00D858C7" w:rsidRDefault="00D858C7" w:rsidP="00B356B5">
      <w:pPr>
        <w:rPr>
          <w:bCs/>
          <w:i/>
          <w:lang w:val="sr-Cyrl-CS"/>
        </w:rPr>
      </w:pPr>
    </w:p>
    <w:p w:rsidR="00D858C7" w:rsidRDefault="00D858C7" w:rsidP="00B356B5">
      <w:pPr>
        <w:rPr>
          <w:bCs/>
          <w:i/>
          <w:lang w:val="sr-Cyrl-CS"/>
        </w:rPr>
      </w:pPr>
    </w:p>
    <w:p w:rsidR="00D858C7" w:rsidRDefault="00D858C7" w:rsidP="00B356B5">
      <w:pPr>
        <w:rPr>
          <w:bCs/>
          <w:i/>
          <w:lang w:val="sr-Cyrl-CS"/>
        </w:rPr>
      </w:pPr>
    </w:p>
    <w:p w:rsidR="00D858C7" w:rsidRDefault="00D858C7" w:rsidP="00B356B5">
      <w:pPr>
        <w:rPr>
          <w:bCs/>
          <w:i/>
          <w:lang w:val="sr-Cyrl-CS"/>
        </w:rPr>
      </w:pPr>
    </w:p>
    <w:p w:rsidR="00D858C7" w:rsidRDefault="00D858C7" w:rsidP="00B356B5">
      <w:pPr>
        <w:rPr>
          <w:bCs/>
          <w:i/>
          <w:lang w:val="sr-Cyrl-CS"/>
        </w:rPr>
      </w:pPr>
    </w:p>
    <w:p w:rsidR="00D858C7" w:rsidRDefault="00D858C7" w:rsidP="00B356B5">
      <w:pPr>
        <w:rPr>
          <w:bCs/>
          <w:i/>
        </w:rPr>
      </w:pPr>
    </w:p>
    <w:p w:rsidR="007F2C56" w:rsidRDefault="007F2C56" w:rsidP="00B356B5">
      <w:pPr>
        <w:rPr>
          <w:bCs/>
          <w:i/>
        </w:rPr>
      </w:pPr>
    </w:p>
    <w:p w:rsidR="007F2C56" w:rsidRDefault="007F2C56" w:rsidP="00B356B5">
      <w:pPr>
        <w:rPr>
          <w:bCs/>
          <w:i/>
        </w:rPr>
      </w:pPr>
    </w:p>
    <w:p w:rsidR="007F2C56" w:rsidRDefault="007F2C56" w:rsidP="00B356B5">
      <w:pPr>
        <w:rPr>
          <w:bCs/>
          <w:i/>
        </w:rPr>
      </w:pPr>
    </w:p>
    <w:p w:rsidR="007F2C56" w:rsidRDefault="007F2C56" w:rsidP="00B356B5">
      <w:pPr>
        <w:rPr>
          <w:bCs/>
          <w:i/>
        </w:rPr>
      </w:pPr>
    </w:p>
    <w:p w:rsidR="00916AB2" w:rsidRDefault="00916AB2" w:rsidP="00B356B5">
      <w:pPr>
        <w:rPr>
          <w:bCs/>
          <w:i/>
        </w:rPr>
      </w:pPr>
    </w:p>
    <w:p w:rsidR="001C5945" w:rsidRPr="001C5945" w:rsidRDefault="001C5945" w:rsidP="001C5945">
      <w:pPr>
        <w:shd w:val="clear" w:color="auto" w:fill="FDE9D9" w:themeFill="accent6" w:themeFillTint="33"/>
        <w:spacing w:before="120" w:after="120"/>
        <w:ind w:right="119"/>
        <w:jc w:val="center"/>
        <w:rPr>
          <w:b/>
          <w:sz w:val="12"/>
          <w:szCs w:val="28"/>
        </w:rPr>
      </w:pPr>
    </w:p>
    <w:p w:rsidR="001C5945" w:rsidRDefault="001C5945" w:rsidP="001C5945">
      <w:pPr>
        <w:shd w:val="clear" w:color="auto" w:fill="FDE9D9" w:themeFill="accent6" w:themeFillTint="33"/>
        <w:ind w:right="119"/>
        <w:jc w:val="center"/>
        <w:rPr>
          <w:b/>
          <w:sz w:val="28"/>
          <w:szCs w:val="28"/>
        </w:rPr>
      </w:pPr>
      <w:r w:rsidRPr="000273F7">
        <w:rPr>
          <w:b/>
          <w:sz w:val="28"/>
          <w:szCs w:val="28"/>
          <w:lang w:val="sr-Cyrl-CS"/>
        </w:rPr>
        <w:t>ОДЕЉАК VI</w:t>
      </w:r>
      <w:r w:rsidR="006075EF" w:rsidRPr="000273F7">
        <w:rPr>
          <w:b/>
          <w:sz w:val="28"/>
          <w:szCs w:val="28"/>
          <w:lang w:val="sr-Cyrl-CS"/>
        </w:rPr>
        <w:t>I</w:t>
      </w:r>
    </w:p>
    <w:p w:rsidR="001C5945" w:rsidRPr="001C5945" w:rsidRDefault="001C5945" w:rsidP="001C5945">
      <w:pPr>
        <w:shd w:val="clear" w:color="auto" w:fill="FDE9D9" w:themeFill="accent6" w:themeFillTint="33"/>
        <w:spacing w:before="120" w:after="120"/>
        <w:ind w:right="119"/>
        <w:jc w:val="center"/>
        <w:rPr>
          <w:sz w:val="12"/>
        </w:rPr>
      </w:pPr>
    </w:p>
    <w:p w:rsidR="008F1657" w:rsidRPr="00906BD5" w:rsidRDefault="008F1657" w:rsidP="008F1657">
      <w:pPr>
        <w:widowControl w:val="0"/>
        <w:autoSpaceDE w:val="0"/>
        <w:autoSpaceDN w:val="0"/>
        <w:adjustRightInd w:val="0"/>
        <w:ind w:right="-51"/>
      </w:pPr>
      <w:r w:rsidRPr="00906BD5">
        <w:tab/>
      </w:r>
    </w:p>
    <w:p w:rsidR="001C5945" w:rsidRPr="00906BD5" w:rsidRDefault="001C5945" w:rsidP="008F1657">
      <w:pPr>
        <w:widowControl w:val="0"/>
        <w:autoSpaceDE w:val="0"/>
        <w:autoSpaceDN w:val="0"/>
        <w:adjustRightInd w:val="0"/>
        <w:ind w:right="-51" w:firstLine="720"/>
        <w:rPr>
          <w:spacing w:val="-8"/>
        </w:rPr>
      </w:pPr>
      <w:r w:rsidRPr="00906BD5">
        <w:t>На основу члана 61. Закона о јавним набавкама („Службени гласник РС", број 124/2012,</w:t>
      </w:r>
      <w:r w:rsidRPr="00906BD5">
        <w:rPr>
          <w:lang w:val="sr-Cyrl-CS"/>
        </w:rPr>
        <w:t xml:space="preserve"> </w:t>
      </w:r>
      <w:r w:rsidRPr="00906BD5">
        <w:t xml:space="preserve">14/15 и 68/15), члана 6. Правилника о обавезним елементима конкурсне документације у </w:t>
      </w:r>
      <w:r w:rsidRPr="00906BD5">
        <w:rPr>
          <w:spacing w:val="-6"/>
        </w:rPr>
        <w:t>поступцима јавних набавки и начину испуњености услова („Сл. гласник РС“</w:t>
      </w:r>
      <w:r w:rsidR="002D7B93">
        <w:rPr>
          <w:spacing w:val="-6"/>
        </w:rPr>
        <w:t xml:space="preserve"> б</w:t>
      </w:r>
      <w:r w:rsidRPr="00906BD5">
        <w:rPr>
          <w:spacing w:val="-6"/>
        </w:rPr>
        <w:t>р. 29/13 , 104/13 и 86/15)</w:t>
      </w:r>
      <w:r w:rsidRPr="00906BD5">
        <w:rPr>
          <w:spacing w:val="-6"/>
          <w:lang w:val="sr-Cyrl-CS"/>
        </w:rPr>
        <w:t xml:space="preserve">, </w:t>
      </w:r>
      <w:r w:rsidRPr="00906BD5">
        <w:rPr>
          <w:spacing w:val="-8"/>
        </w:rPr>
        <w:t xml:space="preserve">наручилац је припремио: </w:t>
      </w:r>
    </w:p>
    <w:p w:rsidR="001C5945" w:rsidRPr="00906BD5" w:rsidRDefault="001C5945" w:rsidP="001C5945">
      <w:pPr>
        <w:widowControl w:val="0"/>
        <w:tabs>
          <w:tab w:val="left" w:pos="2700"/>
          <w:tab w:val="left" w:pos="9360"/>
        </w:tabs>
        <w:autoSpaceDE w:val="0"/>
        <w:autoSpaceDN w:val="0"/>
        <w:adjustRightInd w:val="0"/>
        <w:spacing w:after="120" w:line="270" w:lineRule="exact"/>
        <w:ind w:right="-51"/>
        <w:rPr>
          <w:b/>
          <w:spacing w:val="-8"/>
        </w:rPr>
      </w:pPr>
    </w:p>
    <w:p w:rsidR="008F1657" w:rsidRPr="00906BD5" w:rsidRDefault="001C5945" w:rsidP="008F1657">
      <w:pPr>
        <w:ind w:left="2160" w:right="120" w:hanging="2160"/>
        <w:jc w:val="center"/>
        <w:rPr>
          <w:b/>
          <w:sz w:val="28"/>
          <w:szCs w:val="28"/>
        </w:rPr>
      </w:pPr>
      <w:r w:rsidRPr="00906BD5">
        <w:rPr>
          <w:b/>
          <w:sz w:val="28"/>
          <w:szCs w:val="28"/>
          <w:lang w:val="sr-Cyrl-CS"/>
        </w:rPr>
        <w:t xml:space="preserve">ОБРАЗАЦ </w:t>
      </w:r>
      <w:r w:rsidRPr="00906BD5">
        <w:rPr>
          <w:b/>
          <w:sz w:val="28"/>
          <w:szCs w:val="28"/>
        </w:rPr>
        <w:t>СТРУКРУРЕ ПОНУЂЕНЕ ЦЕНЕ</w:t>
      </w:r>
    </w:p>
    <w:p w:rsidR="001C5945" w:rsidRPr="00906BD5" w:rsidRDefault="008F1657" w:rsidP="008F1657">
      <w:pPr>
        <w:ind w:left="2160" w:right="120" w:hanging="2160"/>
        <w:jc w:val="center"/>
        <w:rPr>
          <w:b/>
          <w:sz w:val="28"/>
          <w:szCs w:val="28"/>
        </w:rPr>
      </w:pPr>
      <w:r w:rsidRPr="00906BD5">
        <w:rPr>
          <w:b/>
          <w:sz w:val="28"/>
          <w:szCs w:val="28"/>
        </w:rPr>
        <w:t>СА УПУТСТВОМ КАКО ДА СЕ ПОПУНИ</w:t>
      </w:r>
    </w:p>
    <w:p w:rsidR="008F1657" w:rsidRPr="00906BD5" w:rsidRDefault="008F1657" w:rsidP="008F1657">
      <w:pPr>
        <w:ind w:left="2160" w:right="120" w:hanging="2160"/>
        <w:jc w:val="center"/>
        <w:rPr>
          <w:b/>
          <w:spacing w:val="-8"/>
        </w:rPr>
      </w:pPr>
    </w:p>
    <w:p w:rsidR="001C5945" w:rsidRPr="00906BD5" w:rsidRDefault="001C5945" w:rsidP="001C5945">
      <w:pPr>
        <w:widowControl w:val="0"/>
        <w:tabs>
          <w:tab w:val="left" w:pos="2700"/>
          <w:tab w:val="left" w:pos="9360"/>
        </w:tabs>
        <w:autoSpaceDE w:val="0"/>
        <w:autoSpaceDN w:val="0"/>
        <w:adjustRightInd w:val="0"/>
        <w:spacing w:after="120" w:line="270" w:lineRule="exact"/>
        <w:ind w:right="-51"/>
        <w:rPr>
          <w:b/>
          <w:spacing w:val="-8"/>
        </w:rPr>
      </w:pPr>
      <w:r w:rsidRPr="00906BD5">
        <w:rPr>
          <w:b/>
          <w:spacing w:val="-8"/>
        </w:rPr>
        <w:t>Образац структуре цена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962"/>
        <w:gridCol w:w="708"/>
        <w:gridCol w:w="1560"/>
        <w:gridCol w:w="1842"/>
      </w:tblGrid>
      <w:tr w:rsidR="001C5945" w:rsidRPr="00906BD5" w:rsidTr="00545A6F">
        <w:tc>
          <w:tcPr>
            <w:tcW w:w="567" w:type="dxa"/>
            <w:tcBorders>
              <w:bottom w:val="single" w:sz="4" w:space="0" w:color="auto"/>
            </w:tcBorders>
            <w:shd w:val="clear" w:color="auto" w:fill="F2F2F2" w:themeFill="background1" w:themeFillShade="F2"/>
            <w:vAlign w:val="center"/>
          </w:tcPr>
          <w:p w:rsidR="001C5945" w:rsidRPr="00906BD5" w:rsidRDefault="001C5945" w:rsidP="00E74941">
            <w:pPr>
              <w:jc w:val="center"/>
              <w:rPr>
                <w:bCs/>
                <w:sz w:val="20"/>
                <w:lang w:val="sr-Cyrl-CS"/>
              </w:rPr>
            </w:pPr>
            <w:r w:rsidRPr="00906BD5">
              <w:rPr>
                <w:bCs/>
                <w:sz w:val="20"/>
                <w:lang w:val="sr-Cyrl-CS"/>
              </w:rPr>
              <w:t>Р.</w:t>
            </w:r>
          </w:p>
          <w:p w:rsidR="001C5945" w:rsidRPr="00906BD5" w:rsidRDefault="001C5945" w:rsidP="00E74941">
            <w:pPr>
              <w:jc w:val="center"/>
              <w:rPr>
                <w:bCs/>
                <w:sz w:val="20"/>
                <w:lang w:val="sr-Cyrl-CS"/>
              </w:rPr>
            </w:pPr>
            <w:r w:rsidRPr="00906BD5">
              <w:rPr>
                <w:bCs/>
                <w:sz w:val="20"/>
                <w:lang w:val="sr-Cyrl-CS"/>
              </w:rPr>
              <w:t>бр.</w:t>
            </w:r>
          </w:p>
        </w:tc>
        <w:tc>
          <w:tcPr>
            <w:tcW w:w="4962" w:type="dxa"/>
            <w:tcBorders>
              <w:bottom w:val="single" w:sz="4" w:space="0" w:color="auto"/>
            </w:tcBorders>
            <w:shd w:val="clear" w:color="auto" w:fill="F2F2F2" w:themeFill="background1" w:themeFillShade="F2"/>
            <w:vAlign w:val="center"/>
          </w:tcPr>
          <w:p w:rsidR="001C5945" w:rsidRPr="00906BD5" w:rsidRDefault="001C5945" w:rsidP="00E74941">
            <w:pPr>
              <w:jc w:val="center"/>
              <w:rPr>
                <w:bCs/>
                <w:lang w:val="sr-Cyrl-CS"/>
              </w:rPr>
            </w:pPr>
            <w:r w:rsidRPr="00906BD5">
              <w:rPr>
                <w:bCs/>
                <w:lang w:val="sr-Cyrl-CS"/>
              </w:rPr>
              <w:t>Елемент система</w:t>
            </w:r>
          </w:p>
        </w:tc>
        <w:tc>
          <w:tcPr>
            <w:tcW w:w="708" w:type="dxa"/>
            <w:tcBorders>
              <w:bottom w:val="single" w:sz="4" w:space="0" w:color="auto"/>
            </w:tcBorders>
            <w:shd w:val="clear" w:color="auto" w:fill="F2F2F2" w:themeFill="background1" w:themeFillShade="F2"/>
          </w:tcPr>
          <w:p w:rsidR="001C5945" w:rsidRPr="00906BD5" w:rsidRDefault="001C5945" w:rsidP="00E74941">
            <w:pPr>
              <w:jc w:val="center"/>
              <w:rPr>
                <w:bCs/>
                <w:sz w:val="20"/>
              </w:rPr>
            </w:pPr>
          </w:p>
          <w:p w:rsidR="001C5945" w:rsidRPr="00906BD5" w:rsidRDefault="001C5945" w:rsidP="00E74941">
            <w:pPr>
              <w:jc w:val="center"/>
              <w:rPr>
                <w:bCs/>
                <w:sz w:val="20"/>
              </w:rPr>
            </w:pPr>
            <w:r w:rsidRPr="00906BD5">
              <w:rPr>
                <w:bCs/>
                <w:sz w:val="20"/>
              </w:rPr>
              <w:t>Коли</w:t>
            </w:r>
          </w:p>
          <w:p w:rsidR="001C5945" w:rsidRPr="00906BD5" w:rsidRDefault="001C5945" w:rsidP="00E74941">
            <w:pPr>
              <w:jc w:val="center"/>
              <w:rPr>
                <w:bCs/>
                <w:sz w:val="20"/>
              </w:rPr>
            </w:pPr>
            <w:r w:rsidRPr="00906BD5">
              <w:rPr>
                <w:bCs/>
                <w:sz w:val="20"/>
              </w:rPr>
              <w:t>чина</w:t>
            </w:r>
          </w:p>
        </w:tc>
        <w:tc>
          <w:tcPr>
            <w:tcW w:w="1560" w:type="dxa"/>
            <w:tcBorders>
              <w:bottom w:val="single" w:sz="4" w:space="0" w:color="auto"/>
            </w:tcBorders>
            <w:shd w:val="clear" w:color="auto" w:fill="F2F2F2" w:themeFill="background1" w:themeFillShade="F2"/>
          </w:tcPr>
          <w:p w:rsidR="001C5945" w:rsidRPr="00906BD5" w:rsidRDefault="001C5945" w:rsidP="00E74941">
            <w:pPr>
              <w:jc w:val="center"/>
              <w:rPr>
                <w:bCs/>
                <w:sz w:val="20"/>
                <w:lang w:val="sr-Cyrl-CS"/>
              </w:rPr>
            </w:pPr>
            <w:r w:rsidRPr="00906BD5">
              <w:rPr>
                <w:bCs/>
                <w:sz w:val="20"/>
                <w:lang w:val="sr-Cyrl-CS"/>
              </w:rPr>
              <w:t>Јед</w:t>
            </w:r>
            <w:r w:rsidRPr="00906BD5">
              <w:rPr>
                <w:bCs/>
                <w:sz w:val="20"/>
              </w:rPr>
              <w:t>инична</w:t>
            </w:r>
            <w:r w:rsidRPr="00906BD5">
              <w:rPr>
                <w:bCs/>
                <w:sz w:val="20"/>
                <w:lang w:val="sr-Cyrl-CS"/>
              </w:rPr>
              <w:t xml:space="preserve"> цена</w:t>
            </w:r>
          </w:p>
          <w:p w:rsidR="001C5945" w:rsidRPr="00906BD5" w:rsidRDefault="001C5945" w:rsidP="00E74941">
            <w:pPr>
              <w:jc w:val="center"/>
              <w:rPr>
                <w:bCs/>
                <w:sz w:val="20"/>
                <w:lang w:val="sr-Cyrl-CS"/>
              </w:rPr>
            </w:pPr>
            <w:r w:rsidRPr="00906BD5">
              <w:rPr>
                <w:bCs/>
                <w:sz w:val="20"/>
                <w:lang w:val="sr-Cyrl-CS"/>
              </w:rPr>
              <w:t>без ПДВ</w:t>
            </w:r>
          </w:p>
          <w:p w:rsidR="001C5945" w:rsidRPr="00906BD5" w:rsidRDefault="001C5945" w:rsidP="00E74941">
            <w:pPr>
              <w:jc w:val="center"/>
              <w:rPr>
                <w:bCs/>
                <w:sz w:val="20"/>
                <w:lang w:val="sr-Cyrl-CS"/>
              </w:rPr>
            </w:pPr>
            <w:r w:rsidRPr="00906BD5">
              <w:rPr>
                <w:bCs/>
                <w:sz w:val="20"/>
                <w:lang w:val="sr-Cyrl-CS"/>
              </w:rPr>
              <w:t xml:space="preserve">( РСД / </w:t>
            </w:r>
            <w:r w:rsidRPr="00906BD5">
              <w:rPr>
                <w:bCs/>
                <w:sz w:val="20"/>
              </w:rPr>
              <w:t>EUR )</w:t>
            </w:r>
          </w:p>
        </w:tc>
        <w:tc>
          <w:tcPr>
            <w:tcW w:w="1842" w:type="dxa"/>
            <w:tcBorders>
              <w:bottom w:val="single" w:sz="4" w:space="0" w:color="auto"/>
            </w:tcBorders>
            <w:shd w:val="clear" w:color="auto" w:fill="F2F2F2" w:themeFill="background1" w:themeFillShade="F2"/>
          </w:tcPr>
          <w:p w:rsidR="001C5945" w:rsidRPr="00906BD5" w:rsidRDefault="001C5945" w:rsidP="00E74941">
            <w:pPr>
              <w:jc w:val="center"/>
              <w:rPr>
                <w:bCs/>
                <w:lang w:val="sr-Cyrl-CS"/>
              </w:rPr>
            </w:pPr>
            <w:r w:rsidRPr="00906BD5">
              <w:rPr>
                <w:bCs/>
                <w:lang w:val="sr-Cyrl-CS"/>
              </w:rPr>
              <w:t>Укупна</w:t>
            </w:r>
          </w:p>
          <w:p w:rsidR="001C5945" w:rsidRPr="00906BD5" w:rsidRDefault="001C5945" w:rsidP="00E74941">
            <w:pPr>
              <w:jc w:val="center"/>
              <w:rPr>
                <w:bCs/>
                <w:lang w:val="sr-Cyrl-CS"/>
              </w:rPr>
            </w:pPr>
            <w:r w:rsidRPr="00906BD5">
              <w:rPr>
                <w:bCs/>
                <w:lang w:val="sr-Cyrl-CS"/>
              </w:rPr>
              <w:t>цена</w:t>
            </w:r>
          </w:p>
          <w:p w:rsidR="001C5945" w:rsidRPr="00906BD5" w:rsidRDefault="001C5945" w:rsidP="00E74941">
            <w:pPr>
              <w:jc w:val="center"/>
              <w:rPr>
                <w:bCs/>
                <w:lang w:val="sr-Cyrl-CS"/>
              </w:rPr>
            </w:pPr>
            <w:r w:rsidRPr="00906BD5">
              <w:rPr>
                <w:bCs/>
                <w:lang w:val="sr-Cyrl-CS"/>
              </w:rPr>
              <w:t>без ПДВ</w:t>
            </w:r>
          </w:p>
          <w:p w:rsidR="001C5945" w:rsidRPr="00906BD5" w:rsidRDefault="001C5945" w:rsidP="00E74941">
            <w:pPr>
              <w:jc w:val="center"/>
              <w:rPr>
                <w:bCs/>
                <w:lang w:val="sr-Cyrl-CS"/>
              </w:rPr>
            </w:pPr>
            <w:r w:rsidRPr="00906BD5">
              <w:rPr>
                <w:bCs/>
                <w:lang w:val="sr-Cyrl-CS"/>
              </w:rPr>
              <w:t xml:space="preserve">( РСД / </w:t>
            </w:r>
            <w:r w:rsidRPr="00906BD5">
              <w:rPr>
                <w:bCs/>
              </w:rPr>
              <w:t>EUR )</w:t>
            </w:r>
          </w:p>
        </w:tc>
      </w:tr>
      <w:tr w:rsidR="001C5945" w:rsidRPr="00906BD5" w:rsidTr="00545A6F">
        <w:trPr>
          <w:trHeight w:val="224"/>
        </w:trPr>
        <w:tc>
          <w:tcPr>
            <w:tcW w:w="567" w:type="dxa"/>
            <w:tcBorders>
              <w:top w:val="single" w:sz="4" w:space="0" w:color="auto"/>
            </w:tcBorders>
            <w:shd w:val="clear" w:color="auto" w:fill="F2F2F2" w:themeFill="background1" w:themeFillShade="F2"/>
            <w:vAlign w:val="center"/>
          </w:tcPr>
          <w:p w:rsidR="001C5945" w:rsidRPr="00906BD5" w:rsidRDefault="001C5945" w:rsidP="00E74941">
            <w:pPr>
              <w:jc w:val="center"/>
              <w:rPr>
                <w:bCs/>
                <w:sz w:val="18"/>
              </w:rPr>
            </w:pPr>
            <w:r w:rsidRPr="00906BD5">
              <w:rPr>
                <w:bCs/>
                <w:sz w:val="18"/>
              </w:rPr>
              <w:t>1</w:t>
            </w:r>
          </w:p>
        </w:tc>
        <w:tc>
          <w:tcPr>
            <w:tcW w:w="4962" w:type="dxa"/>
            <w:tcBorders>
              <w:top w:val="single" w:sz="4" w:space="0" w:color="auto"/>
            </w:tcBorders>
            <w:shd w:val="clear" w:color="auto" w:fill="F2F2F2" w:themeFill="background1" w:themeFillShade="F2"/>
            <w:vAlign w:val="center"/>
          </w:tcPr>
          <w:p w:rsidR="001C5945" w:rsidRPr="00906BD5" w:rsidRDefault="001C5945" w:rsidP="00E74941">
            <w:pPr>
              <w:jc w:val="center"/>
              <w:rPr>
                <w:sz w:val="18"/>
              </w:rPr>
            </w:pPr>
            <w:r w:rsidRPr="00906BD5">
              <w:rPr>
                <w:sz w:val="18"/>
              </w:rPr>
              <w:t>2</w:t>
            </w:r>
          </w:p>
        </w:tc>
        <w:tc>
          <w:tcPr>
            <w:tcW w:w="708" w:type="dxa"/>
            <w:tcBorders>
              <w:top w:val="single" w:sz="4" w:space="0" w:color="auto"/>
            </w:tcBorders>
            <w:shd w:val="clear" w:color="auto" w:fill="F2F2F2" w:themeFill="background1" w:themeFillShade="F2"/>
            <w:vAlign w:val="center"/>
          </w:tcPr>
          <w:p w:rsidR="001C5945" w:rsidRPr="00906BD5" w:rsidRDefault="001C5945" w:rsidP="00E74941">
            <w:pPr>
              <w:jc w:val="center"/>
              <w:rPr>
                <w:bCs/>
                <w:sz w:val="18"/>
              </w:rPr>
            </w:pPr>
            <w:r w:rsidRPr="00906BD5">
              <w:rPr>
                <w:bCs/>
                <w:sz w:val="18"/>
              </w:rPr>
              <w:t>3</w:t>
            </w:r>
          </w:p>
        </w:tc>
        <w:tc>
          <w:tcPr>
            <w:tcW w:w="1560" w:type="dxa"/>
            <w:tcBorders>
              <w:top w:val="single" w:sz="4" w:space="0" w:color="auto"/>
            </w:tcBorders>
            <w:shd w:val="clear" w:color="auto" w:fill="F2F2F2" w:themeFill="background1" w:themeFillShade="F2"/>
          </w:tcPr>
          <w:p w:rsidR="001C5945" w:rsidRPr="00906BD5" w:rsidRDefault="001C5945" w:rsidP="00E74941">
            <w:pPr>
              <w:spacing w:before="60"/>
              <w:jc w:val="center"/>
              <w:rPr>
                <w:bCs/>
                <w:sz w:val="18"/>
              </w:rPr>
            </w:pPr>
            <w:r w:rsidRPr="00906BD5">
              <w:rPr>
                <w:bCs/>
                <w:sz w:val="18"/>
              </w:rPr>
              <w:t>4</w:t>
            </w:r>
          </w:p>
        </w:tc>
        <w:tc>
          <w:tcPr>
            <w:tcW w:w="1842" w:type="dxa"/>
            <w:tcBorders>
              <w:top w:val="single" w:sz="4" w:space="0" w:color="auto"/>
            </w:tcBorders>
            <w:shd w:val="clear" w:color="auto" w:fill="F2F2F2" w:themeFill="background1" w:themeFillShade="F2"/>
          </w:tcPr>
          <w:p w:rsidR="001C5945" w:rsidRPr="00906BD5" w:rsidRDefault="001C5945" w:rsidP="00E74941">
            <w:pPr>
              <w:spacing w:before="60"/>
              <w:jc w:val="center"/>
              <w:rPr>
                <w:bCs/>
                <w:sz w:val="18"/>
              </w:rPr>
            </w:pPr>
            <w:r w:rsidRPr="00906BD5">
              <w:rPr>
                <w:bCs/>
                <w:sz w:val="18"/>
              </w:rPr>
              <w:t>5=3x4</w:t>
            </w:r>
          </w:p>
        </w:tc>
      </w:tr>
      <w:tr w:rsidR="001C5945" w:rsidRPr="00906BD5" w:rsidTr="00545A6F">
        <w:trPr>
          <w:trHeight w:val="340"/>
        </w:trPr>
        <w:tc>
          <w:tcPr>
            <w:tcW w:w="567" w:type="dxa"/>
            <w:tcBorders>
              <w:top w:val="double" w:sz="4" w:space="0" w:color="auto"/>
            </w:tcBorders>
            <w:vAlign w:val="center"/>
          </w:tcPr>
          <w:p w:rsidR="001C5945" w:rsidRPr="00906BD5" w:rsidRDefault="001C5945" w:rsidP="00E74941">
            <w:pPr>
              <w:jc w:val="center"/>
              <w:rPr>
                <w:bCs/>
              </w:rPr>
            </w:pPr>
            <w:r w:rsidRPr="00906BD5">
              <w:rPr>
                <w:bCs/>
              </w:rPr>
              <w:t>1.</w:t>
            </w:r>
          </w:p>
        </w:tc>
        <w:tc>
          <w:tcPr>
            <w:tcW w:w="4962" w:type="dxa"/>
            <w:tcBorders>
              <w:top w:val="double" w:sz="4" w:space="0" w:color="auto"/>
            </w:tcBorders>
            <w:vAlign w:val="center"/>
          </w:tcPr>
          <w:p w:rsidR="002D7B93" w:rsidRPr="002D7B93" w:rsidRDefault="008800F4" w:rsidP="0015417D">
            <w:pPr>
              <w:pStyle w:val="BodyText3"/>
              <w:tabs>
                <w:tab w:val="left" w:pos="1080"/>
              </w:tabs>
              <w:spacing w:after="0"/>
              <w:jc w:val="both"/>
              <w:rPr>
                <w:sz w:val="22"/>
                <w:szCs w:val="24"/>
              </w:rPr>
            </w:pPr>
            <w:r w:rsidRPr="00906BD5">
              <w:rPr>
                <w:b/>
                <w:noProof/>
                <w:sz w:val="22"/>
                <w:szCs w:val="24"/>
                <w:lang w:val="sr-Cyrl-CS"/>
              </w:rPr>
              <w:t xml:space="preserve">Прва фаза - 2019. година - </w:t>
            </w:r>
            <w:r w:rsidRPr="00906BD5">
              <w:rPr>
                <w:noProof/>
                <w:sz w:val="22"/>
                <w:szCs w:val="24"/>
                <w:lang w:val="sr-Cyrl-CS"/>
              </w:rPr>
              <w:t>обухвата м</w:t>
            </w:r>
            <w:r w:rsidRPr="00906BD5">
              <w:rPr>
                <w:iCs/>
                <w:sz w:val="22"/>
                <w:szCs w:val="24"/>
              </w:rPr>
              <w:t xml:space="preserve">ерење у 2019. години, анализу параметара квалитета мрежа мобилних оператора (Benchmarking), софтверско </w:t>
            </w:r>
            <w:r w:rsidR="002D7B93">
              <w:rPr>
                <w:iCs/>
                <w:sz w:val="22"/>
                <w:szCs w:val="24"/>
              </w:rPr>
              <w:t xml:space="preserve">и визуелно </w:t>
            </w:r>
            <w:r w:rsidRPr="00906BD5">
              <w:rPr>
                <w:iCs/>
                <w:sz w:val="22"/>
                <w:szCs w:val="24"/>
              </w:rPr>
              <w:t xml:space="preserve">унапређење портала и </w:t>
            </w:r>
            <w:r w:rsidRPr="00906BD5">
              <w:rPr>
                <w:noProof/>
                <w:sz w:val="22"/>
                <w:szCs w:val="24"/>
                <w:lang w:val="sr-Cyrl-CS"/>
              </w:rPr>
              <w:t>и</w:t>
            </w:r>
            <w:r w:rsidRPr="00906BD5">
              <w:rPr>
                <w:sz w:val="22"/>
                <w:szCs w:val="24"/>
              </w:rPr>
              <w:t>мплементацију резултата са упоредном анализом у односу на претходн</w:t>
            </w:r>
            <w:r w:rsidR="0015417D">
              <w:rPr>
                <w:sz w:val="22"/>
                <w:szCs w:val="24"/>
              </w:rPr>
              <w:t>е</w:t>
            </w:r>
            <w:r w:rsidRPr="00906BD5">
              <w:rPr>
                <w:sz w:val="22"/>
                <w:szCs w:val="24"/>
              </w:rPr>
              <w:t xml:space="preserve"> годин</w:t>
            </w:r>
            <w:r w:rsidR="0015417D">
              <w:rPr>
                <w:sz w:val="22"/>
                <w:szCs w:val="24"/>
              </w:rPr>
              <w:t>е</w:t>
            </w:r>
            <w:r w:rsidRPr="00906BD5">
              <w:rPr>
                <w:sz w:val="22"/>
                <w:szCs w:val="24"/>
              </w:rPr>
              <w:t xml:space="preserve"> у </w:t>
            </w:r>
            <w:r w:rsidRPr="00906BD5">
              <w:rPr>
                <w:i/>
                <w:sz w:val="22"/>
                <w:szCs w:val="24"/>
              </w:rPr>
              <w:t>benchmarking</w:t>
            </w:r>
            <w:r w:rsidRPr="00906BD5">
              <w:rPr>
                <w:sz w:val="22"/>
                <w:szCs w:val="24"/>
              </w:rPr>
              <w:t xml:space="preserve"> WEB портал на интернет страници Наручиоца</w:t>
            </w:r>
          </w:p>
        </w:tc>
        <w:tc>
          <w:tcPr>
            <w:tcW w:w="708" w:type="dxa"/>
            <w:tcBorders>
              <w:top w:val="double" w:sz="4" w:space="0" w:color="auto"/>
            </w:tcBorders>
            <w:vAlign w:val="center"/>
          </w:tcPr>
          <w:p w:rsidR="001C5945" w:rsidRPr="00906BD5" w:rsidRDefault="001C5945" w:rsidP="00E74941">
            <w:pPr>
              <w:jc w:val="center"/>
              <w:rPr>
                <w:bCs/>
              </w:rPr>
            </w:pPr>
            <w:r w:rsidRPr="00906BD5">
              <w:rPr>
                <w:bCs/>
              </w:rPr>
              <w:t>1</w:t>
            </w:r>
          </w:p>
        </w:tc>
        <w:tc>
          <w:tcPr>
            <w:tcW w:w="1560" w:type="dxa"/>
            <w:tcBorders>
              <w:top w:val="double" w:sz="4" w:space="0" w:color="auto"/>
            </w:tcBorders>
          </w:tcPr>
          <w:p w:rsidR="001C5945" w:rsidRPr="00906BD5" w:rsidRDefault="001C5945" w:rsidP="00E74941">
            <w:pPr>
              <w:rPr>
                <w:bCs/>
              </w:rPr>
            </w:pPr>
          </w:p>
        </w:tc>
        <w:tc>
          <w:tcPr>
            <w:tcW w:w="1842" w:type="dxa"/>
            <w:tcBorders>
              <w:top w:val="double" w:sz="4" w:space="0" w:color="auto"/>
            </w:tcBorders>
          </w:tcPr>
          <w:p w:rsidR="001C5945" w:rsidRPr="00906BD5" w:rsidRDefault="001C5945" w:rsidP="00E74941">
            <w:pPr>
              <w:rPr>
                <w:bCs/>
              </w:rPr>
            </w:pPr>
          </w:p>
        </w:tc>
      </w:tr>
      <w:tr w:rsidR="001C5945" w:rsidRPr="00906BD5" w:rsidTr="00545A6F">
        <w:trPr>
          <w:trHeight w:val="340"/>
        </w:trPr>
        <w:tc>
          <w:tcPr>
            <w:tcW w:w="567" w:type="dxa"/>
            <w:vAlign w:val="center"/>
          </w:tcPr>
          <w:p w:rsidR="001C5945" w:rsidRPr="00906BD5" w:rsidRDefault="001C5945" w:rsidP="00E74941">
            <w:pPr>
              <w:jc w:val="center"/>
              <w:rPr>
                <w:bCs/>
              </w:rPr>
            </w:pPr>
            <w:r w:rsidRPr="00906BD5">
              <w:rPr>
                <w:bCs/>
              </w:rPr>
              <w:t>2.</w:t>
            </w:r>
          </w:p>
        </w:tc>
        <w:tc>
          <w:tcPr>
            <w:tcW w:w="4962" w:type="dxa"/>
            <w:vAlign w:val="center"/>
          </w:tcPr>
          <w:p w:rsidR="001C5945" w:rsidRPr="00906BD5" w:rsidRDefault="008800F4" w:rsidP="008800F4">
            <w:pPr>
              <w:pStyle w:val="BodyText3"/>
              <w:tabs>
                <w:tab w:val="left" w:pos="1080"/>
              </w:tabs>
              <w:spacing w:after="0"/>
              <w:jc w:val="both"/>
              <w:rPr>
                <w:sz w:val="22"/>
              </w:rPr>
            </w:pPr>
            <w:r w:rsidRPr="00906BD5">
              <w:rPr>
                <w:b/>
                <w:noProof/>
                <w:sz w:val="22"/>
                <w:szCs w:val="24"/>
                <w:lang w:val="sr-Cyrl-CS"/>
              </w:rPr>
              <w:t xml:space="preserve">Друга фаза – 2020. година - </w:t>
            </w:r>
            <w:r w:rsidRPr="00906BD5">
              <w:rPr>
                <w:noProof/>
                <w:sz w:val="22"/>
                <w:szCs w:val="24"/>
                <w:lang w:val="sr-Cyrl-CS"/>
              </w:rPr>
              <w:t>обухвата м</w:t>
            </w:r>
            <w:r w:rsidRPr="00906BD5">
              <w:rPr>
                <w:iCs/>
                <w:sz w:val="22"/>
                <w:szCs w:val="24"/>
              </w:rPr>
              <w:t>ерење у 2020. години, анализу параметара квалитета мрежа мобилних оператора (Benchmarking)</w:t>
            </w:r>
            <w:r w:rsidR="002D7B93">
              <w:rPr>
                <w:iCs/>
                <w:sz w:val="22"/>
                <w:szCs w:val="24"/>
              </w:rPr>
              <w:t>,</w:t>
            </w:r>
            <w:r w:rsidRPr="00906BD5">
              <w:rPr>
                <w:iCs/>
                <w:sz w:val="22"/>
                <w:szCs w:val="24"/>
              </w:rPr>
              <w:t xml:space="preserve"> </w:t>
            </w:r>
            <w:r w:rsidRPr="00906BD5">
              <w:rPr>
                <w:noProof/>
                <w:sz w:val="22"/>
                <w:szCs w:val="24"/>
                <w:lang w:val="sr-Cyrl-CS"/>
              </w:rPr>
              <w:t>и</w:t>
            </w:r>
            <w:r w:rsidRPr="00906BD5">
              <w:rPr>
                <w:sz w:val="22"/>
                <w:szCs w:val="24"/>
              </w:rPr>
              <w:t xml:space="preserve">мплементацију резултата са упоредном анализом у односу на претходне године у унапређени постојећи </w:t>
            </w:r>
            <w:r w:rsidRPr="00906BD5">
              <w:rPr>
                <w:i/>
                <w:sz w:val="22"/>
                <w:szCs w:val="24"/>
              </w:rPr>
              <w:t>benchmarking</w:t>
            </w:r>
            <w:r w:rsidRPr="00906BD5">
              <w:rPr>
                <w:sz w:val="22"/>
                <w:szCs w:val="24"/>
              </w:rPr>
              <w:t xml:space="preserve"> WEB портал на интернет страници Наручиоца.</w:t>
            </w:r>
          </w:p>
        </w:tc>
        <w:tc>
          <w:tcPr>
            <w:tcW w:w="708" w:type="dxa"/>
            <w:vAlign w:val="center"/>
          </w:tcPr>
          <w:p w:rsidR="001C5945" w:rsidRPr="00906BD5" w:rsidRDefault="000F2014" w:rsidP="00E74941">
            <w:pPr>
              <w:jc w:val="center"/>
              <w:rPr>
                <w:bCs/>
              </w:rPr>
            </w:pPr>
            <w:r w:rsidRPr="00906BD5">
              <w:rPr>
                <w:bCs/>
              </w:rPr>
              <w:t>1</w:t>
            </w:r>
          </w:p>
        </w:tc>
        <w:tc>
          <w:tcPr>
            <w:tcW w:w="1560" w:type="dxa"/>
          </w:tcPr>
          <w:p w:rsidR="001C5945" w:rsidRPr="00906BD5" w:rsidRDefault="001C5945" w:rsidP="00E74941">
            <w:pPr>
              <w:rPr>
                <w:bCs/>
              </w:rPr>
            </w:pPr>
          </w:p>
        </w:tc>
        <w:tc>
          <w:tcPr>
            <w:tcW w:w="1842" w:type="dxa"/>
          </w:tcPr>
          <w:p w:rsidR="001C5945" w:rsidRPr="00906BD5" w:rsidRDefault="001C5945" w:rsidP="00E74941">
            <w:pPr>
              <w:rPr>
                <w:bCs/>
              </w:rPr>
            </w:pPr>
          </w:p>
        </w:tc>
      </w:tr>
    </w:tbl>
    <w:p w:rsidR="001C5945" w:rsidRPr="00906BD5" w:rsidRDefault="001C5945" w:rsidP="001C5945">
      <w:pPr>
        <w:widowControl w:val="0"/>
        <w:tabs>
          <w:tab w:val="left" w:pos="2700"/>
          <w:tab w:val="left" w:pos="9360"/>
        </w:tabs>
        <w:autoSpaceDE w:val="0"/>
        <w:autoSpaceDN w:val="0"/>
        <w:adjustRightInd w:val="0"/>
        <w:spacing w:line="270" w:lineRule="exact"/>
        <w:ind w:right="-50"/>
        <w:rPr>
          <w:spacing w:val="-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9"/>
        <w:gridCol w:w="3260"/>
      </w:tblGrid>
      <w:tr w:rsidR="001C5945" w:rsidRPr="00906BD5" w:rsidTr="00E74941">
        <w:trPr>
          <w:trHeight w:val="317"/>
        </w:trPr>
        <w:tc>
          <w:tcPr>
            <w:tcW w:w="6379" w:type="dxa"/>
            <w:shd w:val="clear" w:color="auto" w:fill="F2F2F2" w:themeFill="background1" w:themeFillShade="F2"/>
            <w:vAlign w:val="center"/>
          </w:tcPr>
          <w:p w:rsidR="001C5945" w:rsidRPr="00906BD5" w:rsidRDefault="001C5945" w:rsidP="00E74941">
            <w:pPr>
              <w:spacing w:before="240" w:after="240"/>
              <w:rPr>
                <w:rStyle w:val="FontStyle67"/>
                <w:rFonts w:ascii="Times New Roman" w:hAnsi="Times New Roman"/>
                <w:smallCaps w:val="0"/>
                <w:sz w:val="24"/>
                <w:szCs w:val="22"/>
                <w:lang w:eastAsia="hr-HR"/>
              </w:rPr>
            </w:pPr>
            <w:r w:rsidRPr="00906BD5">
              <w:rPr>
                <w:b/>
              </w:rPr>
              <w:t xml:space="preserve">УКУПНА ЦЕНА </w:t>
            </w:r>
            <w:r w:rsidR="00906BD5" w:rsidRPr="00906BD5">
              <w:rPr>
                <w:b/>
              </w:rPr>
              <w:t xml:space="preserve">ЗА СВЕ </w:t>
            </w:r>
            <w:r w:rsidRPr="00906BD5">
              <w:rPr>
                <w:b/>
              </w:rPr>
              <w:t>БЕЗ ПДВ  ( РСД / EUR )</w:t>
            </w:r>
          </w:p>
        </w:tc>
        <w:tc>
          <w:tcPr>
            <w:tcW w:w="3260" w:type="dxa"/>
            <w:shd w:val="clear" w:color="auto" w:fill="F2F2F2" w:themeFill="background1" w:themeFillShade="F2"/>
            <w:vAlign w:val="center"/>
          </w:tcPr>
          <w:p w:rsidR="001C5945" w:rsidRPr="00906BD5" w:rsidRDefault="001C5945" w:rsidP="00E74941">
            <w:pPr>
              <w:jc w:val="center"/>
              <w:rPr>
                <w:lang w:val="sr-Cyrl-CS"/>
              </w:rPr>
            </w:pPr>
          </w:p>
        </w:tc>
      </w:tr>
      <w:tr w:rsidR="001C5945" w:rsidRPr="00906BD5" w:rsidTr="00E74941">
        <w:trPr>
          <w:trHeight w:val="317"/>
        </w:trPr>
        <w:tc>
          <w:tcPr>
            <w:tcW w:w="6379" w:type="dxa"/>
            <w:vAlign w:val="center"/>
          </w:tcPr>
          <w:p w:rsidR="001C5945" w:rsidRPr="00906BD5" w:rsidRDefault="001C5945" w:rsidP="00E74941">
            <w:pPr>
              <w:spacing w:before="120" w:after="120"/>
              <w:rPr>
                <w:rStyle w:val="FontStyle67"/>
                <w:rFonts w:ascii="Times New Roman" w:hAnsi="Times New Roman"/>
                <w:smallCaps w:val="0"/>
                <w:sz w:val="24"/>
                <w:szCs w:val="22"/>
                <w:lang w:eastAsia="hr-HR"/>
              </w:rPr>
            </w:pPr>
            <w:r w:rsidRPr="00906BD5">
              <w:t>УКУПНО ПДВ (......... %) ( РСД / EUR )</w:t>
            </w:r>
          </w:p>
        </w:tc>
        <w:tc>
          <w:tcPr>
            <w:tcW w:w="3260" w:type="dxa"/>
            <w:vAlign w:val="center"/>
          </w:tcPr>
          <w:p w:rsidR="001C5945" w:rsidRPr="00906BD5" w:rsidRDefault="001C5945" w:rsidP="00E74941">
            <w:pPr>
              <w:jc w:val="center"/>
              <w:rPr>
                <w:lang w:val="sr-Cyrl-CS"/>
              </w:rPr>
            </w:pPr>
          </w:p>
        </w:tc>
      </w:tr>
      <w:tr w:rsidR="001C5945" w:rsidRPr="00906BD5" w:rsidTr="00E74941">
        <w:trPr>
          <w:trHeight w:val="317"/>
        </w:trPr>
        <w:tc>
          <w:tcPr>
            <w:tcW w:w="6379" w:type="dxa"/>
            <w:vAlign w:val="center"/>
          </w:tcPr>
          <w:p w:rsidR="001C5945" w:rsidRPr="00906BD5" w:rsidRDefault="001C5945" w:rsidP="00E74941">
            <w:pPr>
              <w:spacing w:before="120" w:after="120"/>
              <w:rPr>
                <w:rStyle w:val="FontStyle67"/>
                <w:rFonts w:ascii="Times New Roman" w:hAnsi="Times New Roman"/>
                <w:smallCaps w:val="0"/>
                <w:sz w:val="24"/>
                <w:szCs w:val="22"/>
                <w:lang w:eastAsia="hr-HR"/>
              </w:rPr>
            </w:pPr>
            <w:r w:rsidRPr="00906BD5">
              <w:t>УКУПНА ЦЕНА</w:t>
            </w:r>
            <w:r w:rsidR="00906BD5" w:rsidRPr="00906BD5">
              <w:t xml:space="preserve"> ЗА СВЕ</w:t>
            </w:r>
            <w:r w:rsidRPr="00906BD5">
              <w:t xml:space="preserve"> СА ПДВ ( РСД / EUR )</w:t>
            </w:r>
          </w:p>
        </w:tc>
        <w:tc>
          <w:tcPr>
            <w:tcW w:w="3260" w:type="dxa"/>
            <w:vAlign w:val="center"/>
          </w:tcPr>
          <w:p w:rsidR="001C5945" w:rsidRPr="00906BD5" w:rsidRDefault="001C5945" w:rsidP="00E74941">
            <w:pPr>
              <w:spacing w:before="120" w:after="120"/>
              <w:rPr>
                <w:lang w:val="sr-Cyrl-CS"/>
              </w:rPr>
            </w:pPr>
          </w:p>
        </w:tc>
      </w:tr>
    </w:tbl>
    <w:p w:rsidR="001C5945" w:rsidRPr="00906BD5" w:rsidRDefault="001C5945" w:rsidP="001C5945">
      <w:pPr>
        <w:widowControl w:val="0"/>
        <w:tabs>
          <w:tab w:val="left" w:pos="2700"/>
          <w:tab w:val="left" w:pos="9360"/>
        </w:tabs>
        <w:autoSpaceDE w:val="0"/>
        <w:autoSpaceDN w:val="0"/>
        <w:adjustRightInd w:val="0"/>
        <w:spacing w:line="270" w:lineRule="exact"/>
        <w:ind w:right="-50"/>
        <w:rPr>
          <w:spacing w:val="-8"/>
        </w:rPr>
      </w:pPr>
    </w:p>
    <w:p w:rsidR="001C5945" w:rsidRPr="00906BD5" w:rsidRDefault="001C5945" w:rsidP="001C5945">
      <w:pPr>
        <w:pStyle w:val="Header"/>
        <w:tabs>
          <w:tab w:val="left" w:pos="720"/>
          <w:tab w:val="left" w:pos="7032"/>
        </w:tabs>
        <w:rPr>
          <w:sz w:val="24"/>
          <w:lang w:val="sr-Cyrl-CS"/>
        </w:rPr>
      </w:pPr>
      <w:r w:rsidRPr="00906BD5">
        <w:rPr>
          <w:sz w:val="24"/>
          <w:lang w:val="sr-Cyrl-CS"/>
        </w:rPr>
        <w:t>Напомена: Сви остали непоменути и  зависни трошкови морају бити укључени у цену добара.</w:t>
      </w:r>
    </w:p>
    <w:p w:rsidR="001C5945" w:rsidRPr="00906BD5" w:rsidRDefault="001C5945" w:rsidP="001C5945">
      <w:pPr>
        <w:autoSpaceDE w:val="0"/>
        <w:autoSpaceDN w:val="0"/>
        <w:adjustRightInd w:val="0"/>
        <w:rPr>
          <w:b/>
        </w:rPr>
      </w:pPr>
    </w:p>
    <w:p w:rsidR="001C5945" w:rsidRDefault="001C5945" w:rsidP="001C5945">
      <w:pPr>
        <w:autoSpaceDE w:val="0"/>
        <w:autoSpaceDN w:val="0"/>
        <w:adjustRightInd w:val="0"/>
        <w:rPr>
          <w:b/>
          <w:color w:val="0000FF"/>
        </w:rPr>
      </w:pPr>
    </w:p>
    <w:p w:rsidR="00906BD5" w:rsidRPr="00906BD5" w:rsidRDefault="00906BD5" w:rsidP="001C5945">
      <w:pPr>
        <w:autoSpaceDE w:val="0"/>
        <w:autoSpaceDN w:val="0"/>
        <w:adjustRightInd w:val="0"/>
        <w:rPr>
          <w:b/>
          <w:color w:val="0000FF"/>
        </w:rPr>
      </w:pPr>
    </w:p>
    <w:p w:rsidR="002D7B93" w:rsidRDefault="002D7B93" w:rsidP="001C5945">
      <w:pPr>
        <w:autoSpaceDE w:val="0"/>
        <w:autoSpaceDN w:val="0"/>
        <w:adjustRightInd w:val="0"/>
        <w:rPr>
          <w:b/>
          <w:lang w:val="sr-Cyrl-CS"/>
        </w:rPr>
      </w:pPr>
    </w:p>
    <w:p w:rsidR="001C5945" w:rsidRPr="00DA12FC" w:rsidRDefault="001C5945" w:rsidP="001C5945">
      <w:pPr>
        <w:autoSpaceDE w:val="0"/>
        <w:autoSpaceDN w:val="0"/>
        <w:adjustRightInd w:val="0"/>
        <w:rPr>
          <w:b/>
          <w:lang w:val="sr-Cyrl-CS"/>
        </w:rPr>
      </w:pPr>
      <w:r w:rsidRPr="00DA12FC">
        <w:rPr>
          <w:b/>
          <w:lang w:val="sr-Cyrl-CS"/>
        </w:rPr>
        <w:t>Упутство о начину попуњавања обрасца структуре цена</w:t>
      </w:r>
    </w:p>
    <w:p w:rsidR="001C5945" w:rsidRPr="00DA12FC" w:rsidRDefault="001C5945" w:rsidP="001C5945">
      <w:pPr>
        <w:autoSpaceDE w:val="0"/>
        <w:autoSpaceDN w:val="0"/>
        <w:adjustRightInd w:val="0"/>
        <w:rPr>
          <w:b/>
          <w:lang w:val="sr-Cyrl-CS"/>
        </w:rPr>
      </w:pPr>
    </w:p>
    <w:p w:rsidR="001C5945" w:rsidRPr="00DA12FC" w:rsidRDefault="001C5945" w:rsidP="001C5945">
      <w:pPr>
        <w:autoSpaceDE w:val="0"/>
        <w:autoSpaceDN w:val="0"/>
        <w:adjustRightInd w:val="0"/>
        <w:rPr>
          <w:lang w:val="sr-Cyrl-CS"/>
        </w:rPr>
      </w:pPr>
      <w:r w:rsidRPr="00DA12FC">
        <w:rPr>
          <w:lang w:val="sr-Cyrl-CS"/>
        </w:rPr>
        <w:t>Образац структуре цена</w:t>
      </w:r>
      <w:r w:rsidRPr="00DA12FC">
        <w:rPr>
          <w:lang w:val="ru-RU"/>
        </w:rPr>
        <w:t xml:space="preserve"> мора бити попуњен тако да се може проверити усклађеност</w:t>
      </w:r>
      <w:r w:rsidRPr="00DA12FC">
        <w:rPr>
          <w:lang w:val="sr-Cyrl-CS"/>
        </w:rPr>
        <w:t xml:space="preserve"> појединачних</w:t>
      </w:r>
      <w:r w:rsidRPr="00DA12FC">
        <w:rPr>
          <w:lang w:val="ru-RU"/>
        </w:rPr>
        <w:t xml:space="preserve"> цена са трошковима.</w:t>
      </w:r>
    </w:p>
    <w:p w:rsidR="001C5945" w:rsidRPr="00DA12FC" w:rsidRDefault="001C5945" w:rsidP="001C5945">
      <w:pPr>
        <w:autoSpaceDE w:val="0"/>
        <w:autoSpaceDN w:val="0"/>
        <w:adjustRightInd w:val="0"/>
        <w:spacing w:before="120"/>
        <w:rPr>
          <w:lang w:val="ru-RU"/>
        </w:rPr>
      </w:pPr>
      <w:r w:rsidRPr="00DA12FC">
        <w:rPr>
          <w:lang w:val="ru-RU"/>
        </w:rPr>
        <w:t>У Обрасцу структуре цена морају бити приказан</w:t>
      </w:r>
      <w:r w:rsidRPr="00DA12FC">
        <w:t xml:space="preserve">е </w:t>
      </w:r>
      <w:r w:rsidRPr="00DA12FC">
        <w:rPr>
          <w:lang w:val="sr-Cyrl-CS"/>
        </w:rPr>
        <w:t>цене</w:t>
      </w:r>
      <w:r w:rsidRPr="00DA12FC">
        <w:t xml:space="preserve"> </w:t>
      </w:r>
      <w:r w:rsidRPr="00DA12FC">
        <w:rPr>
          <w:lang w:val="sr-Cyrl-CS"/>
        </w:rPr>
        <w:t>по ставкама</w:t>
      </w:r>
      <w:r w:rsidRPr="00DA12FC">
        <w:rPr>
          <w:lang w:val="ru-RU"/>
        </w:rPr>
        <w:t xml:space="preserve">, у динарима или еврима, </w:t>
      </w:r>
      <w:r w:rsidRPr="00DA12FC">
        <w:t>стопа ПДВ,</w:t>
      </w:r>
      <w:r w:rsidRPr="00DA12FC">
        <w:rPr>
          <w:lang w:val="sr-Cyrl-CS"/>
        </w:rPr>
        <w:t xml:space="preserve"> укупна цена без ПДВ</w:t>
      </w:r>
      <w:r w:rsidRPr="00DA12FC">
        <w:rPr>
          <w:lang w:val="ru-RU"/>
        </w:rPr>
        <w:t xml:space="preserve"> и са ПДВ. </w:t>
      </w:r>
    </w:p>
    <w:p w:rsidR="001C5945" w:rsidRPr="00DA12FC" w:rsidRDefault="001C5945" w:rsidP="001C5945">
      <w:pPr>
        <w:autoSpaceDE w:val="0"/>
        <w:autoSpaceDN w:val="0"/>
        <w:adjustRightInd w:val="0"/>
        <w:spacing w:before="120"/>
        <w:rPr>
          <w:lang w:val="ru-RU"/>
        </w:rPr>
      </w:pPr>
      <w:r w:rsidRPr="00DA12FC">
        <w:rPr>
          <w:lang w:val="ru-RU"/>
        </w:rPr>
        <w:t>Цена добиј</w:t>
      </w:r>
      <w:r w:rsidR="00DA12FC" w:rsidRPr="00DA12FC">
        <w:rPr>
          <w:lang w:val="ru-RU"/>
        </w:rPr>
        <w:t>ена сабирањем појединачних цена</w:t>
      </w:r>
      <w:r w:rsidRPr="00DA12FC">
        <w:rPr>
          <w:lang w:val="ru-RU"/>
        </w:rPr>
        <w:t>, без ПДВ</w:t>
      </w:r>
      <w:r w:rsidR="00DA12FC" w:rsidRPr="00DA12FC">
        <w:rPr>
          <w:lang w:val="ru-RU"/>
        </w:rPr>
        <w:t xml:space="preserve"> (1+2)</w:t>
      </w:r>
      <w:r w:rsidRPr="00DA12FC">
        <w:rPr>
          <w:lang w:val="ru-RU"/>
        </w:rPr>
        <w:t xml:space="preserve">, </w:t>
      </w:r>
      <w:r w:rsidR="004177F7" w:rsidRPr="00DA12FC">
        <w:rPr>
          <w:lang w:val="ru-RU"/>
        </w:rPr>
        <w:t xml:space="preserve">односно </w:t>
      </w:r>
      <w:r w:rsidR="004177F7" w:rsidRPr="00DA12FC">
        <w:t xml:space="preserve">УКУПНА ЦЕНА </w:t>
      </w:r>
      <w:r w:rsidR="00DA12FC" w:rsidRPr="00DA12FC">
        <w:t xml:space="preserve">ЗА СВЕ </w:t>
      </w:r>
      <w:r w:rsidR="004177F7" w:rsidRPr="00DA12FC">
        <w:t xml:space="preserve">БЕЗ ПДВ уписује се у образац понуде и </w:t>
      </w:r>
      <w:r w:rsidRPr="00DA12FC">
        <w:rPr>
          <w:lang w:val="ru-RU"/>
        </w:rPr>
        <w:t>служиће као цена за избор најповољнијег понуђача.</w:t>
      </w:r>
    </w:p>
    <w:p w:rsidR="001C5945" w:rsidRPr="00DA12FC" w:rsidRDefault="001C5945" w:rsidP="001C5945">
      <w:pPr>
        <w:autoSpaceDE w:val="0"/>
        <w:autoSpaceDN w:val="0"/>
        <w:adjustRightInd w:val="0"/>
        <w:spacing w:before="120"/>
        <w:rPr>
          <w:lang w:val="ru-RU"/>
        </w:rPr>
      </w:pPr>
    </w:p>
    <w:p w:rsidR="001C5945" w:rsidRPr="00DA12FC" w:rsidRDefault="001C5945" w:rsidP="001C5945">
      <w:pPr>
        <w:autoSpaceDE w:val="0"/>
        <w:autoSpaceDN w:val="0"/>
        <w:adjustRightInd w:val="0"/>
        <w:spacing w:before="120"/>
        <w:rPr>
          <w:lang w:val="ru-RU"/>
        </w:rPr>
      </w:pPr>
    </w:p>
    <w:p w:rsidR="001C5945" w:rsidRPr="00DA12FC" w:rsidRDefault="001C5945" w:rsidP="001C5945">
      <w:pPr>
        <w:autoSpaceDE w:val="0"/>
        <w:autoSpaceDN w:val="0"/>
        <w:adjustRightInd w:val="0"/>
        <w:spacing w:before="120"/>
        <w:rPr>
          <w:lang w:val="ru-RU"/>
        </w:rPr>
      </w:pPr>
    </w:p>
    <w:p w:rsidR="004177F7" w:rsidRPr="00DA12FC" w:rsidRDefault="004177F7" w:rsidP="004177F7">
      <w:pPr>
        <w:rPr>
          <w:b/>
          <w:bCs/>
          <w:lang w:val="sr-Cyrl-CS"/>
        </w:rPr>
      </w:pPr>
      <w:r w:rsidRPr="00DA12FC">
        <w:rPr>
          <w:b/>
          <w:bCs/>
          <w:lang w:val="sr-Cyrl-CS"/>
        </w:rPr>
        <w:t>___________________________________</w:t>
      </w:r>
    </w:p>
    <w:p w:rsidR="004177F7" w:rsidRPr="00DA12FC" w:rsidRDefault="004177F7" w:rsidP="004177F7">
      <w:pPr>
        <w:rPr>
          <w:b/>
          <w:bCs/>
          <w:lang w:val="sr-Cyrl-CS"/>
        </w:rPr>
      </w:pPr>
      <w:r w:rsidRPr="00DA12FC">
        <w:rPr>
          <w:bCs/>
          <w:i/>
          <w:lang w:val="sr-Cyrl-CS"/>
        </w:rPr>
        <w:tab/>
        <w:t xml:space="preserve">    (Место и датум)</w:t>
      </w:r>
      <w:r w:rsidRPr="00DA12FC">
        <w:rPr>
          <w:bCs/>
          <w:i/>
          <w:lang w:val="sr-Cyrl-CS"/>
        </w:rPr>
        <w:tab/>
        <w:t xml:space="preserve">                                                      </w:t>
      </w:r>
      <w:r w:rsidRPr="00DA12FC">
        <w:rPr>
          <w:b/>
          <w:bCs/>
          <w:lang w:val="sr-Cyrl-CS"/>
        </w:rPr>
        <w:t>Понуђач</w:t>
      </w:r>
    </w:p>
    <w:p w:rsidR="004177F7" w:rsidRPr="00DA12FC" w:rsidRDefault="004177F7" w:rsidP="004177F7">
      <w:pPr>
        <w:spacing w:before="240"/>
        <w:ind w:left="4320"/>
        <w:rPr>
          <w:b/>
          <w:bCs/>
        </w:rPr>
      </w:pPr>
      <w:r w:rsidRPr="00DA12FC">
        <w:rPr>
          <w:b/>
          <w:bCs/>
          <w:lang w:val="sr-Cyrl-CS"/>
        </w:rPr>
        <w:t xml:space="preserve">              _______________________________________       </w:t>
      </w:r>
      <w:r w:rsidRPr="00DA12FC">
        <w:rPr>
          <w:b/>
          <w:bCs/>
        </w:rPr>
        <w:t xml:space="preserve">                                                        </w:t>
      </w:r>
      <w:r w:rsidRPr="00DA12FC">
        <w:rPr>
          <w:b/>
          <w:bCs/>
          <w:lang w:val="sr-Cyrl-CS"/>
        </w:rPr>
        <w:t xml:space="preserve">             </w:t>
      </w:r>
    </w:p>
    <w:p w:rsidR="004177F7" w:rsidRPr="00DA12FC" w:rsidRDefault="004177F7" w:rsidP="004177F7">
      <w:pPr>
        <w:rPr>
          <w:bCs/>
          <w:i/>
          <w:lang w:val="sr-Cyrl-CS"/>
        </w:rPr>
      </w:pPr>
      <w:r w:rsidRPr="00DA12FC">
        <w:rPr>
          <w:b/>
          <w:bCs/>
          <w:lang w:val="sr-Cyrl-CS"/>
        </w:rPr>
        <w:tab/>
      </w:r>
      <w:r w:rsidRPr="00DA12FC">
        <w:rPr>
          <w:b/>
          <w:bCs/>
          <w:lang w:val="sr-Cyrl-CS"/>
        </w:rPr>
        <w:tab/>
      </w:r>
      <w:r w:rsidRPr="00DA12FC">
        <w:rPr>
          <w:b/>
          <w:bCs/>
          <w:lang w:val="sr-Cyrl-CS"/>
        </w:rPr>
        <w:tab/>
      </w:r>
      <w:r w:rsidRPr="00DA12FC">
        <w:rPr>
          <w:b/>
          <w:bCs/>
          <w:lang w:val="sr-Cyrl-CS"/>
        </w:rPr>
        <w:tab/>
      </w:r>
      <w:r w:rsidRPr="00DA12FC">
        <w:rPr>
          <w:bCs/>
          <w:lang w:val="sr-Cyrl-CS"/>
        </w:rPr>
        <w:t xml:space="preserve">                          </w:t>
      </w:r>
      <w:r w:rsidRPr="00DA12FC">
        <w:rPr>
          <w:bCs/>
          <w:i/>
          <w:lang w:val="sr-Cyrl-CS"/>
        </w:rPr>
        <w:t>(Име и презиме овлашћеног лица понуђача)</w:t>
      </w:r>
    </w:p>
    <w:p w:rsidR="004177F7" w:rsidRPr="00DA12FC" w:rsidRDefault="004177F7" w:rsidP="004177F7">
      <w:pPr>
        <w:rPr>
          <w:bCs/>
          <w:i/>
          <w:lang w:val="sr-Cyrl-CS"/>
        </w:rPr>
      </w:pPr>
    </w:p>
    <w:p w:rsidR="004177F7" w:rsidRPr="00DA12FC" w:rsidRDefault="004177F7" w:rsidP="004177F7">
      <w:pPr>
        <w:spacing w:before="240"/>
        <w:rPr>
          <w:b/>
          <w:bCs/>
        </w:rPr>
      </w:pPr>
      <w:r w:rsidRPr="00DA12FC">
        <w:rPr>
          <w:b/>
          <w:bCs/>
          <w:lang w:val="sr-Cyrl-CS"/>
        </w:rPr>
        <w:t xml:space="preserve">                                                                           ___________________________________          </w:t>
      </w:r>
      <w:r w:rsidRPr="00DA12FC">
        <w:rPr>
          <w:b/>
          <w:bCs/>
          <w:bdr w:val="single" w:sz="4" w:space="0" w:color="auto"/>
          <w:lang w:val="sr-Cyrl-CS"/>
        </w:rPr>
        <w:t xml:space="preserve">                                                     </w:t>
      </w:r>
      <w:r w:rsidRPr="00DA12FC">
        <w:rPr>
          <w:b/>
          <w:bCs/>
          <w:bdr w:val="single" w:sz="4" w:space="0" w:color="auto"/>
        </w:rPr>
        <w:t xml:space="preserve">  </w:t>
      </w:r>
      <w:r w:rsidRPr="00DA12FC">
        <w:rPr>
          <w:b/>
          <w:bCs/>
        </w:rPr>
        <w:t xml:space="preserve">                                                                                                                                                                                      </w:t>
      </w:r>
      <w:r w:rsidRPr="00DA12FC">
        <w:rPr>
          <w:b/>
          <w:bCs/>
          <w:lang w:val="sr-Cyrl-CS"/>
        </w:rPr>
        <w:t xml:space="preserve">                                                                                                                           </w:t>
      </w:r>
      <w:r w:rsidRPr="00DA12FC">
        <w:rPr>
          <w:b/>
          <w:bCs/>
        </w:rPr>
        <w:t xml:space="preserve">                                                                   </w:t>
      </w:r>
    </w:p>
    <w:p w:rsidR="004177F7" w:rsidRPr="00DA12FC" w:rsidRDefault="004177F7" w:rsidP="004177F7">
      <w:pPr>
        <w:rPr>
          <w:bCs/>
          <w:i/>
          <w:lang w:val="sr-Cyrl-CS"/>
        </w:rPr>
      </w:pPr>
      <w:r w:rsidRPr="00DA12FC">
        <w:rPr>
          <w:b/>
          <w:bCs/>
          <w:lang w:val="sr-Cyrl-CS"/>
        </w:rPr>
        <w:tab/>
      </w:r>
      <w:r w:rsidRPr="00DA12FC">
        <w:rPr>
          <w:b/>
          <w:bCs/>
          <w:lang w:val="sr-Cyrl-CS"/>
        </w:rPr>
        <w:tab/>
      </w:r>
      <w:r w:rsidRPr="00DA12FC">
        <w:rPr>
          <w:b/>
          <w:bCs/>
          <w:lang w:val="sr-Cyrl-CS"/>
        </w:rPr>
        <w:tab/>
      </w:r>
      <w:r w:rsidRPr="00DA12FC">
        <w:rPr>
          <w:b/>
          <w:bCs/>
          <w:lang w:val="sr-Cyrl-CS"/>
        </w:rPr>
        <w:tab/>
      </w:r>
      <w:r w:rsidRPr="00DA12FC">
        <w:rPr>
          <w:bCs/>
          <w:lang w:val="sr-Cyrl-CS"/>
        </w:rPr>
        <w:t xml:space="preserve">                              </w:t>
      </w:r>
      <w:r w:rsidRPr="00DA12FC">
        <w:rPr>
          <w:bCs/>
          <w:i/>
          <w:lang w:val="sr-Cyrl-CS"/>
        </w:rPr>
        <w:t>(Потпис  овлашћеног лица понуђача)</w:t>
      </w:r>
    </w:p>
    <w:p w:rsidR="001C5945" w:rsidRPr="00146035" w:rsidRDefault="001C5945" w:rsidP="001C5945">
      <w:pPr>
        <w:pStyle w:val="NoSpacing"/>
        <w:rPr>
          <w:rFonts w:ascii="Times New Roman" w:hAnsi="Times New Roman"/>
          <w:b/>
          <w:color w:val="0000FF"/>
          <w:sz w:val="28"/>
          <w:szCs w:val="28"/>
        </w:rPr>
      </w:pPr>
    </w:p>
    <w:p w:rsidR="001C5945" w:rsidRPr="00146035" w:rsidRDefault="001C5945" w:rsidP="001C5945">
      <w:pPr>
        <w:pStyle w:val="NoSpacing"/>
        <w:rPr>
          <w:rFonts w:ascii="Times New Roman" w:hAnsi="Times New Roman"/>
          <w:b/>
          <w:color w:val="0000FF"/>
          <w:sz w:val="28"/>
          <w:szCs w:val="28"/>
        </w:rPr>
      </w:pPr>
    </w:p>
    <w:p w:rsidR="00B356B5" w:rsidRPr="00146035" w:rsidRDefault="00B356B5" w:rsidP="009947ED">
      <w:pPr>
        <w:ind w:right="120"/>
        <w:jc w:val="both"/>
        <w:rPr>
          <w:b/>
          <w:bCs/>
          <w:color w:val="0000FF"/>
          <w:lang w:val="sr-Cyrl-CS"/>
        </w:rPr>
      </w:pPr>
    </w:p>
    <w:p w:rsidR="00B356B5" w:rsidRPr="00146035" w:rsidRDefault="00B356B5" w:rsidP="009947ED">
      <w:pPr>
        <w:ind w:right="120"/>
        <w:jc w:val="both"/>
        <w:rPr>
          <w:b/>
          <w:bCs/>
          <w:color w:val="0000FF"/>
          <w:lang w:val="sr-Cyrl-CS"/>
        </w:rPr>
      </w:pPr>
    </w:p>
    <w:p w:rsidR="00B356B5" w:rsidRPr="00146035" w:rsidRDefault="00B356B5" w:rsidP="009947ED">
      <w:pPr>
        <w:ind w:right="120"/>
        <w:jc w:val="both"/>
        <w:rPr>
          <w:b/>
          <w:bCs/>
          <w:color w:val="0000FF"/>
          <w:lang w:val="sr-Cyrl-CS"/>
        </w:rPr>
      </w:pPr>
    </w:p>
    <w:p w:rsidR="00B356B5" w:rsidRPr="00146035" w:rsidRDefault="00B356B5" w:rsidP="009947ED">
      <w:pPr>
        <w:ind w:right="120"/>
        <w:jc w:val="both"/>
        <w:rPr>
          <w:b/>
          <w:bCs/>
          <w:color w:val="0000FF"/>
          <w:lang w:val="sr-Cyrl-CS"/>
        </w:rPr>
      </w:pPr>
    </w:p>
    <w:p w:rsidR="00B356B5" w:rsidRPr="00146035" w:rsidRDefault="00B356B5" w:rsidP="009947ED">
      <w:pPr>
        <w:ind w:right="120"/>
        <w:jc w:val="both"/>
        <w:rPr>
          <w:b/>
          <w:bCs/>
          <w:color w:val="0000FF"/>
          <w:lang w:val="sr-Cyrl-CS"/>
        </w:rPr>
      </w:pPr>
    </w:p>
    <w:p w:rsidR="0088663E" w:rsidRPr="00146035" w:rsidRDefault="0088663E" w:rsidP="009947ED">
      <w:pPr>
        <w:ind w:right="120"/>
        <w:jc w:val="both"/>
        <w:rPr>
          <w:b/>
          <w:bCs/>
          <w:color w:val="0000FF"/>
          <w:lang w:val="sr-Cyrl-CS"/>
        </w:rPr>
      </w:pPr>
    </w:p>
    <w:p w:rsidR="0088663E" w:rsidRPr="00146035" w:rsidRDefault="0088663E" w:rsidP="009947ED">
      <w:pPr>
        <w:ind w:right="120"/>
        <w:jc w:val="both"/>
        <w:rPr>
          <w:b/>
          <w:bCs/>
          <w:color w:val="0000FF"/>
          <w:lang w:val="sr-Cyrl-CS"/>
        </w:rPr>
      </w:pPr>
    </w:p>
    <w:p w:rsidR="0088663E" w:rsidRPr="00146035" w:rsidRDefault="0088663E" w:rsidP="009947ED">
      <w:pPr>
        <w:ind w:right="120"/>
        <w:jc w:val="both"/>
        <w:rPr>
          <w:b/>
          <w:bCs/>
          <w:color w:val="0000FF"/>
          <w:lang w:val="sr-Cyrl-CS"/>
        </w:rPr>
      </w:pPr>
    </w:p>
    <w:p w:rsidR="0088663E" w:rsidRPr="00146035" w:rsidRDefault="0088663E" w:rsidP="009947ED">
      <w:pPr>
        <w:ind w:right="120"/>
        <w:jc w:val="both"/>
        <w:rPr>
          <w:b/>
          <w:bCs/>
          <w:color w:val="0000FF"/>
          <w:lang w:val="sr-Cyrl-CS"/>
        </w:rPr>
      </w:pPr>
    </w:p>
    <w:p w:rsidR="0088663E" w:rsidRPr="00146035" w:rsidRDefault="0088663E" w:rsidP="009947ED">
      <w:pPr>
        <w:ind w:right="120"/>
        <w:jc w:val="both"/>
        <w:rPr>
          <w:b/>
          <w:bCs/>
          <w:color w:val="0000FF"/>
          <w:lang w:val="sr-Cyrl-CS"/>
        </w:rPr>
      </w:pPr>
    </w:p>
    <w:p w:rsidR="0088663E" w:rsidRPr="00146035" w:rsidRDefault="0088663E" w:rsidP="009947ED">
      <w:pPr>
        <w:ind w:right="120"/>
        <w:jc w:val="both"/>
        <w:rPr>
          <w:b/>
          <w:bCs/>
          <w:color w:val="0000FF"/>
          <w:lang w:val="sr-Cyrl-CS"/>
        </w:rPr>
      </w:pPr>
    </w:p>
    <w:p w:rsidR="0088663E" w:rsidRPr="00146035" w:rsidRDefault="0088663E" w:rsidP="009947ED">
      <w:pPr>
        <w:ind w:right="120"/>
        <w:jc w:val="both"/>
        <w:rPr>
          <w:b/>
          <w:bCs/>
          <w:color w:val="0000FF"/>
          <w:lang w:val="sr-Cyrl-CS"/>
        </w:rPr>
      </w:pPr>
    </w:p>
    <w:p w:rsidR="0088663E" w:rsidRDefault="0088663E" w:rsidP="009947ED">
      <w:pPr>
        <w:ind w:right="120"/>
        <w:jc w:val="both"/>
        <w:rPr>
          <w:b/>
          <w:bCs/>
          <w:color w:val="0000FF"/>
        </w:rPr>
      </w:pPr>
    </w:p>
    <w:p w:rsidR="007F2C56" w:rsidRDefault="007F2C56" w:rsidP="009947ED">
      <w:pPr>
        <w:ind w:right="120"/>
        <w:jc w:val="both"/>
        <w:rPr>
          <w:b/>
          <w:bCs/>
          <w:color w:val="0000FF"/>
        </w:rPr>
      </w:pPr>
    </w:p>
    <w:p w:rsidR="007F2C56" w:rsidRDefault="007F2C56" w:rsidP="009947ED">
      <w:pPr>
        <w:ind w:right="120"/>
        <w:jc w:val="both"/>
        <w:rPr>
          <w:b/>
          <w:bCs/>
          <w:color w:val="0000FF"/>
        </w:rPr>
      </w:pPr>
    </w:p>
    <w:p w:rsidR="007F2C56" w:rsidRDefault="007F2C56" w:rsidP="009947ED">
      <w:pPr>
        <w:ind w:right="120"/>
        <w:jc w:val="both"/>
        <w:rPr>
          <w:b/>
          <w:bCs/>
          <w:color w:val="0000FF"/>
        </w:rPr>
      </w:pPr>
    </w:p>
    <w:p w:rsidR="007F2C56" w:rsidRDefault="007F2C56" w:rsidP="009947ED">
      <w:pPr>
        <w:ind w:right="120"/>
        <w:jc w:val="both"/>
        <w:rPr>
          <w:b/>
          <w:bCs/>
          <w:color w:val="0000FF"/>
        </w:rPr>
      </w:pPr>
    </w:p>
    <w:p w:rsidR="007F2C56" w:rsidRDefault="007F2C56" w:rsidP="009947ED">
      <w:pPr>
        <w:ind w:right="120"/>
        <w:jc w:val="both"/>
        <w:rPr>
          <w:b/>
          <w:bCs/>
          <w:color w:val="0000FF"/>
        </w:rPr>
      </w:pPr>
    </w:p>
    <w:p w:rsidR="007F2C56" w:rsidRDefault="007F2C56" w:rsidP="009947ED">
      <w:pPr>
        <w:ind w:right="120"/>
        <w:jc w:val="both"/>
        <w:rPr>
          <w:b/>
          <w:bCs/>
          <w:color w:val="0000FF"/>
        </w:rPr>
      </w:pPr>
    </w:p>
    <w:p w:rsidR="00B861FC" w:rsidRPr="001C5945" w:rsidRDefault="00B861FC" w:rsidP="00B861FC">
      <w:pPr>
        <w:shd w:val="clear" w:color="auto" w:fill="FDE9D9" w:themeFill="accent6" w:themeFillTint="33"/>
        <w:spacing w:before="120" w:after="120"/>
        <w:ind w:right="119"/>
        <w:jc w:val="center"/>
        <w:rPr>
          <w:b/>
          <w:sz w:val="12"/>
          <w:szCs w:val="28"/>
        </w:rPr>
      </w:pPr>
    </w:p>
    <w:p w:rsidR="00B861FC" w:rsidRDefault="00B861FC" w:rsidP="00B861FC">
      <w:pPr>
        <w:shd w:val="clear" w:color="auto" w:fill="FDE9D9" w:themeFill="accent6" w:themeFillTint="33"/>
        <w:ind w:right="119"/>
        <w:jc w:val="center"/>
        <w:rPr>
          <w:b/>
          <w:sz w:val="28"/>
          <w:szCs w:val="28"/>
        </w:rPr>
      </w:pPr>
      <w:r w:rsidRPr="000273F7">
        <w:rPr>
          <w:b/>
          <w:sz w:val="28"/>
          <w:szCs w:val="28"/>
          <w:lang w:val="sr-Cyrl-CS"/>
        </w:rPr>
        <w:t>ОДЕЉАК VII</w:t>
      </w:r>
      <w:r w:rsidR="006075EF" w:rsidRPr="000273F7">
        <w:rPr>
          <w:b/>
          <w:sz w:val="28"/>
          <w:szCs w:val="28"/>
          <w:lang w:val="sr-Cyrl-CS"/>
        </w:rPr>
        <w:t>I</w:t>
      </w:r>
    </w:p>
    <w:p w:rsidR="00B861FC" w:rsidRPr="001C5945" w:rsidRDefault="00B861FC" w:rsidP="00B861FC">
      <w:pPr>
        <w:shd w:val="clear" w:color="auto" w:fill="FDE9D9" w:themeFill="accent6" w:themeFillTint="33"/>
        <w:spacing w:before="120" w:after="120"/>
        <w:ind w:right="119"/>
        <w:jc w:val="center"/>
        <w:rPr>
          <w:sz w:val="12"/>
        </w:rPr>
      </w:pPr>
    </w:p>
    <w:p w:rsidR="00B861FC" w:rsidRDefault="00B861FC" w:rsidP="00B861FC">
      <w:pPr>
        <w:jc w:val="center"/>
        <w:rPr>
          <w:b/>
          <w:sz w:val="28"/>
          <w:szCs w:val="28"/>
        </w:rPr>
      </w:pPr>
    </w:p>
    <w:p w:rsidR="00B861FC" w:rsidRPr="00C72095" w:rsidRDefault="00B861FC" w:rsidP="00B861FC">
      <w:pPr>
        <w:jc w:val="center"/>
        <w:rPr>
          <w:b/>
          <w:sz w:val="28"/>
          <w:szCs w:val="28"/>
        </w:rPr>
      </w:pPr>
      <w:r w:rsidRPr="00C72095">
        <w:rPr>
          <w:b/>
          <w:sz w:val="28"/>
          <w:szCs w:val="28"/>
          <w:lang w:val="hr-HR"/>
        </w:rPr>
        <w:t>МОДЕЛ УГО</w:t>
      </w:r>
      <w:r w:rsidRPr="00C72095">
        <w:rPr>
          <w:b/>
          <w:sz w:val="28"/>
          <w:szCs w:val="28"/>
          <w:lang w:val="sr-Cyrl-CS"/>
        </w:rPr>
        <w:t>В</w:t>
      </w:r>
      <w:r w:rsidRPr="00C72095">
        <w:rPr>
          <w:b/>
          <w:sz w:val="28"/>
          <w:szCs w:val="28"/>
          <w:lang w:val="hr-HR"/>
        </w:rPr>
        <w:t>ОРА</w:t>
      </w:r>
    </w:p>
    <w:p w:rsidR="00B861FC" w:rsidRPr="00C72095" w:rsidRDefault="00B861FC" w:rsidP="00B861FC">
      <w:pPr>
        <w:jc w:val="center"/>
        <w:rPr>
          <w:iCs/>
          <w:lang w:val="sr-Cyrl-CS"/>
        </w:rPr>
      </w:pPr>
      <w:r w:rsidRPr="00C72095">
        <w:rPr>
          <w:lang w:val="sr-Cyrl-CS"/>
        </w:rPr>
        <w:t>за јавну набавку услуга</w:t>
      </w:r>
      <w:r w:rsidRPr="00C72095">
        <w:rPr>
          <w:iCs/>
          <w:lang w:val="sr-Cyrl-CS"/>
        </w:rPr>
        <w:t xml:space="preserve"> – </w:t>
      </w:r>
    </w:p>
    <w:p w:rsidR="00B861FC" w:rsidRPr="00C72095" w:rsidRDefault="00B861FC" w:rsidP="00B861FC">
      <w:pPr>
        <w:ind w:right="120"/>
        <w:jc w:val="center"/>
        <w:rPr>
          <w:b/>
          <w:iCs/>
          <w:szCs w:val="32"/>
        </w:rPr>
      </w:pPr>
      <w:r w:rsidRPr="00C72095">
        <w:rPr>
          <w:b/>
          <w:bCs/>
          <w:iCs/>
          <w:szCs w:val="32"/>
          <w:lang w:val="sr-Cyrl-CS"/>
        </w:rPr>
        <w:t>М</w:t>
      </w:r>
      <w:r w:rsidRPr="00C72095">
        <w:rPr>
          <w:b/>
          <w:iCs/>
          <w:szCs w:val="32"/>
        </w:rPr>
        <w:t xml:space="preserve">ЕРЕЊЕ, АНАЛИЗА И ОБЈАВЉИВАЊЕ ПАРАМЕТАРА КВАЛИТЕТА </w:t>
      </w:r>
    </w:p>
    <w:p w:rsidR="00B861FC" w:rsidRPr="00C72095" w:rsidRDefault="00B861FC" w:rsidP="00B861FC">
      <w:pPr>
        <w:ind w:right="120"/>
        <w:jc w:val="center"/>
        <w:rPr>
          <w:b/>
          <w:szCs w:val="32"/>
        </w:rPr>
      </w:pPr>
      <w:r w:rsidRPr="00C72095">
        <w:rPr>
          <w:b/>
          <w:iCs/>
          <w:szCs w:val="32"/>
        </w:rPr>
        <w:t>МРЕЖА МОБИЛНИХ ОПЕРАТОРА (BENCHMARKING)</w:t>
      </w:r>
      <w:r w:rsidRPr="00C72095">
        <w:rPr>
          <w:b/>
          <w:szCs w:val="32"/>
        </w:rPr>
        <w:t xml:space="preserve">, </w:t>
      </w:r>
    </w:p>
    <w:p w:rsidR="00B861FC" w:rsidRPr="00C72095" w:rsidRDefault="00B861FC" w:rsidP="00B861FC">
      <w:pPr>
        <w:jc w:val="center"/>
        <w:rPr>
          <w:b/>
          <w:szCs w:val="28"/>
        </w:rPr>
      </w:pPr>
      <w:r w:rsidRPr="00C72095">
        <w:rPr>
          <w:b/>
          <w:szCs w:val="32"/>
        </w:rPr>
        <w:t>УЗ УНАПРЕЂЕЊЕ ПОСТОЈЕЋЕГ ПОРТАЛА</w:t>
      </w:r>
    </w:p>
    <w:p w:rsidR="00B861FC" w:rsidRPr="00C72095" w:rsidRDefault="00B861FC" w:rsidP="00B861FC">
      <w:pPr>
        <w:jc w:val="center"/>
        <w:rPr>
          <w:b/>
          <w:sz w:val="28"/>
          <w:szCs w:val="28"/>
        </w:rPr>
      </w:pPr>
    </w:p>
    <w:p w:rsidR="00B861FC" w:rsidRPr="00C72095" w:rsidRDefault="00B861FC" w:rsidP="00B861FC">
      <w:pPr>
        <w:jc w:val="center"/>
        <w:rPr>
          <w:b/>
          <w:sz w:val="28"/>
          <w:szCs w:val="28"/>
        </w:rPr>
      </w:pPr>
    </w:p>
    <w:p w:rsidR="00B861FC" w:rsidRPr="00C72095" w:rsidRDefault="00B861FC" w:rsidP="00B861FC">
      <w:pPr>
        <w:jc w:val="center"/>
        <w:rPr>
          <w:b/>
          <w:sz w:val="28"/>
          <w:szCs w:val="28"/>
        </w:rPr>
      </w:pPr>
    </w:p>
    <w:p w:rsidR="00B861FC" w:rsidRPr="00C72095" w:rsidRDefault="00B861FC" w:rsidP="00B861FC">
      <w:pPr>
        <w:jc w:val="both"/>
      </w:pPr>
      <w:r w:rsidRPr="00C72095">
        <w:rPr>
          <w:lang w:val="sr-Cyrl-CS"/>
        </w:rPr>
        <w:t>Закључен у Београду, дана _____________, између:</w:t>
      </w:r>
    </w:p>
    <w:p w:rsidR="00B861FC" w:rsidRPr="00C72095" w:rsidRDefault="00B861FC" w:rsidP="00B861FC">
      <w:pPr>
        <w:jc w:val="both"/>
      </w:pPr>
    </w:p>
    <w:p w:rsidR="00B861FC" w:rsidRPr="00C72095" w:rsidRDefault="00B861FC" w:rsidP="00B861FC">
      <w:pPr>
        <w:jc w:val="both"/>
        <w:rPr>
          <w:lang w:val="sr-Cyrl-CS"/>
        </w:rPr>
      </w:pPr>
    </w:p>
    <w:p w:rsidR="00B861FC" w:rsidRPr="00C72095" w:rsidRDefault="00B861FC" w:rsidP="00B861FC">
      <w:pPr>
        <w:jc w:val="both"/>
        <w:rPr>
          <w:rFonts w:eastAsia="Calibri"/>
          <w:lang w:val="sr-Cyrl-CS"/>
        </w:rPr>
      </w:pPr>
      <w:r w:rsidRPr="00C72095">
        <w:rPr>
          <w:rFonts w:eastAsia="Calibri"/>
          <w:b/>
          <w:lang w:val="sr-Cyrl-CS"/>
        </w:rPr>
        <w:t xml:space="preserve">Регулаторна агенција за електронске комуникације и поштанске услуге – РАТЕЛ </w:t>
      </w:r>
      <w:r w:rsidRPr="00C72095">
        <w:rPr>
          <w:lang w:val="sr-Cyrl-CS"/>
        </w:rPr>
        <w:t>(у даљем тексту: Наручилац)</w:t>
      </w:r>
      <w:r w:rsidRPr="00C72095">
        <w:rPr>
          <w:rFonts w:eastAsia="Calibri"/>
          <w:lang w:val="sr-Cyrl-CS"/>
        </w:rPr>
        <w:t xml:space="preserve">, са седиштем у Београду, улица улица </w:t>
      </w:r>
      <w:r w:rsidRPr="00C72095">
        <w:rPr>
          <w:rFonts w:eastAsia="Calibri"/>
          <w:bCs/>
          <w:lang w:val="sr-Cyrl-CS"/>
        </w:rPr>
        <w:t>Палмотићева број 2</w:t>
      </w:r>
      <w:r w:rsidRPr="00C72095">
        <w:rPr>
          <w:rFonts w:eastAsia="Calibri"/>
          <w:lang w:val="sr-Cyrl-CS"/>
        </w:rPr>
        <w:t xml:space="preserve">, коју заступа директор др Владица Тинтор. </w:t>
      </w:r>
    </w:p>
    <w:p w:rsidR="00B861FC" w:rsidRPr="00C72095" w:rsidRDefault="00B861FC" w:rsidP="00B861FC">
      <w:pPr>
        <w:jc w:val="both"/>
        <w:rPr>
          <w:lang w:val="sr-Cyrl-CS"/>
        </w:rPr>
      </w:pPr>
      <w:r w:rsidRPr="00C72095">
        <w:rPr>
          <w:rFonts w:eastAsia="Calibri"/>
          <w:lang w:val="sr-Cyrl-CS"/>
        </w:rPr>
        <w:t xml:space="preserve">ПИБ: 103986571; матични број: 17606590; рачун бр: 840-963627-41 код </w:t>
      </w:r>
      <w:r w:rsidRPr="00C72095">
        <w:rPr>
          <w:rFonts w:eastAsia="Calibri"/>
          <w:bCs/>
        </w:rPr>
        <w:t>Управе за трезор Министарства финансија</w:t>
      </w:r>
      <w:r w:rsidRPr="00C72095">
        <w:rPr>
          <w:rFonts w:eastAsia="Calibri"/>
          <w:lang w:val="sr-Cyrl-CS"/>
        </w:rPr>
        <w:t xml:space="preserve"> Републике Србије; шифра делатности: 84.13. </w:t>
      </w:r>
    </w:p>
    <w:p w:rsidR="00B861FC" w:rsidRPr="00C72095" w:rsidRDefault="00B861FC" w:rsidP="00B861FC">
      <w:pPr>
        <w:jc w:val="both"/>
      </w:pPr>
    </w:p>
    <w:p w:rsidR="00B861FC" w:rsidRPr="00C72095" w:rsidRDefault="0091665D" w:rsidP="00B861FC">
      <w:pPr>
        <w:autoSpaceDE w:val="0"/>
        <w:autoSpaceDN w:val="0"/>
        <w:adjustRightInd w:val="0"/>
        <w:spacing w:before="120" w:after="120"/>
        <w:jc w:val="both"/>
        <w:rPr>
          <w:rFonts w:eastAsia="TimesNewRoman"/>
        </w:rPr>
      </w:pPr>
      <w:r w:rsidRPr="00C72095">
        <w:rPr>
          <w:rFonts w:eastAsia="TimesNewRoman"/>
        </w:rPr>
        <w:t>и</w:t>
      </w:r>
    </w:p>
    <w:p w:rsidR="00B861FC" w:rsidRPr="00C72095" w:rsidRDefault="00B861FC" w:rsidP="00B861FC">
      <w:pPr>
        <w:autoSpaceDE w:val="0"/>
        <w:autoSpaceDN w:val="0"/>
        <w:adjustRightInd w:val="0"/>
        <w:jc w:val="both"/>
        <w:rPr>
          <w:rFonts w:eastAsia="TimesNewRoman"/>
        </w:rPr>
      </w:pPr>
      <w:r w:rsidRPr="00C72095">
        <w:rPr>
          <w:rFonts w:eastAsia="TimesNewRoman,Bold"/>
          <w:b/>
          <w:bCs/>
        </w:rPr>
        <w:t>„</w:t>
      </w:r>
      <w:r w:rsidRPr="00C72095">
        <w:rPr>
          <w:rFonts w:eastAsia="TimesNewRoman,Bold"/>
          <w:b/>
          <w:bCs/>
          <w:lang w:val="sr-Cyrl-CS"/>
        </w:rPr>
        <w:t>___________________________________________________________</w:t>
      </w:r>
      <w:r w:rsidRPr="00C72095">
        <w:rPr>
          <w:rFonts w:eastAsia="TimesNewRoman,Bold"/>
          <w:b/>
          <w:bCs/>
        </w:rPr>
        <w:t xml:space="preserve">“ </w:t>
      </w:r>
      <w:r w:rsidRPr="00C72095">
        <w:rPr>
          <w:rFonts w:eastAsia="TimesNewRoman"/>
        </w:rPr>
        <w:t xml:space="preserve">(у даљем тексту: Извршилац), са седиштем у </w:t>
      </w:r>
      <w:r w:rsidRPr="00C72095">
        <w:rPr>
          <w:rFonts w:eastAsia="TimesNewRoman"/>
          <w:lang w:val="sr-Cyrl-CS"/>
        </w:rPr>
        <w:t>_______________</w:t>
      </w:r>
      <w:r w:rsidRPr="00C72095">
        <w:rPr>
          <w:rFonts w:eastAsia="TimesNewRoman"/>
        </w:rPr>
        <w:t xml:space="preserve">, улица </w:t>
      </w:r>
      <w:r w:rsidRPr="00C72095">
        <w:rPr>
          <w:rFonts w:eastAsia="TimesNewRoman"/>
          <w:lang w:val="sr-Cyrl-CS"/>
        </w:rPr>
        <w:t>____________________________________</w:t>
      </w:r>
      <w:r w:rsidRPr="00C72095">
        <w:rPr>
          <w:rFonts w:eastAsia="TimesNewRoman"/>
        </w:rPr>
        <w:t xml:space="preserve"> број </w:t>
      </w:r>
      <w:r w:rsidRPr="00C72095">
        <w:rPr>
          <w:rFonts w:eastAsia="TimesNewRoman"/>
          <w:lang w:val="sr-Cyrl-CS"/>
        </w:rPr>
        <w:t xml:space="preserve">_________ </w:t>
      </w:r>
      <w:r w:rsidRPr="00C72095">
        <w:rPr>
          <w:rFonts w:eastAsia="TimesNewRoman"/>
        </w:rPr>
        <w:t>, кога заступа: ______________________________.</w:t>
      </w:r>
    </w:p>
    <w:p w:rsidR="00B861FC" w:rsidRPr="00C72095" w:rsidRDefault="00B861FC" w:rsidP="00B861FC">
      <w:pPr>
        <w:autoSpaceDE w:val="0"/>
        <w:autoSpaceDN w:val="0"/>
        <w:adjustRightInd w:val="0"/>
        <w:jc w:val="both"/>
        <w:rPr>
          <w:rFonts w:eastAsia="TimesNewRoman"/>
        </w:rPr>
      </w:pPr>
      <w:r w:rsidRPr="00C72095">
        <w:rPr>
          <w:rFonts w:eastAsia="TimesNewRoman"/>
        </w:rPr>
        <w:t>ПИБ: _________________; матични број: ________________; број рачунa: ________________________ код ____________________; шифра делатности: ______.</w:t>
      </w:r>
    </w:p>
    <w:p w:rsidR="00B861FC" w:rsidRPr="00C72095" w:rsidRDefault="00B861FC" w:rsidP="00B861FC">
      <w:pPr>
        <w:jc w:val="center"/>
        <w:rPr>
          <w:lang w:val="sr-Cyrl-CS"/>
        </w:rPr>
      </w:pPr>
    </w:p>
    <w:p w:rsidR="00B861FC" w:rsidRPr="00C72095" w:rsidRDefault="00B861FC" w:rsidP="00B861FC">
      <w:pPr>
        <w:jc w:val="center"/>
        <w:rPr>
          <w:lang w:val="sr-Cyrl-CS"/>
        </w:rPr>
      </w:pPr>
    </w:p>
    <w:p w:rsidR="00B861FC" w:rsidRPr="00C72095" w:rsidRDefault="00B861FC" w:rsidP="00B861FC">
      <w:pPr>
        <w:jc w:val="center"/>
        <w:rPr>
          <w:lang w:val="sr-Cyrl-CS"/>
        </w:rPr>
      </w:pPr>
    </w:p>
    <w:p w:rsidR="00BE0CBD" w:rsidRPr="00C72095" w:rsidRDefault="00BE0CBD" w:rsidP="00B861FC">
      <w:pPr>
        <w:jc w:val="center"/>
        <w:rPr>
          <w:lang w:val="sr-Cyrl-CS"/>
        </w:rPr>
      </w:pPr>
    </w:p>
    <w:p w:rsidR="00BE0CBD" w:rsidRPr="00C72095" w:rsidRDefault="00BE0CBD" w:rsidP="00B861FC">
      <w:pPr>
        <w:jc w:val="center"/>
        <w:rPr>
          <w:lang w:val="sr-Cyrl-CS"/>
        </w:rPr>
      </w:pPr>
    </w:p>
    <w:p w:rsidR="00B861FC" w:rsidRPr="00C72095" w:rsidRDefault="00B861FC" w:rsidP="00B861FC">
      <w:pPr>
        <w:jc w:val="center"/>
      </w:pPr>
      <w:r w:rsidRPr="00C72095">
        <w:rPr>
          <w:lang w:val="sr-Cyrl-CS"/>
        </w:rPr>
        <w:t>ПРЕДМЕТ УГОВОРА</w:t>
      </w:r>
    </w:p>
    <w:p w:rsidR="00B861FC" w:rsidRPr="00C72095" w:rsidRDefault="00B861FC" w:rsidP="00B861FC">
      <w:pPr>
        <w:jc w:val="center"/>
        <w:rPr>
          <w:b/>
        </w:rPr>
      </w:pPr>
    </w:p>
    <w:p w:rsidR="00B861FC" w:rsidRPr="00C72095" w:rsidRDefault="00B861FC" w:rsidP="00B861FC">
      <w:pPr>
        <w:spacing w:after="120"/>
        <w:jc w:val="center"/>
        <w:rPr>
          <w:rFonts w:eastAsia="SimSun"/>
        </w:rPr>
      </w:pPr>
      <w:r w:rsidRPr="00C72095">
        <w:rPr>
          <w:rFonts w:eastAsia="SimSun"/>
          <w:lang w:val="ru-RU"/>
        </w:rPr>
        <w:t>Члан 1.</w:t>
      </w:r>
    </w:p>
    <w:p w:rsidR="009D2185" w:rsidRDefault="00B861FC" w:rsidP="009D2185">
      <w:pPr>
        <w:ind w:firstLine="720"/>
        <w:jc w:val="both"/>
        <w:rPr>
          <w:rFonts w:eastAsia="TimesNewRoman"/>
          <w:lang w:val="sr-Cyrl-CS"/>
        </w:rPr>
      </w:pPr>
      <w:r w:rsidRPr="00C72095">
        <w:t xml:space="preserve">Предмет овог уговора је услуга – </w:t>
      </w:r>
      <w:r w:rsidR="009D2185" w:rsidRPr="00C72095">
        <w:rPr>
          <w:iCs/>
        </w:rPr>
        <w:t>мерење и анализа параметара квалитета мрежа мобилних оператора (Benchmarking)</w:t>
      </w:r>
      <w:r w:rsidR="009D2185" w:rsidRPr="00C72095">
        <w:t>, уз унапређење постојећег портала</w:t>
      </w:r>
      <w:r w:rsidR="009D2185" w:rsidRPr="00C72095">
        <w:rPr>
          <w:rFonts w:eastAsia="TimesNewRoman"/>
        </w:rPr>
        <w:t>, у складу са техничком спецификацијом и захтевима Наручиоца из конкурсне документације и понудом Испоручиоца бр. 1-02-4042-14/19-___ од ___.06.2019. године, које чине</w:t>
      </w:r>
      <w:r w:rsidR="009D2185" w:rsidRPr="00C72095">
        <w:rPr>
          <w:rFonts w:eastAsia="TimesNewRoman"/>
          <w:lang w:val="sr-Cyrl-CS"/>
        </w:rPr>
        <w:t xml:space="preserve"> </w:t>
      </w:r>
      <w:r w:rsidR="009D2185" w:rsidRPr="00C72095">
        <w:rPr>
          <w:rFonts w:eastAsia="TimesNewRoman"/>
        </w:rPr>
        <w:t>саставни део овог уговора</w:t>
      </w:r>
      <w:r w:rsidR="009D2185" w:rsidRPr="00C72095">
        <w:rPr>
          <w:rFonts w:eastAsia="TimesNewRoman"/>
          <w:lang w:val="sr-Cyrl-CS"/>
        </w:rPr>
        <w:t>.</w:t>
      </w:r>
    </w:p>
    <w:p w:rsidR="00916AB2" w:rsidRDefault="00916AB2" w:rsidP="009D2185">
      <w:pPr>
        <w:ind w:firstLine="720"/>
        <w:jc w:val="both"/>
        <w:rPr>
          <w:rFonts w:eastAsia="TimesNewRoman"/>
          <w:lang w:val="sr-Cyrl-CS"/>
        </w:rPr>
      </w:pPr>
    </w:p>
    <w:p w:rsidR="00916AB2" w:rsidRPr="00C72095" w:rsidRDefault="00916AB2" w:rsidP="009D2185">
      <w:pPr>
        <w:ind w:firstLine="720"/>
        <w:jc w:val="both"/>
        <w:rPr>
          <w:rFonts w:eastAsia="TimesNewRoman"/>
          <w:lang w:val="sr-Cyrl-CS"/>
        </w:rPr>
      </w:pPr>
    </w:p>
    <w:p w:rsidR="00B861FC" w:rsidRPr="00DD3DB8" w:rsidRDefault="00B861FC" w:rsidP="00B861FC">
      <w:pPr>
        <w:tabs>
          <w:tab w:val="left" w:pos="1080"/>
        </w:tabs>
        <w:ind w:firstLine="720"/>
        <w:jc w:val="both"/>
      </w:pPr>
    </w:p>
    <w:p w:rsidR="00723F10" w:rsidRPr="00DD3DB8" w:rsidRDefault="00723F10" w:rsidP="00723F10">
      <w:pPr>
        <w:jc w:val="center"/>
        <w:rPr>
          <w:lang w:val="sr-Cyrl-CS"/>
        </w:rPr>
      </w:pPr>
      <w:r w:rsidRPr="00DD3DB8">
        <w:rPr>
          <w:lang w:val="sr-Cyrl-CS"/>
        </w:rPr>
        <w:lastRenderedPageBreak/>
        <w:t>ЦЕНА</w:t>
      </w:r>
    </w:p>
    <w:p w:rsidR="00723F10" w:rsidRPr="00DD3DB8" w:rsidRDefault="00723F10" w:rsidP="00723F10">
      <w:pPr>
        <w:jc w:val="center"/>
        <w:rPr>
          <w:lang w:val="sr-Cyrl-CS"/>
        </w:rPr>
      </w:pPr>
    </w:p>
    <w:p w:rsidR="00723F10" w:rsidRPr="00DD3DB8" w:rsidRDefault="00723F10" w:rsidP="00723F10">
      <w:pPr>
        <w:pStyle w:val="NoSpacing"/>
        <w:spacing w:after="120"/>
        <w:jc w:val="center"/>
        <w:rPr>
          <w:rFonts w:ascii="Times New Roman" w:hAnsi="Times New Roman"/>
          <w:szCs w:val="24"/>
          <w:lang w:val="sr-Cyrl-CS"/>
        </w:rPr>
      </w:pPr>
      <w:r w:rsidRPr="00DD3DB8">
        <w:rPr>
          <w:rFonts w:ascii="Times New Roman" w:hAnsi="Times New Roman"/>
          <w:szCs w:val="24"/>
          <w:lang w:val="sr-Cyrl-CS"/>
        </w:rPr>
        <w:t>Члан 2.</w:t>
      </w:r>
    </w:p>
    <w:p w:rsidR="00723F10" w:rsidRPr="00DD3DB8" w:rsidRDefault="00723F10" w:rsidP="00723F10">
      <w:pPr>
        <w:pStyle w:val="NoSpacing"/>
        <w:ind w:firstLine="720"/>
        <w:jc w:val="both"/>
        <w:rPr>
          <w:rFonts w:ascii="Times New Roman" w:hAnsi="Times New Roman"/>
          <w:szCs w:val="24"/>
        </w:rPr>
      </w:pPr>
      <w:r w:rsidRPr="00DD3DB8">
        <w:rPr>
          <w:rFonts w:ascii="Times New Roman" w:hAnsi="Times New Roman"/>
          <w:szCs w:val="24"/>
        </w:rPr>
        <w:t xml:space="preserve">Наручилац се обавезује да ће за </w:t>
      </w:r>
      <w:r w:rsidRPr="00DD3DB8">
        <w:rPr>
          <w:rFonts w:ascii="Times New Roman" w:hAnsi="Times New Roman"/>
        </w:rPr>
        <w:t xml:space="preserve">услугу </w:t>
      </w:r>
      <w:r w:rsidRPr="00DD3DB8">
        <w:rPr>
          <w:rFonts w:ascii="Times New Roman" w:hAnsi="Times New Roman"/>
          <w:iCs/>
        </w:rPr>
        <w:t>мерења и анализе параметара квалитета мрежа мобилних оператора (Benchmarking)</w:t>
      </w:r>
      <w:r w:rsidRPr="00DD3DB8">
        <w:rPr>
          <w:rFonts w:ascii="Times New Roman" w:hAnsi="Times New Roman"/>
        </w:rPr>
        <w:t>, уз унапређење постојећег портала,</w:t>
      </w:r>
      <w:r w:rsidRPr="00DD3DB8">
        <w:rPr>
          <w:rFonts w:ascii="Times New Roman" w:hAnsi="Times New Roman"/>
          <w:szCs w:val="24"/>
        </w:rPr>
        <w:t xml:space="preserve">  платити </w:t>
      </w:r>
      <w:r w:rsidRPr="00DD3DB8">
        <w:rPr>
          <w:rFonts w:ascii="Times New Roman" w:eastAsia="TimesNewRoman" w:hAnsi="Times New Roman"/>
        </w:rPr>
        <w:t>Извршиоцу</w:t>
      </w:r>
      <w:r w:rsidRPr="00DD3DB8">
        <w:rPr>
          <w:rFonts w:ascii="Times New Roman" w:hAnsi="Times New Roman"/>
          <w:szCs w:val="24"/>
        </w:rPr>
        <w:t xml:space="preserve"> укупан износ из понуде:  </w:t>
      </w:r>
      <w:r w:rsidRPr="00DD3DB8">
        <w:rPr>
          <w:rFonts w:ascii="Times New Roman" w:hAnsi="Times New Roman"/>
          <w:szCs w:val="24"/>
          <w:lang w:val="sr-Cyrl-CS"/>
        </w:rPr>
        <w:t xml:space="preserve">_______________ </w:t>
      </w:r>
      <w:r w:rsidRPr="00DD3DB8">
        <w:rPr>
          <w:rFonts w:ascii="Times New Roman" w:hAnsi="Times New Roman"/>
          <w:szCs w:val="24"/>
        </w:rPr>
        <w:t xml:space="preserve">РСД без ПДВ-а, а  </w:t>
      </w:r>
      <w:r w:rsidRPr="00DD3DB8">
        <w:rPr>
          <w:rFonts w:ascii="Times New Roman" w:hAnsi="Times New Roman"/>
          <w:szCs w:val="24"/>
          <w:lang w:val="sr-Cyrl-CS"/>
        </w:rPr>
        <w:t>_______________</w:t>
      </w:r>
      <w:r w:rsidRPr="00DD3DB8">
        <w:rPr>
          <w:rFonts w:ascii="Times New Roman" w:hAnsi="Times New Roman"/>
          <w:szCs w:val="24"/>
        </w:rPr>
        <w:t xml:space="preserve">  РСД са ПДВ-ом.</w:t>
      </w:r>
    </w:p>
    <w:p w:rsidR="00723F10" w:rsidRPr="00DD3DB8" w:rsidRDefault="00723F10" w:rsidP="00723F10">
      <w:pPr>
        <w:pStyle w:val="NoSpacing"/>
        <w:spacing w:before="120"/>
        <w:ind w:firstLine="720"/>
        <w:jc w:val="both"/>
        <w:rPr>
          <w:rFonts w:ascii="Times New Roman" w:hAnsi="Times New Roman"/>
          <w:szCs w:val="24"/>
        </w:rPr>
      </w:pPr>
      <w:r w:rsidRPr="00DD3DB8">
        <w:rPr>
          <w:rFonts w:ascii="Times New Roman" w:hAnsi="Times New Roman"/>
          <w:szCs w:val="24"/>
        </w:rPr>
        <w:t>Наручилац се обавезује да ће за Прву фазу</w:t>
      </w:r>
      <w:r w:rsidR="00A277B1" w:rsidRPr="00DD3DB8">
        <w:rPr>
          <w:rFonts w:ascii="Times New Roman" w:hAnsi="Times New Roman"/>
          <w:szCs w:val="24"/>
        </w:rPr>
        <w:t xml:space="preserve"> – 2019. година </w:t>
      </w:r>
      <w:r w:rsidRPr="00DD3DB8">
        <w:rPr>
          <w:rFonts w:ascii="Times New Roman" w:hAnsi="Times New Roman"/>
          <w:szCs w:val="24"/>
        </w:rPr>
        <w:t xml:space="preserve">предметне </w:t>
      </w:r>
      <w:r w:rsidRPr="00DD3DB8">
        <w:rPr>
          <w:rFonts w:ascii="Times New Roman" w:hAnsi="Times New Roman"/>
        </w:rPr>
        <w:t xml:space="preserve">услуге </w:t>
      </w:r>
      <w:r w:rsidRPr="00DD3DB8">
        <w:rPr>
          <w:rFonts w:ascii="Times New Roman" w:hAnsi="Times New Roman"/>
          <w:szCs w:val="24"/>
        </w:rPr>
        <w:t xml:space="preserve">платити </w:t>
      </w:r>
      <w:r w:rsidRPr="00DD3DB8">
        <w:rPr>
          <w:rFonts w:ascii="Times New Roman" w:eastAsia="TimesNewRoman" w:hAnsi="Times New Roman"/>
        </w:rPr>
        <w:t>Извршиоцу</w:t>
      </w:r>
      <w:r w:rsidRPr="00DD3DB8">
        <w:rPr>
          <w:rFonts w:ascii="Times New Roman" w:hAnsi="Times New Roman"/>
          <w:szCs w:val="24"/>
        </w:rPr>
        <w:t xml:space="preserve"> износ из понуде:  </w:t>
      </w:r>
      <w:r w:rsidRPr="00DD3DB8">
        <w:rPr>
          <w:rFonts w:ascii="Times New Roman" w:hAnsi="Times New Roman"/>
          <w:szCs w:val="24"/>
          <w:lang w:val="sr-Cyrl-CS"/>
        </w:rPr>
        <w:t xml:space="preserve">_______________ </w:t>
      </w:r>
      <w:r w:rsidRPr="00DD3DB8">
        <w:rPr>
          <w:rFonts w:ascii="Times New Roman" w:hAnsi="Times New Roman"/>
          <w:szCs w:val="24"/>
        </w:rPr>
        <w:t xml:space="preserve">РСД без ПДВ-а, а за Другу фазу </w:t>
      </w:r>
      <w:r w:rsidR="00A277B1" w:rsidRPr="00DD3DB8">
        <w:rPr>
          <w:rFonts w:ascii="Times New Roman" w:hAnsi="Times New Roman"/>
          <w:szCs w:val="24"/>
        </w:rPr>
        <w:t xml:space="preserve">– 2020. година </w:t>
      </w:r>
      <w:r w:rsidRPr="00DD3DB8">
        <w:rPr>
          <w:rFonts w:ascii="Times New Roman" w:hAnsi="Times New Roman"/>
          <w:szCs w:val="24"/>
        </w:rPr>
        <w:t xml:space="preserve">предметне </w:t>
      </w:r>
      <w:r w:rsidRPr="00DD3DB8">
        <w:rPr>
          <w:rFonts w:ascii="Times New Roman" w:hAnsi="Times New Roman"/>
        </w:rPr>
        <w:t xml:space="preserve">услуге </w:t>
      </w:r>
      <w:r w:rsidRPr="00DD3DB8">
        <w:rPr>
          <w:rFonts w:ascii="Times New Roman" w:hAnsi="Times New Roman"/>
          <w:szCs w:val="24"/>
        </w:rPr>
        <w:t xml:space="preserve">платити </w:t>
      </w:r>
      <w:r w:rsidRPr="00DD3DB8">
        <w:rPr>
          <w:rFonts w:ascii="Times New Roman" w:eastAsia="TimesNewRoman" w:hAnsi="Times New Roman"/>
        </w:rPr>
        <w:t>Извршиоцу</w:t>
      </w:r>
      <w:r w:rsidRPr="00DD3DB8">
        <w:rPr>
          <w:rFonts w:ascii="Times New Roman" w:hAnsi="Times New Roman"/>
          <w:szCs w:val="24"/>
        </w:rPr>
        <w:t xml:space="preserve"> износ из понуде:  </w:t>
      </w:r>
      <w:r w:rsidRPr="00DD3DB8">
        <w:rPr>
          <w:rFonts w:ascii="Times New Roman" w:hAnsi="Times New Roman"/>
          <w:szCs w:val="24"/>
          <w:lang w:val="sr-Cyrl-CS"/>
        </w:rPr>
        <w:t xml:space="preserve">_______________ </w:t>
      </w:r>
      <w:r w:rsidRPr="00DD3DB8">
        <w:rPr>
          <w:rFonts w:ascii="Times New Roman" w:hAnsi="Times New Roman"/>
          <w:szCs w:val="24"/>
        </w:rPr>
        <w:t>РСД без ПДВ-а</w:t>
      </w:r>
      <w:r w:rsidR="00A277B1" w:rsidRPr="00DD3DB8">
        <w:rPr>
          <w:rFonts w:ascii="Times New Roman" w:hAnsi="Times New Roman"/>
          <w:szCs w:val="24"/>
        </w:rPr>
        <w:t>.</w:t>
      </w:r>
      <w:r w:rsidRPr="00DD3DB8">
        <w:rPr>
          <w:rFonts w:ascii="Times New Roman" w:hAnsi="Times New Roman"/>
          <w:szCs w:val="24"/>
        </w:rPr>
        <w:t xml:space="preserve"> </w:t>
      </w:r>
    </w:p>
    <w:p w:rsidR="00723F10" w:rsidRPr="00DD3DB8" w:rsidRDefault="00723F10" w:rsidP="00723F10">
      <w:pPr>
        <w:spacing w:before="120"/>
        <w:ind w:firstLine="720"/>
        <w:rPr>
          <w:lang w:val="sr-Cyrl-CS"/>
        </w:rPr>
      </w:pPr>
      <w:r w:rsidRPr="00DD3DB8">
        <w:rPr>
          <w:lang w:val="sr-Cyrl-CS"/>
        </w:rPr>
        <w:t xml:space="preserve">Понуђена цене су фиксне до краја реализације Уговора. </w:t>
      </w:r>
    </w:p>
    <w:p w:rsidR="00723F10" w:rsidRPr="00723F10" w:rsidRDefault="00723F10" w:rsidP="00B861FC">
      <w:pPr>
        <w:tabs>
          <w:tab w:val="left" w:pos="1080"/>
        </w:tabs>
        <w:ind w:firstLine="720"/>
        <w:jc w:val="both"/>
      </w:pPr>
    </w:p>
    <w:p w:rsidR="00B861FC" w:rsidRPr="00E108D2" w:rsidRDefault="00B861FC" w:rsidP="00B861FC">
      <w:pPr>
        <w:jc w:val="both"/>
        <w:rPr>
          <w:lang w:val="sr-Cyrl-CS"/>
        </w:rPr>
      </w:pPr>
    </w:p>
    <w:p w:rsidR="00BE0CBD" w:rsidRPr="001C5C0A" w:rsidRDefault="00BE0CBD" w:rsidP="00BE0CBD">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r w:rsidRPr="001C5C0A">
        <w:rPr>
          <w:rFonts w:ascii="Times New Roman" w:hAnsi="Times New Roman"/>
          <w:sz w:val="24"/>
          <w:szCs w:val="24"/>
          <w:lang w:val="sr-Cyrl-CS"/>
        </w:rPr>
        <w:t xml:space="preserve">РОК И НАЧИН ПЛАЋАЊА </w:t>
      </w:r>
    </w:p>
    <w:p w:rsidR="00BE0CBD" w:rsidRPr="001C5C0A" w:rsidRDefault="00BE0CBD" w:rsidP="00BE0CBD">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p>
    <w:p w:rsidR="00BE0CBD" w:rsidRPr="001C5C0A" w:rsidRDefault="00BE0CBD" w:rsidP="00BE0CBD">
      <w:pPr>
        <w:pStyle w:val="NoSpacing"/>
        <w:spacing w:after="120"/>
        <w:jc w:val="center"/>
        <w:rPr>
          <w:rFonts w:ascii="Times New Roman" w:hAnsi="Times New Roman"/>
          <w:szCs w:val="24"/>
          <w:lang w:val="sr-Cyrl-CS"/>
        </w:rPr>
      </w:pPr>
      <w:r w:rsidRPr="001C5C0A">
        <w:rPr>
          <w:rFonts w:ascii="Times New Roman" w:hAnsi="Times New Roman"/>
          <w:szCs w:val="24"/>
          <w:lang w:val="sr-Cyrl-CS"/>
        </w:rPr>
        <w:t>Члан 3.</w:t>
      </w:r>
    </w:p>
    <w:p w:rsidR="009F6730" w:rsidRPr="001C5C0A" w:rsidRDefault="009F6730" w:rsidP="00BE0CBD">
      <w:pPr>
        <w:autoSpaceDE w:val="0"/>
        <w:autoSpaceDN w:val="0"/>
        <w:adjustRightInd w:val="0"/>
        <w:spacing w:before="120"/>
        <w:ind w:firstLine="709"/>
        <w:jc w:val="both"/>
      </w:pPr>
      <w:r w:rsidRPr="001C5C0A">
        <w:t>Наручилац се обавезује да</w:t>
      </w:r>
      <w:r w:rsidR="00BE0CBD" w:rsidRPr="001C5C0A">
        <w:t xml:space="preserve"> ће</w:t>
      </w:r>
      <w:r w:rsidRPr="001C5C0A">
        <w:t xml:space="preserve"> плаћање цена за сваку фазу из члана 2. овог уговора извршити</w:t>
      </w:r>
      <w:r w:rsidR="00A248DA" w:rsidRPr="001C5C0A">
        <w:t xml:space="preserve"> </w:t>
      </w:r>
      <w:r w:rsidR="00BE0CBD" w:rsidRPr="001C5C0A">
        <w:t>у року од ______ дана (</w:t>
      </w:r>
      <w:r w:rsidR="00BE0CBD" w:rsidRPr="001C5C0A">
        <w:rPr>
          <w:i/>
        </w:rPr>
        <w:t>понуђени рок</w:t>
      </w:r>
      <w:r w:rsidR="00BE0CBD" w:rsidRPr="001C5C0A">
        <w:t xml:space="preserve">) </w:t>
      </w:r>
      <w:r w:rsidR="00A248DA" w:rsidRPr="001C5C0A">
        <w:t>након</w:t>
      </w:r>
      <w:r w:rsidRPr="001C5C0A">
        <w:t xml:space="preserve"> </w:t>
      </w:r>
      <w:r w:rsidR="00A248DA" w:rsidRPr="001C5C0A">
        <w:t xml:space="preserve">службеног </w:t>
      </w:r>
      <w:r w:rsidRPr="001C5C0A">
        <w:t>пријема фактуре за сваку фазу</w:t>
      </w:r>
      <w:r w:rsidRPr="001C5C0A">
        <w:rPr>
          <w:lang w:val="sr-Cyrl-CS"/>
        </w:rPr>
        <w:t xml:space="preserve"> и добијеног</w:t>
      </w:r>
      <w:r w:rsidR="00A248DA" w:rsidRPr="001C5C0A">
        <w:rPr>
          <w:lang w:val="sr-Cyrl-CS"/>
        </w:rPr>
        <w:t xml:space="preserve"> </w:t>
      </w:r>
      <w:r w:rsidR="00BE0CBD" w:rsidRPr="001C5C0A">
        <w:rPr>
          <w:lang w:val="sr-Cyrl-CS"/>
        </w:rPr>
        <w:t xml:space="preserve">потписаног </w:t>
      </w:r>
      <w:r w:rsidR="00BE0CBD" w:rsidRPr="001C5C0A">
        <w:t>Записника о квалитативном пријему услуге конкретне фазе</w:t>
      </w:r>
      <w:r w:rsidR="00BE0CBD" w:rsidRPr="001C5C0A">
        <w:rPr>
          <w:rFonts w:eastAsiaTheme="minorHAnsi"/>
          <w:bCs/>
        </w:rPr>
        <w:t>.</w:t>
      </w:r>
    </w:p>
    <w:p w:rsidR="009F6730" w:rsidRPr="001C5C0A" w:rsidRDefault="009F6730" w:rsidP="00BE0CBD">
      <w:pPr>
        <w:autoSpaceDE w:val="0"/>
        <w:autoSpaceDN w:val="0"/>
        <w:adjustRightInd w:val="0"/>
        <w:spacing w:before="120"/>
        <w:ind w:firstLine="709"/>
        <w:jc w:val="both"/>
      </w:pPr>
      <w:r w:rsidRPr="001C5C0A">
        <w:t xml:space="preserve">Извршилац на рачуну обавезно наводи број уговора заведеног код Наручиоца. </w:t>
      </w:r>
    </w:p>
    <w:p w:rsidR="00BE0CBD" w:rsidRPr="001C5C0A" w:rsidRDefault="00BE0CBD" w:rsidP="00BE0CBD">
      <w:pPr>
        <w:autoSpaceDE w:val="0"/>
        <w:autoSpaceDN w:val="0"/>
        <w:adjustRightInd w:val="0"/>
        <w:spacing w:before="120"/>
        <w:ind w:firstLine="709"/>
        <w:jc w:val="both"/>
      </w:pPr>
      <w:r w:rsidRPr="001C5C0A">
        <w:t>Приликом фактурисања Испоручилац ће на износ зарачунавати и порез у складу са позитивним законским прописима, а на терет Наручиоца.</w:t>
      </w:r>
    </w:p>
    <w:p w:rsidR="009F6730" w:rsidRPr="001C5C0A" w:rsidRDefault="009F6730" w:rsidP="00BE0CBD">
      <w:pPr>
        <w:autoSpaceDE w:val="0"/>
        <w:autoSpaceDN w:val="0"/>
        <w:adjustRightInd w:val="0"/>
        <w:spacing w:before="120"/>
        <w:ind w:firstLine="709"/>
        <w:jc w:val="both"/>
      </w:pPr>
      <w:r w:rsidRPr="001C5C0A">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BE0CBD" w:rsidRPr="001C5C0A" w:rsidRDefault="00BE0CBD" w:rsidP="00BE0CBD">
      <w:pPr>
        <w:autoSpaceDE w:val="0"/>
        <w:autoSpaceDN w:val="0"/>
        <w:adjustRightInd w:val="0"/>
        <w:spacing w:before="120"/>
        <w:ind w:firstLine="709"/>
        <w:jc w:val="both"/>
      </w:pPr>
      <w:r w:rsidRPr="001C5C0A">
        <w:t xml:space="preserve">Плаћање изабраном понуђачу - извршиоцу, који је своју понуду доставио у еврима, ће се вршити у динарској против-вредности према средњем девизном курсу Народне банке Србије на дан фактурисања. </w:t>
      </w:r>
    </w:p>
    <w:p w:rsidR="00BE0CBD" w:rsidRPr="001C5C0A" w:rsidRDefault="00BE0CBD" w:rsidP="00BE0CBD">
      <w:pPr>
        <w:tabs>
          <w:tab w:val="left" w:pos="720"/>
        </w:tabs>
        <w:spacing w:before="120"/>
        <w:rPr>
          <w:lang w:val="sr-Cyrl-CS"/>
        </w:rPr>
      </w:pPr>
      <w:r w:rsidRPr="001C5C0A">
        <w:rPr>
          <w:lang w:val="sr-Cyrl-CS"/>
        </w:rPr>
        <w:tab/>
        <w:t>Плаћање се врши уплатом на рачун понуђача.</w:t>
      </w:r>
    </w:p>
    <w:p w:rsidR="00B861FC" w:rsidRPr="001C5C0A" w:rsidRDefault="00B861FC" w:rsidP="00B861FC"/>
    <w:p w:rsidR="00BE0CBD" w:rsidRPr="001C5C0A" w:rsidRDefault="00BE0CBD" w:rsidP="00B861FC">
      <w:pPr>
        <w:pStyle w:val="BodyText"/>
        <w:jc w:val="center"/>
        <w:rPr>
          <w:bCs/>
          <w:caps/>
          <w:noProof/>
          <w:lang w:val="sr-Cyrl-CS"/>
        </w:rPr>
      </w:pPr>
    </w:p>
    <w:p w:rsidR="00B861FC" w:rsidRPr="001C5C0A" w:rsidRDefault="00B861FC" w:rsidP="00B861FC">
      <w:pPr>
        <w:pStyle w:val="BodyText"/>
        <w:jc w:val="center"/>
        <w:rPr>
          <w:bCs/>
          <w:caps/>
          <w:noProof/>
          <w:lang w:val="sr-Cyrl-CS"/>
        </w:rPr>
      </w:pPr>
      <w:r w:rsidRPr="001C5C0A">
        <w:rPr>
          <w:bCs/>
          <w:caps/>
          <w:noProof/>
          <w:lang w:val="sr-Cyrl-CS"/>
        </w:rPr>
        <w:t>СРЕДСТВ</w:t>
      </w:r>
      <w:r w:rsidR="00062BB3" w:rsidRPr="001C5C0A">
        <w:rPr>
          <w:bCs/>
          <w:caps/>
          <w:noProof/>
          <w:lang w:val="sr-Cyrl-CS"/>
        </w:rPr>
        <w:t>А</w:t>
      </w:r>
      <w:r w:rsidRPr="001C5C0A">
        <w:rPr>
          <w:bCs/>
          <w:caps/>
          <w:noProof/>
          <w:lang w:val="sr-Cyrl-CS"/>
        </w:rPr>
        <w:t xml:space="preserve"> ФИНАНСИЈСКОГ ОБЕЗБЕЂЕЊА</w:t>
      </w:r>
    </w:p>
    <w:p w:rsidR="00B861FC" w:rsidRPr="001C5C0A" w:rsidRDefault="00B861FC" w:rsidP="00B861FC">
      <w:pPr>
        <w:pStyle w:val="BodyText"/>
        <w:jc w:val="center"/>
        <w:rPr>
          <w:bCs/>
          <w:caps/>
          <w:noProof/>
          <w:lang w:val="sr-Cyrl-CS"/>
        </w:rPr>
      </w:pPr>
    </w:p>
    <w:p w:rsidR="00B861FC" w:rsidRPr="001C5C0A" w:rsidRDefault="00B861FC" w:rsidP="00B861FC">
      <w:pPr>
        <w:spacing w:after="120"/>
        <w:jc w:val="center"/>
        <w:rPr>
          <w:bCs/>
          <w:lang w:val="sr-Cyrl-CS"/>
        </w:rPr>
      </w:pPr>
      <w:r w:rsidRPr="001C5C0A">
        <w:rPr>
          <w:bCs/>
          <w:lang w:val="sr-Cyrl-CS"/>
        </w:rPr>
        <w:t>Члан 4.</w:t>
      </w:r>
    </w:p>
    <w:p w:rsidR="00062BB3" w:rsidRPr="001C5C0A" w:rsidRDefault="00062BB3" w:rsidP="00062BB3">
      <w:pPr>
        <w:jc w:val="both"/>
        <w:rPr>
          <w:b/>
          <w:lang w:val="sr-Cyrl-CS"/>
        </w:rPr>
      </w:pPr>
      <w:r w:rsidRPr="001C5C0A">
        <w:rPr>
          <w:b/>
          <w:lang w:val="sr-Cyrl-CS"/>
        </w:rPr>
        <w:t>Банкарска гаранција за добро извршење посла</w:t>
      </w:r>
    </w:p>
    <w:p w:rsidR="00062BB3" w:rsidRPr="001C5C0A" w:rsidRDefault="00062BB3" w:rsidP="00062BB3">
      <w:pPr>
        <w:pStyle w:val="BodyText3"/>
        <w:tabs>
          <w:tab w:val="left" w:pos="1080"/>
        </w:tabs>
        <w:spacing w:after="0"/>
        <w:jc w:val="both"/>
        <w:rPr>
          <w:sz w:val="24"/>
          <w:szCs w:val="24"/>
          <w:lang w:val="sr-Cyrl-CS"/>
        </w:rPr>
      </w:pPr>
    </w:p>
    <w:p w:rsidR="00062BB3" w:rsidRPr="001C5C0A" w:rsidRDefault="00062BB3" w:rsidP="00062BB3">
      <w:pPr>
        <w:pStyle w:val="BodyText3"/>
        <w:tabs>
          <w:tab w:val="left" w:pos="1080"/>
        </w:tabs>
        <w:spacing w:after="0"/>
        <w:ind w:firstLine="720"/>
        <w:jc w:val="both"/>
        <w:rPr>
          <w:sz w:val="24"/>
          <w:szCs w:val="24"/>
          <w:lang w:val="ru-RU"/>
        </w:rPr>
      </w:pPr>
      <w:r w:rsidRPr="001C5C0A">
        <w:rPr>
          <w:sz w:val="24"/>
          <w:szCs w:val="24"/>
          <w:lang w:val="ru-RU"/>
        </w:rPr>
        <w:t xml:space="preserve">Извршилац обезбеђује испуњење својих уговорних обавеза тако што приликом закључења уговора, а најкасније у року од 7 (седам) дана од дана закључења уговора, доставља </w:t>
      </w:r>
      <w:r w:rsidRPr="001C5C0A">
        <w:rPr>
          <w:b/>
          <w:sz w:val="24"/>
          <w:szCs w:val="24"/>
          <w:lang w:val="ru-RU"/>
        </w:rPr>
        <w:t>банкарску гаранцију за добро извршење посла</w:t>
      </w:r>
      <w:r w:rsidRPr="001C5C0A">
        <w:rPr>
          <w:sz w:val="24"/>
          <w:szCs w:val="24"/>
          <w:lang w:val="ru-RU"/>
        </w:rPr>
        <w:t xml:space="preserve"> са клаузулом „неопозива, безусловна, платива на први позив и без права на приговор“, на износ 10% од уговорене цене </w:t>
      </w:r>
      <w:r w:rsidRPr="0002689D">
        <w:rPr>
          <w:sz w:val="24"/>
          <w:szCs w:val="24"/>
          <w:lang w:val="ru-RU"/>
        </w:rPr>
        <w:lastRenderedPageBreak/>
        <w:t>без ПДВ, као средство обезбеђења за добро извршење посла, са важношћу најмање до 31</w:t>
      </w:r>
      <w:r w:rsidRPr="0002689D">
        <w:rPr>
          <w:iCs/>
          <w:sz w:val="24"/>
          <w:szCs w:val="24"/>
        </w:rPr>
        <w:t>.07.2020.</w:t>
      </w:r>
      <w:r w:rsidRPr="0002689D">
        <w:rPr>
          <w:sz w:val="24"/>
          <w:szCs w:val="24"/>
          <w:lang w:val="ru-RU"/>
        </w:rPr>
        <w:t xml:space="preserve"> године.</w:t>
      </w:r>
    </w:p>
    <w:p w:rsidR="00062BB3" w:rsidRPr="001C5C0A" w:rsidRDefault="00062BB3" w:rsidP="00062BB3">
      <w:pPr>
        <w:pStyle w:val="BodyText3"/>
        <w:spacing w:after="0"/>
        <w:jc w:val="both"/>
        <w:rPr>
          <w:sz w:val="24"/>
          <w:szCs w:val="24"/>
          <w:lang w:val="sr-Cyrl-CS"/>
        </w:rPr>
      </w:pPr>
      <w:r w:rsidRPr="001C5C0A">
        <w:rPr>
          <w:sz w:val="24"/>
          <w:szCs w:val="24"/>
          <w:lang w:val="sr-Cyrl-CS"/>
        </w:rPr>
        <w:tab/>
        <w:t xml:space="preserve">Наручилац може поднети ову гаранцију на наплату у случају </w:t>
      </w:r>
      <w:r w:rsidRPr="001C5C0A">
        <w:rPr>
          <w:sz w:val="24"/>
          <w:szCs w:val="24"/>
          <w:lang w:val="ru-RU"/>
        </w:rPr>
        <w:t>да Извршилац не извршава уговорне обавезе у роковима и на начин предвиђен уговором.</w:t>
      </w:r>
    </w:p>
    <w:p w:rsidR="00062BB3" w:rsidRDefault="00062BB3" w:rsidP="00062BB3">
      <w:pPr>
        <w:pStyle w:val="BodyText3"/>
        <w:tabs>
          <w:tab w:val="left" w:pos="1080"/>
        </w:tabs>
        <w:spacing w:after="0"/>
        <w:ind w:firstLine="720"/>
        <w:jc w:val="both"/>
        <w:rPr>
          <w:sz w:val="24"/>
          <w:szCs w:val="24"/>
        </w:rPr>
      </w:pPr>
    </w:p>
    <w:p w:rsidR="001C5C0A" w:rsidRPr="001C5C0A" w:rsidRDefault="001C5C0A" w:rsidP="00062BB3">
      <w:pPr>
        <w:pStyle w:val="BodyText3"/>
        <w:tabs>
          <w:tab w:val="left" w:pos="1080"/>
        </w:tabs>
        <w:spacing w:after="0"/>
        <w:ind w:firstLine="720"/>
        <w:jc w:val="both"/>
        <w:rPr>
          <w:sz w:val="24"/>
          <w:szCs w:val="24"/>
        </w:rPr>
      </w:pPr>
    </w:p>
    <w:p w:rsidR="00062BB3" w:rsidRPr="001C5C0A" w:rsidRDefault="00062BB3" w:rsidP="00062BB3">
      <w:pPr>
        <w:jc w:val="both"/>
        <w:rPr>
          <w:b/>
          <w:lang w:val="sr-Cyrl-CS"/>
        </w:rPr>
      </w:pPr>
      <w:r w:rsidRPr="001C5C0A">
        <w:rPr>
          <w:b/>
          <w:lang w:val="sr-Cyrl-CS"/>
        </w:rPr>
        <w:t>Банкарска гаранција за отклањање недостатака у гарантном року</w:t>
      </w:r>
    </w:p>
    <w:p w:rsidR="00062BB3" w:rsidRPr="001C5C0A" w:rsidRDefault="00062BB3" w:rsidP="00062BB3">
      <w:pPr>
        <w:pStyle w:val="BodyText3"/>
        <w:tabs>
          <w:tab w:val="left" w:pos="1080"/>
        </w:tabs>
        <w:spacing w:after="0"/>
        <w:ind w:firstLine="720"/>
        <w:jc w:val="both"/>
        <w:rPr>
          <w:sz w:val="24"/>
          <w:szCs w:val="24"/>
          <w:lang w:val="sr-Cyrl-CS"/>
        </w:rPr>
      </w:pPr>
    </w:p>
    <w:p w:rsidR="00062BB3" w:rsidRPr="001C5C0A" w:rsidRDefault="00062BB3" w:rsidP="00062BB3">
      <w:pPr>
        <w:pStyle w:val="BodyText3"/>
        <w:tabs>
          <w:tab w:val="left" w:pos="1080"/>
        </w:tabs>
        <w:spacing w:after="0"/>
        <w:ind w:firstLine="720"/>
        <w:jc w:val="both"/>
        <w:rPr>
          <w:sz w:val="24"/>
          <w:szCs w:val="24"/>
          <w:lang w:val="sr-Cyrl-CS"/>
        </w:rPr>
      </w:pPr>
      <w:r w:rsidRPr="001C5C0A">
        <w:rPr>
          <w:sz w:val="24"/>
          <w:lang w:val="sr-Cyrl-CS"/>
        </w:rPr>
        <w:t xml:space="preserve">Извођач </w:t>
      </w:r>
      <w:r w:rsidRPr="001C5C0A">
        <w:rPr>
          <w:sz w:val="24"/>
          <w:szCs w:val="24"/>
          <w:lang w:val="sr-Cyrl-CS"/>
        </w:rPr>
        <w:t xml:space="preserve">обезбеђује испуњење својих уговорних обавеза тако што доставља </w:t>
      </w:r>
      <w:r w:rsidRPr="001C5C0A">
        <w:rPr>
          <w:b/>
          <w:sz w:val="24"/>
          <w:szCs w:val="24"/>
          <w:lang w:val="sr-Cyrl-CS"/>
        </w:rPr>
        <w:t>банкарску гаранцију за отклањање недостатака у гарантном року</w:t>
      </w:r>
      <w:r w:rsidRPr="001C5C0A">
        <w:rPr>
          <w:sz w:val="24"/>
          <w:szCs w:val="24"/>
          <w:lang w:val="sr-Cyrl-CS"/>
        </w:rPr>
        <w:t xml:space="preserve">, </w:t>
      </w:r>
      <w:r w:rsidRPr="001C5C0A">
        <w:rPr>
          <w:iCs/>
          <w:sz w:val="24"/>
          <w:szCs w:val="24"/>
          <w:lang w:val="ru-RU"/>
        </w:rPr>
        <w:t xml:space="preserve">са клаузулом </w:t>
      </w:r>
      <w:r w:rsidRPr="001C5C0A">
        <w:rPr>
          <w:sz w:val="24"/>
          <w:szCs w:val="24"/>
          <w:lang w:val="sr-Cyrl-CS"/>
        </w:rPr>
        <w:t>„неопозива, безусловна, платива на први позив и без права на приговор“, на износ 10% од уговорене цене без ПДВ, као средство обезбеђења за отклањања недостатака у гарантном року</w:t>
      </w:r>
      <w:r w:rsidRPr="001C5C0A">
        <w:rPr>
          <w:sz w:val="24"/>
          <w:szCs w:val="24"/>
        </w:rPr>
        <w:t>.</w:t>
      </w:r>
    </w:p>
    <w:p w:rsidR="00062BB3" w:rsidRPr="001C5C0A" w:rsidRDefault="00062BB3" w:rsidP="00062BB3">
      <w:pPr>
        <w:pStyle w:val="BodyText3"/>
        <w:tabs>
          <w:tab w:val="left" w:pos="1080"/>
        </w:tabs>
        <w:spacing w:after="0"/>
        <w:ind w:firstLine="720"/>
        <w:jc w:val="both"/>
        <w:rPr>
          <w:sz w:val="24"/>
          <w:szCs w:val="24"/>
        </w:rPr>
      </w:pPr>
      <w:r w:rsidRPr="001C5C0A">
        <w:rPr>
          <w:sz w:val="24"/>
          <w:szCs w:val="24"/>
          <w:lang w:val="sr-Cyrl-CS"/>
        </w:rPr>
        <w:t xml:space="preserve">Важност банкарске гаранције за отклањање недостатака у гарантном року почиње од дана потписивања </w:t>
      </w:r>
      <w:r w:rsidRPr="001C5C0A">
        <w:rPr>
          <w:sz w:val="24"/>
          <w:szCs w:val="24"/>
        </w:rPr>
        <w:t xml:space="preserve">Записника о квалитативном пријему Друге фазе </w:t>
      </w:r>
      <w:r w:rsidRPr="001C5C0A">
        <w:rPr>
          <w:sz w:val="24"/>
          <w:szCs w:val="24"/>
          <w:lang w:val="ru-RU"/>
        </w:rPr>
        <w:t xml:space="preserve">и важи најмање </w:t>
      </w:r>
      <w:r w:rsidRPr="001C5C0A">
        <w:rPr>
          <w:sz w:val="24"/>
          <w:szCs w:val="24"/>
        </w:rPr>
        <w:t xml:space="preserve">10 дана </w:t>
      </w:r>
      <w:r w:rsidRPr="0002689D">
        <w:rPr>
          <w:sz w:val="24"/>
          <w:szCs w:val="24"/>
        </w:rPr>
        <w:t xml:space="preserve">дуже од уговореног гарантног рока, односно најмање до </w:t>
      </w:r>
      <w:r w:rsidR="0002689D" w:rsidRPr="0002689D">
        <w:rPr>
          <w:sz w:val="24"/>
          <w:szCs w:val="24"/>
        </w:rPr>
        <w:t>25</w:t>
      </w:r>
      <w:r w:rsidRPr="0002689D">
        <w:rPr>
          <w:sz w:val="24"/>
          <w:szCs w:val="24"/>
        </w:rPr>
        <w:t>.</w:t>
      </w:r>
      <w:r w:rsidR="0002689D" w:rsidRPr="0002689D">
        <w:rPr>
          <w:sz w:val="24"/>
          <w:szCs w:val="24"/>
        </w:rPr>
        <w:t>12</w:t>
      </w:r>
      <w:r w:rsidRPr="0002689D">
        <w:rPr>
          <w:sz w:val="24"/>
          <w:szCs w:val="24"/>
        </w:rPr>
        <w:t>.202</w:t>
      </w:r>
      <w:r w:rsidR="0002689D" w:rsidRPr="0002689D">
        <w:rPr>
          <w:sz w:val="24"/>
          <w:szCs w:val="24"/>
        </w:rPr>
        <w:t>0</w:t>
      </w:r>
      <w:r w:rsidRPr="0002689D">
        <w:rPr>
          <w:sz w:val="24"/>
          <w:szCs w:val="24"/>
        </w:rPr>
        <w:t>. године.</w:t>
      </w:r>
    </w:p>
    <w:p w:rsidR="00062BB3" w:rsidRPr="001C5C0A" w:rsidRDefault="00062BB3" w:rsidP="00062BB3">
      <w:pPr>
        <w:pStyle w:val="BodyText3"/>
        <w:spacing w:after="0"/>
        <w:jc w:val="both"/>
        <w:rPr>
          <w:sz w:val="24"/>
          <w:szCs w:val="24"/>
        </w:rPr>
      </w:pPr>
      <w:r w:rsidRPr="001C5C0A">
        <w:rPr>
          <w:sz w:val="24"/>
          <w:szCs w:val="24"/>
          <w:lang w:val="sr-Cyrl-CS"/>
        </w:rPr>
        <w:tab/>
        <w:t xml:space="preserve">Наручилац може поднети ову гаранцију на наплату у случају </w:t>
      </w:r>
      <w:r w:rsidRPr="001C5C0A">
        <w:rPr>
          <w:sz w:val="24"/>
          <w:szCs w:val="24"/>
          <w:lang w:val="ru-RU"/>
        </w:rPr>
        <w:t xml:space="preserve">да Извршилац </w:t>
      </w:r>
      <w:r w:rsidRPr="001C5C0A">
        <w:rPr>
          <w:sz w:val="24"/>
          <w:szCs w:val="24"/>
        </w:rPr>
        <w:t xml:space="preserve">не отпочне са отклањањем недостатака у року од 5 дана од дана пријема писаног </w:t>
      </w:r>
      <w:r w:rsidRPr="001C5C0A">
        <w:rPr>
          <w:spacing w:val="-10"/>
          <w:sz w:val="24"/>
          <w:szCs w:val="24"/>
        </w:rPr>
        <w:t>захтева Наручиоца.</w:t>
      </w:r>
    </w:p>
    <w:p w:rsidR="00062BB3" w:rsidRPr="001C5C0A" w:rsidRDefault="00062BB3" w:rsidP="00062BB3">
      <w:pPr>
        <w:ind w:left="709" w:firstLine="11"/>
        <w:jc w:val="both"/>
        <w:rPr>
          <w:lang w:val="sr-Cyrl-CS"/>
        </w:rPr>
      </w:pPr>
    </w:p>
    <w:p w:rsidR="00B861FC" w:rsidRPr="00784C90" w:rsidRDefault="00B861FC" w:rsidP="00B861FC">
      <w:pPr>
        <w:jc w:val="both"/>
        <w:rPr>
          <w:b/>
          <w:color w:val="3333FF"/>
          <w:lang w:val="sr-Cyrl-CS"/>
        </w:rPr>
      </w:pPr>
    </w:p>
    <w:p w:rsidR="00B861FC" w:rsidRPr="001C5C0A" w:rsidRDefault="00E243B2" w:rsidP="00B861FC">
      <w:pPr>
        <w:jc w:val="center"/>
      </w:pPr>
      <w:r w:rsidRPr="001C5C0A">
        <w:t xml:space="preserve">РОК ИЗВРШЕЊА </w:t>
      </w:r>
      <w:r w:rsidR="00B861FC" w:rsidRPr="001C5C0A">
        <w:t xml:space="preserve">УСЛУГА </w:t>
      </w:r>
    </w:p>
    <w:p w:rsidR="00B861FC" w:rsidRPr="001C5C0A" w:rsidRDefault="00B861FC" w:rsidP="00B861FC">
      <w:pPr>
        <w:jc w:val="center"/>
        <w:rPr>
          <w:highlight w:val="red"/>
        </w:rPr>
      </w:pPr>
    </w:p>
    <w:p w:rsidR="00B861FC" w:rsidRPr="001C5C0A" w:rsidRDefault="00B861FC" w:rsidP="00B861FC">
      <w:pPr>
        <w:spacing w:after="120"/>
        <w:jc w:val="center"/>
        <w:rPr>
          <w:bCs/>
          <w:lang w:val="sr-Cyrl-CS"/>
        </w:rPr>
      </w:pPr>
      <w:r w:rsidRPr="001C5C0A">
        <w:rPr>
          <w:bCs/>
          <w:lang w:val="sr-Cyrl-CS"/>
        </w:rPr>
        <w:t>Члан 6.</w:t>
      </w:r>
    </w:p>
    <w:p w:rsidR="00E243B2" w:rsidRPr="001C5C0A" w:rsidRDefault="00E243B2" w:rsidP="00663879">
      <w:pPr>
        <w:pStyle w:val="BodyText3"/>
        <w:tabs>
          <w:tab w:val="left" w:pos="1080"/>
        </w:tabs>
        <w:spacing w:after="0"/>
        <w:ind w:firstLine="720"/>
        <w:jc w:val="both"/>
        <w:rPr>
          <w:b/>
          <w:sz w:val="24"/>
          <w:szCs w:val="24"/>
          <w:lang w:val="sr-Cyrl-CS"/>
        </w:rPr>
      </w:pPr>
      <w:r w:rsidRPr="00724B61">
        <w:rPr>
          <w:b/>
          <w:noProof/>
          <w:sz w:val="24"/>
          <w:szCs w:val="24"/>
          <w:lang w:val="sr-Cyrl-CS"/>
        </w:rPr>
        <w:t xml:space="preserve">Рок завршетка Прве фазе - 2019. година, </w:t>
      </w:r>
      <w:r w:rsidRPr="00724B61">
        <w:rPr>
          <w:noProof/>
          <w:sz w:val="24"/>
          <w:szCs w:val="24"/>
          <w:lang w:val="sr-Cyrl-CS"/>
        </w:rPr>
        <w:t>која обухвата м</w:t>
      </w:r>
      <w:r w:rsidRPr="00724B61">
        <w:rPr>
          <w:iCs/>
          <w:sz w:val="24"/>
          <w:szCs w:val="24"/>
        </w:rPr>
        <w:t xml:space="preserve">ерење у 2019. години, анализу параметара квалитета мрежа мобилних оператора (Benchmarking), софтверско </w:t>
      </w:r>
      <w:r w:rsidR="002D7B93" w:rsidRPr="00724B61">
        <w:rPr>
          <w:iCs/>
          <w:sz w:val="24"/>
          <w:szCs w:val="24"/>
        </w:rPr>
        <w:t xml:space="preserve">и визуелно </w:t>
      </w:r>
      <w:r w:rsidRPr="00724B61">
        <w:rPr>
          <w:iCs/>
          <w:sz w:val="24"/>
          <w:szCs w:val="24"/>
        </w:rPr>
        <w:t xml:space="preserve">унапређење портала и </w:t>
      </w:r>
      <w:r w:rsidRPr="00724B61">
        <w:rPr>
          <w:noProof/>
          <w:sz w:val="24"/>
          <w:szCs w:val="24"/>
          <w:lang w:val="sr-Cyrl-CS"/>
        </w:rPr>
        <w:t>и</w:t>
      </w:r>
      <w:r w:rsidRPr="00724B61">
        <w:rPr>
          <w:sz w:val="24"/>
          <w:szCs w:val="24"/>
        </w:rPr>
        <w:t>мплементацију резултата са упоредном анализом у односу на претходн</w:t>
      </w:r>
      <w:r w:rsidR="00724B61" w:rsidRPr="00724B61">
        <w:rPr>
          <w:sz w:val="24"/>
          <w:szCs w:val="24"/>
        </w:rPr>
        <w:t>е године</w:t>
      </w:r>
      <w:r w:rsidRPr="00724B61">
        <w:rPr>
          <w:sz w:val="24"/>
          <w:szCs w:val="24"/>
        </w:rPr>
        <w:t xml:space="preserve"> у </w:t>
      </w:r>
      <w:r w:rsidRPr="00724B61">
        <w:rPr>
          <w:i/>
          <w:sz w:val="24"/>
          <w:szCs w:val="24"/>
        </w:rPr>
        <w:t>benchmarking</w:t>
      </w:r>
      <w:r w:rsidRPr="00724B61">
        <w:rPr>
          <w:sz w:val="24"/>
          <w:szCs w:val="24"/>
        </w:rPr>
        <w:t xml:space="preserve"> WEB портал на интернет страници Наручиоца</w:t>
      </w:r>
      <w:r w:rsidRPr="00724B61">
        <w:rPr>
          <w:iCs/>
          <w:sz w:val="24"/>
          <w:szCs w:val="24"/>
        </w:rPr>
        <w:t xml:space="preserve"> је</w:t>
      </w:r>
      <w:r w:rsidR="00663879" w:rsidRPr="00724B61">
        <w:rPr>
          <w:b/>
          <w:sz w:val="24"/>
          <w:szCs w:val="24"/>
        </w:rPr>
        <w:t xml:space="preserve"> </w:t>
      </w:r>
      <w:r w:rsidR="00663879" w:rsidRPr="00724B61">
        <w:rPr>
          <w:sz w:val="24"/>
          <w:szCs w:val="24"/>
          <w:shd w:val="clear" w:color="auto" w:fill="F2F2F2" w:themeFill="background1" w:themeFillShade="F2"/>
        </w:rPr>
        <w:t>________</w:t>
      </w:r>
      <w:r w:rsidR="00663879" w:rsidRPr="001C5C0A">
        <w:rPr>
          <w:sz w:val="24"/>
          <w:szCs w:val="24"/>
        </w:rPr>
        <w:t xml:space="preserve"> </w:t>
      </w:r>
      <w:r w:rsidR="00663879" w:rsidRPr="001C5C0A">
        <w:rPr>
          <w:sz w:val="24"/>
          <w:szCs w:val="24"/>
          <w:lang w:val="sr-Cyrl-CS"/>
        </w:rPr>
        <w:t>(</w:t>
      </w:r>
      <w:r w:rsidR="00663879" w:rsidRPr="001C5C0A">
        <w:rPr>
          <w:i/>
          <w:sz w:val="24"/>
          <w:szCs w:val="24"/>
          <w:lang w:val="sr-Cyrl-CS"/>
        </w:rPr>
        <w:t>понуђени рок</w:t>
      </w:r>
      <w:r w:rsidR="002D7B93">
        <w:rPr>
          <w:i/>
          <w:sz w:val="24"/>
          <w:szCs w:val="24"/>
          <w:lang w:val="sr-Cyrl-CS"/>
        </w:rPr>
        <w:t>, најкасније до 15.12.2019. године</w:t>
      </w:r>
      <w:r w:rsidR="00663879" w:rsidRPr="001C5C0A">
        <w:rPr>
          <w:sz w:val="24"/>
          <w:szCs w:val="24"/>
          <w:lang w:val="sr-Cyrl-CS"/>
        </w:rPr>
        <w:t>).</w:t>
      </w:r>
    </w:p>
    <w:p w:rsidR="00663879" w:rsidRPr="001C5C0A" w:rsidRDefault="00663879" w:rsidP="00663879">
      <w:pPr>
        <w:pStyle w:val="BodyText3"/>
        <w:tabs>
          <w:tab w:val="left" w:pos="1080"/>
        </w:tabs>
        <w:spacing w:after="0"/>
        <w:ind w:firstLine="720"/>
        <w:jc w:val="both"/>
        <w:rPr>
          <w:iCs/>
          <w:sz w:val="24"/>
          <w:szCs w:val="24"/>
          <w:highlight w:val="yellow"/>
        </w:rPr>
      </w:pPr>
    </w:p>
    <w:p w:rsidR="00E243B2" w:rsidRPr="001C5C0A" w:rsidRDefault="00E243B2" w:rsidP="00E243B2">
      <w:pPr>
        <w:pStyle w:val="BodyText3"/>
        <w:tabs>
          <w:tab w:val="left" w:pos="1080"/>
        </w:tabs>
        <w:spacing w:after="0"/>
        <w:ind w:firstLine="720"/>
        <w:jc w:val="both"/>
        <w:rPr>
          <w:sz w:val="24"/>
          <w:szCs w:val="24"/>
          <w:lang w:val="ru-RU"/>
        </w:rPr>
      </w:pPr>
      <w:r w:rsidRPr="00627A7C">
        <w:rPr>
          <w:b/>
          <w:noProof/>
          <w:sz w:val="24"/>
          <w:szCs w:val="24"/>
          <w:lang w:val="sr-Cyrl-CS"/>
        </w:rPr>
        <w:t xml:space="preserve">Рок завршетка Друге фазе – 2020. годнина, </w:t>
      </w:r>
      <w:r w:rsidRPr="00627A7C">
        <w:rPr>
          <w:noProof/>
          <w:sz w:val="24"/>
          <w:szCs w:val="24"/>
          <w:lang w:val="sr-Cyrl-CS"/>
        </w:rPr>
        <w:t>која обухвата која обухвата м</w:t>
      </w:r>
      <w:r w:rsidRPr="00627A7C">
        <w:rPr>
          <w:iCs/>
          <w:sz w:val="24"/>
          <w:szCs w:val="24"/>
        </w:rPr>
        <w:t xml:space="preserve">ерење у 2020. години, анализу параметара квалитета мрежа мобилних оператора (Benchmarking) </w:t>
      </w:r>
      <w:r w:rsidRPr="00627A7C">
        <w:rPr>
          <w:noProof/>
          <w:sz w:val="24"/>
          <w:szCs w:val="24"/>
          <w:lang w:val="sr-Cyrl-CS"/>
        </w:rPr>
        <w:t>и</w:t>
      </w:r>
      <w:r w:rsidRPr="00627A7C">
        <w:rPr>
          <w:sz w:val="24"/>
          <w:szCs w:val="24"/>
        </w:rPr>
        <w:t xml:space="preserve">мплементацију резултата са упоредном анализом у односу на претходне године у унапређени постојећи </w:t>
      </w:r>
      <w:r w:rsidRPr="00627A7C">
        <w:rPr>
          <w:i/>
          <w:sz w:val="24"/>
          <w:szCs w:val="24"/>
        </w:rPr>
        <w:t>benchmarking</w:t>
      </w:r>
      <w:r w:rsidRPr="00627A7C">
        <w:rPr>
          <w:sz w:val="24"/>
          <w:szCs w:val="24"/>
        </w:rPr>
        <w:t xml:space="preserve"> WEB портал на интернет страници Наручиоца </w:t>
      </w:r>
      <w:r w:rsidRPr="00627A7C">
        <w:rPr>
          <w:iCs/>
          <w:sz w:val="24"/>
          <w:szCs w:val="24"/>
        </w:rPr>
        <w:t xml:space="preserve">је </w:t>
      </w:r>
      <w:r w:rsidR="00663879" w:rsidRPr="00627A7C">
        <w:rPr>
          <w:sz w:val="24"/>
          <w:szCs w:val="24"/>
          <w:shd w:val="clear" w:color="auto" w:fill="F2F2F2" w:themeFill="background1" w:themeFillShade="F2"/>
        </w:rPr>
        <w:t>________</w:t>
      </w:r>
      <w:r w:rsidR="00663879" w:rsidRPr="00627A7C">
        <w:rPr>
          <w:sz w:val="24"/>
          <w:szCs w:val="24"/>
        </w:rPr>
        <w:t xml:space="preserve"> дана</w:t>
      </w:r>
      <w:r w:rsidR="003A39B5" w:rsidRPr="00627A7C">
        <w:rPr>
          <w:sz w:val="24"/>
          <w:szCs w:val="24"/>
        </w:rPr>
        <w:t xml:space="preserve"> од дана завршетка мерења у 2020. години</w:t>
      </w:r>
      <w:r w:rsidR="00663879" w:rsidRPr="00627A7C">
        <w:rPr>
          <w:sz w:val="24"/>
          <w:szCs w:val="24"/>
        </w:rPr>
        <w:t xml:space="preserve"> </w:t>
      </w:r>
      <w:r w:rsidR="00663879" w:rsidRPr="00627A7C">
        <w:rPr>
          <w:sz w:val="24"/>
          <w:szCs w:val="24"/>
          <w:lang w:val="sr-Cyrl-CS"/>
        </w:rPr>
        <w:t>(</w:t>
      </w:r>
      <w:r w:rsidR="00663879" w:rsidRPr="00627A7C">
        <w:rPr>
          <w:i/>
          <w:sz w:val="24"/>
          <w:szCs w:val="24"/>
          <w:lang w:val="sr-Cyrl-CS"/>
        </w:rPr>
        <w:t>понуђени рок</w:t>
      </w:r>
      <w:r w:rsidR="003A39B5" w:rsidRPr="00627A7C">
        <w:rPr>
          <w:i/>
          <w:sz w:val="24"/>
          <w:szCs w:val="24"/>
          <w:lang w:val="sr-Cyrl-CS"/>
        </w:rPr>
        <w:t>, највише 30 дана од дана завршетка мерења у 2020. години</w:t>
      </w:r>
      <w:r w:rsidR="00663879" w:rsidRPr="00627A7C">
        <w:rPr>
          <w:sz w:val="24"/>
          <w:szCs w:val="24"/>
          <w:lang w:val="sr-Cyrl-CS"/>
        </w:rPr>
        <w:t>).</w:t>
      </w:r>
    </w:p>
    <w:p w:rsidR="00E243B2" w:rsidRPr="001C5C0A" w:rsidRDefault="00E243B2" w:rsidP="00E243B2">
      <w:pPr>
        <w:pStyle w:val="Heading1"/>
        <w:ind w:right="120" w:firstLine="540"/>
        <w:jc w:val="both"/>
        <w:rPr>
          <w:b w:val="0"/>
          <w:sz w:val="24"/>
          <w:lang w:val="sr-Cyrl-CS"/>
        </w:rPr>
      </w:pPr>
    </w:p>
    <w:p w:rsidR="00916AB2" w:rsidRDefault="00916AB2" w:rsidP="00B861FC">
      <w:pPr>
        <w:tabs>
          <w:tab w:val="left" w:pos="426"/>
        </w:tabs>
        <w:ind w:right="120"/>
        <w:jc w:val="center"/>
        <w:rPr>
          <w:iCs/>
          <w:lang w:val="sr-Cyrl-CS"/>
        </w:rPr>
      </w:pPr>
    </w:p>
    <w:p w:rsidR="00B861FC" w:rsidRPr="001C5C0A" w:rsidRDefault="00B861FC" w:rsidP="00B861FC">
      <w:pPr>
        <w:tabs>
          <w:tab w:val="left" w:pos="426"/>
        </w:tabs>
        <w:ind w:right="120"/>
        <w:jc w:val="center"/>
        <w:rPr>
          <w:iCs/>
          <w:lang w:val="sr-Cyrl-CS"/>
        </w:rPr>
      </w:pPr>
      <w:r w:rsidRPr="001C5C0A">
        <w:rPr>
          <w:iCs/>
          <w:lang w:val="sr-Cyrl-CS"/>
        </w:rPr>
        <w:t>ПРИМОПРЕДАЈА ИЗВРШЕНИХ УСЛУГА</w:t>
      </w:r>
    </w:p>
    <w:p w:rsidR="00B861FC" w:rsidRPr="001C5C0A" w:rsidRDefault="00B861FC" w:rsidP="00B861FC">
      <w:pPr>
        <w:tabs>
          <w:tab w:val="left" w:pos="426"/>
        </w:tabs>
        <w:ind w:right="120"/>
        <w:jc w:val="center"/>
        <w:rPr>
          <w:lang w:val="sr-Cyrl-CS"/>
        </w:rPr>
      </w:pPr>
    </w:p>
    <w:p w:rsidR="00B861FC" w:rsidRPr="001C5C0A" w:rsidRDefault="00B861FC" w:rsidP="00B861FC">
      <w:pPr>
        <w:spacing w:after="120"/>
        <w:jc w:val="center"/>
        <w:rPr>
          <w:bCs/>
          <w:lang w:val="sr-Cyrl-CS"/>
        </w:rPr>
      </w:pPr>
      <w:r w:rsidRPr="001C5C0A">
        <w:rPr>
          <w:bCs/>
          <w:lang w:val="sr-Cyrl-CS"/>
        </w:rPr>
        <w:t xml:space="preserve">Члан </w:t>
      </w:r>
      <w:r w:rsidR="00615546" w:rsidRPr="001C5C0A">
        <w:rPr>
          <w:bCs/>
          <w:lang w:val="sr-Cyrl-CS"/>
        </w:rPr>
        <w:t>7</w:t>
      </w:r>
      <w:r w:rsidRPr="001C5C0A">
        <w:rPr>
          <w:bCs/>
          <w:lang w:val="sr-Cyrl-CS"/>
        </w:rPr>
        <w:t>.</w:t>
      </w:r>
    </w:p>
    <w:p w:rsidR="00615546" w:rsidRPr="001C5C0A" w:rsidRDefault="00615546" w:rsidP="00615546">
      <w:pPr>
        <w:pStyle w:val="BodyText"/>
        <w:ind w:firstLine="720"/>
        <w:rPr>
          <w:noProof/>
          <w:lang w:val="sr-Cyrl-CS"/>
        </w:rPr>
      </w:pPr>
      <w:r w:rsidRPr="001C5C0A">
        <w:rPr>
          <w:noProof/>
          <w:lang w:val="sr-Cyrl-CS"/>
        </w:rPr>
        <w:t>Квалитативни пријем се реализије у две назначене фазе:</w:t>
      </w:r>
    </w:p>
    <w:p w:rsidR="00615546" w:rsidRPr="001C5C0A" w:rsidRDefault="00615546" w:rsidP="00615546">
      <w:pPr>
        <w:pStyle w:val="BodyText"/>
        <w:numPr>
          <w:ilvl w:val="0"/>
          <w:numId w:val="52"/>
        </w:numPr>
        <w:spacing w:before="120"/>
        <w:rPr>
          <w:noProof/>
          <w:lang w:val="sr-Cyrl-CS"/>
        </w:rPr>
      </w:pPr>
      <w:r w:rsidRPr="001C5C0A">
        <w:rPr>
          <w:noProof/>
          <w:lang w:val="sr-Cyrl-CS"/>
        </w:rPr>
        <w:t xml:space="preserve">Квалитативни пријем Прве фазе </w:t>
      </w:r>
      <w:r w:rsidR="003A39B5">
        <w:rPr>
          <w:noProof/>
          <w:lang w:val="sr-Cyrl-CS"/>
        </w:rPr>
        <w:t>–</w:t>
      </w:r>
      <w:r w:rsidRPr="001C5C0A">
        <w:rPr>
          <w:noProof/>
          <w:lang w:val="sr-Cyrl-CS"/>
        </w:rPr>
        <w:t xml:space="preserve"> 2019</w:t>
      </w:r>
      <w:r w:rsidR="003A39B5">
        <w:rPr>
          <w:noProof/>
          <w:lang w:val="sr-Cyrl-CS"/>
        </w:rPr>
        <w:t xml:space="preserve">. </w:t>
      </w:r>
      <w:r w:rsidRPr="001C5C0A">
        <w:rPr>
          <w:noProof/>
          <w:lang w:val="sr-Cyrl-CS"/>
        </w:rPr>
        <w:t>година и</w:t>
      </w:r>
    </w:p>
    <w:p w:rsidR="00615546" w:rsidRPr="001C5C0A" w:rsidRDefault="00615546" w:rsidP="00615546">
      <w:pPr>
        <w:pStyle w:val="BodyText"/>
        <w:numPr>
          <w:ilvl w:val="0"/>
          <w:numId w:val="52"/>
        </w:numPr>
        <w:spacing w:before="120"/>
        <w:rPr>
          <w:noProof/>
          <w:lang w:val="sr-Cyrl-CS"/>
        </w:rPr>
      </w:pPr>
      <w:r w:rsidRPr="001C5C0A">
        <w:rPr>
          <w:noProof/>
          <w:lang w:val="sr-Cyrl-CS"/>
        </w:rPr>
        <w:t>Квалитативни пријем Друге фазе – 2020. година.</w:t>
      </w:r>
    </w:p>
    <w:p w:rsidR="00615546" w:rsidRPr="001C5C0A" w:rsidRDefault="00615546" w:rsidP="00615546">
      <w:pPr>
        <w:pStyle w:val="BodyText"/>
        <w:spacing w:before="120"/>
        <w:ind w:firstLine="720"/>
        <w:rPr>
          <w:noProof/>
          <w:lang w:val="sr-Cyrl-CS"/>
        </w:rPr>
      </w:pPr>
      <w:r w:rsidRPr="001C5C0A">
        <w:rPr>
          <w:noProof/>
        </w:rPr>
        <w:t xml:space="preserve">Квалитативни пријем </w:t>
      </w:r>
      <w:r w:rsidRPr="001C5C0A">
        <w:rPr>
          <w:noProof/>
          <w:lang w:val="sr-Cyrl-CS"/>
        </w:rPr>
        <w:t>назначених фаза</w:t>
      </w:r>
      <w:r w:rsidRPr="001C5C0A">
        <w:rPr>
          <w:noProof/>
        </w:rPr>
        <w:t xml:space="preserve"> обавиће комисија </w:t>
      </w:r>
      <w:r w:rsidRPr="001C5C0A">
        <w:rPr>
          <w:noProof/>
          <w:lang w:val="sr-Cyrl-CS"/>
        </w:rPr>
        <w:t>Н</w:t>
      </w:r>
      <w:r w:rsidRPr="001C5C0A">
        <w:rPr>
          <w:noProof/>
        </w:rPr>
        <w:t>аручиоца, уз обавезно присуство представника И</w:t>
      </w:r>
      <w:r w:rsidRPr="001C5C0A">
        <w:rPr>
          <w:noProof/>
          <w:lang w:val="sr-Cyrl-CS"/>
        </w:rPr>
        <w:t xml:space="preserve">звршиоца, </w:t>
      </w:r>
      <w:r w:rsidRPr="001C5C0A">
        <w:rPr>
          <w:noProof/>
        </w:rPr>
        <w:t>по завршетку наведених фаза.</w:t>
      </w:r>
      <w:r w:rsidRPr="001C5C0A">
        <w:rPr>
          <w:noProof/>
          <w:lang w:val="sr-Cyrl-CS"/>
        </w:rPr>
        <w:t xml:space="preserve"> </w:t>
      </w:r>
    </w:p>
    <w:p w:rsidR="00615546" w:rsidRPr="001C5C0A" w:rsidRDefault="00615546" w:rsidP="00615546">
      <w:pPr>
        <w:pStyle w:val="BodyText"/>
        <w:ind w:firstLine="720"/>
      </w:pPr>
      <w:r w:rsidRPr="001C5C0A">
        <w:rPr>
          <w:noProof/>
        </w:rPr>
        <w:lastRenderedPageBreak/>
        <w:t>Квалитативн</w:t>
      </w:r>
      <w:r w:rsidRPr="001C5C0A">
        <w:rPr>
          <w:noProof/>
          <w:lang w:val="sr-Cyrl-CS"/>
        </w:rPr>
        <w:t>и пријем подразумева да к</w:t>
      </w:r>
      <w:r w:rsidRPr="001C5C0A">
        <w:rPr>
          <w:noProof/>
        </w:rPr>
        <w:t xml:space="preserve">омисија </w:t>
      </w:r>
      <w:r w:rsidRPr="001C5C0A">
        <w:rPr>
          <w:noProof/>
          <w:lang w:val="sr-Cyrl-CS"/>
        </w:rPr>
        <w:t>Н</w:t>
      </w:r>
      <w:r w:rsidRPr="001C5C0A">
        <w:rPr>
          <w:noProof/>
        </w:rPr>
        <w:t>аручиоца</w:t>
      </w:r>
      <w:r w:rsidRPr="001C5C0A">
        <w:rPr>
          <w:noProof/>
          <w:lang w:val="sr-Cyrl-CS"/>
        </w:rPr>
        <w:t xml:space="preserve"> обави квалитативну проверу извршене услуге</w:t>
      </w:r>
      <w:r w:rsidRPr="001C5C0A">
        <w:rPr>
          <w:noProof/>
        </w:rPr>
        <w:t xml:space="preserve"> од стране </w:t>
      </w:r>
      <w:r w:rsidRPr="001C5C0A">
        <w:rPr>
          <w:noProof/>
          <w:lang w:val="sr-Cyrl-CS"/>
        </w:rPr>
        <w:t xml:space="preserve">Извршиоца и </w:t>
      </w:r>
      <w:r w:rsidRPr="001C5C0A">
        <w:rPr>
          <w:lang w:val="sr-Cyrl-CS"/>
        </w:rPr>
        <w:t xml:space="preserve">проверу функционалности </w:t>
      </w:r>
      <w:r w:rsidRPr="001C5C0A">
        <w:t>унапређеног постојећег портала.</w:t>
      </w:r>
    </w:p>
    <w:p w:rsidR="00615546" w:rsidRPr="001C5C0A" w:rsidRDefault="00615546" w:rsidP="00615546">
      <w:pPr>
        <w:pStyle w:val="BodyText"/>
        <w:spacing w:before="120"/>
        <w:ind w:firstLine="720"/>
        <w:rPr>
          <w:noProof/>
        </w:rPr>
      </w:pPr>
      <w:r w:rsidRPr="001C5C0A">
        <w:rPr>
          <w:noProof/>
        </w:rPr>
        <w:t xml:space="preserve">О извршеном пријему сачињава се </w:t>
      </w:r>
      <w:r w:rsidRPr="001C5C0A">
        <w:rPr>
          <w:i/>
        </w:rPr>
        <w:t>Записник о квалитативном пријему услуге____________ фазе</w:t>
      </w:r>
      <w:r w:rsidRPr="001C5C0A">
        <w:rPr>
          <w:noProof/>
        </w:rPr>
        <w:t xml:space="preserve">, који потписују чланови комисије </w:t>
      </w:r>
      <w:r w:rsidRPr="001C5C0A">
        <w:rPr>
          <w:noProof/>
          <w:lang w:val="sr-Cyrl-CS"/>
        </w:rPr>
        <w:t>Н</w:t>
      </w:r>
      <w:r w:rsidRPr="001C5C0A">
        <w:rPr>
          <w:noProof/>
        </w:rPr>
        <w:t xml:space="preserve">аручиоца и представник </w:t>
      </w:r>
      <w:r w:rsidRPr="001C5C0A">
        <w:rPr>
          <w:noProof/>
          <w:lang w:val="sr-Cyrl-CS"/>
        </w:rPr>
        <w:t>Извршиоца</w:t>
      </w:r>
      <w:r w:rsidRPr="001C5C0A">
        <w:rPr>
          <w:noProof/>
        </w:rPr>
        <w:t xml:space="preserve">. </w:t>
      </w:r>
    </w:p>
    <w:p w:rsidR="00615546" w:rsidRPr="001C5C0A" w:rsidRDefault="00615546" w:rsidP="00615546">
      <w:pPr>
        <w:tabs>
          <w:tab w:val="left" w:pos="900"/>
          <w:tab w:val="left" w:pos="1080"/>
        </w:tabs>
        <w:ind w:right="119" w:firstLine="720"/>
        <w:jc w:val="both"/>
        <w:rPr>
          <w:lang w:val="sr-Cyrl-CS"/>
        </w:rPr>
      </w:pPr>
      <w:r w:rsidRPr="001C5C0A">
        <w:rPr>
          <w:lang w:val="sr-Cyrl-CS"/>
        </w:rPr>
        <w:t>Уколико Комисија Наручиоца током пр</w:t>
      </w:r>
      <w:r w:rsidRPr="001C5C0A">
        <w:t xml:space="preserve">oвере </w:t>
      </w:r>
      <w:r w:rsidRPr="001C5C0A">
        <w:rPr>
          <w:lang w:val="sr-Cyrl-CS"/>
        </w:rPr>
        <w:t xml:space="preserve">утврди недостатке, Комисија Наручиоца и представник Испоручиоца ће у </w:t>
      </w:r>
      <w:r w:rsidRPr="001C5C0A">
        <w:rPr>
          <w:i/>
          <w:lang w:val="sr-Cyrl-CS"/>
        </w:rPr>
        <w:t>Записнику</w:t>
      </w:r>
      <w:r w:rsidRPr="001C5C0A">
        <w:rPr>
          <w:lang w:val="sr-Cyrl-CS"/>
        </w:rPr>
        <w:t xml:space="preserve"> </w:t>
      </w:r>
      <w:r w:rsidRPr="001C5C0A">
        <w:rPr>
          <w:i/>
          <w:lang w:val="sr-Cyrl-CS"/>
        </w:rPr>
        <w:t>о недостацима</w:t>
      </w:r>
      <w:r w:rsidRPr="001C5C0A">
        <w:rPr>
          <w:lang w:val="sr-Cyrl-CS"/>
        </w:rPr>
        <w:t xml:space="preserve"> </w:t>
      </w:r>
      <w:r w:rsidRPr="001C5C0A">
        <w:rPr>
          <w:i/>
        </w:rPr>
        <w:t>услуге</w:t>
      </w:r>
      <w:r w:rsidRPr="001C5C0A">
        <w:rPr>
          <w:lang w:val="sr-Cyrl-CS"/>
        </w:rPr>
        <w:t xml:space="preserve"> констатовати уочене недостатке. </w:t>
      </w:r>
    </w:p>
    <w:p w:rsidR="00615546" w:rsidRPr="001C5C0A" w:rsidRDefault="00615546" w:rsidP="00615546">
      <w:pPr>
        <w:pStyle w:val="BodyText"/>
        <w:ind w:firstLine="720"/>
        <w:rPr>
          <w:noProof/>
        </w:rPr>
      </w:pPr>
      <w:r w:rsidRPr="001C5C0A">
        <w:rPr>
          <w:noProof/>
          <w:lang w:val="sr-Cyrl-CS"/>
        </w:rPr>
        <w:t>Извршилац</w:t>
      </w:r>
      <w:r w:rsidRPr="001C5C0A">
        <w:rPr>
          <w:noProof/>
        </w:rPr>
        <w:t xml:space="preserve"> је дужан да примедбе констатоване Записником </w:t>
      </w:r>
      <w:r w:rsidRPr="001C5C0A">
        <w:rPr>
          <w:lang w:val="sr-Cyrl-CS"/>
        </w:rPr>
        <w:t xml:space="preserve">о недостацима </w:t>
      </w:r>
      <w:r w:rsidRPr="001C5C0A">
        <w:t>услуге</w:t>
      </w:r>
      <w:r w:rsidRPr="001C5C0A">
        <w:rPr>
          <w:noProof/>
        </w:rPr>
        <w:t xml:space="preserve"> отклони у року који му одреди </w:t>
      </w:r>
      <w:r w:rsidRPr="001C5C0A">
        <w:rPr>
          <w:lang w:val="sr-Cyrl-CS"/>
        </w:rPr>
        <w:t>Комисија Наручиоца</w:t>
      </w:r>
      <w:r w:rsidRPr="001C5C0A">
        <w:rPr>
          <w:noProof/>
        </w:rPr>
        <w:t xml:space="preserve">. </w:t>
      </w:r>
    </w:p>
    <w:p w:rsidR="00615546" w:rsidRPr="001C5C0A" w:rsidRDefault="00615546" w:rsidP="00615546">
      <w:pPr>
        <w:pStyle w:val="BodyText"/>
        <w:ind w:firstLine="720"/>
        <w:rPr>
          <w:noProof/>
          <w:lang w:val="sr-Cyrl-CS"/>
        </w:rPr>
      </w:pPr>
      <w:r w:rsidRPr="001C5C0A">
        <w:rPr>
          <w:noProof/>
          <w:lang w:val="sr-Cyrl-CS"/>
        </w:rPr>
        <w:t xml:space="preserve">У случају да се утврђене примедбе не могу отклонити у року </w:t>
      </w:r>
      <w:r w:rsidRPr="001C5C0A">
        <w:rPr>
          <w:noProof/>
        </w:rPr>
        <w:t xml:space="preserve">који је одредила </w:t>
      </w:r>
      <w:r w:rsidRPr="001C5C0A">
        <w:rPr>
          <w:lang w:val="sr-Cyrl-CS"/>
        </w:rPr>
        <w:t xml:space="preserve">Комисија Наручиоца, </w:t>
      </w:r>
      <w:r w:rsidRPr="001C5C0A">
        <w:rPr>
          <w:noProof/>
          <w:lang w:val="sr-Cyrl-CS"/>
        </w:rPr>
        <w:t>Извршилац</w:t>
      </w:r>
      <w:r w:rsidRPr="001C5C0A">
        <w:rPr>
          <w:noProof/>
          <w:lang w:val="en-US"/>
        </w:rPr>
        <w:t xml:space="preserve"> </w:t>
      </w:r>
      <w:r w:rsidRPr="001C5C0A">
        <w:rPr>
          <w:noProof/>
        </w:rPr>
        <w:t>ће затражити додатно време отклањање примедби о констатованим недостацима.</w:t>
      </w:r>
      <w:r w:rsidRPr="001C5C0A">
        <w:rPr>
          <w:noProof/>
          <w:lang w:val="sr-Cyrl-CS"/>
        </w:rPr>
        <w:t xml:space="preserve"> </w:t>
      </w:r>
    </w:p>
    <w:p w:rsidR="00615546" w:rsidRPr="001C5C0A" w:rsidRDefault="00615546" w:rsidP="00615546">
      <w:pPr>
        <w:pStyle w:val="BodyText"/>
        <w:ind w:firstLine="720"/>
        <w:rPr>
          <w:noProof/>
          <w:lang w:val="sr-Cyrl-CS"/>
        </w:rPr>
      </w:pPr>
      <w:r w:rsidRPr="001C5C0A">
        <w:rPr>
          <w:noProof/>
          <w:lang w:val="sr-Cyrl-CS"/>
        </w:rPr>
        <w:t>Извршилац је у обавези да изврши корекцију пружене услуге, па чак и да услугу делимично, или у целини понови, све до добијања одговарајуће услуге.</w:t>
      </w:r>
    </w:p>
    <w:p w:rsidR="00615546" w:rsidRPr="001C5C0A" w:rsidRDefault="00615546" w:rsidP="00615546">
      <w:pPr>
        <w:ind w:firstLine="720"/>
        <w:jc w:val="both"/>
        <w:rPr>
          <w:lang w:val="sr-Cyrl-CS"/>
        </w:rPr>
      </w:pPr>
      <w:r w:rsidRPr="001C5C0A">
        <w:rPr>
          <w:lang w:val="sr-Cyrl-CS"/>
        </w:rPr>
        <w:t xml:space="preserve">Након што </w:t>
      </w:r>
      <w:r w:rsidRPr="001C5C0A">
        <w:rPr>
          <w:noProof/>
          <w:lang w:val="sr-Cyrl-CS"/>
        </w:rPr>
        <w:t xml:space="preserve">Извршилац </w:t>
      </w:r>
      <w:r w:rsidRPr="001C5C0A">
        <w:rPr>
          <w:lang w:val="sr-Cyrl-CS"/>
        </w:rPr>
        <w:t xml:space="preserve">поступи по примедбама и отклони све недостатке пружене услуге, обавља се поновни  </w:t>
      </w:r>
      <w:r w:rsidRPr="001C5C0A">
        <w:rPr>
          <w:bCs/>
        </w:rPr>
        <w:t>к</w:t>
      </w:r>
      <w:r w:rsidRPr="001C5C0A">
        <w:rPr>
          <w:lang w:val="sr-Cyrl-CS"/>
        </w:rPr>
        <w:t xml:space="preserve">валитативни пријем и потписује се Записник о </w:t>
      </w:r>
      <w:r w:rsidRPr="001C5C0A">
        <w:rPr>
          <w:bCs/>
        </w:rPr>
        <w:t>извршеном к</w:t>
      </w:r>
      <w:r w:rsidRPr="001C5C0A">
        <w:rPr>
          <w:lang w:val="sr-Cyrl-CS"/>
        </w:rPr>
        <w:t>валитативном пријему услуге.</w:t>
      </w:r>
    </w:p>
    <w:p w:rsidR="00B861FC" w:rsidRPr="00842FF6" w:rsidRDefault="00B861FC" w:rsidP="00B861FC">
      <w:pPr>
        <w:ind w:firstLine="720"/>
        <w:jc w:val="both"/>
        <w:rPr>
          <w:lang w:val="sr-Cyrl-CS"/>
        </w:rPr>
      </w:pPr>
    </w:p>
    <w:p w:rsidR="00B861FC" w:rsidRPr="00761F04" w:rsidRDefault="00B861FC" w:rsidP="00B861FC">
      <w:pPr>
        <w:jc w:val="both"/>
      </w:pPr>
    </w:p>
    <w:p w:rsidR="00B861FC" w:rsidRPr="001C5C0A" w:rsidRDefault="00DE542E" w:rsidP="00B861FC">
      <w:pPr>
        <w:jc w:val="center"/>
      </w:pPr>
      <w:r w:rsidRPr="001C5C0A">
        <w:t xml:space="preserve">ГАРАНЦИЈА И </w:t>
      </w:r>
      <w:r w:rsidRPr="001C5C0A">
        <w:rPr>
          <w:lang w:val="hr-HR"/>
        </w:rPr>
        <w:t>ГАРАН</w:t>
      </w:r>
      <w:r w:rsidRPr="001C5C0A">
        <w:t>ТНИ РОКОВИ</w:t>
      </w:r>
    </w:p>
    <w:p w:rsidR="00B861FC" w:rsidRPr="001C5C0A" w:rsidRDefault="00B861FC" w:rsidP="00B861FC">
      <w:pPr>
        <w:jc w:val="center"/>
      </w:pPr>
    </w:p>
    <w:p w:rsidR="00B861FC" w:rsidRPr="001C5C0A" w:rsidRDefault="00B861FC" w:rsidP="00B861FC">
      <w:pPr>
        <w:spacing w:after="120"/>
        <w:jc w:val="center"/>
        <w:rPr>
          <w:bCs/>
          <w:lang w:val="sr-Cyrl-CS"/>
        </w:rPr>
      </w:pPr>
      <w:r w:rsidRPr="001C5C0A">
        <w:rPr>
          <w:bCs/>
          <w:lang w:val="sr-Cyrl-CS"/>
        </w:rPr>
        <w:t xml:space="preserve">Члан </w:t>
      </w:r>
      <w:r w:rsidR="00DE542E" w:rsidRPr="001C5C0A">
        <w:rPr>
          <w:bCs/>
          <w:lang w:val="sr-Cyrl-CS"/>
        </w:rPr>
        <w:t>8</w:t>
      </w:r>
      <w:r w:rsidRPr="001C5C0A">
        <w:rPr>
          <w:bCs/>
          <w:lang w:val="sr-Cyrl-CS"/>
        </w:rPr>
        <w:t>.</w:t>
      </w:r>
    </w:p>
    <w:p w:rsidR="00615546" w:rsidRPr="001C5C0A" w:rsidRDefault="00615546" w:rsidP="00615546">
      <w:pPr>
        <w:ind w:right="120" w:firstLine="720"/>
        <w:jc w:val="both"/>
      </w:pPr>
      <w:r w:rsidRPr="001C5C0A">
        <w:t xml:space="preserve">Гаранција на </w:t>
      </w:r>
      <w:r w:rsidR="00DE542E" w:rsidRPr="001C5C0A">
        <w:t>порт</w:t>
      </w:r>
      <w:r w:rsidR="003A39B5">
        <w:t>а</w:t>
      </w:r>
      <w:r w:rsidR="00DE542E" w:rsidRPr="001C5C0A">
        <w:t>л</w:t>
      </w:r>
      <w:r w:rsidRPr="001C5C0A">
        <w:t xml:space="preserve"> </w:t>
      </w:r>
      <w:r w:rsidR="00DE542E" w:rsidRPr="001C5C0A">
        <w:rPr>
          <w:lang w:val="sr-Cyrl-CS"/>
        </w:rPr>
        <w:t xml:space="preserve">је </w:t>
      </w:r>
      <w:r w:rsidR="00DE542E" w:rsidRPr="001C5C0A">
        <w:rPr>
          <w:shd w:val="clear" w:color="auto" w:fill="F2F2F2" w:themeFill="background1" w:themeFillShade="F2"/>
        </w:rPr>
        <w:t>________</w:t>
      </w:r>
      <w:r w:rsidR="00DE542E" w:rsidRPr="001C5C0A">
        <w:t xml:space="preserve"> година </w:t>
      </w:r>
      <w:r w:rsidR="00DE542E" w:rsidRPr="001C5C0A">
        <w:rPr>
          <w:lang w:val="sr-Cyrl-CS"/>
        </w:rPr>
        <w:t>(</w:t>
      </w:r>
      <w:r w:rsidR="00DE542E" w:rsidRPr="001C5C0A">
        <w:rPr>
          <w:i/>
          <w:lang w:val="sr-Cyrl-CS"/>
        </w:rPr>
        <w:t>понуђени рок</w:t>
      </w:r>
      <w:r w:rsidR="00DE542E" w:rsidRPr="001C5C0A">
        <w:rPr>
          <w:lang w:val="sr-Cyrl-CS"/>
        </w:rPr>
        <w:t>)</w:t>
      </w:r>
      <w:r w:rsidRPr="001C5C0A">
        <w:t xml:space="preserve"> дана од дана квалитативног пријема Портала. </w:t>
      </w:r>
    </w:p>
    <w:p w:rsidR="00615546" w:rsidRPr="001C5C0A" w:rsidRDefault="00615546" w:rsidP="00615546">
      <w:pPr>
        <w:ind w:right="120" w:firstLine="720"/>
        <w:jc w:val="both"/>
      </w:pPr>
      <w:r w:rsidRPr="001C5C0A">
        <w:t xml:space="preserve">Ова гаранција подразумева право Наручиоца на нове верзије софтвера, patch-еве, побољшања и техничку подршку произвођача софтвера током целог гарантног периода, без накнаде. </w:t>
      </w:r>
    </w:p>
    <w:p w:rsidR="001C5C0A" w:rsidRPr="001C5C0A" w:rsidRDefault="001C5C0A" w:rsidP="00DE542E">
      <w:pPr>
        <w:ind w:firstLine="720"/>
        <w:jc w:val="both"/>
        <w:rPr>
          <w:color w:val="0000FF"/>
        </w:rPr>
      </w:pPr>
    </w:p>
    <w:p w:rsidR="00E60BB0" w:rsidRPr="001C5C0A" w:rsidRDefault="00E60BB0" w:rsidP="00E60BB0">
      <w:pPr>
        <w:pStyle w:val="BodyText"/>
        <w:jc w:val="center"/>
        <w:rPr>
          <w:bCs/>
          <w:caps/>
          <w:noProof/>
          <w:lang w:val="sr-Cyrl-CS"/>
        </w:rPr>
      </w:pPr>
      <w:r w:rsidRPr="001C5C0A">
        <w:rPr>
          <w:bCs/>
          <w:caps/>
          <w:noProof/>
          <w:lang w:val="sr-Cyrl-CS"/>
        </w:rPr>
        <w:t>ЛИЦА ОДГОВОРНА ЗА ИЗВРШЕЊ</w:t>
      </w:r>
      <w:r w:rsidR="00BA3EC2" w:rsidRPr="001C5C0A">
        <w:rPr>
          <w:bCs/>
          <w:caps/>
          <w:noProof/>
          <w:lang w:val="sr-Cyrl-CS"/>
        </w:rPr>
        <w:t>Е</w:t>
      </w:r>
      <w:r w:rsidRPr="001C5C0A">
        <w:rPr>
          <w:bCs/>
          <w:caps/>
          <w:noProof/>
          <w:lang w:val="sr-Cyrl-CS"/>
        </w:rPr>
        <w:t xml:space="preserve"> УГОВОРА</w:t>
      </w:r>
    </w:p>
    <w:p w:rsidR="00E60BB0" w:rsidRPr="001C5C0A" w:rsidRDefault="00E60BB0" w:rsidP="00E60BB0">
      <w:pPr>
        <w:pStyle w:val="BodyText"/>
        <w:jc w:val="center"/>
        <w:rPr>
          <w:b/>
          <w:bCs/>
          <w:caps/>
          <w:noProof/>
          <w:lang w:val="sr-Cyrl-CS"/>
        </w:rPr>
      </w:pPr>
    </w:p>
    <w:p w:rsidR="00BA3EC2" w:rsidRPr="001C5C0A" w:rsidRDefault="00BA3EC2" w:rsidP="00BA3EC2">
      <w:pPr>
        <w:spacing w:after="120"/>
        <w:jc w:val="center"/>
        <w:rPr>
          <w:bCs/>
          <w:lang w:val="sr-Cyrl-CS"/>
        </w:rPr>
      </w:pPr>
      <w:r w:rsidRPr="001C5C0A">
        <w:rPr>
          <w:bCs/>
          <w:lang w:val="sr-Cyrl-CS"/>
        </w:rPr>
        <w:t>Члан 9.</w:t>
      </w:r>
    </w:p>
    <w:p w:rsidR="00E60BB0" w:rsidRDefault="00E60BB0" w:rsidP="00E60BB0">
      <w:pPr>
        <w:autoSpaceDE w:val="0"/>
        <w:autoSpaceDN w:val="0"/>
        <w:adjustRightInd w:val="0"/>
        <w:ind w:firstLine="720"/>
        <w:jc w:val="both"/>
        <w:rPr>
          <w:rFonts w:eastAsia="Calibri"/>
          <w:lang w:val="sr-Cyrl-CS"/>
        </w:rPr>
      </w:pPr>
      <w:r w:rsidRPr="001C5C0A">
        <w:rPr>
          <w:rFonts w:eastAsia="Calibri"/>
          <w:lang w:val="sr-Cyrl-CS"/>
        </w:rPr>
        <w:t>Извршилац именује следећа лица одговорна за реализацију и комуникацију са Наручиоцем:</w:t>
      </w:r>
    </w:p>
    <w:p w:rsidR="00627A7C" w:rsidRPr="001C5C0A" w:rsidRDefault="00627A7C" w:rsidP="00E60BB0">
      <w:pPr>
        <w:autoSpaceDE w:val="0"/>
        <w:autoSpaceDN w:val="0"/>
        <w:adjustRightInd w:val="0"/>
        <w:ind w:firstLine="720"/>
        <w:jc w:val="both"/>
        <w:rPr>
          <w:rFonts w:eastAsia="Calibri"/>
          <w:lang w:val="sr-Cyrl-CS"/>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4"/>
        <w:gridCol w:w="2410"/>
        <w:gridCol w:w="3827"/>
      </w:tblGrid>
      <w:tr w:rsidR="00E60BB0" w:rsidRPr="001C5C0A" w:rsidTr="00BA3EC2">
        <w:trPr>
          <w:trHeight w:val="368"/>
        </w:trPr>
        <w:tc>
          <w:tcPr>
            <w:tcW w:w="951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60BB0" w:rsidRPr="001C5C0A" w:rsidRDefault="00E60BB0" w:rsidP="00E765A0">
            <w:pPr>
              <w:tabs>
                <w:tab w:val="num" w:pos="810"/>
              </w:tabs>
              <w:jc w:val="center"/>
              <w:rPr>
                <w:lang w:val="hr-HR"/>
              </w:rPr>
            </w:pPr>
            <w:r w:rsidRPr="001C5C0A">
              <w:rPr>
                <w:bCs/>
                <w:lang w:val="sr-Cyrl-CS"/>
              </w:rPr>
              <w:t>Списак одговорних лица Извршиоца</w:t>
            </w:r>
          </w:p>
        </w:tc>
      </w:tr>
      <w:tr w:rsidR="00E60BB0" w:rsidRPr="001C5C0A" w:rsidTr="00BA3EC2">
        <w:tc>
          <w:tcPr>
            <w:tcW w:w="3274" w:type="dxa"/>
            <w:tcBorders>
              <w:top w:val="single" w:sz="4" w:space="0" w:color="auto"/>
              <w:left w:val="single" w:sz="4" w:space="0" w:color="auto"/>
              <w:bottom w:val="double" w:sz="4" w:space="0" w:color="auto"/>
              <w:right w:val="single" w:sz="4" w:space="0" w:color="auto"/>
            </w:tcBorders>
            <w:vAlign w:val="center"/>
          </w:tcPr>
          <w:p w:rsidR="00E60BB0" w:rsidRPr="001C5C0A" w:rsidRDefault="00E60BB0" w:rsidP="00BA3EC2">
            <w:pPr>
              <w:spacing w:before="120"/>
              <w:jc w:val="center"/>
            </w:pPr>
            <w:r w:rsidRPr="001C5C0A">
              <w:t xml:space="preserve">Подручје </w:t>
            </w:r>
          </w:p>
          <w:p w:rsidR="00E60BB0" w:rsidRPr="001C5C0A" w:rsidRDefault="00E60BB0" w:rsidP="00E765A0">
            <w:pPr>
              <w:jc w:val="center"/>
            </w:pPr>
            <w:r w:rsidRPr="001C5C0A">
              <w:t>одговорности</w:t>
            </w:r>
          </w:p>
          <w:p w:rsidR="00E60BB0" w:rsidRPr="001C5C0A" w:rsidRDefault="00E60BB0" w:rsidP="00E765A0">
            <w:pPr>
              <w:jc w:val="center"/>
            </w:pPr>
          </w:p>
        </w:tc>
        <w:tc>
          <w:tcPr>
            <w:tcW w:w="2410" w:type="dxa"/>
            <w:tcBorders>
              <w:top w:val="single" w:sz="4" w:space="0" w:color="auto"/>
              <w:left w:val="single" w:sz="4" w:space="0" w:color="auto"/>
              <w:bottom w:val="double" w:sz="4" w:space="0" w:color="auto"/>
              <w:right w:val="single" w:sz="4" w:space="0" w:color="auto"/>
            </w:tcBorders>
            <w:vAlign w:val="center"/>
          </w:tcPr>
          <w:p w:rsidR="00E60BB0" w:rsidRPr="001C5C0A" w:rsidRDefault="00E60BB0" w:rsidP="00E765A0">
            <w:pPr>
              <w:jc w:val="center"/>
            </w:pPr>
            <w:r w:rsidRPr="001C5C0A">
              <w:rPr>
                <w:lang w:val="hr-HR"/>
              </w:rPr>
              <w:t>Одговорна особа</w:t>
            </w:r>
          </w:p>
        </w:tc>
        <w:tc>
          <w:tcPr>
            <w:tcW w:w="3827" w:type="dxa"/>
            <w:tcBorders>
              <w:top w:val="single" w:sz="4" w:space="0" w:color="auto"/>
              <w:left w:val="single" w:sz="4" w:space="0" w:color="auto"/>
              <w:bottom w:val="double" w:sz="4" w:space="0" w:color="auto"/>
              <w:right w:val="single" w:sz="4" w:space="0" w:color="auto"/>
            </w:tcBorders>
            <w:vAlign w:val="center"/>
          </w:tcPr>
          <w:p w:rsidR="00E60BB0" w:rsidRPr="001C5C0A" w:rsidRDefault="00E60BB0" w:rsidP="000073AB">
            <w:pPr>
              <w:pStyle w:val="Heading2"/>
              <w:spacing w:before="0" w:after="0"/>
              <w:jc w:val="center"/>
              <w:rPr>
                <w:rFonts w:cs="Arial"/>
                <w:b w:val="0"/>
                <w:sz w:val="24"/>
                <w:szCs w:val="24"/>
              </w:rPr>
            </w:pPr>
            <w:r w:rsidRPr="001C5C0A">
              <w:rPr>
                <w:rFonts w:ascii="Times New Roman" w:hAnsi="Times New Roman"/>
                <w:b w:val="0"/>
                <w:i w:val="0"/>
                <w:sz w:val="24"/>
                <w:szCs w:val="24"/>
              </w:rPr>
              <w:t xml:space="preserve">Адреса, </w:t>
            </w:r>
            <w:r w:rsidR="000073AB" w:rsidRPr="001C5C0A">
              <w:rPr>
                <w:rFonts w:ascii="Times New Roman" w:hAnsi="Times New Roman"/>
                <w:b w:val="0"/>
                <w:i w:val="0"/>
                <w:sz w:val="24"/>
                <w:szCs w:val="24"/>
              </w:rPr>
              <w:t>контакт т</w:t>
            </w:r>
            <w:r w:rsidRPr="001C5C0A">
              <w:rPr>
                <w:rFonts w:ascii="Times New Roman" w:hAnsi="Times New Roman"/>
                <w:b w:val="0"/>
                <w:i w:val="0"/>
                <w:sz w:val="24"/>
                <w:szCs w:val="24"/>
                <w:lang w:val="sr-Latn-CS"/>
              </w:rPr>
              <w:t>елефон</w:t>
            </w:r>
            <w:r w:rsidRPr="001C5C0A">
              <w:rPr>
                <w:rFonts w:ascii="Times New Roman" w:hAnsi="Times New Roman"/>
                <w:b w:val="0"/>
                <w:i w:val="0"/>
                <w:sz w:val="24"/>
                <w:szCs w:val="24"/>
              </w:rPr>
              <w:t xml:space="preserve"> и е</w:t>
            </w:r>
            <w:r w:rsidRPr="001C5C0A">
              <w:rPr>
                <w:rFonts w:ascii="Times New Roman" w:hAnsi="Times New Roman"/>
                <w:b w:val="0"/>
                <w:i w:val="0"/>
                <w:sz w:val="24"/>
                <w:szCs w:val="24"/>
                <w:lang w:val="sr-Latn-CS"/>
              </w:rPr>
              <w:t>лектронска пошта</w:t>
            </w:r>
          </w:p>
        </w:tc>
      </w:tr>
      <w:tr w:rsidR="00E60BB0" w:rsidRPr="001C5C0A" w:rsidTr="00BA3EC2">
        <w:trPr>
          <w:trHeight w:val="475"/>
        </w:trPr>
        <w:tc>
          <w:tcPr>
            <w:tcW w:w="3274" w:type="dxa"/>
            <w:tcBorders>
              <w:top w:val="double" w:sz="4" w:space="0" w:color="auto"/>
              <w:left w:val="single" w:sz="4" w:space="0" w:color="auto"/>
              <w:bottom w:val="single" w:sz="4" w:space="0" w:color="auto"/>
              <w:right w:val="single" w:sz="4" w:space="0" w:color="auto"/>
            </w:tcBorders>
          </w:tcPr>
          <w:p w:rsidR="00E60BB0" w:rsidRPr="001C5C0A" w:rsidRDefault="00E60BB0" w:rsidP="00E765A0">
            <w:pPr>
              <w:jc w:val="center"/>
              <w:rPr>
                <w:lang w:val="sr-Cyrl-CS"/>
              </w:rPr>
            </w:pPr>
          </w:p>
          <w:p w:rsidR="00E60BB0" w:rsidRPr="001C5C0A" w:rsidRDefault="00E60BB0" w:rsidP="00E765A0">
            <w:pPr>
              <w:jc w:val="center"/>
              <w:rPr>
                <w:lang w:val="sr-Cyrl-CS"/>
              </w:rPr>
            </w:pPr>
          </w:p>
        </w:tc>
        <w:tc>
          <w:tcPr>
            <w:tcW w:w="2410" w:type="dxa"/>
            <w:tcBorders>
              <w:top w:val="double" w:sz="4" w:space="0" w:color="auto"/>
              <w:left w:val="single" w:sz="4" w:space="0" w:color="auto"/>
              <w:bottom w:val="single" w:sz="4" w:space="0" w:color="auto"/>
              <w:right w:val="single" w:sz="4" w:space="0" w:color="auto"/>
            </w:tcBorders>
          </w:tcPr>
          <w:p w:rsidR="00E60BB0" w:rsidRPr="001C5C0A" w:rsidRDefault="00E60BB0" w:rsidP="00E765A0">
            <w:pPr>
              <w:jc w:val="center"/>
              <w:rPr>
                <w:i/>
              </w:rPr>
            </w:pPr>
          </w:p>
        </w:tc>
        <w:tc>
          <w:tcPr>
            <w:tcW w:w="3827" w:type="dxa"/>
            <w:tcBorders>
              <w:top w:val="double" w:sz="4" w:space="0" w:color="auto"/>
              <w:left w:val="single" w:sz="4" w:space="0" w:color="auto"/>
              <w:bottom w:val="single" w:sz="4" w:space="0" w:color="auto"/>
              <w:right w:val="single" w:sz="4" w:space="0" w:color="auto"/>
            </w:tcBorders>
          </w:tcPr>
          <w:p w:rsidR="00E60BB0" w:rsidRPr="001C5C0A" w:rsidRDefault="00E60BB0" w:rsidP="00E765A0">
            <w:pPr>
              <w:jc w:val="center"/>
              <w:rPr>
                <w:lang w:val="hr-HR"/>
              </w:rPr>
            </w:pPr>
          </w:p>
        </w:tc>
      </w:tr>
      <w:tr w:rsidR="00E60BB0" w:rsidRPr="001C5C0A" w:rsidTr="00BA3EC2">
        <w:trPr>
          <w:trHeight w:val="457"/>
        </w:trPr>
        <w:tc>
          <w:tcPr>
            <w:tcW w:w="3274" w:type="dxa"/>
            <w:tcBorders>
              <w:top w:val="single" w:sz="4" w:space="0" w:color="auto"/>
              <w:left w:val="single" w:sz="4" w:space="0" w:color="auto"/>
              <w:bottom w:val="single" w:sz="4" w:space="0" w:color="auto"/>
              <w:right w:val="single" w:sz="4" w:space="0" w:color="auto"/>
            </w:tcBorders>
          </w:tcPr>
          <w:p w:rsidR="00E60BB0" w:rsidRPr="001C5C0A" w:rsidRDefault="00E60BB0" w:rsidP="00E765A0">
            <w:pPr>
              <w:jc w:val="center"/>
              <w:rPr>
                <w:lang w:val="sr-Cyrl-CS"/>
              </w:rPr>
            </w:pPr>
          </w:p>
          <w:p w:rsidR="00E60BB0" w:rsidRPr="001C5C0A" w:rsidRDefault="00E60BB0" w:rsidP="00E765A0">
            <w:pPr>
              <w:jc w:val="center"/>
              <w:rPr>
                <w:lang w:val="sr-Cyrl-CS"/>
              </w:rPr>
            </w:pPr>
          </w:p>
        </w:tc>
        <w:tc>
          <w:tcPr>
            <w:tcW w:w="2410" w:type="dxa"/>
            <w:tcBorders>
              <w:top w:val="single" w:sz="4" w:space="0" w:color="auto"/>
              <w:left w:val="single" w:sz="4" w:space="0" w:color="auto"/>
              <w:bottom w:val="single" w:sz="4" w:space="0" w:color="auto"/>
              <w:right w:val="single" w:sz="4" w:space="0" w:color="auto"/>
            </w:tcBorders>
          </w:tcPr>
          <w:p w:rsidR="00E60BB0" w:rsidRPr="001C5C0A" w:rsidRDefault="00E60BB0" w:rsidP="00E765A0">
            <w:pPr>
              <w:jc w:val="center"/>
              <w:rPr>
                <w:i/>
                <w:lang w:val="hr-HR"/>
              </w:rPr>
            </w:pPr>
          </w:p>
        </w:tc>
        <w:tc>
          <w:tcPr>
            <w:tcW w:w="3827" w:type="dxa"/>
            <w:tcBorders>
              <w:top w:val="single" w:sz="4" w:space="0" w:color="auto"/>
              <w:left w:val="single" w:sz="4" w:space="0" w:color="auto"/>
              <w:bottom w:val="single" w:sz="4" w:space="0" w:color="auto"/>
              <w:right w:val="single" w:sz="4" w:space="0" w:color="auto"/>
            </w:tcBorders>
          </w:tcPr>
          <w:p w:rsidR="00E60BB0" w:rsidRPr="001C5C0A" w:rsidRDefault="00E60BB0" w:rsidP="00E765A0">
            <w:pPr>
              <w:jc w:val="center"/>
              <w:rPr>
                <w:lang w:val="hr-HR"/>
              </w:rPr>
            </w:pPr>
          </w:p>
        </w:tc>
      </w:tr>
    </w:tbl>
    <w:p w:rsidR="00E60BB0" w:rsidRPr="001C5C0A" w:rsidRDefault="00E60BB0" w:rsidP="00E60BB0">
      <w:pPr>
        <w:autoSpaceDE w:val="0"/>
        <w:autoSpaceDN w:val="0"/>
        <w:adjustRightInd w:val="0"/>
        <w:rPr>
          <w:rFonts w:eastAsia="Calibri"/>
          <w:lang w:val="sr-Cyrl-CS"/>
        </w:rPr>
      </w:pPr>
    </w:p>
    <w:p w:rsidR="00E60BB0" w:rsidRPr="001C5C0A" w:rsidRDefault="00E60BB0" w:rsidP="00E60BB0">
      <w:pPr>
        <w:autoSpaceDE w:val="0"/>
        <w:autoSpaceDN w:val="0"/>
        <w:adjustRightInd w:val="0"/>
        <w:ind w:firstLine="720"/>
        <w:jc w:val="both"/>
        <w:rPr>
          <w:rFonts w:eastAsia="Calibri"/>
          <w:lang w:val="sr-Cyrl-CS"/>
        </w:rPr>
      </w:pPr>
      <w:r w:rsidRPr="001C5C0A">
        <w:rPr>
          <w:rFonts w:eastAsia="Calibri"/>
          <w:lang w:val="sr-Cyrl-CS"/>
        </w:rPr>
        <w:t>Наручилац именује следећа лица одговорна за реализацију и комуникацију са Извршиоцем:</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4"/>
        <w:gridCol w:w="2410"/>
        <w:gridCol w:w="3827"/>
      </w:tblGrid>
      <w:tr w:rsidR="000073AB" w:rsidRPr="001C5C0A" w:rsidTr="00BA3EC2">
        <w:trPr>
          <w:trHeight w:val="368"/>
        </w:trPr>
        <w:tc>
          <w:tcPr>
            <w:tcW w:w="951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073AB" w:rsidRPr="001C5C0A" w:rsidRDefault="000073AB" w:rsidP="000073AB">
            <w:pPr>
              <w:tabs>
                <w:tab w:val="num" w:pos="810"/>
              </w:tabs>
              <w:jc w:val="center"/>
              <w:rPr>
                <w:lang w:val="hr-HR"/>
              </w:rPr>
            </w:pPr>
            <w:r w:rsidRPr="001C5C0A">
              <w:rPr>
                <w:bCs/>
                <w:lang w:val="sr-Cyrl-CS"/>
              </w:rPr>
              <w:t>Списак одговорних лица Наручиоца</w:t>
            </w:r>
          </w:p>
        </w:tc>
      </w:tr>
      <w:tr w:rsidR="000073AB" w:rsidRPr="001C5C0A" w:rsidTr="00BA3EC2">
        <w:tc>
          <w:tcPr>
            <w:tcW w:w="3274" w:type="dxa"/>
            <w:tcBorders>
              <w:top w:val="single" w:sz="4" w:space="0" w:color="auto"/>
              <w:left w:val="single" w:sz="4" w:space="0" w:color="auto"/>
              <w:bottom w:val="double" w:sz="4" w:space="0" w:color="auto"/>
              <w:right w:val="single" w:sz="4" w:space="0" w:color="auto"/>
            </w:tcBorders>
            <w:vAlign w:val="center"/>
          </w:tcPr>
          <w:p w:rsidR="000073AB" w:rsidRPr="001C5C0A" w:rsidRDefault="000073AB" w:rsidP="00BA3EC2">
            <w:pPr>
              <w:spacing w:before="120"/>
              <w:jc w:val="center"/>
            </w:pPr>
            <w:r w:rsidRPr="001C5C0A">
              <w:t xml:space="preserve">Подручје </w:t>
            </w:r>
          </w:p>
          <w:p w:rsidR="000073AB" w:rsidRPr="001C5C0A" w:rsidRDefault="000073AB" w:rsidP="00E765A0">
            <w:pPr>
              <w:jc w:val="center"/>
            </w:pPr>
            <w:r w:rsidRPr="001C5C0A">
              <w:t>одговорности</w:t>
            </w:r>
          </w:p>
          <w:p w:rsidR="000073AB" w:rsidRPr="001C5C0A" w:rsidRDefault="000073AB" w:rsidP="00E765A0">
            <w:pPr>
              <w:jc w:val="center"/>
            </w:pPr>
          </w:p>
        </w:tc>
        <w:tc>
          <w:tcPr>
            <w:tcW w:w="2410" w:type="dxa"/>
            <w:tcBorders>
              <w:top w:val="single" w:sz="4" w:space="0" w:color="auto"/>
              <w:left w:val="single" w:sz="4" w:space="0" w:color="auto"/>
              <w:bottom w:val="double" w:sz="4" w:space="0" w:color="auto"/>
              <w:right w:val="single" w:sz="4" w:space="0" w:color="auto"/>
            </w:tcBorders>
            <w:vAlign w:val="center"/>
          </w:tcPr>
          <w:p w:rsidR="000073AB" w:rsidRPr="001C5C0A" w:rsidRDefault="000073AB" w:rsidP="00E765A0">
            <w:pPr>
              <w:jc w:val="center"/>
            </w:pPr>
            <w:r w:rsidRPr="001C5C0A">
              <w:rPr>
                <w:lang w:val="hr-HR"/>
              </w:rPr>
              <w:t>Одговорна особа</w:t>
            </w:r>
          </w:p>
        </w:tc>
        <w:tc>
          <w:tcPr>
            <w:tcW w:w="3827" w:type="dxa"/>
            <w:tcBorders>
              <w:top w:val="single" w:sz="4" w:space="0" w:color="auto"/>
              <w:left w:val="single" w:sz="4" w:space="0" w:color="auto"/>
              <w:bottom w:val="double" w:sz="4" w:space="0" w:color="auto"/>
              <w:right w:val="single" w:sz="4" w:space="0" w:color="auto"/>
            </w:tcBorders>
            <w:vAlign w:val="center"/>
          </w:tcPr>
          <w:p w:rsidR="000073AB" w:rsidRPr="001C5C0A" w:rsidRDefault="000073AB" w:rsidP="00E765A0">
            <w:pPr>
              <w:pStyle w:val="Heading2"/>
              <w:spacing w:before="0" w:after="0"/>
              <w:jc w:val="center"/>
              <w:rPr>
                <w:rFonts w:cs="Arial"/>
                <w:b w:val="0"/>
                <w:sz w:val="24"/>
                <w:szCs w:val="24"/>
              </w:rPr>
            </w:pPr>
            <w:r w:rsidRPr="001C5C0A">
              <w:rPr>
                <w:rFonts w:ascii="Times New Roman" w:hAnsi="Times New Roman"/>
                <w:b w:val="0"/>
                <w:i w:val="0"/>
                <w:sz w:val="24"/>
                <w:szCs w:val="24"/>
              </w:rPr>
              <w:t>Адреса, контакт т</w:t>
            </w:r>
            <w:r w:rsidRPr="001C5C0A">
              <w:rPr>
                <w:rFonts w:ascii="Times New Roman" w:hAnsi="Times New Roman"/>
                <w:b w:val="0"/>
                <w:i w:val="0"/>
                <w:sz w:val="24"/>
                <w:szCs w:val="24"/>
                <w:lang w:val="sr-Latn-CS"/>
              </w:rPr>
              <w:t>елефон</w:t>
            </w:r>
            <w:r w:rsidRPr="001C5C0A">
              <w:rPr>
                <w:rFonts w:ascii="Times New Roman" w:hAnsi="Times New Roman"/>
                <w:b w:val="0"/>
                <w:i w:val="0"/>
                <w:sz w:val="24"/>
                <w:szCs w:val="24"/>
              </w:rPr>
              <w:t xml:space="preserve"> и е</w:t>
            </w:r>
            <w:r w:rsidRPr="001C5C0A">
              <w:rPr>
                <w:rFonts w:ascii="Times New Roman" w:hAnsi="Times New Roman"/>
                <w:b w:val="0"/>
                <w:i w:val="0"/>
                <w:sz w:val="24"/>
                <w:szCs w:val="24"/>
                <w:lang w:val="sr-Latn-CS"/>
              </w:rPr>
              <w:t>лектронска пошта</w:t>
            </w:r>
          </w:p>
        </w:tc>
      </w:tr>
      <w:tr w:rsidR="000073AB" w:rsidRPr="00627A7C" w:rsidTr="00BA3EC2">
        <w:trPr>
          <w:trHeight w:val="475"/>
        </w:trPr>
        <w:tc>
          <w:tcPr>
            <w:tcW w:w="3274" w:type="dxa"/>
            <w:tcBorders>
              <w:top w:val="double" w:sz="4" w:space="0" w:color="auto"/>
              <w:left w:val="single" w:sz="4" w:space="0" w:color="auto"/>
              <w:bottom w:val="single" w:sz="4" w:space="0" w:color="auto"/>
              <w:right w:val="single" w:sz="4" w:space="0" w:color="auto"/>
            </w:tcBorders>
          </w:tcPr>
          <w:p w:rsidR="000073AB" w:rsidRPr="00627A7C" w:rsidRDefault="000073AB" w:rsidP="000073AB">
            <w:pPr>
              <w:rPr>
                <w:sz w:val="22"/>
                <w:lang w:val="sr-Cyrl-CS"/>
              </w:rPr>
            </w:pPr>
            <w:r w:rsidRPr="00627A7C">
              <w:rPr>
                <w:iCs/>
                <w:sz w:val="22"/>
              </w:rPr>
              <w:t>Мерење и анализа параметара квалитета мрежа мобилних оператора (Benchmarking)</w:t>
            </w:r>
          </w:p>
        </w:tc>
        <w:tc>
          <w:tcPr>
            <w:tcW w:w="2410" w:type="dxa"/>
            <w:tcBorders>
              <w:top w:val="double" w:sz="4" w:space="0" w:color="auto"/>
              <w:left w:val="single" w:sz="4" w:space="0" w:color="auto"/>
              <w:bottom w:val="single" w:sz="4" w:space="0" w:color="auto"/>
              <w:right w:val="single" w:sz="4" w:space="0" w:color="auto"/>
            </w:tcBorders>
            <w:vAlign w:val="center"/>
          </w:tcPr>
          <w:p w:rsidR="000073AB" w:rsidRPr="00627A7C" w:rsidRDefault="000073AB" w:rsidP="00E765A0">
            <w:r w:rsidRPr="00627A7C">
              <w:t>Ненад Радосављевић</w:t>
            </w:r>
          </w:p>
        </w:tc>
        <w:tc>
          <w:tcPr>
            <w:tcW w:w="3827" w:type="dxa"/>
            <w:tcBorders>
              <w:top w:val="double" w:sz="4" w:space="0" w:color="auto"/>
              <w:left w:val="single" w:sz="4" w:space="0" w:color="auto"/>
              <w:bottom w:val="single" w:sz="4" w:space="0" w:color="auto"/>
              <w:right w:val="single" w:sz="4" w:space="0" w:color="auto"/>
            </w:tcBorders>
            <w:vAlign w:val="center"/>
          </w:tcPr>
          <w:p w:rsidR="000073AB" w:rsidRPr="00627A7C" w:rsidRDefault="000073AB" w:rsidP="000073AB">
            <w:pPr>
              <w:jc w:val="center"/>
            </w:pPr>
            <w:r w:rsidRPr="00627A7C">
              <w:t>Палмотићева бр.2, Београд</w:t>
            </w:r>
          </w:p>
          <w:p w:rsidR="000073AB" w:rsidRPr="00627A7C" w:rsidRDefault="000073AB" w:rsidP="00E765A0">
            <w:pPr>
              <w:jc w:val="center"/>
            </w:pPr>
            <w:r w:rsidRPr="00627A7C">
              <w:t>+381 60 6109003</w:t>
            </w:r>
          </w:p>
          <w:p w:rsidR="000073AB" w:rsidRPr="00627A7C" w:rsidRDefault="00DE4626" w:rsidP="00E765A0">
            <w:pPr>
              <w:jc w:val="center"/>
            </w:pPr>
            <w:hyperlink r:id="rId23" w:history="1">
              <w:r w:rsidR="000073AB" w:rsidRPr="00627A7C">
                <w:rPr>
                  <w:rStyle w:val="Hyperlink"/>
                  <w:color w:val="auto"/>
                </w:rPr>
                <w:t>nenad.radosavljevic@ratel.rs</w:t>
              </w:r>
            </w:hyperlink>
          </w:p>
        </w:tc>
      </w:tr>
      <w:tr w:rsidR="000073AB" w:rsidRPr="001C5C0A" w:rsidTr="00BA3EC2">
        <w:trPr>
          <w:trHeight w:val="457"/>
        </w:trPr>
        <w:tc>
          <w:tcPr>
            <w:tcW w:w="3274" w:type="dxa"/>
            <w:tcBorders>
              <w:top w:val="single" w:sz="4" w:space="0" w:color="auto"/>
              <w:left w:val="single" w:sz="4" w:space="0" w:color="auto"/>
              <w:bottom w:val="single" w:sz="4" w:space="0" w:color="auto"/>
              <w:right w:val="single" w:sz="4" w:space="0" w:color="auto"/>
            </w:tcBorders>
          </w:tcPr>
          <w:p w:rsidR="000073AB" w:rsidRPr="00627A7C" w:rsidRDefault="000073AB" w:rsidP="000073AB">
            <w:pPr>
              <w:rPr>
                <w:iCs/>
                <w:sz w:val="22"/>
              </w:rPr>
            </w:pPr>
            <w:r w:rsidRPr="00627A7C">
              <w:rPr>
                <w:iCs/>
                <w:sz w:val="22"/>
              </w:rPr>
              <w:t>Софтверско унапређење постојећег портала и имплементација резултата</w:t>
            </w:r>
          </w:p>
        </w:tc>
        <w:tc>
          <w:tcPr>
            <w:tcW w:w="2410" w:type="dxa"/>
            <w:tcBorders>
              <w:top w:val="single" w:sz="4" w:space="0" w:color="auto"/>
              <w:left w:val="single" w:sz="4" w:space="0" w:color="auto"/>
              <w:bottom w:val="single" w:sz="4" w:space="0" w:color="auto"/>
              <w:right w:val="single" w:sz="4" w:space="0" w:color="auto"/>
            </w:tcBorders>
            <w:vAlign w:val="center"/>
          </w:tcPr>
          <w:p w:rsidR="000073AB" w:rsidRPr="00627A7C" w:rsidRDefault="000073AB" w:rsidP="00E765A0">
            <w:r w:rsidRPr="00627A7C">
              <w:t>Ђорђе Марушић</w:t>
            </w:r>
          </w:p>
        </w:tc>
        <w:tc>
          <w:tcPr>
            <w:tcW w:w="3827" w:type="dxa"/>
            <w:tcBorders>
              <w:top w:val="single" w:sz="4" w:space="0" w:color="auto"/>
              <w:left w:val="single" w:sz="4" w:space="0" w:color="auto"/>
              <w:bottom w:val="single" w:sz="4" w:space="0" w:color="auto"/>
              <w:right w:val="single" w:sz="4" w:space="0" w:color="auto"/>
            </w:tcBorders>
            <w:vAlign w:val="center"/>
          </w:tcPr>
          <w:p w:rsidR="000073AB" w:rsidRPr="00627A7C" w:rsidRDefault="000073AB" w:rsidP="00E765A0">
            <w:pPr>
              <w:jc w:val="center"/>
            </w:pPr>
            <w:r w:rsidRPr="00627A7C">
              <w:t>Палмотићева бр.2, Београд</w:t>
            </w:r>
          </w:p>
          <w:p w:rsidR="000073AB" w:rsidRPr="00627A7C" w:rsidRDefault="000073AB" w:rsidP="00E765A0">
            <w:pPr>
              <w:jc w:val="center"/>
            </w:pPr>
            <w:r w:rsidRPr="00627A7C">
              <w:t>+381 64 8776083</w:t>
            </w:r>
          </w:p>
          <w:p w:rsidR="000073AB" w:rsidRPr="001C5C0A" w:rsidRDefault="00DE4626" w:rsidP="000073AB">
            <w:pPr>
              <w:jc w:val="center"/>
            </w:pPr>
            <w:hyperlink r:id="rId24" w:history="1">
              <w:r w:rsidR="000073AB" w:rsidRPr="00627A7C">
                <w:rPr>
                  <w:rStyle w:val="Hyperlink"/>
                  <w:color w:val="auto"/>
                </w:rPr>
                <w:t>djordje.marusic@ratel.rs</w:t>
              </w:r>
            </w:hyperlink>
          </w:p>
        </w:tc>
      </w:tr>
    </w:tbl>
    <w:p w:rsidR="006D067B" w:rsidRPr="001C5C0A" w:rsidRDefault="006D067B" w:rsidP="006D067B">
      <w:pPr>
        <w:spacing w:before="120"/>
        <w:ind w:firstLine="720"/>
        <w:jc w:val="both"/>
        <w:rPr>
          <w:bCs/>
          <w:lang w:val="sr-Cyrl-CS"/>
        </w:rPr>
      </w:pPr>
      <w:r w:rsidRPr="001C5C0A">
        <w:rPr>
          <w:bCs/>
          <w:lang w:val="sr-Cyrl-CS"/>
        </w:rPr>
        <w:t>У случају потребе за променом одговорних лица, свака уговорна страна је у обавези да обавести другу уговорну страну о промени.</w:t>
      </w:r>
    </w:p>
    <w:p w:rsidR="001C5C0A" w:rsidRPr="001C5C0A" w:rsidRDefault="001C5C0A" w:rsidP="006D067B">
      <w:pPr>
        <w:spacing w:before="120"/>
        <w:ind w:firstLine="720"/>
        <w:jc w:val="both"/>
        <w:rPr>
          <w:bCs/>
          <w:color w:val="0000FF"/>
        </w:rPr>
      </w:pPr>
    </w:p>
    <w:p w:rsidR="00F47447" w:rsidRPr="001C5C0A" w:rsidRDefault="00F47447" w:rsidP="00F47447">
      <w:pPr>
        <w:pStyle w:val="NormalIndent"/>
        <w:spacing w:line="264" w:lineRule="auto"/>
        <w:ind w:left="0" w:right="89"/>
        <w:rPr>
          <w:rFonts w:ascii="Times New Roman" w:hAnsi="Times New Roman"/>
          <w:noProof/>
          <w:sz w:val="24"/>
          <w:szCs w:val="24"/>
        </w:rPr>
      </w:pPr>
      <w:r w:rsidRPr="001C5C0A">
        <w:rPr>
          <w:rFonts w:ascii="Times New Roman" w:hAnsi="Times New Roman"/>
          <w:noProof/>
          <w:sz w:val="24"/>
          <w:szCs w:val="24"/>
        </w:rPr>
        <w:t>АУТОРСКА ПРАВА</w:t>
      </w:r>
    </w:p>
    <w:p w:rsidR="00F47447" w:rsidRPr="001C5C0A" w:rsidRDefault="00F47447" w:rsidP="00F47447">
      <w:pPr>
        <w:pStyle w:val="BodyText"/>
        <w:jc w:val="center"/>
        <w:rPr>
          <w:b/>
          <w:bCs/>
          <w:noProof/>
        </w:rPr>
      </w:pPr>
    </w:p>
    <w:p w:rsidR="00F47447" w:rsidRPr="001C5C0A" w:rsidRDefault="00F47447" w:rsidP="00F47447">
      <w:pPr>
        <w:pStyle w:val="BodyText"/>
        <w:spacing w:after="120"/>
        <w:jc w:val="center"/>
        <w:rPr>
          <w:bCs/>
          <w:noProof/>
        </w:rPr>
      </w:pPr>
      <w:r w:rsidRPr="001C5C0A">
        <w:rPr>
          <w:bCs/>
          <w:noProof/>
        </w:rPr>
        <w:t xml:space="preserve">Члан </w:t>
      </w:r>
      <w:r w:rsidRPr="001C5C0A">
        <w:rPr>
          <w:bCs/>
          <w:noProof/>
          <w:lang w:val="sr-Cyrl-CS"/>
        </w:rPr>
        <w:t>10</w:t>
      </w:r>
      <w:r w:rsidRPr="001C5C0A">
        <w:rPr>
          <w:bCs/>
          <w:noProof/>
        </w:rPr>
        <w:t>.</w:t>
      </w:r>
    </w:p>
    <w:p w:rsidR="00F47447" w:rsidRPr="001C5C0A" w:rsidRDefault="00F47447" w:rsidP="00F47447">
      <w:pPr>
        <w:pStyle w:val="BodyText"/>
        <w:ind w:firstLine="720"/>
        <w:rPr>
          <w:bCs/>
          <w:noProof/>
        </w:rPr>
      </w:pPr>
      <w:r w:rsidRPr="001C5C0A">
        <w:rPr>
          <w:bCs/>
          <w:noProof/>
        </w:rPr>
        <w:t>Пo реализацији предмета овог уговора, Наручилац постаје власник свих података и информација који су добијени у поступку мерења и анализа.</w:t>
      </w:r>
    </w:p>
    <w:p w:rsidR="00F47447" w:rsidRPr="001C5C0A" w:rsidRDefault="00F47447" w:rsidP="00F47447">
      <w:pPr>
        <w:pStyle w:val="BodyText"/>
        <w:ind w:firstLine="720"/>
        <w:rPr>
          <w:bCs/>
          <w:i/>
          <w:noProof/>
        </w:rPr>
      </w:pPr>
      <w:r w:rsidRPr="001C5C0A">
        <w:rPr>
          <w:bCs/>
          <w:noProof/>
        </w:rPr>
        <w:t>Наручилац има право да податке из претходног става, без сагласности Изршиоца, јавно објављује, обрађује, мења, уступа трећим лицима, и сл.</w:t>
      </w:r>
    </w:p>
    <w:p w:rsidR="00F47447" w:rsidRPr="001C5C0A" w:rsidRDefault="00F47447" w:rsidP="00F47447">
      <w:pPr>
        <w:pStyle w:val="NormalIndent"/>
        <w:spacing w:line="264" w:lineRule="auto"/>
        <w:ind w:left="0" w:right="89" w:firstLine="720"/>
        <w:jc w:val="both"/>
        <w:rPr>
          <w:rFonts w:ascii="Times New Roman" w:hAnsi="Times New Roman"/>
          <w:noProof/>
          <w:sz w:val="24"/>
          <w:szCs w:val="24"/>
        </w:rPr>
      </w:pPr>
      <w:r w:rsidRPr="001C5C0A">
        <w:rPr>
          <w:rFonts w:ascii="Times New Roman" w:hAnsi="Times New Roman"/>
          <w:noProof/>
          <w:sz w:val="24"/>
          <w:szCs w:val="24"/>
        </w:rPr>
        <w:t xml:space="preserve">Извршилац нема право да добијене податке у поступку мерења и </w:t>
      </w:r>
      <w:r w:rsidR="00D51A04" w:rsidRPr="001C5C0A">
        <w:rPr>
          <w:rFonts w:ascii="Times New Roman" w:hAnsi="Times New Roman"/>
          <w:sz w:val="24"/>
          <w:szCs w:val="24"/>
          <w:lang w:val="sr-Cyrl-CS"/>
        </w:rPr>
        <w:t>анализе параметара квалитета мрежа мобилних оператора,</w:t>
      </w:r>
      <w:r w:rsidR="00D51A04" w:rsidRPr="001C5C0A">
        <w:rPr>
          <w:rFonts w:ascii="Times New Roman" w:hAnsi="Times New Roman"/>
          <w:noProof/>
          <w:sz w:val="24"/>
          <w:szCs w:val="24"/>
        </w:rPr>
        <w:t xml:space="preserve"> </w:t>
      </w:r>
      <w:r w:rsidRPr="001C5C0A">
        <w:rPr>
          <w:rFonts w:ascii="Times New Roman" w:hAnsi="Times New Roman"/>
          <w:noProof/>
          <w:sz w:val="24"/>
          <w:szCs w:val="24"/>
        </w:rPr>
        <w:t>по овом уговору</w:t>
      </w:r>
      <w:r w:rsidR="00D51A04" w:rsidRPr="001C5C0A">
        <w:rPr>
          <w:rFonts w:ascii="Times New Roman" w:hAnsi="Times New Roman"/>
          <w:noProof/>
          <w:sz w:val="24"/>
          <w:szCs w:val="24"/>
        </w:rPr>
        <w:t>,</w:t>
      </w:r>
      <w:r w:rsidRPr="001C5C0A">
        <w:rPr>
          <w:rFonts w:ascii="Times New Roman" w:hAnsi="Times New Roman"/>
          <w:noProof/>
          <w:sz w:val="24"/>
          <w:szCs w:val="24"/>
        </w:rPr>
        <w:t xml:space="preserve"> уступа трећим лицима.</w:t>
      </w:r>
    </w:p>
    <w:p w:rsidR="00F47447" w:rsidRPr="001C5C0A" w:rsidRDefault="00F47447" w:rsidP="00D51A04">
      <w:pPr>
        <w:pStyle w:val="NormalIndent"/>
        <w:spacing w:before="120" w:line="264" w:lineRule="auto"/>
        <w:ind w:left="0" w:right="91" w:firstLine="720"/>
        <w:jc w:val="both"/>
        <w:rPr>
          <w:rFonts w:ascii="Times New Roman" w:hAnsi="Times New Roman"/>
          <w:noProof/>
          <w:sz w:val="24"/>
          <w:szCs w:val="24"/>
        </w:rPr>
      </w:pPr>
      <w:r w:rsidRPr="001C5C0A">
        <w:rPr>
          <w:rFonts w:ascii="Times New Roman" w:hAnsi="Times New Roman"/>
          <w:noProof/>
          <w:sz w:val="24"/>
          <w:szCs w:val="24"/>
        </w:rPr>
        <w:t>Наручилац по исплати уговорене цене остаје власник WEB портала са целокупним пратећим софтвером, односно исти може да мења, надограђује, поправља, уступа трећима лицима на дораду, проширује функционалности, и сл.</w:t>
      </w:r>
    </w:p>
    <w:p w:rsidR="00F47447" w:rsidRPr="001C5C0A" w:rsidRDefault="00F47447" w:rsidP="00F47447">
      <w:pPr>
        <w:pStyle w:val="NormalIndent"/>
        <w:spacing w:line="264" w:lineRule="auto"/>
        <w:ind w:left="0" w:right="89" w:firstLine="720"/>
        <w:jc w:val="both"/>
        <w:rPr>
          <w:rFonts w:ascii="Times New Roman" w:hAnsi="Times New Roman"/>
          <w:noProof/>
          <w:sz w:val="24"/>
          <w:szCs w:val="24"/>
        </w:rPr>
      </w:pPr>
      <w:r w:rsidRPr="001C5C0A">
        <w:rPr>
          <w:rFonts w:ascii="Times New Roman" w:hAnsi="Times New Roman"/>
          <w:noProof/>
          <w:sz w:val="24"/>
          <w:szCs w:val="24"/>
        </w:rPr>
        <w:t>Извршилац је у обавези да достави изворни код с</w:t>
      </w:r>
      <w:r w:rsidR="00D51A04" w:rsidRPr="001C5C0A">
        <w:rPr>
          <w:rFonts w:ascii="Times New Roman" w:hAnsi="Times New Roman"/>
          <w:noProof/>
          <w:sz w:val="24"/>
          <w:szCs w:val="24"/>
        </w:rPr>
        <w:t>о</w:t>
      </w:r>
      <w:r w:rsidRPr="001C5C0A">
        <w:rPr>
          <w:rFonts w:ascii="Times New Roman" w:hAnsi="Times New Roman"/>
          <w:noProof/>
          <w:sz w:val="24"/>
          <w:szCs w:val="24"/>
        </w:rPr>
        <w:t>фтвера, као и све остале податке и елементе који су неопходни за обављање радњи из претходног става.</w:t>
      </w:r>
    </w:p>
    <w:p w:rsidR="00F47447" w:rsidRPr="001C5C0A" w:rsidRDefault="00F47447" w:rsidP="00F47447">
      <w:pPr>
        <w:pStyle w:val="NormalIndent"/>
        <w:spacing w:line="264" w:lineRule="auto"/>
        <w:ind w:left="0" w:right="89" w:firstLine="720"/>
        <w:jc w:val="both"/>
        <w:rPr>
          <w:rFonts w:ascii="Times New Roman" w:hAnsi="Times New Roman"/>
          <w:noProof/>
          <w:sz w:val="24"/>
          <w:szCs w:val="24"/>
        </w:rPr>
      </w:pPr>
      <w:r w:rsidRPr="001C5C0A">
        <w:rPr>
          <w:rFonts w:ascii="Times New Roman" w:hAnsi="Times New Roman"/>
          <w:noProof/>
          <w:sz w:val="24"/>
          <w:szCs w:val="24"/>
        </w:rPr>
        <w:t>Извршилац гарантује да има сва искључива имовинска аутроска права над софтвером из претходна два става, те да иста уступа у складу са важећим прописима за ту област.</w:t>
      </w:r>
    </w:p>
    <w:p w:rsidR="001C5C0A" w:rsidRDefault="001C5C0A" w:rsidP="00CE2660">
      <w:pPr>
        <w:pStyle w:val="BodyText"/>
        <w:jc w:val="center"/>
        <w:rPr>
          <w:bCs/>
          <w:caps/>
          <w:noProof/>
        </w:rPr>
      </w:pPr>
    </w:p>
    <w:p w:rsidR="00916AB2" w:rsidRPr="00916AB2" w:rsidRDefault="00916AB2" w:rsidP="00CE2660">
      <w:pPr>
        <w:pStyle w:val="BodyText"/>
        <w:jc w:val="center"/>
        <w:rPr>
          <w:bCs/>
          <w:caps/>
          <w:noProof/>
        </w:rPr>
      </w:pPr>
    </w:p>
    <w:p w:rsidR="00CE2660" w:rsidRPr="001C5C0A" w:rsidRDefault="00CE2660" w:rsidP="00CE2660">
      <w:pPr>
        <w:pStyle w:val="BodyText"/>
        <w:jc w:val="center"/>
        <w:rPr>
          <w:bCs/>
          <w:caps/>
          <w:noProof/>
          <w:lang w:val="sr-Cyrl-CS"/>
        </w:rPr>
      </w:pPr>
      <w:r w:rsidRPr="001C5C0A">
        <w:rPr>
          <w:bCs/>
          <w:caps/>
          <w:noProof/>
          <w:lang w:val="sr-Cyrl-CS"/>
        </w:rPr>
        <w:t>ПОСЛОВНА ТАЈНА</w:t>
      </w:r>
    </w:p>
    <w:p w:rsidR="00CE2660" w:rsidRPr="001C5C0A" w:rsidRDefault="00CE2660" w:rsidP="00CE2660">
      <w:pPr>
        <w:pStyle w:val="BodyText"/>
        <w:jc w:val="center"/>
        <w:rPr>
          <w:b/>
          <w:bCs/>
          <w:caps/>
          <w:noProof/>
          <w:lang w:val="sr-Cyrl-CS"/>
        </w:rPr>
      </w:pPr>
    </w:p>
    <w:p w:rsidR="00CE2660" w:rsidRPr="001C5C0A" w:rsidRDefault="00CE2660" w:rsidP="00CE2660">
      <w:pPr>
        <w:pStyle w:val="BodyText"/>
        <w:spacing w:after="120"/>
        <w:jc w:val="center"/>
        <w:rPr>
          <w:bCs/>
          <w:noProof/>
        </w:rPr>
      </w:pPr>
      <w:r w:rsidRPr="001C5C0A">
        <w:rPr>
          <w:bCs/>
          <w:noProof/>
        </w:rPr>
        <w:t>Члан 1</w:t>
      </w:r>
      <w:r w:rsidR="00D51A04" w:rsidRPr="001C5C0A">
        <w:rPr>
          <w:bCs/>
          <w:noProof/>
        </w:rPr>
        <w:t>1</w:t>
      </w:r>
      <w:r w:rsidRPr="001C5C0A">
        <w:rPr>
          <w:bCs/>
          <w:noProof/>
        </w:rPr>
        <w:t>.</w:t>
      </w:r>
    </w:p>
    <w:p w:rsidR="00CE2660" w:rsidRPr="001C5C0A" w:rsidRDefault="00CE2660" w:rsidP="00CE2660">
      <w:pPr>
        <w:spacing w:line="264" w:lineRule="auto"/>
        <w:ind w:firstLine="720"/>
        <w:jc w:val="both"/>
        <w:rPr>
          <w:noProof/>
          <w:lang w:val="sr-Cyrl-CS"/>
        </w:rPr>
      </w:pPr>
      <w:r w:rsidRPr="001C5C0A">
        <w:rPr>
          <w:lang w:val="sr-Cyrl-CS"/>
        </w:rPr>
        <w:t>Извршилац je дужан да као пословну тајну чува податке које је добио од</w:t>
      </w:r>
      <w:r w:rsidRPr="001C5C0A">
        <w:rPr>
          <w:iCs/>
          <w:lang w:val="sr-Cyrl-CS"/>
        </w:rPr>
        <w:t xml:space="preserve"> Наручиоца</w:t>
      </w:r>
      <w:r w:rsidRPr="001C5C0A">
        <w:rPr>
          <w:lang w:val="sr-Cyrl-CS"/>
        </w:rPr>
        <w:t>, или до којих је дошао приликом обављања услуге из члана 1. овога уговора, и да исте користи само за реализацију овога Уговора</w:t>
      </w:r>
      <w:r w:rsidRPr="001C5C0A">
        <w:rPr>
          <w:noProof/>
          <w:lang w:val="sr-Cyrl-CS"/>
        </w:rPr>
        <w:t>.</w:t>
      </w:r>
    </w:p>
    <w:p w:rsidR="00CE2660" w:rsidRPr="001C5C0A" w:rsidRDefault="00CE2660" w:rsidP="00CE2660">
      <w:pPr>
        <w:spacing w:line="264" w:lineRule="auto"/>
        <w:ind w:firstLine="720"/>
        <w:jc w:val="both"/>
        <w:rPr>
          <w:noProof/>
          <w:lang w:val="sr-Cyrl-CS"/>
        </w:rPr>
      </w:pPr>
      <w:r w:rsidRPr="001C5C0A">
        <w:rPr>
          <w:noProof/>
          <w:lang w:val="sr-Cyrl-CS"/>
        </w:rPr>
        <w:t xml:space="preserve">Извршилац је дужан да упозори све своје запослене на обавезу чувања пословне тајне и одговара за лица која су поверљиве информације сазнала на основу рада код њега, без обзира </w:t>
      </w:r>
      <w:r w:rsidRPr="001C5C0A">
        <w:rPr>
          <w:noProof/>
          <w:lang w:val="sr-Cyrl-CS"/>
        </w:rPr>
        <w:lastRenderedPageBreak/>
        <w:t xml:space="preserve">на то да ли су стално или привремено запослена, односно да ли су и даље ангажована код Извршиоца, или је њихов рад код њега престао. </w:t>
      </w:r>
    </w:p>
    <w:p w:rsidR="00CE2660" w:rsidRPr="001C5C0A" w:rsidRDefault="00CE2660" w:rsidP="00CE2660">
      <w:pPr>
        <w:pStyle w:val="NormalIndent"/>
        <w:spacing w:line="264" w:lineRule="auto"/>
        <w:ind w:left="0" w:right="89" w:firstLine="720"/>
        <w:jc w:val="both"/>
        <w:rPr>
          <w:rFonts w:ascii="Times New Roman" w:hAnsi="Times New Roman"/>
          <w:noProof/>
          <w:sz w:val="24"/>
          <w:szCs w:val="24"/>
        </w:rPr>
      </w:pPr>
      <w:r w:rsidRPr="001C5C0A">
        <w:rPr>
          <w:rFonts w:ascii="Times New Roman" w:hAnsi="Times New Roman"/>
          <w:noProof/>
          <w:sz w:val="24"/>
          <w:szCs w:val="24"/>
          <w:lang w:val="sr-Cyrl-CS"/>
        </w:rPr>
        <w:t>Обавеза чувања пословне тајне остаје на снази и по престанку важења овог уговора.</w:t>
      </w:r>
    </w:p>
    <w:p w:rsidR="00F47447" w:rsidRDefault="00F47447" w:rsidP="00E60BB0">
      <w:pPr>
        <w:pStyle w:val="BodyText"/>
        <w:jc w:val="center"/>
        <w:rPr>
          <w:bCs/>
          <w:caps/>
          <w:noProof/>
          <w:color w:val="0000FF"/>
        </w:rPr>
      </w:pPr>
    </w:p>
    <w:p w:rsidR="00627A7C" w:rsidRPr="00627A7C" w:rsidRDefault="00627A7C" w:rsidP="00E60BB0">
      <w:pPr>
        <w:pStyle w:val="BodyText"/>
        <w:jc w:val="center"/>
        <w:rPr>
          <w:bCs/>
          <w:caps/>
          <w:noProof/>
          <w:color w:val="0000FF"/>
        </w:rPr>
      </w:pPr>
    </w:p>
    <w:p w:rsidR="00E60BB0" w:rsidRPr="001C5C0A" w:rsidRDefault="00E60BB0" w:rsidP="00E60BB0">
      <w:pPr>
        <w:pStyle w:val="BodyText"/>
        <w:jc w:val="center"/>
        <w:rPr>
          <w:bCs/>
          <w:caps/>
          <w:noProof/>
          <w:lang w:val="sr-Cyrl-CS"/>
        </w:rPr>
      </w:pPr>
      <w:r w:rsidRPr="001C5C0A">
        <w:rPr>
          <w:bCs/>
          <w:caps/>
          <w:noProof/>
        </w:rPr>
        <w:t>Уговорна казна</w:t>
      </w:r>
    </w:p>
    <w:p w:rsidR="00785E4B" w:rsidRPr="001C5C0A" w:rsidRDefault="00785E4B" w:rsidP="00CE2660">
      <w:pPr>
        <w:jc w:val="center"/>
        <w:rPr>
          <w:bCs/>
          <w:lang w:val="sr-Cyrl-CS"/>
        </w:rPr>
      </w:pPr>
    </w:p>
    <w:p w:rsidR="00785E4B" w:rsidRPr="001C5C0A" w:rsidRDefault="00785E4B" w:rsidP="00785E4B">
      <w:pPr>
        <w:spacing w:after="120"/>
        <w:jc w:val="center"/>
        <w:rPr>
          <w:bCs/>
          <w:lang w:val="sr-Cyrl-CS"/>
        </w:rPr>
      </w:pPr>
      <w:r w:rsidRPr="001C5C0A">
        <w:rPr>
          <w:bCs/>
          <w:lang w:val="sr-Cyrl-CS"/>
        </w:rPr>
        <w:t xml:space="preserve">Члан </w:t>
      </w:r>
      <w:r w:rsidR="00CE2660" w:rsidRPr="001C5C0A">
        <w:rPr>
          <w:bCs/>
          <w:lang w:val="sr-Cyrl-CS"/>
        </w:rPr>
        <w:t>1</w:t>
      </w:r>
      <w:r w:rsidR="00D51A04" w:rsidRPr="001C5C0A">
        <w:rPr>
          <w:bCs/>
          <w:lang w:val="sr-Cyrl-CS"/>
        </w:rPr>
        <w:t>2</w:t>
      </w:r>
      <w:r w:rsidRPr="001C5C0A">
        <w:rPr>
          <w:bCs/>
          <w:lang w:val="sr-Cyrl-CS"/>
        </w:rPr>
        <w:t xml:space="preserve">. </w:t>
      </w:r>
    </w:p>
    <w:p w:rsidR="00E60BB0" w:rsidRPr="001C5C0A" w:rsidRDefault="00E60BB0" w:rsidP="00785E4B">
      <w:pPr>
        <w:pStyle w:val="BodyText"/>
        <w:ind w:firstLine="720"/>
        <w:rPr>
          <w:noProof/>
        </w:rPr>
      </w:pPr>
      <w:r w:rsidRPr="001C5C0A">
        <w:rPr>
          <w:noProof/>
        </w:rPr>
        <w:t>Ако Извршилац</w:t>
      </w:r>
      <w:r w:rsidR="00785E4B" w:rsidRPr="001C5C0A">
        <w:rPr>
          <w:noProof/>
        </w:rPr>
        <w:t xml:space="preserve"> не заврши назначене фазе у уговореним роковима, </w:t>
      </w:r>
      <w:r w:rsidRPr="001C5C0A">
        <w:rPr>
          <w:noProof/>
        </w:rPr>
        <w:t xml:space="preserve">дужан је да плати Наручиоцу уговорну казну од 0,5% </w:t>
      </w:r>
      <w:r w:rsidR="00785E4B" w:rsidRPr="001C5C0A">
        <w:rPr>
          <w:noProof/>
        </w:rPr>
        <w:t xml:space="preserve">од укупне вредности овог уговора </w:t>
      </w:r>
      <w:r w:rsidRPr="001C5C0A">
        <w:rPr>
          <w:noProof/>
        </w:rPr>
        <w:t xml:space="preserve">за сваки дан закашњења, </w:t>
      </w:r>
      <w:r w:rsidR="00785E4B" w:rsidRPr="001C5C0A">
        <w:rPr>
          <w:noProof/>
        </w:rPr>
        <w:t xml:space="preserve">а не више </w:t>
      </w:r>
      <w:r w:rsidRPr="001C5C0A">
        <w:rPr>
          <w:noProof/>
        </w:rPr>
        <w:t>о</w:t>
      </w:r>
      <w:r w:rsidR="00785E4B" w:rsidRPr="001C5C0A">
        <w:rPr>
          <w:noProof/>
        </w:rPr>
        <w:t>д</w:t>
      </w:r>
      <w:r w:rsidRPr="001C5C0A">
        <w:rPr>
          <w:noProof/>
        </w:rPr>
        <w:t xml:space="preserve"> 5% уговорене вредности.</w:t>
      </w:r>
    </w:p>
    <w:p w:rsidR="00E60BB0" w:rsidRPr="001C5C0A" w:rsidRDefault="00785E4B" w:rsidP="00E60BB0">
      <w:pPr>
        <w:pStyle w:val="BodyText"/>
        <w:ind w:firstLine="720"/>
        <w:rPr>
          <w:noProof/>
        </w:rPr>
      </w:pPr>
      <w:r w:rsidRPr="001C5C0A">
        <w:rPr>
          <w:noProof/>
        </w:rPr>
        <w:t xml:space="preserve">У случају кашњења, </w:t>
      </w:r>
      <w:r w:rsidR="00E60BB0" w:rsidRPr="001C5C0A">
        <w:rPr>
          <w:noProof/>
        </w:rPr>
        <w:t xml:space="preserve">Наручилац ће </w:t>
      </w:r>
      <w:r w:rsidRPr="001C5C0A">
        <w:rPr>
          <w:noProof/>
        </w:rPr>
        <w:t xml:space="preserve">приликом коначне исплате </w:t>
      </w:r>
      <w:r w:rsidR="00E60BB0" w:rsidRPr="001C5C0A">
        <w:rPr>
          <w:noProof/>
        </w:rPr>
        <w:t>умањити износ на рачуну за износ уговорне казне дефинисане ставом 1. овог члана.</w:t>
      </w:r>
    </w:p>
    <w:p w:rsidR="00E60BB0" w:rsidRPr="001C5C0A" w:rsidRDefault="00E60BB0" w:rsidP="00E60BB0">
      <w:pPr>
        <w:pStyle w:val="BodyText"/>
        <w:ind w:firstLine="720"/>
        <w:rPr>
          <w:noProof/>
        </w:rPr>
      </w:pPr>
      <w:r w:rsidRPr="001C5C0A">
        <w:rPr>
          <w:noProof/>
        </w:rPr>
        <w:t xml:space="preserve">За умањење новчаног износа рачуна из разлога наведених у ставу </w:t>
      </w:r>
      <w:r w:rsidRPr="001C5C0A">
        <w:rPr>
          <w:noProof/>
          <w:lang w:val="sr-Cyrl-CS"/>
        </w:rPr>
        <w:t xml:space="preserve">2. овог члана </w:t>
      </w:r>
      <w:r w:rsidRPr="001C5C0A">
        <w:rPr>
          <w:noProof/>
        </w:rPr>
        <w:t xml:space="preserve">Наручилац није обавезан да тражи сагласност </w:t>
      </w:r>
      <w:r w:rsidRPr="001C5C0A">
        <w:rPr>
          <w:noProof/>
          <w:lang w:val="sr-Cyrl-CS"/>
        </w:rPr>
        <w:t>И</w:t>
      </w:r>
      <w:r w:rsidRPr="001C5C0A">
        <w:rPr>
          <w:noProof/>
        </w:rPr>
        <w:t>споручиоца</w:t>
      </w:r>
      <w:r w:rsidRPr="001C5C0A">
        <w:rPr>
          <w:caps/>
          <w:noProof/>
        </w:rPr>
        <w:t>,</w:t>
      </w:r>
      <w:r w:rsidRPr="001C5C0A">
        <w:rPr>
          <w:noProof/>
        </w:rPr>
        <w:t xml:space="preserve"> али је дужан да га у року од осам дана писмено обавести о разлозима извршеног умањења.</w:t>
      </w:r>
    </w:p>
    <w:p w:rsidR="00E765A0" w:rsidRDefault="00E765A0" w:rsidP="00E765A0">
      <w:pPr>
        <w:pStyle w:val="BodyText"/>
        <w:jc w:val="center"/>
        <w:rPr>
          <w:b/>
          <w:bCs/>
          <w:caps/>
          <w:noProof/>
        </w:rPr>
      </w:pPr>
    </w:p>
    <w:p w:rsidR="00627A7C" w:rsidRPr="00627A7C" w:rsidRDefault="00627A7C" w:rsidP="00E765A0">
      <w:pPr>
        <w:pStyle w:val="BodyText"/>
        <w:jc w:val="center"/>
        <w:rPr>
          <w:b/>
          <w:bCs/>
          <w:caps/>
          <w:noProof/>
        </w:rPr>
      </w:pPr>
    </w:p>
    <w:p w:rsidR="00B861FC" w:rsidRPr="001C5C0A" w:rsidRDefault="00B861FC" w:rsidP="00B861FC">
      <w:pPr>
        <w:jc w:val="center"/>
        <w:rPr>
          <w:rFonts w:eastAsia="MS Mincho"/>
          <w:lang w:val="sr-Cyrl-CS"/>
        </w:rPr>
      </w:pPr>
      <w:r w:rsidRPr="001C5C0A">
        <w:rPr>
          <w:rFonts w:eastAsia="MS Mincho"/>
        </w:rPr>
        <w:t>РАСКИД УГОВОРА</w:t>
      </w:r>
    </w:p>
    <w:p w:rsidR="00A041CD" w:rsidRPr="001C5C0A" w:rsidRDefault="00A041CD" w:rsidP="00267EE3">
      <w:pPr>
        <w:tabs>
          <w:tab w:val="left" w:pos="4140"/>
          <w:tab w:val="left" w:pos="4230"/>
          <w:tab w:val="left" w:pos="4320"/>
        </w:tabs>
        <w:jc w:val="center"/>
        <w:rPr>
          <w:bCs/>
          <w:lang w:val="sr-Cyrl-CS"/>
        </w:rPr>
      </w:pPr>
    </w:p>
    <w:p w:rsidR="00B861FC" w:rsidRPr="001C5C0A" w:rsidRDefault="00B861FC" w:rsidP="00B861FC">
      <w:pPr>
        <w:tabs>
          <w:tab w:val="left" w:pos="4140"/>
          <w:tab w:val="left" w:pos="4230"/>
          <w:tab w:val="left" w:pos="4320"/>
        </w:tabs>
        <w:spacing w:after="120"/>
        <w:jc w:val="center"/>
        <w:rPr>
          <w:bCs/>
          <w:lang w:val="sr-Cyrl-CS"/>
        </w:rPr>
      </w:pPr>
      <w:r w:rsidRPr="001C5C0A">
        <w:rPr>
          <w:bCs/>
          <w:lang w:val="sr-Cyrl-CS"/>
        </w:rPr>
        <w:t>Члан 1</w:t>
      </w:r>
      <w:r w:rsidR="00D51A04" w:rsidRPr="001C5C0A">
        <w:rPr>
          <w:bCs/>
          <w:lang w:val="sr-Cyrl-CS"/>
        </w:rPr>
        <w:t>3</w:t>
      </w:r>
      <w:r w:rsidRPr="001C5C0A">
        <w:rPr>
          <w:bCs/>
          <w:lang w:val="sr-Cyrl-CS"/>
        </w:rPr>
        <w:t>.</w:t>
      </w:r>
    </w:p>
    <w:p w:rsidR="00B861FC" w:rsidRPr="001C5C0A" w:rsidRDefault="00B861FC" w:rsidP="00B861FC">
      <w:pPr>
        <w:spacing w:after="120"/>
        <w:ind w:firstLine="720"/>
        <w:rPr>
          <w:bCs/>
          <w:lang w:val="sr-Cyrl-CS"/>
        </w:rPr>
      </w:pPr>
      <w:r w:rsidRPr="001C5C0A">
        <w:rPr>
          <w:bCs/>
          <w:lang w:val="sr-Cyrl-CS"/>
        </w:rPr>
        <w:t>Уговор се може раскинути у следећим случајевима:</w:t>
      </w:r>
    </w:p>
    <w:p w:rsidR="00B861FC" w:rsidRPr="001C5C0A" w:rsidRDefault="00B861FC" w:rsidP="00E765A0">
      <w:pPr>
        <w:numPr>
          <w:ilvl w:val="0"/>
          <w:numId w:val="60"/>
        </w:numPr>
        <w:suppressAutoHyphens/>
        <w:spacing w:line="100" w:lineRule="atLeast"/>
        <w:jc w:val="both"/>
        <w:rPr>
          <w:lang w:val="sr-Cyrl-CS"/>
        </w:rPr>
      </w:pPr>
      <w:r w:rsidRPr="001C5C0A">
        <w:t xml:space="preserve">споразумом </w:t>
      </w:r>
      <w:r w:rsidRPr="001C5C0A">
        <w:rPr>
          <w:lang w:val="sr-Cyrl-CS"/>
        </w:rPr>
        <w:t>у</w:t>
      </w:r>
      <w:r w:rsidRPr="001C5C0A">
        <w:t>говорних страна</w:t>
      </w:r>
      <w:r w:rsidRPr="001C5C0A">
        <w:rPr>
          <w:lang w:val="sr-Cyrl-CS"/>
        </w:rPr>
        <w:t>;</w:t>
      </w:r>
    </w:p>
    <w:p w:rsidR="00B861FC" w:rsidRPr="001C5C0A" w:rsidRDefault="00B861FC" w:rsidP="00E765A0">
      <w:pPr>
        <w:numPr>
          <w:ilvl w:val="0"/>
          <w:numId w:val="60"/>
        </w:numPr>
        <w:suppressAutoHyphens/>
        <w:spacing w:line="100" w:lineRule="atLeast"/>
        <w:jc w:val="both"/>
      </w:pPr>
      <w:r w:rsidRPr="001C5C0A">
        <w:rPr>
          <w:bCs/>
        </w:rPr>
        <w:t xml:space="preserve">ако </w:t>
      </w:r>
      <w:r w:rsidRPr="001C5C0A">
        <w:rPr>
          <w:bCs/>
          <w:lang w:val="sr-Cyrl-CS"/>
        </w:rPr>
        <w:t>Извршилац</w:t>
      </w:r>
      <w:r w:rsidRPr="001C5C0A">
        <w:t xml:space="preserve"> ангажује подизвођача/е за извођење појединих уговорених услуга, а да истог/е није </w:t>
      </w:r>
      <w:r w:rsidRPr="001C5C0A">
        <w:rPr>
          <w:bCs/>
          <w:lang w:val="sr-Cyrl-CS"/>
        </w:rPr>
        <w:t>навео у</w:t>
      </w:r>
      <w:r w:rsidRPr="001C5C0A">
        <w:rPr>
          <w:bCs/>
        </w:rPr>
        <w:t xml:space="preserve"> понуд</w:t>
      </w:r>
      <w:r w:rsidRPr="001C5C0A">
        <w:rPr>
          <w:bCs/>
          <w:lang w:val="sr-Cyrl-CS"/>
        </w:rPr>
        <w:t>и из члана 1. овог Уговора</w:t>
      </w:r>
      <w:r w:rsidRPr="001C5C0A">
        <w:rPr>
          <w:bCs/>
        </w:rPr>
        <w:t xml:space="preserve">, односно ако </w:t>
      </w:r>
      <w:r w:rsidRPr="001C5C0A">
        <w:t xml:space="preserve">измени подизвођача за извођење појединих уговорених услуга, </w:t>
      </w:r>
      <w:r w:rsidRPr="001C5C0A">
        <w:rPr>
          <w:kern w:val="2"/>
          <w:lang w:val="sr-Cyrl-CS"/>
        </w:rPr>
        <w:t>без претходно добијене сагласности Наручиоца, у складу са чланом 80. став 14. Закона</w:t>
      </w:r>
      <w:r w:rsidRPr="001C5C0A">
        <w:rPr>
          <w:kern w:val="2"/>
        </w:rPr>
        <w:t>;</w:t>
      </w:r>
      <w:r w:rsidRPr="001C5C0A">
        <w:rPr>
          <w:strike/>
        </w:rPr>
        <w:t xml:space="preserve"> </w:t>
      </w:r>
    </w:p>
    <w:p w:rsidR="00B861FC" w:rsidRPr="001C5C0A" w:rsidRDefault="00B861FC" w:rsidP="00E765A0">
      <w:pPr>
        <w:numPr>
          <w:ilvl w:val="0"/>
          <w:numId w:val="60"/>
        </w:numPr>
        <w:suppressAutoHyphens/>
        <w:spacing w:line="100" w:lineRule="atLeast"/>
        <w:jc w:val="both"/>
      </w:pPr>
      <w:r w:rsidRPr="001C5C0A">
        <w:rPr>
          <w:bCs/>
          <w:lang w:val="sr-Cyrl-CS"/>
        </w:rPr>
        <w:t xml:space="preserve">ако Извршилац врши услуге нестручно, неквалитетно и мимо </w:t>
      </w:r>
      <w:r w:rsidR="00E765A0" w:rsidRPr="001C5C0A">
        <w:rPr>
          <w:bCs/>
          <w:lang w:val="sr-Cyrl-CS"/>
        </w:rPr>
        <w:t>захтева из те</w:t>
      </w:r>
      <w:r w:rsidR="00A041CD" w:rsidRPr="001C5C0A">
        <w:rPr>
          <w:bCs/>
          <w:lang w:val="sr-Cyrl-CS"/>
        </w:rPr>
        <w:t>х</w:t>
      </w:r>
      <w:r w:rsidR="00E765A0" w:rsidRPr="001C5C0A">
        <w:rPr>
          <w:bCs/>
          <w:lang w:val="sr-Cyrl-CS"/>
        </w:rPr>
        <w:t>ничких спецификација</w:t>
      </w:r>
      <w:r w:rsidRPr="001C5C0A">
        <w:rPr>
          <w:bCs/>
          <w:lang w:val="sr-Cyrl-CS"/>
        </w:rPr>
        <w:t>;</w:t>
      </w:r>
    </w:p>
    <w:p w:rsidR="00B861FC" w:rsidRPr="001C5C0A" w:rsidRDefault="00B861FC" w:rsidP="00E765A0">
      <w:pPr>
        <w:pStyle w:val="ListParagraph"/>
        <w:numPr>
          <w:ilvl w:val="0"/>
          <w:numId w:val="60"/>
        </w:numPr>
        <w:suppressAutoHyphens/>
        <w:spacing w:after="0" w:line="100" w:lineRule="atLeast"/>
        <w:jc w:val="both"/>
        <w:rPr>
          <w:rFonts w:ascii="Times New Roman" w:hAnsi="Times New Roman"/>
          <w:sz w:val="24"/>
          <w:szCs w:val="24"/>
        </w:rPr>
      </w:pPr>
      <w:r w:rsidRPr="001C5C0A">
        <w:rPr>
          <w:rFonts w:ascii="Times New Roman" w:hAnsi="Times New Roman"/>
          <w:bCs/>
          <w:sz w:val="24"/>
          <w:szCs w:val="24"/>
          <w:lang w:val="sr-Cyrl-CS"/>
        </w:rPr>
        <w:t>ако Извршилац приликом вршења услуга не поступи у задатом року по налогу Наручиоца</w:t>
      </w:r>
      <w:r w:rsidRPr="001C5C0A">
        <w:rPr>
          <w:rFonts w:ascii="Times New Roman" w:hAnsi="Times New Roman"/>
          <w:sz w:val="24"/>
          <w:szCs w:val="24"/>
          <w:lang w:val="sr-Cyrl-CS"/>
        </w:rPr>
        <w:t>, ради отклањања уоченог недостатка, чиме се утиче на правилно вршење услуга и поштовање уговореног рока за вршење услуга</w:t>
      </w:r>
      <w:r w:rsidRPr="001C5C0A">
        <w:rPr>
          <w:rFonts w:ascii="Times New Roman" w:hAnsi="Times New Roman"/>
          <w:bCs/>
          <w:sz w:val="24"/>
          <w:szCs w:val="24"/>
          <w:lang w:val="sr-Cyrl-CS"/>
        </w:rPr>
        <w:t>;</w:t>
      </w:r>
    </w:p>
    <w:p w:rsidR="00B861FC" w:rsidRPr="001C5C0A" w:rsidRDefault="00B861FC" w:rsidP="00E765A0">
      <w:pPr>
        <w:numPr>
          <w:ilvl w:val="0"/>
          <w:numId w:val="60"/>
        </w:numPr>
        <w:suppressAutoHyphens/>
        <w:spacing w:line="100" w:lineRule="atLeast"/>
        <w:jc w:val="both"/>
      </w:pPr>
      <w:r w:rsidRPr="001C5C0A">
        <w:rPr>
          <w:bCs/>
          <w:lang w:val="sr-Cyrl-CS"/>
        </w:rPr>
        <w:t xml:space="preserve">ако Извршилац услуга </w:t>
      </w:r>
      <w:r w:rsidRPr="001C5C0A">
        <w:t xml:space="preserve">својим активностима проузрокује штету </w:t>
      </w:r>
      <w:r w:rsidRPr="001C5C0A">
        <w:rPr>
          <w:lang w:val="sr-Cyrl-CS"/>
        </w:rPr>
        <w:t>трећим лицима</w:t>
      </w:r>
      <w:r w:rsidRPr="001C5C0A">
        <w:t>;</w:t>
      </w:r>
    </w:p>
    <w:p w:rsidR="00B861FC" w:rsidRPr="001C5C0A" w:rsidRDefault="00B861FC" w:rsidP="00B861FC">
      <w:pPr>
        <w:numPr>
          <w:ilvl w:val="0"/>
          <w:numId w:val="60"/>
        </w:numPr>
        <w:suppressAutoHyphens/>
        <w:spacing w:line="100" w:lineRule="atLeast"/>
        <w:jc w:val="both"/>
        <w:rPr>
          <w:b/>
          <w:lang w:val="sr-Cyrl-CS"/>
        </w:rPr>
      </w:pPr>
      <w:r w:rsidRPr="001C5C0A">
        <w:t>из</w:t>
      </w:r>
      <w:r w:rsidRPr="001C5C0A">
        <w:rPr>
          <w:lang w:val="sr-Cyrl-CS"/>
        </w:rPr>
        <w:t xml:space="preserve"> </w:t>
      </w:r>
      <w:r w:rsidRPr="001C5C0A">
        <w:t>других разлога предвиђених Законом о облигационим односима</w:t>
      </w:r>
      <w:r w:rsidRPr="001C5C0A">
        <w:rPr>
          <w:lang w:val="sr-Cyrl-CS"/>
        </w:rPr>
        <w:t xml:space="preserve">, </w:t>
      </w:r>
      <w:r w:rsidRPr="001C5C0A">
        <w:t>другим прописима којима је регулисана предметна материја</w:t>
      </w:r>
      <w:r w:rsidRPr="001C5C0A">
        <w:rPr>
          <w:lang w:val="sr-Cyrl-CS"/>
        </w:rPr>
        <w:t xml:space="preserve"> и Конкурсном документац</w:t>
      </w:r>
      <w:r w:rsidR="00E765A0" w:rsidRPr="001C5C0A">
        <w:rPr>
          <w:lang w:val="sr-Cyrl-CS"/>
        </w:rPr>
        <w:t>ијом за предметну јавну набавку;</w:t>
      </w:r>
    </w:p>
    <w:p w:rsidR="00B861FC" w:rsidRPr="001C5C0A" w:rsidRDefault="00B861FC" w:rsidP="00E765A0">
      <w:pPr>
        <w:numPr>
          <w:ilvl w:val="0"/>
          <w:numId w:val="60"/>
        </w:numPr>
        <w:suppressAutoHyphens/>
        <w:spacing w:line="100" w:lineRule="atLeast"/>
        <w:jc w:val="both"/>
      </w:pPr>
      <w:r w:rsidRPr="001C5C0A">
        <w:t>у случају неплаћања од стране Наручиоца, у складу са одредбама овог уговора, осим ако се уговорне стране другачије не договоре.</w:t>
      </w:r>
    </w:p>
    <w:p w:rsidR="00B861FC" w:rsidRPr="001C5C0A" w:rsidRDefault="00B861FC" w:rsidP="001C5C0A">
      <w:pPr>
        <w:spacing w:before="120" w:after="120"/>
        <w:jc w:val="center"/>
        <w:rPr>
          <w:bCs/>
          <w:lang w:val="sr-Cyrl-CS"/>
        </w:rPr>
      </w:pPr>
      <w:r w:rsidRPr="001C5C0A">
        <w:rPr>
          <w:bCs/>
          <w:lang w:val="sr-Cyrl-CS"/>
        </w:rPr>
        <w:t>Члан 1</w:t>
      </w:r>
      <w:r w:rsidR="00D51A04" w:rsidRPr="001C5C0A">
        <w:rPr>
          <w:bCs/>
          <w:lang w:val="sr-Cyrl-CS"/>
        </w:rPr>
        <w:t>4</w:t>
      </w:r>
      <w:r w:rsidRPr="001C5C0A">
        <w:rPr>
          <w:bCs/>
          <w:lang w:val="sr-Cyrl-CS"/>
        </w:rPr>
        <w:t>.</w:t>
      </w:r>
    </w:p>
    <w:p w:rsidR="00B861FC" w:rsidRPr="001C5C0A" w:rsidRDefault="00B861FC" w:rsidP="00B861FC">
      <w:pPr>
        <w:jc w:val="both"/>
        <w:rPr>
          <w:lang w:val="sr-Cyrl-CS"/>
        </w:rPr>
      </w:pPr>
      <w:r w:rsidRPr="001C5C0A">
        <w:rPr>
          <w:bCs/>
          <w:lang w:val="sr-Cyrl-CS"/>
        </w:rPr>
        <w:tab/>
      </w:r>
      <w:r w:rsidRPr="001C5C0A">
        <w:rPr>
          <w:lang w:val="sr-Cyrl-CS"/>
        </w:rPr>
        <w:t xml:space="preserve">Уговор се раскида писаном изјавом која се доставља другој уговорној страни и са отказним роком од 15 дана од дана достављања изјаве. </w:t>
      </w:r>
    </w:p>
    <w:p w:rsidR="00B861FC" w:rsidRPr="001C5C0A" w:rsidRDefault="00B861FC" w:rsidP="00B861FC">
      <w:pPr>
        <w:ind w:firstLine="720"/>
        <w:jc w:val="both"/>
        <w:rPr>
          <w:lang w:val="sr-Cyrl-CS"/>
        </w:rPr>
      </w:pPr>
      <w:r w:rsidRPr="001C5C0A">
        <w:rPr>
          <w:lang w:val="sr-Cyrl-CS"/>
        </w:rPr>
        <w:t xml:space="preserve">Изјава мора да садржи основ за раскид уговора. </w:t>
      </w:r>
    </w:p>
    <w:p w:rsidR="003A39B5" w:rsidRDefault="00B861FC" w:rsidP="003A39B5">
      <w:pPr>
        <w:jc w:val="both"/>
        <w:rPr>
          <w:bCs/>
          <w:lang w:val="ru-RU"/>
        </w:rPr>
      </w:pPr>
      <w:r w:rsidRPr="001C5C0A">
        <w:rPr>
          <w:bCs/>
          <w:lang w:val="sr-Cyrl-CS"/>
        </w:rPr>
        <w:tab/>
        <w:t>Сву штету која настане раскидом овог уговора о вршењу услуга сноси она уговорна страна која је својим поступцима или разлозима довела до раскида уговора.</w:t>
      </w:r>
      <w:r w:rsidRPr="001C5C0A">
        <w:rPr>
          <w:bCs/>
          <w:lang w:val="ru-RU"/>
        </w:rPr>
        <w:t xml:space="preserve"> </w:t>
      </w:r>
    </w:p>
    <w:p w:rsidR="00B861FC" w:rsidRPr="003A39B5" w:rsidRDefault="00B861FC" w:rsidP="003A39B5">
      <w:pPr>
        <w:ind w:firstLine="720"/>
        <w:jc w:val="both"/>
        <w:rPr>
          <w:bCs/>
          <w:lang w:val="ru-RU"/>
        </w:rPr>
      </w:pPr>
      <w:r w:rsidRPr="001C5C0A">
        <w:lastRenderedPageBreak/>
        <w:t xml:space="preserve">У случају раскида уговора, </w:t>
      </w:r>
      <w:r w:rsidRPr="001C5C0A">
        <w:rPr>
          <w:bCs/>
          <w:lang w:val="sr-Cyrl-CS"/>
        </w:rPr>
        <w:t>Извршилац</w:t>
      </w:r>
      <w:r w:rsidRPr="001C5C0A">
        <w:t xml:space="preserve"> је дужан да Наручиоцу преда пресек извршених услуга до дана раскида овог уговора. </w:t>
      </w:r>
    </w:p>
    <w:p w:rsidR="00B861FC" w:rsidRPr="001C5C0A" w:rsidRDefault="00B861FC" w:rsidP="00B861FC">
      <w:pPr>
        <w:ind w:firstLine="720"/>
        <w:jc w:val="both"/>
        <w:rPr>
          <w:lang w:val="sr-Cyrl-CS"/>
        </w:rPr>
      </w:pPr>
      <w:r w:rsidRPr="001C5C0A">
        <w:t>На основу пресека извршених услуга, усаглашеног</w:t>
      </w:r>
      <w:r w:rsidRPr="001C5C0A">
        <w:rPr>
          <w:lang w:val="sr-Cyrl-CS"/>
        </w:rPr>
        <w:t xml:space="preserve"> </w:t>
      </w:r>
      <w:r w:rsidRPr="001C5C0A">
        <w:t xml:space="preserve">од стране Наручиоца и Извршиоца, сачиниће се споразум о међусобним потраживањима. </w:t>
      </w:r>
    </w:p>
    <w:p w:rsidR="00B861FC" w:rsidRPr="001C5C0A" w:rsidRDefault="00B861FC" w:rsidP="00B861FC">
      <w:pPr>
        <w:ind w:firstLine="720"/>
        <w:jc w:val="both"/>
      </w:pPr>
      <w:r w:rsidRPr="001C5C0A">
        <w:rPr>
          <w:lang w:val="sr-Cyrl-CS"/>
        </w:rPr>
        <w:t xml:space="preserve">Трошкове сноси уговорна страна која је одговорна за раскид уговора. </w:t>
      </w:r>
    </w:p>
    <w:p w:rsidR="00B861FC" w:rsidRPr="001C5C0A" w:rsidRDefault="00B861FC" w:rsidP="00B861FC">
      <w:pPr>
        <w:ind w:firstLine="720"/>
        <w:jc w:val="both"/>
      </w:pPr>
    </w:p>
    <w:p w:rsidR="00627A7C" w:rsidRDefault="00627A7C" w:rsidP="00B861FC">
      <w:pPr>
        <w:jc w:val="center"/>
        <w:rPr>
          <w:bCs/>
          <w:lang w:val="sr-Cyrl-CS"/>
        </w:rPr>
      </w:pPr>
    </w:p>
    <w:p w:rsidR="00B861FC" w:rsidRPr="001C5C0A" w:rsidRDefault="00B861FC" w:rsidP="00B861FC">
      <w:pPr>
        <w:jc w:val="center"/>
        <w:rPr>
          <w:bCs/>
          <w:lang w:val="sr-Cyrl-CS"/>
        </w:rPr>
      </w:pPr>
      <w:r w:rsidRPr="001C5C0A">
        <w:rPr>
          <w:bCs/>
          <w:lang w:val="sr-Cyrl-CS"/>
        </w:rPr>
        <w:t>ЗАВРШНЕ ОДРЕДБЕ</w:t>
      </w:r>
    </w:p>
    <w:p w:rsidR="00B861FC" w:rsidRPr="001C5C0A" w:rsidRDefault="00B861FC" w:rsidP="00B861FC">
      <w:pPr>
        <w:jc w:val="center"/>
        <w:rPr>
          <w:b/>
          <w:bCs/>
          <w:lang w:val="sr-Cyrl-CS"/>
        </w:rPr>
      </w:pPr>
    </w:p>
    <w:p w:rsidR="00B861FC" w:rsidRPr="001C5C0A" w:rsidRDefault="00B861FC" w:rsidP="00B861FC">
      <w:pPr>
        <w:spacing w:after="120"/>
        <w:jc w:val="center"/>
        <w:rPr>
          <w:bCs/>
          <w:lang w:val="sr-Cyrl-CS"/>
        </w:rPr>
      </w:pPr>
      <w:r w:rsidRPr="001C5C0A">
        <w:rPr>
          <w:bCs/>
          <w:lang w:val="sr-Cyrl-CS"/>
        </w:rPr>
        <w:t>Члан 1</w:t>
      </w:r>
      <w:r w:rsidR="00D51A04" w:rsidRPr="001C5C0A">
        <w:rPr>
          <w:bCs/>
          <w:lang w:val="sr-Cyrl-CS"/>
        </w:rPr>
        <w:t>5</w:t>
      </w:r>
      <w:r w:rsidRPr="001C5C0A">
        <w:rPr>
          <w:bCs/>
          <w:lang w:val="sr-Cyrl-CS"/>
        </w:rPr>
        <w:t>.</w:t>
      </w:r>
    </w:p>
    <w:p w:rsidR="00B861FC" w:rsidRPr="001C5C0A" w:rsidRDefault="00B861FC" w:rsidP="00B861FC">
      <w:pPr>
        <w:jc w:val="both"/>
        <w:rPr>
          <w:rFonts w:cs="Arial"/>
          <w:b/>
          <w:caps/>
          <w:lang w:val="sr-Cyrl-CS"/>
        </w:rPr>
      </w:pPr>
      <w:r w:rsidRPr="001C5C0A">
        <w:rPr>
          <w:rFonts w:cs="Arial"/>
          <w:lang w:val="sr-Cyrl-CS"/>
        </w:rPr>
        <w:tab/>
        <w:t xml:space="preserve">Овај Уговор ступа на снагу </w:t>
      </w:r>
      <w:r w:rsidRPr="001C5C0A">
        <w:rPr>
          <w:lang w:val="sr-Cyrl-CS"/>
        </w:rPr>
        <w:t xml:space="preserve">даном потписивања </w:t>
      </w:r>
      <w:r w:rsidRPr="001C5C0A">
        <w:rPr>
          <w:rFonts w:cs="Arial"/>
          <w:lang w:val="sr-Cyrl-CS"/>
        </w:rPr>
        <w:t>од стране заступника уговорних страна и закључује се на период од годину дана.</w:t>
      </w:r>
    </w:p>
    <w:p w:rsidR="00B861FC" w:rsidRPr="001C5C0A" w:rsidRDefault="00B861FC" w:rsidP="00B861FC">
      <w:pPr>
        <w:spacing w:after="120"/>
        <w:jc w:val="center"/>
        <w:rPr>
          <w:bCs/>
          <w:lang w:val="sr-Cyrl-CS"/>
        </w:rPr>
      </w:pPr>
      <w:r w:rsidRPr="001C5C0A">
        <w:rPr>
          <w:bCs/>
          <w:lang w:val="sr-Cyrl-CS"/>
        </w:rPr>
        <w:t>Члан 1</w:t>
      </w:r>
      <w:r w:rsidR="00D51A04" w:rsidRPr="001C5C0A">
        <w:rPr>
          <w:bCs/>
          <w:lang w:val="sr-Cyrl-CS"/>
        </w:rPr>
        <w:t>6</w:t>
      </w:r>
      <w:r w:rsidRPr="001C5C0A">
        <w:rPr>
          <w:bCs/>
          <w:lang w:val="sr-Cyrl-CS"/>
        </w:rPr>
        <w:t>.</w:t>
      </w:r>
    </w:p>
    <w:p w:rsidR="00B861FC" w:rsidRPr="001C5C0A" w:rsidRDefault="00B861FC" w:rsidP="00B861FC">
      <w:pPr>
        <w:spacing w:before="120"/>
        <w:ind w:firstLine="720"/>
        <w:jc w:val="both"/>
        <w:rPr>
          <w:lang w:val="ru-RU"/>
        </w:rPr>
      </w:pPr>
      <w:r w:rsidRPr="001C5C0A">
        <w:rPr>
          <w:lang w:val="ru-RU"/>
        </w:rPr>
        <w:t>За све што није предвиђено овим уговором, уговорне стране су сагласне да ће се применити одговарајуће одредбе</w:t>
      </w:r>
      <w:r w:rsidR="00A041CD" w:rsidRPr="001C5C0A">
        <w:rPr>
          <w:lang w:val="ru-RU"/>
        </w:rPr>
        <w:t xml:space="preserve"> </w:t>
      </w:r>
      <w:r w:rsidRPr="001C5C0A">
        <w:rPr>
          <w:lang w:val="ru-RU"/>
        </w:rPr>
        <w:t>Закона о облигационим односима, Закона о јавним набавкама и других позитивних прописа који уређују ову област.</w:t>
      </w:r>
    </w:p>
    <w:p w:rsidR="00B861FC" w:rsidRPr="001C5C0A" w:rsidRDefault="00B861FC" w:rsidP="00B861FC">
      <w:pPr>
        <w:tabs>
          <w:tab w:val="left" w:pos="720"/>
        </w:tabs>
        <w:jc w:val="both"/>
        <w:rPr>
          <w:lang w:val="ru-RU"/>
        </w:rPr>
      </w:pPr>
      <w:r w:rsidRPr="001C5C0A">
        <w:rPr>
          <w:bCs/>
          <w:lang w:val="sr-Cyrl-CS"/>
        </w:rPr>
        <w:tab/>
        <w:t xml:space="preserve">Уговорне стране су сагласне да ће све </w:t>
      </w:r>
      <w:r w:rsidRPr="001C5C0A">
        <w:rPr>
          <w:lang w:val="sr-Cyrl-CS"/>
        </w:rPr>
        <w:t xml:space="preserve">спорове, који настану у извршењу овог уговора, решавати споразумно, а уколико </w:t>
      </w:r>
      <w:r w:rsidRPr="001C5C0A">
        <w:rPr>
          <w:lang w:val="ru-RU"/>
        </w:rPr>
        <w:t>то не буде могуће, да ће за решавање спорова бити надлежан Привредни суд у Београду.</w:t>
      </w:r>
    </w:p>
    <w:p w:rsidR="00B861FC" w:rsidRPr="001C5C0A" w:rsidRDefault="00B861FC" w:rsidP="00B861FC">
      <w:pPr>
        <w:spacing w:after="120"/>
        <w:jc w:val="center"/>
        <w:rPr>
          <w:bCs/>
          <w:lang w:val="sr-Cyrl-CS"/>
        </w:rPr>
      </w:pPr>
      <w:r w:rsidRPr="001C5C0A">
        <w:rPr>
          <w:bCs/>
          <w:lang w:val="sr-Cyrl-CS"/>
        </w:rPr>
        <w:t>Члан 1</w:t>
      </w:r>
      <w:r w:rsidR="00D51A04" w:rsidRPr="001C5C0A">
        <w:rPr>
          <w:bCs/>
          <w:lang w:val="sr-Cyrl-CS"/>
        </w:rPr>
        <w:t>7</w:t>
      </w:r>
      <w:r w:rsidRPr="001C5C0A">
        <w:rPr>
          <w:bCs/>
          <w:lang w:val="sr-Cyrl-CS"/>
        </w:rPr>
        <w:t>.</w:t>
      </w:r>
    </w:p>
    <w:p w:rsidR="00B861FC" w:rsidRDefault="00B861FC" w:rsidP="00B861FC">
      <w:pPr>
        <w:jc w:val="both"/>
        <w:rPr>
          <w:lang w:val="sr-Cyrl-CS"/>
        </w:rPr>
      </w:pPr>
      <w:r w:rsidRPr="001C5C0A">
        <w:rPr>
          <w:lang w:val="sr-Cyrl-CS"/>
        </w:rPr>
        <w:tab/>
        <w:t xml:space="preserve">Овај уговор је сачињен у шест (6) истоветних примерака, од којих по три (3) примерка задржава свака уговорна страна. </w:t>
      </w:r>
    </w:p>
    <w:p w:rsidR="00916AB2" w:rsidRDefault="00916AB2" w:rsidP="00B861FC">
      <w:pPr>
        <w:jc w:val="both"/>
      </w:pPr>
    </w:p>
    <w:p w:rsidR="00A77F06" w:rsidRDefault="00A77F06" w:rsidP="00B861FC">
      <w:pPr>
        <w:jc w:val="both"/>
      </w:pPr>
    </w:p>
    <w:p w:rsidR="003A39B5" w:rsidRDefault="003A39B5" w:rsidP="00B861FC">
      <w:pPr>
        <w:tabs>
          <w:tab w:val="left" w:pos="6185"/>
        </w:tabs>
        <w:ind w:right="120" w:firstLine="720"/>
        <w:jc w:val="both"/>
        <w:rPr>
          <w:b/>
          <w:lang w:val="sr-Cyrl-CS"/>
        </w:rPr>
      </w:pPr>
    </w:p>
    <w:p w:rsidR="00B861FC" w:rsidRPr="001C5C0A" w:rsidRDefault="00B861FC" w:rsidP="00B861FC">
      <w:pPr>
        <w:tabs>
          <w:tab w:val="left" w:pos="6185"/>
        </w:tabs>
        <w:ind w:right="120" w:firstLine="720"/>
        <w:jc w:val="both"/>
        <w:rPr>
          <w:b/>
          <w:lang w:val="sr-Cyrl-CS"/>
        </w:rPr>
      </w:pPr>
      <w:r w:rsidRPr="001C5C0A">
        <w:rPr>
          <w:b/>
          <w:lang w:val="sr-Cyrl-CS"/>
        </w:rPr>
        <w:t>За ИЗВ</w:t>
      </w:r>
      <w:r w:rsidR="00267EE3" w:rsidRPr="001C5C0A">
        <w:rPr>
          <w:b/>
          <w:lang w:val="sr-Cyrl-CS"/>
        </w:rPr>
        <w:t>РШИОЦА</w:t>
      </w:r>
      <w:r w:rsidRPr="001C5C0A">
        <w:rPr>
          <w:lang w:val="sr-Cyrl-CS"/>
        </w:rPr>
        <w:tab/>
      </w:r>
      <w:r w:rsidRPr="001C5C0A">
        <w:rPr>
          <w:b/>
          <w:lang w:val="sr-Cyrl-CS"/>
        </w:rPr>
        <w:t xml:space="preserve">     За НАРУЧИОЦА</w:t>
      </w:r>
    </w:p>
    <w:p w:rsidR="00B861FC" w:rsidRPr="001C5C0A" w:rsidRDefault="00B861FC" w:rsidP="00B861FC">
      <w:pPr>
        <w:tabs>
          <w:tab w:val="left" w:pos="6185"/>
        </w:tabs>
        <w:ind w:right="120" w:firstLine="720"/>
        <w:jc w:val="both"/>
        <w:rPr>
          <w:lang w:val="sr-Cyrl-CS"/>
        </w:rPr>
      </w:pPr>
    </w:p>
    <w:p w:rsidR="00B861FC" w:rsidRPr="001C5C0A" w:rsidRDefault="00B861FC" w:rsidP="00B861FC">
      <w:pPr>
        <w:tabs>
          <w:tab w:val="left" w:pos="6185"/>
        </w:tabs>
        <w:ind w:right="120" w:firstLine="720"/>
        <w:jc w:val="both"/>
        <w:rPr>
          <w:lang w:val="sr-Cyrl-CS"/>
        </w:rPr>
      </w:pPr>
    </w:p>
    <w:p w:rsidR="00B861FC" w:rsidRPr="001C5C0A" w:rsidRDefault="00B861FC" w:rsidP="00B861FC">
      <w:pPr>
        <w:widowControl w:val="0"/>
        <w:autoSpaceDE w:val="0"/>
        <w:autoSpaceDN w:val="0"/>
        <w:adjustRightInd w:val="0"/>
        <w:spacing w:line="200" w:lineRule="exact"/>
        <w:rPr>
          <w:b/>
          <w:i/>
          <w:w w:val="102"/>
          <w:lang w:val="sr-Cyrl-CS"/>
        </w:rPr>
      </w:pPr>
      <w:r w:rsidRPr="001C5C0A">
        <w:rPr>
          <w:rFonts w:eastAsia="TimesNewRoman"/>
          <w:b/>
          <w:i/>
        </w:rPr>
        <w:t xml:space="preserve">         ---</w:t>
      </w:r>
      <w:r w:rsidRPr="001C5C0A">
        <w:rPr>
          <w:b/>
          <w:bCs/>
          <w:i/>
          <w:lang w:val="sr-Cyrl-CS"/>
        </w:rPr>
        <w:t xml:space="preserve">-----------------------------------------------------_                      </w:t>
      </w:r>
      <w:r w:rsidRPr="001C5C0A">
        <w:rPr>
          <w:b/>
          <w:i/>
          <w:w w:val="102"/>
          <w:lang w:val="sr-Cyrl-CS"/>
        </w:rPr>
        <w:t>др Владица Тинтор</w:t>
      </w:r>
    </w:p>
    <w:p w:rsidR="00B861FC" w:rsidRPr="001C5C0A" w:rsidRDefault="00B861FC" w:rsidP="00B861FC">
      <w:pPr>
        <w:widowControl w:val="0"/>
        <w:autoSpaceDE w:val="0"/>
        <w:autoSpaceDN w:val="0"/>
        <w:adjustRightInd w:val="0"/>
        <w:spacing w:line="200" w:lineRule="exact"/>
        <w:rPr>
          <w:i/>
          <w:w w:val="102"/>
          <w:lang w:val="sr-Cyrl-CS"/>
        </w:rPr>
      </w:pPr>
      <w:r w:rsidRPr="001C5C0A">
        <w:rPr>
          <w:bCs/>
          <w:i/>
        </w:rPr>
        <w:t xml:space="preserve">          </w:t>
      </w:r>
      <w:r w:rsidRPr="001C5C0A">
        <w:rPr>
          <w:bCs/>
          <w:i/>
          <w:lang w:val="sr-Cyrl-CS"/>
        </w:rPr>
        <w:t xml:space="preserve">(Име и презиме </w:t>
      </w:r>
      <w:r w:rsidRPr="001C5C0A">
        <w:rPr>
          <w:i/>
          <w:w w:val="102"/>
          <w:lang w:val="sr-Cyrl-CS"/>
        </w:rPr>
        <w:t xml:space="preserve">овлашћеног лица понуђача) </w:t>
      </w:r>
    </w:p>
    <w:p w:rsidR="00B861FC" w:rsidRPr="001C5C0A" w:rsidRDefault="00B861FC" w:rsidP="00B861FC">
      <w:pPr>
        <w:widowControl w:val="0"/>
        <w:autoSpaceDE w:val="0"/>
        <w:autoSpaceDN w:val="0"/>
        <w:adjustRightInd w:val="0"/>
        <w:spacing w:line="200" w:lineRule="exact"/>
        <w:jc w:val="center"/>
        <w:rPr>
          <w:b/>
          <w:i/>
          <w:w w:val="102"/>
          <w:lang w:val="sr-Cyrl-CS"/>
        </w:rPr>
      </w:pPr>
    </w:p>
    <w:p w:rsidR="00B861FC" w:rsidRPr="001C5C0A" w:rsidRDefault="00B861FC" w:rsidP="00B861FC">
      <w:pPr>
        <w:widowControl w:val="0"/>
        <w:autoSpaceDE w:val="0"/>
        <w:autoSpaceDN w:val="0"/>
        <w:adjustRightInd w:val="0"/>
        <w:spacing w:line="200" w:lineRule="exact"/>
        <w:jc w:val="center"/>
        <w:rPr>
          <w:b/>
          <w:i/>
          <w:w w:val="102"/>
          <w:lang w:val="sr-Cyrl-CS"/>
        </w:rPr>
      </w:pPr>
    </w:p>
    <w:p w:rsidR="00B861FC" w:rsidRPr="001C5C0A" w:rsidRDefault="00B861FC" w:rsidP="00B861FC">
      <w:pPr>
        <w:autoSpaceDE w:val="0"/>
        <w:autoSpaceDN w:val="0"/>
        <w:adjustRightInd w:val="0"/>
        <w:rPr>
          <w:rFonts w:eastAsia="TimesNewRoman,Bold"/>
          <w:bCs/>
        </w:rPr>
      </w:pPr>
      <w:r w:rsidRPr="001C5C0A">
        <w:rPr>
          <w:rFonts w:eastAsia="TimesNewRoman,Bold"/>
          <w:bCs/>
        </w:rPr>
        <w:t xml:space="preserve">         ---------------------------------------------------------</w:t>
      </w:r>
    </w:p>
    <w:p w:rsidR="00B861FC" w:rsidRDefault="00B861FC" w:rsidP="00B861FC">
      <w:pPr>
        <w:widowControl w:val="0"/>
        <w:autoSpaceDE w:val="0"/>
        <w:autoSpaceDN w:val="0"/>
        <w:adjustRightInd w:val="0"/>
        <w:spacing w:line="200" w:lineRule="exact"/>
        <w:rPr>
          <w:i/>
          <w:w w:val="102"/>
          <w:lang w:val="sr-Cyrl-CS"/>
        </w:rPr>
      </w:pPr>
      <w:r w:rsidRPr="001C5C0A">
        <w:rPr>
          <w:bCs/>
          <w:i/>
        </w:rPr>
        <w:t xml:space="preserve">                 </w:t>
      </w:r>
      <w:r w:rsidRPr="001C5C0A">
        <w:rPr>
          <w:bCs/>
          <w:i/>
          <w:lang w:val="sr-Cyrl-CS"/>
        </w:rPr>
        <w:t xml:space="preserve">(Потпис </w:t>
      </w:r>
      <w:r w:rsidRPr="001C5C0A">
        <w:rPr>
          <w:i/>
          <w:w w:val="102"/>
          <w:lang w:val="sr-Cyrl-CS"/>
        </w:rPr>
        <w:t>овлашћеног лица понуђача)</w:t>
      </w:r>
    </w:p>
    <w:p w:rsidR="009531C2" w:rsidRDefault="009531C2" w:rsidP="00B861FC">
      <w:pPr>
        <w:widowControl w:val="0"/>
        <w:autoSpaceDE w:val="0"/>
        <w:autoSpaceDN w:val="0"/>
        <w:adjustRightInd w:val="0"/>
        <w:spacing w:line="200" w:lineRule="exact"/>
        <w:rPr>
          <w:i/>
          <w:w w:val="102"/>
          <w:lang w:val="sr-Cyrl-CS"/>
        </w:rPr>
      </w:pPr>
    </w:p>
    <w:p w:rsidR="009531C2" w:rsidRDefault="009531C2" w:rsidP="00B861FC">
      <w:pPr>
        <w:widowControl w:val="0"/>
        <w:autoSpaceDE w:val="0"/>
        <w:autoSpaceDN w:val="0"/>
        <w:adjustRightInd w:val="0"/>
        <w:spacing w:line="200" w:lineRule="exact"/>
        <w:rPr>
          <w:i/>
          <w:w w:val="102"/>
          <w:lang w:val="sr-Cyrl-CS"/>
        </w:rPr>
      </w:pPr>
    </w:p>
    <w:p w:rsidR="009531C2" w:rsidRDefault="009531C2" w:rsidP="00B861FC">
      <w:pPr>
        <w:widowControl w:val="0"/>
        <w:autoSpaceDE w:val="0"/>
        <w:autoSpaceDN w:val="0"/>
        <w:adjustRightInd w:val="0"/>
        <w:spacing w:line="200" w:lineRule="exact"/>
        <w:rPr>
          <w:i/>
          <w:w w:val="102"/>
          <w:lang w:val="sr-Cyrl-CS"/>
        </w:rPr>
      </w:pPr>
    </w:p>
    <w:p w:rsidR="009531C2" w:rsidRDefault="009531C2" w:rsidP="00B861FC">
      <w:pPr>
        <w:widowControl w:val="0"/>
        <w:autoSpaceDE w:val="0"/>
        <w:autoSpaceDN w:val="0"/>
        <w:adjustRightInd w:val="0"/>
        <w:spacing w:line="200" w:lineRule="exact"/>
        <w:rPr>
          <w:i/>
          <w:w w:val="102"/>
          <w:lang w:val="sr-Cyrl-CS"/>
        </w:rPr>
      </w:pPr>
    </w:p>
    <w:p w:rsidR="009531C2" w:rsidRDefault="009531C2" w:rsidP="00B861FC">
      <w:pPr>
        <w:widowControl w:val="0"/>
        <w:autoSpaceDE w:val="0"/>
        <w:autoSpaceDN w:val="0"/>
        <w:adjustRightInd w:val="0"/>
        <w:spacing w:line="200" w:lineRule="exact"/>
        <w:rPr>
          <w:i/>
          <w:w w:val="102"/>
          <w:lang w:val="sr-Cyrl-CS"/>
        </w:rPr>
      </w:pPr>
    </w:p>
    <w:p w:rsidR="009531C2" w:rsidRDefault="009531C2" w:rsidP="00B861FC">
      <w:pPr>
        <w:widowControl w:val="0"/>
        <w:autoSpaceDE w:val="0"/>
        <w:autoSpaceDN w:val="0"/>
        <w:adjustRightInd w:val="0"/>
        <w:spacing w:line="200" w:lineRule="exact"/>
        <w:rPr>
          <w:i/>
          <w:w w:val="102"/>
          <w:lang w:val="sr-Cyrl-CS"/>
        </w:rPr>
      </w:pPr>
    </w:p>
    <w:p w:rsidR="009531C2" w:rsidRDefault="009531C2" w:rsidP="00B861FC">
      <w:pPr>
        <w:widowControl w:val="0"/>
        <w:autoSpaceDE w:val="0"/>
        <w:autoSpaceDN w:val="0"/>
        <w:adjustRightInd w:val="0"/>
        <w:spacing w:line="200" w:lineRule="exact"/>
        <w:rPr>
          <w:i/>
          <w:w w:val="102"/>
          <w:lang w:val="sr-Cyrl-CS"/>
        </w:rPr>
      </w:pPr>
    </w:p>
    <w:p w:rsidR="009531C2" w:rsidRDefault="009531C2" w:rsidP="00B861FC">
      <w:pPr>
        <w:widowControl w:val="0"/>
        <w:autoSpaceDE w:val="0"/>
        <w:autoSpaceDN w:val="0"/>
        <w:adjustRightInd w:val="0"/>
        <w:spacing w:line="200" w:lineRule="exact"/>
        <w:rPr>
          <w:i/>
          <w:w w:val="102"/>
          <w:lang w:val="sr-Cyrl-CS"/>
        </w:rPr>
      </w:pPr>
    </w:p>
    <w:p w:rsidR="009531C2" w:rsidRDefault="009531C2" w:rsidP="00B861FC">
      <w:pPr>
        <w:widowControl w:val="0"/>
        <w:autoSpaceDE w:val="0"/>
        <w:autoSpaceDN w:val="0"/>
        <w:adjustRightInd w:val="0"/>
        <w:spacing w:line="200" w:lineRule="exact"/>
        <w:rPr>
          <w:i/>
          <w:w w:val="102"/>
          <w:lang w:val="sr-Cyrl-CS"/>
        </w:rPr>
      </w:pPr>
    </w:p>
    <w:p w:rsidR="009531C2" w:rsidRDefault="009531C2" w:rsidP="00B861FC">
      <w:pPr>
        <w:widowControl w:val="0"/>
        <w:autoSpaceDE w:val="0"/>
        <w:autoSpaceDN w:val="0"/>
        <w:adjustRightInd w:val="0"/>
        <w:spacing w:line="200" w:lineRule="exact"/>
        <w:rPr>
          <w:i/>
          <w:w w:val="102"/>
          <w:lang w:val="sr-Cyrl-CS"/>
        </w:rPr>
      </w:pPr>
    </w:p>
    <w:p w:rsidR="009531C2" w:rsidRDefault="009531C2" w:rsidP="00B861FC">
      <w:pPr>
        <w:widowControl w:val="0"/>
        <w:autoSpaceDE w:val="0"/>
        <w:autoSpaceDN w:val="0"/>
        <w:adjustRightInd w:val="0"/>
        <w:spacing w:line="200" w:lineRule="exact"/>
        <w:rPr>
          <w:i/>
          <w:w w:val="102"/>
          <w:lang w:val="sr-Cyrl-CS"/>
        </w:rPr>
      </w:pPr>
    </w:p>
    <w:p w:rsidR="009531C2" w:rsidRDefault="009531C2" w:rsidP="00B861FC">
      <w:pPr>
        <w:widowControl w:val="0"/>
        <w:autoSpaceDE w:val="0"/>
        <w:autoSpaceDN w:val="0"/>
        <w:adjustRightInd w:val="0"/>
        <w:spacing w:line="200" w:lineRule="exact"/>
        <w:rPr>
          <w:i/>
          <w:w w:val="102"/>
          <w:lang w:val="sr-Cyrl-CS"/>
        </w:rPr>
      </w:pPr>
    </w:p>
    <w:p w:rsidR="00627A7C" w:rsidRDefault="00627A7C" w:rsidP="00B861FC">
      <w:pPr>
        <w:widowControl w:val="0"/>
        <w:autoSpaceDE w:val="0"/>
        <w:autoSpaceDN w:val="0"/>
        <w:adjustRightInd w:val="0"/>
        <w:spacing w:line="200" w:lineRule="exact"/>
        <w:rPr>
          <w:i/>
          <w:w w:val="102"/>
          <w:lang w:val="sr-Cyrl-CS"/>
        </w:rPr>
      </w:pPr>
    </w:p>
    <w:p w:rsidR="00627A7C" w:rsidRDefault="00627A7C" w:rsidP="00B861FC">
      <w:pPr>
        <w:widowControl w:val="0"/>
        <w:autoSpaceDE w:val="0"/>
        <w:autoSpaceDN w:val="0"/>
        <w:adjustRightInd w:val="0"/>
        <w:spacing w:line="200" w:lineRule="exact"/>
        <w:rPr>
          <w:i/>
          <w:w w:val="102"/>
          <w:lang w:val="sr-Cyrl-CS"/>
        </w:rPr>
      </w:pPr>
    </w:p>
    <w:p w:rsidR="00627A7C" w:rsidRDefault="00627A7C" w:rsidP="00B861FC">
      <w:pPr>
        <w:widowControl w:val="0"/>
        <w:autoSpaceDE w:val="0"/>
        <w:autoSpaceDN w:val="0"/>
        <w:adjustRightInd w:val="0"/>
        <w:spacing w:line="200" w:lineRule="exact"/>
        <w:rPr>
          <w:i/>
          <w:w w:val="102"/>
          <w:lang w:val="sr-Cyrl-CS"/>
        </w:rPr>
      </w:pPr>
    </w:p>
    <w:p w:rsidR="00627A7C" w:rsidRPr="001C5C0A" w:rsidRDefault="00627A7C" w:rsidP="00B861FC">
      <w:pPr>
        <w:widowControl w:val="0"/>
        <w:autoSpaceDE w:val="0"/>
        <w:autoSpaceDN w:val="0"/>
        <w:adjustRightInd w:val="0"/>
        <w:spacing w:line="200" w:lineRule="exact"/>
        <w:rPr>
          <w:i/>
          <w:w w:val="10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542FF5" w:rsidRPr="00AE15BE" w:rsidTr="00B43E04">
        <w:tc>
          <w:tcPr>
            <w:tcW w:w="9576" w:type="dxa"/>
            <w:tcBorders>
              <w:top w:val="nil"/>
              <w:left w:val="nil"/>
              <w:bottom w:val="nil"/>
              <w:right w:val="nil"/>
            </w:tcBorders>
            <w:shd w:val="clear" w:color="auto" w:fill="FDE9D9" w:themeFill="accent6" w:themeFillTint="33"/>
          </w:tcPr>
          <w:p w:rsidR="00542FF5" w:rsidRPr="00FF1C93" w:rsidRDefault="00542FF5" w:rsidP="00FF1C93">
            <w:pPr>
              <w:spacing w:before="120" w:after="120"/>
              <w:jc w:val="center"/>
              <w:rPr>
                <w:b/>
                <w:sz w:val="28"/>
                <w:szCs w:val="28"/>
              </w:rPr>
            </w:pPr>
            <w:r w:rsidRPr="00AE15BE">
              <w:rPr>
                <w:bCs/>
                <w:sz w:val="20"/>
                <w:szCs w:val="20"/>
                <w:lang w:val="sr-Cyrl-CS"/>
              </w:rPr>
              <w:lastRenderedPageBreak/>
              <w:br w:type="page"/>
            </w:r>
            <w:r w:rsidRPr="00AE15BE">
              <w:rPr>
                <w:b/>
                <w:sz w:val="28"/>
                <w:szCs w:val="28"/>
                <w:lang w:val="sr-Cyrl-CS"/>
              </w:rPr>
              <w:tab/>
              <w:t>ОДЕЉАК  I</w:t>
            </w:r>
            <w:r w:rsidR="00FF1C93">
              <w:rPr>
                <w:b/>
                <w:sz w:val="28"/>
                <w:szCs w:val="28"/>
              </w:rPr>
              <w:t>X</w:t>
            </w:r>
          </w:p>
        </w:tc>
      </w:tr>
    </w:tbl>
    <w:p w:rsidR="00542FF5" w:rsidRDefault="00542FF5" w:rsidP="00542FF5">
      <w:pPr>
        <w:ind w:firstLine="720"/>
        <w:jc w:val="both"/>
        <w:rPr>
          <w:bCs/>
          <w:lang w:val="sr-Cyrl-CS"/>
        </w:rPr>
      </w:pPr>
    </w:p>
    <w:p w:rsidR="00542FF5" w:rsidRPr="00997837" w:rsidRDefault="00542FF5" w:rsidP="00542FF5">
      <w:pPr>
        <w:ind w:firstLine="720"/>
        <w:jc w:val="both"/>
        <w:rPr>
          <w:b/>
          <w:sz w:val="28"/>
          <w:szCs w:val="28"/>
          <w:lang w:val="sr-Cyrl-CS"/>
        </w:rPr>
      </w:pPr>
      <w:r w:rsidRPr="00997837">
        <w:rPr>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997837">
        <w:rPr>
          <w:lang w:val="sr-Cyrl-CS"/>
        </w:rPr>
        <w:t>аручилац је припремио образац:</w:t>
      </w:r>
    </w:p>
    <w:p w:rsidR="00542FF5" w:rsidRPr="00997837" w:rsidRDefault="00542FF5" w:rsidP="00542FF5">
      <w:pPr>
        <w:ind w:right="120"/>
        <w:jc w:val="both"/>
        <w:rPr>
          <w:lang w:val="sr-Cyrl-CS"/>
        </w:rPr>
      </w:pPr>
    </w:p>
    <w:p w:rsidR="00542FF5" w:rsidRDefault="00542FF5" w:rsidP="00542FF5">
      <w:pPr>
        <w:pStyle w:val="ListParagraph"/>
        <w:spacing w:after="0"/>
        <w:ind w:left="0" w:right="120"/>
        <w:jc w:val="center"/>
        <w:rPr>
          <w:rFonts w:ascii="Times New Roman" w:hAnsi="Times New Roman"/>
          <w:b/>
          <w:sz w:val="28"/>
          <w:szCs w:val="28"/>
        </w:rPr>
      </w:pPr>
      <w:r w:rsidRPr="00997837">
        <w:rPr>
          <w:rFonts w:ascii="Times New Roman" w:hAnsi="Times New Roman"/>
          <w:b/>
          <w:sz w:val="28"/>
          <w:szCs w:val="28"/>
          <w:lang w:val="sr-Cyrl-CS"/>
        </w:rPr>
        <w:t xml:space="preserve">ОБРАЗАЦ ТРОШКОВА ПРИПРЕМЕ ПОНУДЕ  </w:t>
      </w:r>
    </w:p>
    <w:p w:rsidR="00FF1C93" w:rsidRPr="00FF1C93" w:rsidRDefault="00FF1C93" w:rsidP="00542FF5">
      <w:pPr>
        <w:pStyle w:val="ListParagraph"/>
        <w:spacing w:after="0"/>
        <w:ind w:left="0" w:right="120"/>
        <w:jc w:val="center"/>
        <w:rPr>
          <w:rFonts w:ascii="Times New Roman" w:hAnsi="Times New Roman"/>
          <w:i/>
          <w:sz w:val="24"/>
          <w:szCs w:val="28"/>
        </w:rPr>
      </w:pPr>
      <w:r w:rsidRPr="00FF1C93">
        <w:rPr>
          <w:rFonts w:ascii="Times New Roman" w:hAnsi="Times New Roman"/>
          <w:i/>
          <w:sz w:val="24"/>
          <w:szCs w:val="28"/>
        </w:rPr>
        <w:t>(О</w:t>
      </w:r>
      <w:r>
        <w:rPr>
          <w:rFonts w:ascii="Times New Roman" w:hAnsi="Times New Roman"/>
          <w:i/>
          <w:sz w:val="24"/>
          <w:szCs w:val="28"/>
        </w:rPr>
        <w:t>вај образац није обавезан)</w:t>
      </w:r>
      <w:r w:rsidRPr="00FF1C93">
        <w:rPr>
          <w:rFonts w:ascii="Times New Roman" w:hAnsi="Times New Roman"/>
          <w:i/>
          <w:sz w:val="24"/>
          <w:szCs w:val="28"/>
        </w:rPr>
        <w:t xml:space="preserve"> </w:t>
      </w:r>
    </w:p>
    <w:p w:rsidR="00542FF5" w:rsidRPr="00997837" w:rsidRDefault="00542FF5" w:rsidP="00542FF5">
      <w:pPr>
        <w:pStyle w:val="ListParagraph"/>
        <w:spacing w:after="0"/>
        <w:ind w:left="1800" w:right="120"/>
        <w:rPr>
          <w:rFonts w:ascii="Times New Roman" w:hAnsi="Times New Roman"/>
          <w:b/>
          <w:sz w:val="28"/>
          <w:szCs w:val="28"/>
          <w:lang w:val="sr-Cyrl-C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7"/>
        <w:gridCol w:w="3261"/>
      </w:tblGrid>
      <w:tr w:rsidR="00542FF5" w:rsidRPr="00997837" w:rsidTr="00B43E04">
        <w:trPr>
          <w:cantSplit/>
          <w:trHeight w:val="683"/>
        </w:trPr>
        <w:tc>
          <w:tcPr>
            <w:tcW w:w="6237" w:type="dxa"/>
            <w:tcBorders>
              <w:bottom w:val="double" w:sz="4" w:space="0" w:color="auto"/>
            </w:tcBorders>
            <w:shd w:val="clear" w:color="auto" w:fill="F2F2F2" w:themeFill="background1" w:themeFillShade="F2"/>
          </w:tcPr>
          <w:p w:rsidR="00542FF5" w:rsidRPr="00997837" w:rsidRDefault="00542FF5" w:rsidP="00B43E04">
            <w:pPr>
              <w:autoSpaceDE w:val="0"/>
              <w:autoSpaceDN w:val="0"/>
              <w:adjustRightInd w:val="0"/>
              <w:spacing w:before="120" w:after="120"/>
              <w:jc w:val="center"/>
              <w:rPr>
                <w:rFonts w:eastAsiaTheme="minorHAnsi"/>
              </w:rPr>
            </w:pPr>
            <w:r w:rsidRPr="00997837">
              <w:rPr>
                <w:rFonts w:eastAsiaTheme="minorHAnsi"/>
              </w:rPr>
              <w:t>Трошкови</w:t>
            </w:r>
          </w:p>
        </w:tc>
        <w:tc>
          <w:tcPr>
            <w:tcW w:w="3261" w:type="dxa"/>
            <w:tcBorders>
              <w:bottom w:val="double" w:sz="4" w:space="0" w:color="auto"/>
            </w:tcBorders>
            <w:shd w:val="clear" w:color="auto" w:fill="F2F2F2" w:themeFill="background1" w:themeFillShade="F2"/>
          </w:tcPr>
          <w:p w:rsidR="00542FF5" w:rsidRPr="00997837" w:rsidRDefault="00542FF5" w:rsidP="00B43E04">
            <w:pPr>
              <w:autoSpaceDE w:val="0"/>
              <w:autoSpaceDN w:val="0"/>
              <w:adjustRightInd w:val="0"/>
              <w:spacing w:before="120" w:after="120"/>
              <w:jc w:val="center"/>
              <w:rPr>
                <w:rFonts w:eastAsiaTheme="minorHAnsi"/>
              </w:rPr>
            </w:pPr>
            <w:r w:rsidRPr="00997837">
              <w:rPr>
                <w:lang w:val="sr-Cyrl-CS"/>
              </w:rPr>
              <w:t>( РСД / EUR )</w:t>
            </w:r>
          </w:p>
        </w:tc>
      </w:tr>
      <w:tr w:rsidR="00542FF5" w:rsidRPr="00997837" w:rsidTr="00B43E04">
        <w:trPr>
          <w:cantSplit/>
          <w:trHeight w:val="113"/>
        </w:trPr>
        <w:tc>
          <w:tcPr>
            <w:tcW w:w="6237" w:type="dxa"/>
            <w:tcBorders>
              <w:top w:val="double" w:sz="4" w:space="0" w:color="auto"/>
            </w:tcBorders>
            <w:shd w:val="clear" w:color="auto" w:fill="auto"/>
          </w:tcPr>
          <w:p w:rsidR="00542FF5" w:rsidRPr="00997837" w:rsidRDefault="00542FF5" w:rsidP="00B43E04">
            <w:pPr>
              <w:autoSpaceDE w:val="0"/>
              <w:autoSpaceDN w:val="0"/>
              <w:adjustRightInd w:val="0"/>
              <w:spacing w:before="120" w:after="120"/>
              <w:jc w:val="both"/>
              <w:rPr>
                <w:rFonts w:eastAsiaTheme="minorHAnsi"/>
                <w:sz w:val="20"/>
                <w:szCs w:val="20"/>
              </w:rPr>
            </w:pPr>
          </w:p>
        </w:tc>
        <w:tc>
          <w:tcPr>
            <w:tcW w:w="3261" w:type="dxa"/>
            <w:tcBorders>
              <w:top w:val="double" w:sz="4" w:space="0" w:color="auto"/>
            </w:tcBorders>
          </w:tcPr>
          <w:p w:rsidR="00542FF5" w:rsidRPr="00997837" w:rsidRDefault="00542FF5" w:rsidP="00B43E04">
            <w:pPr>
              <w:autoSpaceDE w:val="0"/>
              <w:autoSpaceDN w:val="0"/>
              <w:adjustRightInd w:val="0"/>
              <w:spacing w:before="60" w:after="60"/>
              <w:jc w:val="center"/>
              <w:rPr>
                <w:rFonts w:eastAsiaTheme="minorHAnsi"/>
                <w:b/>
                <w:sz w:val="20"/>
                <w:szCs w:val="20"/>
              </w:rPr>
            </w:pPr>
          </w:p>
        </w:tc>
      </w:tr>
      <w:tr w:rsidR="00542FF5" w:rsidRPr="00997837" w:rsidTr="00B43E04">
        <w:trPr>
          <w:cantSplit/>
          <w:trHeight w:val="113"/>
        </w:trPr>
        <w:tc>
          <w:tcPr>
            <w:tcW w:w="6237" w:type="dxa"/>
            <w:shd w:val="clear" w:color="auto" w:fill="auto"/>
          </w:tcPr>
          <w:p w:rsidR="00542FF5" w:rsidRPr="00997837" w:rsidRDefault="00542FF5" w:rsidP="00B43E04">
            <w:pPr>
              <w:autoSpaceDE w:val="0"/>
              <w:autoSpaceDN w:val="0"/>
              <w:adjustRightInd w:val="0"/>
              <w:spacing w:before="120" w:after="120"/>
              <w:jc w:val="both"/>
              <w:rPr>
                <w:rFonts w:eastAsiaTheme="minorHAnsi"/>
                <w:sz w:val="20"/>
                <w:szCs w:val="20"/>
              </w:rPr>
            </w:pPr>
          </w:p>
        </w:tc>
        <w:tc>
          <w:tcPr>
            <w:tcW w:w="3261" w:type="dxa"/>
          </w:tcPr>
          <w:p w:rsidR="00542FF5" w:rsidRPr="00997837" w:rsidRDefault="00542FF5" w:rsidP="00B43E04">
            <w:pPr>
              <w:autoSpaceDE w:val="0"/>
              <w:autoSpaceDN w:val="0"/>
              <w:adjustRightInd w:val="0"/>
              <w:spacing w:before="60" w:after="60"/>
              <w:jc w:val="center"/>
              <w:rPr>
                <w:rFonts w:eastAsiaTheme="minorHAnsi"/>
                <w:b/>
                <w:sz w:val="20"/>
                <w:szCs w:val="20"/>
              </w:rPr>
            </w:pPr>
          </w:p>
        </w:tc>
      </w:tr>
      <w:tr w:rsidR="00542FF5" w:rsidRPr="00997837" w:rsidTr="00B43E04">
        <w:trPr>
          <w:cantSplit/>
          <w:trHeight w:val="113"/>
        </w:trPr>
        <w:tc>
          <w:tcPr>
            <w:tcW w:w="6237" w:type="dxa"/>
            <w:shd w:val="clear" w:color="auto" w:fill="auto"/>
          </w:tcPr>
          <w:p w:rsidR="00542FF5" w:rsidRPr="00997837" w:rsidRDefault="00542FF5" w:rsidP="00B43E04">
            <w:pPr>
              <w:autoSpaceDE w:val="0"/>
              <w:autoSpaceDN w:val="0"/>
              <w:adjustRightInd w:val="0"/>
              <w:spacing w:before="120" w:after="120"/>
              <w:jc w:val="both"/>
              <w:rPr>
                <w:rFonts w:eastAsiaTheme="minorHAnsi"/>
                <w:sz w:val="20"/>
                <w:szCs w:val="20"/>
              </w:rPr>
            </w:pPr>
          </w:p>
        </w:tc>
        <w:tc>
          <w:tcPr>
            <w:tcW w:w="3261" w:type="dxa"/>
          </w:tcPr>
          <w:p w:rsidR="00542FF5" w:rsidRPr="00997837" w:rsidRDefault="00542FF5" w:rsidP="00B43E04">
            <w:pPr>
              <w:autoSpaceDE w:val="0"/>
              <w:autoSpaceDN w:val="0"/>
              <w:adjustRightInd w:val="0"/>
              <w:spacing w:before="60" w:after="60"/>
              <w:jc w:val="center"/>
              <w:rPr>
                <w:rFonts w:eastAsiaTheme="minorHAnsi"/>
                <w:b/>
                <w:sz w:val="20"/>
                <w:szCs w:val="20"/>
              </w:rPr>
            </w:pPr>
          </w:p>
        </w:tc>
      </w:tr>
      <w:tr w:rsidR="00542FF5" w:rsidRPr="00997837" w:rsidTr="00B43E04">
        <w:trPr>
          <w:cantSplit/>
          <w:trHeight w:val="113"/>
        </w:trPr>
        <w:tc>
          <w:tcPr>
            <w:tcW w:w="6237" w:type="dxa"/>
            <w:tcBorders>
              <w:bottom w:val="single" w:sz="4" w:space="0" w:color="auto"/>
            </w:tcBorders>
            <w:shd w:val="clear" w:color="auto" w:fill="auto"/>
          </w:tcPr>
          <w:p w:rsidR="00542FF5" w:rsidRPr="00997837" w:rsidRDefault="00542FF5" w:rsidP="00B43E04">
            <w:pPr>
              <w:autoSpaceDE w:val="0"/>
              <w:autoSpaceDN w:val="0"/>
              <w:adjustRightInd w:val="0"/>
              <w:spacing w:before="120" w:after="120"/>
              <w:jc w:val="both"/>
              <w:rPr>
                <w:rFonts w:eastAsiaTheme="minorHAnsi"/>
                <w:sz w:val="20"/>
                <w:szCs w:val="20"/>
              </w:rPr>
            </w:pPr>
          </w:p>
        </w:tc>
        <w:tc>
          <w:tcPr>
            <w:tcW w:w="3261" w:type="dxa"/>
            <w:tcBorders>
              <w:bottom w:val="single" w:sz="4" w:space="0" w:color="auto"/>
            </w:tcBorders>
          </w:tcPr>
          <w:p w:rsidR="00542FF5" w:rsidRPr="00997837" w:rsidRDefault="00542FF5" w:rsidP="00B43E04">
            <w:pPr>
              <w:autoSpaceDE w:val="0"/>
              <w:autoSpaceDN w:val="0"/>
              <w:adjustRightInd w:val="0"/>
              <w:spacing w:before="60" w:after="60"/>
              <w:jc w:val="center"/>
              <w:rPr>
                <w:rFonts w:eastAsiaTheme="minorHAnsi"/>
                <w:b/>
                <w:sz w:val="20"/>
                <w:szCs w:val="20"/>
              </w:rPr>
            </w:pPr>
          </w:p>
        </w:tc>
      </w:tr>
      <w:tr w:rsidR="00542FF5" w:rsidRPr="00997837" w:rsidTr="00B43E04">
        <w:trPr>
          <w:cantSplit/>
          <w:trHeight w:val="113"/>
        </w:trPr>
        <w:tc>
          <w:tcPr>
            <w:tcW w:w="6237" w:type="dxa"/>
            <w:tcBorders>
              <w:bottom w:val="double" w:sz="4" w:space="0" w:color="auto"/>
            </w:tcBorders>
            <w:shd w:val="clear" w:color="auto" w:fill="auto"/>
          </w:tcPr>
          <w:p w:rsidR="00542FF5" w:rsidRPr="00997837" w:rsidRDefault="00542FF5" w:rsidP="00B43E04">
            <w:pPr>
              <w:autoSpaceDE w:val="0"/>
              <w:autoSpaceDN w:val="0"/>
              <w:adjustRightInd w:val="0"/>
              <w:spacing w:before="120" w:after="120"/>
              <w:jc w:val="both"/>
              <w:rPr>
                <w:rFonts w:eastAsiaTheme="minorHAnsi"/>
                <w:sz w:val="20"/>
                <w:szCs w:val="20"/>
              </w:rPr>
            </w:pPr>
          </w:p>
        </w:tc>
        <w:tc>
          <w:tcPr>
            <w:tcW w:w="3261" w:type="dxa"/>
            <w:tcBorders>
              <w:bottom w:val="double" w:sz="4" w:space="0" w:color="auto"/>
            </w:tcBorders>
          </w:tcPr>
          <w:p w:rsidR="00542FF5" w:rsidRPr="00997837" w:rsidRDefault="00542FF5" w:rsidP="00B43E04">
            <w:pPr>
              <w:autoSpaceDE w:val="0"/>
              <w:autoSpaceDN w:val="0"/>
              <w:adjustRightInd w:val="0"/>
              <w:spacing w:before="60" w:after="60"/>
              <w:jc w:val="center"/>
              <w:rPr>
                <w:rFonts w:eastAsiaTheme="minorHAnsi"/>
                <w:b/>
                <w:sz w:val="20"/>
                <w:szCs w:val="20"/>
              </w:rPr>
            </w:pPr>
          </w:p>
        </w:tc>
      </w:tr>
      <w:tr w:rsidR="00542FF5" w:rsidRPr="00997837" w:rsidTr="00B43E04">
        <w:trPr>
          <w:cantSplit/>
          <w:trHeight w:val="113"/>
        </w:trPr>
        <w:tc>
          <w:tcPr>
            <w:tcW w:w="6237" w:type="dxa"/>
            <w:tcBorders>
              <w:top w:val="double" w:sz="4" w:space="0" w:color="auto"/>
            </w:tcBorders>
            <w:shd w:val="clear" w:color="auto" w:fill="auto"/>
          </w:tcPr>
          <w:p w:rsidR="00542FF5" w:rsidRPr="00997837" w:rsidRDefault="00542FF5" w:rsidP="00B43E04">
            <w:pPr>
              <w:autoSpaceDE w:val="0"/>
              <w:autoSpaceDN w:val="0"/>
              <w:adjustRightInd w:val="0"/>
              <w:spacing w:before="120" w:after="120"/>
              <w:jc w:val="both"/>
              <w:rPr>
                <w:rFonts w:eastAsiaTheme="minorHAnsi"/>
                <w:szCs w:val="20"/>
              </w:rPr>
            </w:pPr>
            <w:r w:rsidRPr="00997837">
              <w:rPr>
                <w:rFonts w:eastAsiaTheme="minorHAnsi"/>
                <w:szCs w:val="20"/>
              </w:rPr>
              <w:t>УКУПНО без ПДВ</w:t>
            </w:r>
          </w:p>
        </w:tc>
        <w:tc>
          <w:tcPr>
            <w:tcW w:w="3261" w:type="dxa"/>
            <w:tcBorders>
              <w:top w:val="double" w:sz="4" w:space="0" w:color="auto"/>
            </w:tcBorders>
          </w:tcPr>
          <w:p w:rsidR="00542FF5" w:rsidRPr="00997837" w:rsidRDefault="00542FF5" w:rsidP="00B43E04">
            <w:pPr>
              <w:autoSpaceDE w:val="0"/>
              <w:autoSpaceDN w:val="0"/>
              <w:adjustRightInd w:val="0"/>
              <w:spacing w:before="60" w:after="60"/>
              <w:jc w:val="center"/>
              <w:rPr>
                <w:rFonts w:eastAsiaTheme="minorHAnsi"/>
                <w:b/>
                <w:szCs w:val="20"/>
              </w:rPr>
            </w:pPr>
          </w:p>
        </w:tc>
      </w:tr>
      <w:tr w:rsidR="00542FF5" w:rsidRPr="00997837" w:rsidTr="00B43E04">
        <w:trPr>
          <w:cantSplit/>
          <w:trHeight w:val="113"/>
        </w:trPr>
        <w:tc>
          <w:tcPr>
            <w:tcW w:w="6237" w:type="dxa"/>
            <w:shd w:val="clear" w:color="auto" w:fill="auto"/>
          </w:tcPr>
          <w:p w:rsidR="00542FF5" w:rsidRPr="00997837" w:rsidRDefault="00542FF5" w:rsidP="00B43E04">
            <w:pPr>
              <w:autoSpaceDE w:val="0"/>
              <w:autoSpaceDN w:val="0"/>
              <w:adjustRightInd w:val="0"/>
              <w:spacing w:before="120" w:after="120"/>
              <w:jc w:val="both"/>
              <w:rPr>
                <w:rFonts w:eastAsiaTheme="minorHAnsi"/>
                <w:szCs w:val="20"/>
              </w:rPr>
            </w:pPr>
            <w:r w:rsidRPr="00997837">
              <w:rPr>
                <w:rFonts w:eastAsiaTheme="minorHAnsi"/>
                <w:szCs w:val="20"/>
              </w:rPr>
              <w:t>Укупно ПДВ</w:t>
            </w:r>
          </w:p>
        </w:tc>
        <w:tc>
          <w:tcPr>
            <w:tcW w:w="3261" w:type="dxa"/>
          </w:tcPr>
          <w:p w:rsidR="00542FF5" w:rsidRPr="00997837" w:rsidRDefault="00542FF5" w:rsidP="00B43E04">
            <w:pPr>
              <w:autoSpaceDE w:val="0"/>
              <w:autoSpaceDN w:val="0"/>
              <w:adjustRightInd w:val="0"/>
              <w:spacing w:before="60" w:after="60"/>
              <w:jc w:val="center"/>
              <w:rPr>
                <w:rFonts w:eastAsiaTheme="minorHAnsi"/>
                <w:b/>
                <w:szCs w:val="20"/>
              </w:rPr>
            </w:pPr>
          </w:p>
        </w:tc>
      </w:tr>
      <w:tr w:rsidR="00542FF5" w:rsidRPr="00997837" w:rsidTr="00B43E04">
        <w:trPr>
          <w:cantSplit/>
          <w:trHeight w:val="113"/>
        </w:trPr>
        <w:tc>
          <w:tcPr>
            <w:tcW w:w="6237" w:type="dxa"/>
            <w:shd w:val="clear" w:color="auto" w:fill="auto"/>
          </w:tcPr>
          <w:p w:rsidR="00542FF5" w:rsidRPr="00997837" w:rsidRDefault="00542FF5" w:rsidP="00B43E04">
            <w:pPr>
              <w:autoSpaceDE w:val="0"/>
              <w:autoSpaceDN w:val="0"/>
              <w:adjustRightInd w:val="0"/>
              <w:spacing w:before="120" w:after="120"/>
              <w:jc w:val="both"/>
              <w:rPr>
                <w:rFonts w:eastAsiaTheme="minorHAnsi"/>
                <w:szCs w:val="20"/>
              </w:rPr>
            </w:pPr>
            <w:r w:rsidRPr="00997837">
              <w:rPr>
                <w:rFonts w:eastAsiaTheme="minorHAnsi"/>
                <w:szCs w:val="20"/>
              </w:rPr>
              <w:t>Укупно са ПДВ</w:t>
            </w:r>
          </w:p>
        </w:tc>
        <w:tc>
          <w:tcPr>
            <w:tcW w:w="3261" w:type="dxa"/>
          </w:tcPr>
          <w:p w:rsidR="00542FF5" w:rsidRPr="00997837" w:rsidRDefault="00542FF5" w:rsidP="00B43E04">
            <w:pPr>
              <w:autoSpaceDE w:val="0"/>
              <w:autoSpaceDN w:val="0"/>
              <w:adjustRightInd w:val="0"/>
              <w:spacing w:before="60" w:after="60"/>
              <w:jc w:val="center"/>
              <w:rPr>
                <w:rFonts w:eastAsiaTheme="minorHAnsi"/>
                <w:b/>
                <w:szCs w:val="20"/>
              </w:rPr>
            </w:pPr>
          </w:p>
        </w:tc>
      </w:tr>
    </w:tbl>
    <w:p w:rsidR="00542FF5" w:rsidRDefault="00542FF5" w:rsidP="00542FF5">
      <w:pPr>
        <w:ind w:right="120"/>
        <w:jc w:val="both"/>
        <w:rPr>
          <w:lang w:val="sr-Cyrl-CS"/>
        </w:rPr>
      </w:pPr>
    </w:p>
    <w:p w:rsidR="00FF1C93" w:rsidRDefault="00FF1C93" w:rsidP="00542FF5">
      <w:pPr>
        <w:ind w:right="120"/>
        <w:jc w:val="both"/>
        <w:rPr>
          <w:lang w:val="sr-Cyrl-CS"/>
        </w:rPr>
      </w:pPr>
    </w:p>
    <w:p w:rsidR="00FF1C93" w:rsidRPr="0051123A" w:rsidRDefault="00FF1C93" w:rsidP="00FF1C93">
      <w:pPr>
        <w:tabs>
          <w:tab w:val="left" w:pos="7350"/>
        </w:tabs>
        <w:ind w:right="-835"/>
        <w:rPr>
          <w:bCs/>
          <w:i/>
          <w:lang w:val="sr-Cyrl-CS"/>
        </w:rPr>
      </w:pPr>
      <w:r w:rsidRPr="0051123A">
        <w:rPr>
          <w:bCs/>
          <w:i/>
          <w:lang w:val="sr-Cyrl-CS"/>
        </w:rPr>
        <w:t>____________________________</w:t>
      </w:r>
    </w:p>
    <w:p w:rsidR="00FF1C93" w:rsidRDefault="00FF1C93" w:rsidP="00FF1C93">
      <w:pPr>
        <w:tabs>
          <w:tab w:val="left" w:pos="7350"/>
        </w:tabs>
        <w:ind w:right="-835"/>
        <w:rPr>
          <w:b/>
          <w:iCs/>
          <w:lang w:val="sr-Cyrl-CS"/>
        </w:rPr>
      </w:pPr>
      <w:r w:rsidRPr="0051123A">
        <w:rPr>
          <w:bCs/>
          <w:i/>
          <w:lang w:val="sr-Cyrl-CS"/>
        </w:rPr>
        <w:t xml:space="preserve">            (Место и датум)</w:t>
      </w:r>
    </w:p>
    <w:p w:rsidR="00542FF5" w:rsidRPr="0051123A" w:rsidRDefault="00542FF5" w:rsidP="00FF1C93">
      <w:pPr>
        <w:ind w:left="5760" w:right="-410" w:firstLine="720"/>
        <w:jc w:val="both"/>
        <w:rPr>
          <w:b/>
          <w:iCs/>
          <w:lang w:val="sr-Cyrl-CS"/>
        </w:rPr>
      </w:pPr>
      <w:r w:rsidRPr="0051123A">
        <w:rPr>
          <w:b/>
          <w:iCs/>
          <w:lang w:val="sr-Cyrl-CS"/>
        </w:rPr>
        <w:t>Понуђач</w:t>
      </w:r>
    </w:p>
    <w:p w:rsidR="00542FF5" w:rsidRPr="0051123A" w:rsidRDefault="00542FF5" w:rsidP="00FF1C93">
      <w:pPr>
        <w:ind w:left="4320" w:right="-835"/>
        <w:jc w:val="both"/>
        <w:rPr>
          <w:i/>
          <w:iCs/>
          <w:lang w:val="sr-Cyrl-CS"/>
        </w:rPr>
      </w:pPr>
      <w:r w:rsidRPr="0051123A">
        <w:rPr>
          <w:i/>
          <w:iCs/>
          <w:lang w:val="sr-Cyrl-CS"/>
        </w:rPr>
        <w:t xml:space="preserve">                                                            </w:t>
      </w:r>
      <w:r w:rsidR="00FF1C93">
        <w:rPr>
          <w:i/>
          <w:iCs/>
          <w:lang w:val="sr-Cyrl-CS"/>
        </w:rPr>
        <w:t xml:space="preserve">                                                                           </w:t>
      </w:r>
      <w:r w:rsidRPr="0051123A">
        <w:rPr>
          <w:i/>
          <w:iCs/>
          <w:lang w:val="sr-Cyrl-CS"/>
        </w:rPr>
        <w:t>_______________</w:t>
      </w:r>
      <w:r w:rsidR="00FF1C93">
        <w:rPr>
          <w:i/>
          <w:iCs/>
          <w:lang w:val="sr-Cyrl-CS"/>
        </w:rPr>
        <w:t>______________________________</w:t>
      </w:r>
    </w:p>
    <w:p w:rsidR="00542FF5" w:rsidRDefault="00542FF5" w:rsidP="00FF1C93">
      <w:pPr>
        <w:tabs>
          <w:tab w:val="left" w:pos="7350"/>
        </w:tabs>
        <w:ind w:right="-835"/>
        <w:rPr>
          <w:bCs/>
          <w:i/>
          <w:lang w:val="sr-Cyrl-CS"/>
        </w:rPr>
      </w:pPr>
      <w:r w:rsidRPr="0051123A">
        <w:rPr>
          <w:bCs/>
          <w:i/>
          <w:lang w:val="sr-Cyrl-CS"/>
        </w:rPr>
        <w:t xml:space="preserve">                               </w:t>
      </w:r>
      <w:r w:rsidR="00FF1C93">
        <w:rPr>
          <w:bCs/>
          <w:i/>
          <w:lang w:val="sr-Cyrl-CS"/>
        </w:rPr>
        <w:t xml:space="preserve">                           </w:t>
      </w:r>
      <w:r w:rsidRPr="0051123A">
        <w:rPr>
          <w:bCs/>
          <w:i/>
          <w:lang w:val="sr-Cyrl-CS"/>
        </w:rPr>
        <w:t xml:space="preserve"> </w:t>
      </w:r>
      <w:r w:rsidR="00FF1C93">
        <w:rPr>
          <w:bCs/>
          <w:i/>
          <w:lang w:val="sr-Cyrl-CS"/>
        </w:rPr>
        <w:t xml:space="preserve">             </w:t>
      </w:r>
      <w:r w:rsidRPr="0051123A">
        <w:rPr>
          <w:bCs/>
          <w:i/>
          <w:lang w:val="sr-Cyrl-CS"/>
        </w:rPr>
        <w:t>(Име и презиме овлашћеног представника понуђача)</w:t>
      </w:r>
    </w:p>
    <w:p w:rsidR="00FF1C93" w:rsidRPr="0051123A" w:rsidRDefault="00FF1C93" w:rsidP="00FF1C93">
      <w:pPr>
        <w:tabs>
          <w:tab w:val="left" w:pos="7350"/>
        </w:tabs>
        <w:ind w:right="-835"/>
        <w:rPr>
          <w:bCs/>
          <w:i/>
          <w:lang w:val="sr-Cyrl-CS"/>
        </w:rPr>
      </w:pPr>
    </w:p>
    <w:p w:rsidR="00542FF5" w:rsidRPr="0051123A" w:rsidRDefault="00542FF5" w:rsidP="00FF1C93">
      <w:pPr>
        <w:ind w:right="-835"/>
        <w:jc w:val="center"/>
        <w:rPr>
          <w:lang w:val="sr-Cyrl-CS"/>
        </w:rPr>
      </w:pPr>
      <w:r w:rsidRPr="0051123A">
        <w:rPr>
          <w:i/>
          <w:iCs/>
          <w:lang w:val="sr-Cyrl-CS"/>
        </w:rPr>
        <w:t xml:space="preserve">                                                                _____________________________________</w:t>
      </w:r>
    </w:p>
    <w:p w:rsidR="00542FF5" w:rsidRPr="0051123A" w:rsidRDefault="00542FF5" w:rsidP="00FF1C93">
      <w:pPr>
        <w:ind w:right="-835"/>
        <w:jc w:val="center"/>
        <w:rPr>
          <w:i/>
          <w:lang w:val="sr-Cyrl-CS"/>
        </w:rPr>
      </w:pPr>
      <w:r w:rsidRPr="0051123A">
        <w:rPr>
          <w:i/>
          <w:lang w:val="sr-Cyrl-CS"/>
        </w:rPr>
        <w:t xml:space="preserve">                                                                   (Потпис)</w:t>
      </w:r>
    </w:p>
    <w:p w:rsidR="00542FF5" w:rsidRPr="00997837" w:rsidRDefault="00542FF5" w:rsidP="00542FF5">
      <w:pPr>
        <w:ind w:right="120"/>
        <w:jc w:val="both"/>
        <w:rPr>
          <w:b/>
          <w:lang w:val="sr-Cyrl-CS"/>
        </w:rPr>
      </w:pPr>
      <w:r w:rsidRPr="00997837">
        <w:rPr>
          <w:b/>
          <w:lang w:val="sr-Cyrl-CS"/>
        </w:rPr>
        <w:t xml:space="preserve">Напомена: </w:t>
      </w:r>
    </w:p>
    <w:p w:rsidR="00542FF5" w:rsidRPr="00997837" w:rsidRDefault="00542FF5" w:rsidP="00542FF5">
      <w:pPr>
        <w:ind w:right="120"/>
        <w:jc w:val="both"/>
        <w:rPr>
          <w:i/>
          <w:lang w:val="sr-Cyrl-CS"/>
        </w:rPr>
      </w:pPr>
      <w:r w:rsidRPr="00997837">
        <w:rPr>
          <w:i/>
          <w:lang w:val="sr-Cyrl-CS"/>
        </w:rPr>
        <w:t xml:space="preserve">Понуђач може да у оквиру понуде достави укупан износ и структуру трошкова припремања понуде. </w:t>
      </w:r>
    </w:p>
    <w:p w:rsidR="00542FF5" w:rsidRDefault="00542FF5" w:rsidP="00542FF5">
      <w:pPr>
        <w:pStyle w:val="Normal2"/>
        <w:spacing w:before="0" w:beforeAutospacing="0" w:after="0" w:afterAutospacing="0"/>
        <w:ind w:right="120"/>
        <w:jc w:val="both"/>
        <w:rPr>
          <w:rFonts w:ascii="Times New Roman" w:hAnsi="Times New Roman" w:cs="Times New Roman"/>
          <w:i/>
          <w:sz w:val="24"/>
          <w:szCs w:val="24"/>
          <w:lang w:val="sr-Cyrl-CS"/>
        </w:rPr>
      </w:pPr>
      <w:r w:rsidRPr="00997837">
        <w:rPr>
          <w:rFonts w:ascii="Times New Roman" w:hAnsi="Times New Roman" w:cs="Times New Roman"/>
          <w:i/>
          <w:sz w:val="24"/>
          <w:szCs w:val="24"/>
          <w:lang w:val="sr-Cyrl-CS"/>
        </w:rPr>
        <w:t xml:space="preserve">Трошкове припреме и подношења понуде сноси искључиво понуђач и не може тражити од наручиоца накнаду трошкова. </w:t>
      </w:r>
    </w:p>
    <w:p w:rsidR="009531C2" w:rsidRDefault="009531C2" w:rsidP="00542FF5">
      <w:pPr>
        <w:pStyle w:val="Normal2"/>
        <w:spacing w:before="0" w:beforeAutospacing="0" w:after="0" w:afterAutospacing="0"/>
        <w:ind w:right="120"/>
        <w:jc w:val="both"/>
        <w:rPr>
          <w:rFonts w:ascii="Times New Roman" w:hAnsi="Times New Roman" w:cs="Times New Roman"/>
          <w:i/>
          <w:sz w:val="24"/>
          <w:szCs w:val="24"/>
          <w:lang w:val="sr-Cyrl-CS"/>
        </w:rPr>
      </w:pPr>
    </w:p>
    <w:p w:rsidR="00B16DCC" w:rsidRDefault="00B16DCC" w:rsidP="00542FF5">
      <w:pPr>
        <w:pStyle w:val="Normal2"/>
        <w:spacing w:before="0" w:beforeAutospacing="0" w:after="0" w:afterAutospacing="0"/>
        <w:ind w:right="120"/>
        <w:jc w:val="both"/>
        <w:rPr>
          <w:rFonts w:ascii="Times New Roman" w:hAnsi="Times New Roman" w:cs="Times New Roman"/>
          <w:i/>
          <w:sz w:val="24"/>
          <w:szCs w:val="24"/>
          <w:lang w:val="sr-Cyrl-CS"/>
        </w:rPr>
      </w:pPr>
    </w:p>
    <w:p w:rsidR="00970D3E" w:rsidRPr="00970D3E" w:rsidRDefault="00970D3E" w:rsidP="00970D3E">
      <w:pPr>
        <w:shd w:val="clear" w:color="auto" w:fill="FDE9D9" w:themeFill="accent6" w:themeFillTint="33"/>
        <w:spacing w:before="120" w:after="120"/>
        <w:jc w:val="center"/>
        <w:rPr>
          <w:b/>
          <w:sz w:val="12"/>
          <w:szCs w:val="28"/>
          <w:lang w:val="sr-Cyrl-CS"/>
        </w:rPr>
      </w:pPr>
    </w:p>
    <w:p w:rsidR="00970D3E" w:rsidRDefault="00970D3E" w:rsidP="00970D3E">
      <w:pPr>
        <w:shd w:val="clear" w:color="auto" w:fill="FDE9D9" w:themeFill="accent6" w:themeFillTint="33"/>
        <w:jc w:val="center"/>
        <w:rPr>
          <w:b/>
          <w:sz w:val="28"/>
          <w:szCs w:val="28"/>
        </w:rPr>
      </w:pPr>
      <w:r w:rsidRPr="00AE15BE">
        <w:rPr>
          <w:b/>
          <w:sz w:val="28"/>
          <w:szCs w:val="28"/>
          <w:lang w:val="sr-Cyrl-CS"/>
        </w:rPr>
        <w:t xml:space="preserve">ОДЕЉАК  </w:t>
      </w:r>
      <w:r>
        <w:rPr>
          <w:b/>
          <w:sz w:val="28"/>
          <w:szCs w:val="28"/>
        </w:rPr>
        <w:t>X</w:t>
      </w:r>
    </w:p>
    <w:p w:rsidR="00970D3E" w:rsidRPr="00970D3E" w:rsidRDefault="00970D3E" w:rsidP="00970D3E">
      <w:pPr>
        <w:shd w:val="clear" w:color="auto" w:fill="FDE9D9" w:themeFill="accent6" w:themeFillTint="33"/>
        <w:spacing w:before="120" w:after="120"/>
        <w:jc w:val="center"/>
        <w:rPr>
          <w:b/>
          <w:sz w:val="12"/>
          <w:szCs w:val="28"/>
        </w:rPr>
      </w:pPr>
    </w:p>
    <w:p w:rsidR="00787971" w:rsidRPr="00997837" w:rsidRDefault="00787971" w:rsidP="00787971">
      <w:pPr>
        <w:ind w:firstLine="720"/>
        <w:jc w:val="both"/>
        <w:rPr>
          <w:b/>
          <w:sz w:val="28"/>
          <w:szCs w:val="28"/>
          <w:lang w:val="sr-Cyrl-CS"/>
        </w:rPr>
      </w:pPr>
      <w:r w:rsidRPr="00997837">
        <w:rPr>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997837">
        <w:rPr>
          <w:lang w:val="sr-Cyrl-CS"/>
        </w:rPr>
        <w:t>аручилац је припремио образац:</w:t>
      </w:r>
    </w:p>
    <w:p w:rsidR="00970D3E" w:rsidRPr="00997837" w:rsidRDefault="00970D3E" w:rsidP="00542FF5">
      <w:pPr>
        <w:pStyle w:val="Normal2"/>
        <w:spacing w:before="0" w:beforeAutospacing="0" w:after="0" w:afterAutospacing="0"/>
        <w:ind w:right="120"/>
        <w:jc w:val="both"/>
        <w:rPr>
          <w:rFonts w:ascii="Times New Roman" w:hAnsi="Times New Roman" w:cs="Times New Roman"/>
          <w:i/>
          <w:sz w:val="24"/>
          <w:szCs w:val="24"/>
          <w:lang w:val="sr-Cyrl-CS"/>
        </w:rPr>
      </w:pPr>
    </w:p>
    <w:p w:rsidR="00787971" w:rsidRPr="00787971" w:rsidRDefault="00787971" w:rsidP="00787971">
      <w:pPr>
        <w:pStyle w:val="BodyText3"/>
        <w:spacing w:after="0"/>
        <w:ind w:firstLine="227"/>
        <w:jc w:val="center"/>
        <w:rPr>
          <w:bCs/>
          <w:sz w:val="28"/>
          <w:szCs w:val="24"/>
        </w:rPr>
      </w:pPr>
      <w:r w:rsidRPr="00787971">
        <w:rPr>
          <w:b/>
          <w:bCs/>
          <w:sz w:val="28"/>
          <w:szCs w:val="24"/>
          <w:lang w:val="sr-Cyrl-CS"/>
        </w:rPr>
        <w:t>ОБРАЗАЦ ИЗЈАВЕ О НЕЗАВИСНОЈ</w:t>
      </w:r>
      <w:r w:rsidRPr="00787971">
        <w:rPr>
          <w:b/>
          <w:bCs/>
          <w:sz w:val="28"/>
          <w:szCs w:val="24"/>
        </w:rPr>
        <w:t xml:space="preserve"> ПОНУДИ</w:t>
      </w:r>
    </w:p>
    <w:p w:rsidR="00970D3E" w:rsidRDefault="00970D3E" w:rsidP="00F11DA7">
      <w:pPr>
        <w:pStyle w:val="BodyText3"/>
        <w:spacing w:after="0"/>
        <w:ind w:firstLine="720"/>
        <w:rPr>
          <w:sz w:val="24"/>
          <w:szCs w:val="24"/>
        </w:rPr>
      </w:pPr>
    </w:p>
    <w:p w:rsidR="00F11DA7" w:rsidRPr="00F413A9" w:rsidRDefault="00F11DA7" w:rsidP="00F11DA7">
      <w:pPr>
        <w:pStyle w:val="BodyText3"/>
        <w:spacing w:after="0"/>
        <w:ind w:firstLine="720"/>
        <w:rPr>
          <w:sz w:val="24"/>
          <w:szCs w:val="24"/>
        </w:rPr>
      </w:pPr>
      <w:r w:rsidRPr="00F413A9">
        <w:rPr>
          <w:sz w:val="24"/>
          <w:szCs w:val="24"/>
        </w:rPr>
        <w:t xml:space="preserve">У складу са чланом 26. Закона, </w:t>
      </w:r>
    </w:p>
    <w:p w:rsidR="00F11DA7" w:rsidRPr="00F413A9" w:rsidRDefault="00F11DA7" w:rsidP="00F11DA7">
      <w:pPr>
        <w:pStyle w:val="BodyText3"/>
        <w:spacing w:after="0"/>
        <w:rPr>
          <w:sz w:val="24"/>
          <w:szCs w:val="24"/>
        </w:rPr>
      </w:pPr>
    </w:p>
    <w:p w:rsidR="00F11DA7" w:rsidRPr="00787971" w:rsidRDefault="00F11DA7" w:rsidP="00F11DA7">
      <w:pPr>
        <w:pStyle w:val="Default"/>
        <w:rPr>
          <w:color w:val="auto"/>
        </w:rPr>
      </w:pPr>
      <w:r w:rsidRPr="00F413A9">
        <w:rPr>
          <w:color w:val="auto"/>
        </w:rPr>
        <w:t>_________________________________________________</w:t>
      </w:r>
      <w:r w:rsidR="00787971">
        <w:rPr>
          <w:color w:val="auto"/>
        </w:rPr>
        <w:t>__________________________</w:t>
      </w:r>
    </w:p>
    <w:p w:rsidR="00F11DA7" w:rsidRPr="00F413A9" w:rsidRDefault="00F11DA7" w:rsidP="00F11DA7">
      <w:pPr>
        <w:pStyle w:val="Default"/>
        <w:rPr>
          <w:color w:val="auto"/>
        </w:rPr>
      </w:pPr>
    </w:p>
    <w:p w:rsidR="00F11DA7" w:rsidRPr="00787971" w:rsidRDefault="00F11DA7" w:rsidP="00F11DA7">
      <w:pPr>
        <w:pStyle w:val="Default"/>
        <w:rPr>
          <w:color w:val="auto"/>
        </w:rPr>
      </w:pPr>
      <w:r w:rsidRPr="00F413A9">
        <w:rPr>
          <w:color w:val="auto"/>
        </w:rPr>
        <w:t>_________________________________________________</w:t>
      </w:r>
      <w:r w:rsidR="00787971">
        <w:rPr>
          <w:color w:val="auto"/>
        </w:rPr>
        <w:t>__________________________</w:t>
      </w:r>
    </w:p>
    <w:p w:rsidR="00F11DA7" w:rsidRPr="00F413A9" w:rsidRDefault="00F11DA7" w:rsidP="00F11DA7">
      <w:pPr>
        <w:pStyle w:val="Default"/>
        <w:jc w:val="center"/>
        <w:rPr>
          <w:i/>
          <w:color w:val="auto"/>
          <w:lang w:val="sr-Cyrl-CS"/>
        </w:rPr>
      </w:pPr>
      <w:r w:rsidRPr="00F413A9">
        <w:rPr>
          <w:i/>
          <w:color w:val="auto"/>
        </w:rPr>
        <w:t>(назив и адреса понуђача)</w:t>
      </w:r>
    </w:p>
    <w:p w:rsidR="00F11DA7" w:rsidRPr="00F413A9" w:rsidRDefault="00F11DA7" w:rsidP="00F11DA7">
      <w:pPr>
        <w:pStyle w:val="BodyText3"/>
        <w:spacing w:after="0"/>
        <w:jc w:val="both"/>
        <w:rPr>
          <w:sz w:val="24"/>
          <w:szCs w:val="24"/>
        </w:rPr>
      </w:pPr>
    </w:p>
    <w:p w:rsidR="00F11DA7" w:rsidRPr="00F413A9" w:rsidRDefault="00F11DA7" w:rsidP="00F11DA7">
      <w:pPr>
        <w:pStyle w:val="BodyText3"/>
        <w:spacing w:after="0"/>
        <w:jc w:val="both"/>
        <w:rPr>
          <w:w w:val="200"/>
          <w:sz w:val="24"/>
          <w:szCs w:val="24"/>
        </w:rPr>
      </w:pPr>
      <w:r w:rsidRPr="00F413A9">
        <w:rPr>
          <w:sz w:val="24"/>
          <w:szCs w:val="24"/>
        </w:rPr>
        <w:t xml:space="preserve">даје: </w:t>
      </w:r>
    </w:p>
    <w:p w:rsidR="00F11DA7" w:rsidRPr="00F413A9" w:rsidRDefault="00F11DA7" w:rsidP="00787971">
      <w:pPr>
        <w:pStyle w:val="BodyText3"/>
        <w:spacing w:after="0"/>
        <w:ind w:firstLine="227"/>
        <w:jc w:val="center"/>
        <w:rPr>
          <w:bCs/>
          <w:sz w:val="24"/>
          <w:szCs w:val="24"/>
        </w:rPr>
      </w:pPr>
      <w:r w:rsidRPr="00F413A9">
        <w:rPr>
          <w:b/>
          <w:bCs/>
          <w:sz w:val="24"/>
          <w:szCs w:val="24"/>
          <w:lang w:val="sr-Cyrl-CS"/>
        </w:rPr>
        <w:t>ИЗЈАВУ О НЕЗАВИСНОЈ</w:t>
      </w:r>
      <w:r w:rsidRPr="00F413A9">
        <w:rPr>
          <w:b/>
          <w:bCs/>
          <w:sz w:val="24"/>
          <w:szCs w:val="24"/>
        </w:rPr>
        <w:t xml:space="preserve"> ПОНУДИ</w:t>
      </w:r>
    </w:p>
    <w:p w:rsidR="00F11DA7" w:rsidRPr="00F413A9" w:rsidRDefault="00F11DA7" w:rsidP="00787971">
      <w:r w:rsidRPr="00F413A9">
        <w:tab/>
      </w:r>
      <w:r w:rsidRPr="00F413A9">
        <w:tab/>
      </w:r>
      <w:r w:rsidRPr="00F413A9">
        <w:tab/>
      </w:r>
      <w:r w:rsidRPr="00F413A9">
        <w:rPr>
          <w:bCs/>
        </w:rPr>
        <w:t xml:space="preserve"> </w:t>
      </w:r>
    </w:p>
    <w:p w:rsidR="00F11DA7" w:rsidRPr="00787971" w:rsidRDefault="00F11DA7" w:rsidP="00787971">
      <w:pPr>
        <w:pStyle w:val="BodyText3"/>
        <w:spacing w:after="0"/>
        <w:ind w:firstLine="720"/>
        <w:jc w:val="both"/>
        <w:rPr>
          <w:sz w:val="24"/>
          <w:szCs w:val="24"/>
        </w:rPr>
      </w:pPr>
      <w:r w:rsidRPr="00787971">
        <w:rPr>
          <w:sz w:val="24"/>
          <w:szCs w:val="24"/>
        </w:rPr>
        <w:t xml:space="preserve">Под пуном материјалном и кривичном одговорношћу потврђујем да сам понуду у поступку јавне набавке </w:t>
      </w:r>
      <w:r w:rsidR="00787971" w:rsidRPr="00787971">
        <w:rPr>
          <w:sz w:val="24"/>
          <w:szCs w:val="24"/>
          <w:lang w:val="sr-Cyrl-CS"/>
        </w:rPr>
        <w:t xml:space="preserve">услугa – </w:t>
      </w:r>
      <w:r w:rsidR="00787971" w:rsidRPr="00787971">
        <w:rPr>
          <w:iCs/>
          <w:sz w:val="24"/>
          <w:szCs w:val="24"/>
        </w:rPr>
        <w:t>мерење и анализа параметара квалитета мрежа мобилних оператора (Benchmarking)</w:t>
      </w:r>
      <w:r w:rsidR="00787971" w:rsidRPr="00787971">
        <w:rPr>
          <w:sz w:val="24"/>
          <w:szCs w:val="24"/>
        </w:rPr>
        <w:t>, у</w:t>
      </w:r>
      <w:r w:rsidR="00982C3A">
        <w:rPr>
          <w:sz w:val="24"/>
          <w:szCs w:val="24"/>
        </w:rPr>
        <w:t>з унапређење постојећег портала</w:t>
      </w:r>
      <w:r w:rsidRPr="00787971">
        <w:rPr>
          <w:sz w:val="24"/>
          <w:szCs w:val="24"/>
        </w:rPr>
        <w:t xml:space="preserve">, </w:t>
      </w:r>
      <w:r w:rsidR="00787971" w:rsidRPr="00787971">
        <w:rPr>
          <w:sz w:val="24"/>
          <w:szCs w:val="24"/>
        </w:rPr>
        <w:t xml:space="preserve">редни </w:t>
      </w:r>
      <w:r w:rsidRPr="00787971">
        <w:rPr>
          <w:sz w:val="24"/>
          <w:szCs w:val="24"/>
        </w:rPr>
        <w:t>бр</w:t>
      </w:r>
      <w:r w:rsidR="00787971" w:rsidRPr="00787971">
        <w:rPr>
          <w:sz w:val="24"/>
          <w:szCs w:val="24"/>
        </w:rPr>
        <w:t>ој</w:t>
      </w:r>
      <w:r w:rsidRPr="00787971">
        <w:rPr>
          <w:sz w:val="24"/>
          <w:szCs w:val="24"/>
        </w:rPr>
        <w:t xml:space="preserve"> 1-02-4042-</w:t>
      </w:r>
      <w:r w:rsidR="00982C3A">
        <w:rPr>
          <w:sz w:val="24"/>
          <w:szCs w:val="24"/>
        </w:rPr>
        <w:t>14</w:t>
      </w:r>
      <w:r w:rsidRPr="00787971">
        <w:rPr>
          <w:sz w:val="24"/>
          <w:szCs w:val="24"/>
        </w:rPr>
        <w:t>/1</w:t>
      </w:r>
      <w:r w:rsidR="00982C3A">
        <w:rPr>
          <w:sz w:val="24"/>
          <w:szCs w:val="24"/>
        </w:rPr>
        <w:t>9</w:t>
      </w:r>
      <w:r w:rsidRPr="00787971">
        <w:rPr>
          <w:sz w:val="24"/>
          <w:szCs w:val="24"/>
        </w:rPr>
        <w:t>, за потребе Регулаторнe агенцијe за електронске комуникације и поштанске услуге РАТЕЛ, поднео независно, без договора са другим понуђачима или заинтересованим лицима.</w:t>
      </w:r>
    </w:p>
    <w:p w:rsidR="00F11DA7" w:rsidRPr="00F413A9" w:rsidRDefault="00F11DA7" w:rsidP="00F11DA7">
      <w:pPr>
        <w:rPr>
          <w:bCs/>
        </w:rPr>
      </w:pPr>
    </w:p>
    <w:p w:rsidR="00F11DA7" w:rsidRPr="00F413A9" w:rsidRDefault="00F11DA7" w:rsidP="00F11DA7">
      <w:pPr>
        <w:rPr>
          <w:b/>
          <w:bCs/>
          <w:lang w:val="sr-Cyrl-CS"/>
        </w:rPr>
      </w:pPr>
      <w:r w:rsidRPr="00F413A9">
        <w:rPr>
          <w:b/>
          <w:bCs/>
          <w:lang w:val="sr-Cyrl-CS"/>
        </w:rPr>
        <w:t>______________________________________</w:t>
      </w:r>
    </w:p>
    <w:p w:rsidR="00F11DA7" w:rsidRPr="00F413A9" w:rsidRDefault="00F11DA7" w:rsidP="00787971">
      <w:pPr>
        <w:ind w:right="-693"/>
        <w:rPr>
          <w:b/>
          <w:bCs/>
          <w:lang w:val="sr-Cyrl-CS"/>
        </w:rPr>
      </w:pPr>
      <w:r w:rsidRPr="00F413A9">
        <w:rPr>
          <w:bCs/>
          <w:i/>
          <w:lang w:val="sr-Cyrl-CS"/>
        </w:rPr>
        <w:tab/>
        <w:t xml:space="preserve">    (Место и датум)</w:t>
      </w:r>
      <w:r w:rsidRPr="00F413A9">
        <w:rPr>
          <w:bCs/>
          <w:i/>
          <w:lang w:val="sr-Cyrl-CS"/>
        </w:rPr>
        <w:tab/>
        <w:t xml:space="preserve">                                                                   </w:t>
      </w:r>
      <w:r w:rsidRPr="00F413A9">
        <w:rPr>
          <w:b/>
          <w:bCs/>
          <w:lang w:val="sr-Cyrl-CS"/>
        </w:rPr>
        <w:t>Понуђач</w:t>
      </w:r>
    </w:p>
    <w:p w:rsidR="00F11DA7" w:rsidRPr="00F413A9" w:rsidRDefault="00F11DA7" w:rsidP="00787971">
      <w:pPr>
        <w:spacing w:before="240"/>
        <w:ind w:right="-693"/>
        <w:rPr>
          <w:b/>
          <w:bCs/>
        </w:rPr>
      </w:pPr>
      <w:r w:rsidRPr="00F413A9">
        <w:rPr>
          <w:b/>
          <w:bCs/>
          <w:lang w:val="sr-Cyrl-CS"/>
        </w:rPr>
        <w:t xml:space="preserve">                     </w:t>
      </w:r>
      <w:r w:rsidRPr="00F413A9">
        <w:rPr>
          <w:b/>
          <w:bCs/>
        </w:rPr>
        <w:tab/>
        <w:t xml:space="preserve">                                                           </w:t>
      </w:r>
      <w:r w:rsidRPr="00F413A9">
        <w:rPr>
          <w:b/>
          <w:bCs/>
          <w:lang w:val="sr-Cyrl-CS"/>
        </w:rPr>
        <w:t xml:space="preserve"> ______________________________________</w:t>
      </w:r>
    </w:p>
    <w:p w:rsidR="00F11DA7" w:rsidRPr="00F413A9" w:rsidRDefault="00F11DA7" w:rsidP="00787971">
      <w:pPr>
        <w:ind w:right="-693"/>
        <w:rPr>
          <w:bCs/>
          <w:i/>
          <w:lang w:val="sr-Cyrl-CS"/>
        </w:rPr>
      </w:pPr>
      <w:r w:rsidRPr="00F413A9">
        <w:rPr>
          <w:b/>
          <w:bCs/>
          <w:lang w:val="sr-Cyrl-CS"/>
        </w:rPr>
        <w:tab/>
      </w:r>
      <w:r w:rsidRPr="00F413A9">
        <w:rPr>
          <w:b/>
          <w:bCs/>
          <w:lang w:val="sr-Cyrl-CS"/>
        </w:rPr>
        <w:tab/>
      </w:r>
      <w:r w:rsidRPr="00F413A9">
        <w:rPr>
          <w:b/>
          <w:bCs/>
          <w:lang w:val="sr-Cyrl-CS"/>
        </w:rPr>
        <w:tab/>
      </w:r>
      <w:r w:rsidRPr="00F413A9">
        <w:rPr>
          <w:b/>
          <w:bCs/>
          <w:lang w:val="sr-Cyrl-CS"/>
        </w:rPr>
        <w:tab/>
      </w:r>
      <w:r w:rsidRPr="00F413A9">
        <w:rPr>
          <w:bCs/>
          <w:lang w:val="sr-Cyrl-CS"/>
        </w:rPr>
        <w:t xml:space="preserve">       </w:t>
      </w:r>
      <w:r w:rsidR="00787971">
        <w:rPr>
          <w:bCs/>
          <w:lang w:val="sr-Cyrl-CS"/>
        </w:rPr>
        <w:t xml:space="preserve">                               </w:t>
      </w:r>
      <w:r w:rsidRPr="00F413A9">
        <w:rPr>
          <w:bCs/>
          <w:i/>
          <w:lang w:val="sr-Cyrl-CS"/>
        </w:rPr>
        <w:t>(Име и презиме овлашћеног лица понуђача)</w:t>
      </w:r>
    </w:p>
    <w:p w:rsidR="00F11DA7" w:rsidRPr="00F413A9" w:rsidRDefault="00F11DA7" w:rsidP="00787971">
      <w:pPr>
        <w:spacing w:before="240"/>
        <w:ind w:right="-693"/>
        <w:rPr>
          <w:b/>
          <w:bCs/>
        </w:rPr>
      </w:pPr>
      <w:r w:rsidRPr="00F413A9">
        <w:rPr>
          <w:b/>
          <w:bCs/>
          <w:lang w:val="sr-Cyrl-CS"/>
        </w:rPr>
        <w:t xml:space="preserve">                                                                                    __________________________________          </w:t>
      </w:r>
      <w:r w:rsidRPr="00F413A9">
        <w:rPr>
          <w:b/>
          <w:bCs/>
          <w:bdr w:val="single" w:sz="4" w:space="0" w:color="auto"/>
          <w:lang w:val="sr-Cyrl-CS"/>
        </w:rPr>
        <w:t xml:space="preserve">                                                     </w:t>
      </w:r>
      <w:r w:rsidRPr="00F413A9">
        <w:rPr>
          <w:b/>
          <w:bCs/>
          <w:bdr w:val="single" w:sz="4" w:space="0" w:color="auto"/>
        </w:rPr>
        <w:t xml:space="preserve">  </w:t>
      </w:r>
      <w:r w:rsidRPr="00F413A9">
        <w:rPr>
          <w:b/>
          <w:bCs/>
        </w:rPr>
        <w:t xml:space="preserve">                                                                                                                                                                                      </w:t>
      </w:r>
      <w:r w:rsidRPr="00F413A9">
        <w:rPr>
          <w:b/>
          <w:bCs/>
          <w:lang w:val="sr-Cyrl-CS"/>
        </w:rPr>
        <w:t xml:space="preserve">                                                                                                                           </w:t>
      </w:r>
      <w:r w:rsidRPr="00F413A9">
        <w:rPr>
          <w:b/>
          <w:bCs/>
        </w:rPr>
        <w:t xml:space="preserve">                                                                   </w:t>
      </w:r>
    </w:p>
    <w:p w:rsidR="00F11DA7" w:rsidRPr="00F413A9" w:rsidRDefault="00F11DA7" w:rsidP="00787971">
      <w:pPr>
        <w:ind w:right="-693"/>
        <w:rPr>
          <w:bCs/>
          <w:i/>
          <w:lang w:val="sr-Cyrl-CS"/>
        </w:rPr>
      </w:pPr>
      <w:r w:rsidRPr="00F413A9">
        <w:rPr>
          <w:b/>
          <w:bCs/>
          <w:lang w:val="sr-Cyrl-CS"/>
        </w:rPr>
        <w:tab/>
      </w:r>
      <w:r w:rsidRPr="00F413A9">
        <w:rPr>
          <w:b/>
          <w:bCs/>
          <w:lang w:val="sr-Cyrl-CS"/>
        </w:rPr>
        <w:tab/>
      </w:r>
      <w:r w:rsidRPr="00F413A9">
        <w:rPr>
          <w:b/>
          <w:bCs/>
          <w:lang w:val="sr-Cyrl-CS"/>
        </w:rPr>
        <w:tab/>
      </w:r>
      <w:r w:rsidRPr="00F413A9">
        <w:rPr>
          <w:b/>
          <w:bCs/>
          <w:lang w:val="sr-Cyrl-CS"/>
        </w:rPr>
        <w:tab/>
      </w:r>
      <w:r w:rsidRPr="00F413A9">
        <w:rPr>
          <w:bCs/>
          <w:lang w:val="sr-Cyrl-CS"/>
        </w:rPr>
        <w:t xml:space="preserve">             </w:t>
      </w:r>
      <w:r w:rsidR="00787971">
        <w:rPr>
          <w:bCs/>
          <w:lang w:val="sr-Cyrl-CS"/>
        </w:rPr>
        <w:t xml:space="preserve">                            </w:t>
      </w:r>
      <w:r w:rsidRPr="00F413A9">
        <w:rPr>
          <w:bCs/>
          <w:i/>
          <w:lang w:val="sr-Cyrl-CS"/>
        </w:rPr>
        <w:t>(Потпис  овлашћеног лица понуђача)</w:t>
      </w:r>
    </w:p>
    <w:p w:rsidR="00F11DA7" w:rsidRPr="00F413A9" w:rsidRDefault="00F11DA7" w:rsidP="00F11DA7">
      <w:pPr>
        <w:pStyle w:val="BodyText3"/>
        <w:spacing w:after="0"/>
        <w:ind w:firstLine="227"/>
        <w:jc w:val="both"/>
        <w:rPr>
          <w:sz w:val="24"/>
          <w:szCs w:val="24"/>
        </w:rPr>
      </w:pPr>
    </w:p>
    <w:p w:rsidR="00787971" w:rsidRDefault="00F11DA7" w:rsidP="00787971">
      <w:pPr>
        <w:tabs>
          <w:tab w:val="left" w:pos="6028"/>
        </w:tabs>
        <w:autoSpaceDE w:val="0"/>
        <w:ind w:right="-693"/>
        <w:rPr>
          <w:b/>
          <w:bCs/>
          <w:i/>
          <w:iCs/>
          <w:sz w:val="22"/>
        </w:rPr>
      </w:pPr>
      <w:r w:rsidRPr="00787971">
        <w:rPr>
          <w:b/>
          <w:bCs/>
          <w:i/>
          <w:iCs/>
          <w:sz w:val="22"/>
        </w:rPr>
        <w:t xml:space="preserve">Напомена: </w:t>
      </w:r>
    </w:p>
    <w:p w:rsidR="00F11DA7" w:rsidRPr="00787971" w:rsidRDefault="00F11DA7" w:rsidP="00787971">
      <w:pPr>
        <w:tabs>
          <w:tab w:val="left" w:pos="6028"/>
        </w:tabs>
        <w:autoSpaceDE w:val="0"/>
        <w:ind w:right="-693"/>
        <w:rPr>
          <w:bCs/>
          <w:i/>
          <w:iCs/>
          <w:sz w:val="22"/>
        </w:rPr>
      </w:pPr>
      <w:r w:rsidRPr="00787971">
        <w:rPr>
          <w:bCs/>
          <w:i/>
          <w:iCs/>
          <w:sz w:val="22"/>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787971">
        <w:rPr>
          <w:bCs/>
          <w:i/>
          <w:iCs/>
          <w:sz w:val="22"/>
          <w:lang w:val="sr-Cyrl-CS"/>
        </w:rPr>
        <w:t>)</w:t>
      </w:r>
      <w:r w:rsidRPr="00787971">
        <w:rPr>
          <w:bCs/>
          <w:i/>
          <w:iCs/>
          <w:sz w:val="22"/>
        </w:rPr>
        <w:t xml:space="preserve"> Закона. </w:t>
      </w:r>
    </w:p>
    <w:p w:rsidR="00F11DA7" w:rsidRDefault="00F11DA7" w:rsidP="00787971">
      <w:pPr>
        <w:tabs>
          <w:tab w:val="left" w:pos="6028"/>
        </w:tabs>
        <w:autoSpaceDE w:val="0"/>
        <w:spacing w:before="120"/>
        <w:ind w:right="-692"/>
        <w:rPr>
          <w:bCs/>
          <w:i/>
          <w:iCs/>
          <w:sz w:val="22"/>
        </w:rPr>
      </w:pPr>
      <w:r w:rsidRPr="00787971">
        <w:rPr>
          <w:bCs/>
          <w:i/>
          <w:iCs/>
          <w:sz w:val="22"/>
          <w:u w:val="single"/>
        </w:rPr>
        <w:t>Уколико понуду подноси група понуђача,</w:t>
      </w:r>
      <w:r w:rsidRPr="00787971">
        <w:rPr>
          <w:bCs/>
          <w:i/>
          <w:iCs/>
          <w:sz w:val="22"/>
        </w:rPr>
        <w:t xml:space="preserve"> Изјава мора бити потписана од стране овлашћеног лица сваког понуђача из групе понуђача.</w:t>
      </w:r>
    </w:p>
    <w:p w:rsidR="00B16DCC" w:rsidRPr="00B16DCC" w:rsidRDefault="00B16DCC" w:rsidP="00787971">
      <w:pPr>
        <w:tabs>
          <w:tab w:val="left" w:pos="6028"/>
        </w:tabs>
        <w:autoSpaceDE w:val="0"/>
        <w:spacing w:before="120"/>
        <w:ind w:right="-692"/>
        <w:rPr>
          <w:bCs/>
          <w:i/>
          <w:iCs/>
          <w:sz w:val="22"/>
        </w:rPr>
      </w:pPr>
    </w:p>
    <w:p w:rsidR="00C02644" w:rsidRPr="00463FC3" w:rsidRDefault="00C02644" w:rsidP="00C02644">
      <w:pPr>
        <w:shd w:val="clear" w:color="auto" w:fill="FDE9D9" w:themeFill="accent6" w:themeFillTint="33"/>
        <w:jc w:val="center"/>
        <w:rPr>
          <w:b/>
          <w:sz w:val="12"/>
          <w:szCs w:val="28"/>
          <w:lang w:val="sr-Cyrl-CS"/>
        </w:rPr>
      </w:pPr>
    </w:p>
    <w:p w:rsidR="00C02644" w:rsidRDefault="00C02644" w:rsidP="005F744B">
      <w:pPr>
        <w:shd w:val="clear" w:color="auto" w:fill="FDE9D9" w:themeFill="accent6" w:themeFillTint="33"/>
        <w:spacing w:before="120" w:after="120"/>
        <w:jc w:val="center"/>
        <w:rPr>
          <w:b/>
          <w:sz w:val="28"/>
          <w:szCs w:val="28"/>
        </w:rPr>
      </w:pPr>
      <w:r w:rsidRPr="00AE15BE">
        <w:rPr>
          <w:b/>
          <w:sz w:val="28"/>
          <w:szCs w:val="28"/>
          <w:lang w:val="sr-Cyrl-CS"/>
        </w:rPr>
        <w:t xml:space="preserve">ОДЕЉАК  </w:t>
      </w:r>
      <w:r>
        <w:rPr>
          <w:b/>
          <w:sz w:val="28"/>
          <w:szCs w:val="28"/>
        </w:rPr>
        <w:t>X</w:t>
      </w:r>
      <w:r w:rsidRPr="00AE15BE">
        <w:rPr>
          <w:b/>
          <w:sz w:val="28"/>
          <w:szCs w:val="28"/>
          <w:lang w:val="sr-Cyrl-CS"/>
        </w:rPr>
        <w:t>I</w:t>
      </w:r>
    </w:p>
    <w:p w:rsidR="00F11DA7" w:rsidRPr="00463FC3" w:rsidRDefault="00F11DA7" w:rsidP="00C02644">
      <w:pPr>
        <w:pStyle w:val="Default"/>
        <w:shd w:val="clear" w:color="auto" w:fill="FDE9D9" w:themeFill="accent6" w:themeFillTint="33"/>
        <w:rPr>
          <w:color w:val="auto"/>
          <w:sz w:val="12"/>
          <w:szCs w:val="28"/>
        </w:rPr>
      </w:pPr>
    </w:p>
    <w:p w:rsidR="00F11DA7" w:rsidRPr="00F413A9" w:rsidRDefault="00F11DA7" w:rsidP="00F11DA7">
      <w:pPr>
        <w:pStyle w:val="Default"/>
        <w:jc w:val="center"/>
        <w:rPr>
          <w:color w:val="auto"/>
          <w:lang w:val="sr-Cyrl-CS"/>
        </w:rPr>
      </w:pPr>
    </w:p>
    <w:p w:rsidR="005F744B" w:rsidRPr="00997837" w:rsidRDefault="005F744B" w:rsidP="005F744B">
      <w:pPr>
        <w:ind w:firstLine="720"/>
        <w:jc w:val="both"/>
        <w:rPr>
          <w:b/>
          <w:sz w:val="28"/>
          <w:szCs w:val="28"/>
          <w:lang w:val="sr-Cyrl-CS"/>
        </w:rPr>
      </w:pPr>
      <w:r w:rsidRPr="00997837">
        <w:rPr>
          <w:b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997837">
        <w:rPr>
          <w:lang w:val="sr-Cyrl-CS"/>
        </w:rPr>
        <w:t>аручилац је припремио образац:</w:t>
      </w:r>
    </w:p>
    <w:p w:rsidR="00463FC3" w:rsidRDefault="00463FC3" w:rsidP="00463FC3">
      <w:pPr>
        <w:ind w:right="120"/>
        <w:jc w:val="center"/>
        <w:rPr>
          <w:szCs w:val="28"/>
          <w:lang w:val="sr-Cyrl-CS"/>
        </w:rPr>
      </w:pPr>
    </w:p>
    <w:p w:rsidR="005F744B" w:rsidRDefault="00463FC3" w:rsidP="00463FC3">
      <w:pPr>
        <w:ind w:right="120"/>
        <w:jc w:val="center"/>
        <w:rPr>
          <w:b/>
          <w:sz w:val="28"/>
          <w:szCs w:val="28"/>
          <w:lang w:val="sr-Cyrl-CS"/>
        </w:rPr>
      </w:pPr>
      <w:r w:rsidRPr="005F744B">
        <w:rPr>
          <w:b/>
          <w:sz w:val="28"/>
          <w:szCs w:val="28"/>
          <w:lang w:val="sr-Cyrl-CS"/>
        </w:rPr>
        <w:t xml:space="preserve">ОБРАЗАЦ О ПОШТОВАЊУ ОБАВЕЗА ПОНУЂАЧА </w:t>
      </w:r>
    </w:p>
    <w:p w:rsidR="00463FC3" w:rsidRPr="005F744B" w:rsidRDefault="00463FC3" w:rsidP="00463FC3">
      <w:pPr>
        <w:ind w:right="120"/>
        <w:jc w:val="center"/>
        <w:rPr>
          <w:b/>
          <w:sz w:val="28"/>
          <w:szCs w:val="28"/>
          <w:lang w:val="sr-Cyrl-CS"/>
        </w:rPr>
      </w:pPr>
      <w:r w:rsidRPr="005F744B">
        <w:rPr>
          <w:b/>
          <w:sz w:val="28"/>
          <w:szCs w:val="28"/>
          <w:lang w:val="sr-Cyrl-CS"/>
        </w:rPr>
        <w:t>ИЗ ДРУГИХ ПРОПИСА</w:t>
      </w:r>
    </w:p>
    <w:p w:rsidR="00F11DA7" w:rsidRPr="00F413A9" w:rsidRDefault="00F11DA7" w:rsidP="00F11DA7">
      <w:pPr>
        <w:pStyle w:val="Default"/>
        <w:rPr>
          <w:color w:val="auto"/>
          <w:lang w:val="sr-Cyrl-CS"/>
        </w:rPr>
      </w:pPr>
    </w:p>
    <w:p w:rsidR="00F11DA7" w:rsidRPr="00F413A9" w:rsidRDefault="00F11DA7" w:rsidP="00F11DA7">
      <w:pPr>
        <w:pStyle w:val="Default"/>
        <w:ind w:firstLine="720"/>
        <w:rPr>
          <w:color w:val="auto"/>
        </w:rPr>
      </w:pPr>
      <w:r w:rsidRPr="00F413A9">
        <w:rPr>
          <w:color w:val="auto"/>
        </w:rPr>
        <w:t>На основу члана 75. став 2. Закона о јавним набавкама</w:t>
      </w:r>
    </w:p>
    <w:p w:rsidR="00F11DA7" w:rsidRPr="00F413A9" w:rsidRDefault="00F11DA7" w:rsidP="00F11DA7">
      <w:pPr>
        <w:pStyle w:val="Default"/>
        <w:rPr>
          <w:color w:val="auto"/>
        </w:rPr>
      </w:pPr>
      <w:r w:rsidRPr="00F413A9">
        <w:rPr>
          <w:color w:val="auto"/>
        </w:rPr>
        <w:t xml:space="preserve"> </w:t>
      </w:r>
    </w:p>
    <w:p w:rsidR="00F11DA7" w:rsidRPr="005F744B" w:rsidRDefault="00F11DA7" w:rsidP="00F11DA7">
      <w:pPr>
        <w:pStyle w:val="Default"/>
        <w:rPr>
          <w:color w:val="auto"/>
        </w:rPr>
      </w:pPr>
      <w:r w:rsidRPr="00F413A9">
        <w:rPr>
          <w:color w:val="auto"/>
        </w:rPr>
        <w:t>_________________________________________________</w:t>
      </w:r>
      <w:r w:rsidR="005F744B">
        <w:rPr>
          <w:color w:val="auto"/>
        </w:rPr>
        <w:t>__________________________</w:t>
      </w:r>
    </w:p>
    <w:p w:rsidR="00F11DA7" w:rsidRPr="00F413A9" w:rsidRDefault="00F11DA7" w:rsidP="00F11DA7">
      <w:pPr>
        <w:pStyle w:val="Default"/>
        <w:rPr>
          <w:color w:val="auto"/>
        </w:rPr>
      </w:pPr>
    </w:p>
    <w:p w:rsidR="00F11DA7" w:rsidRPr="005F744B" w:rsidRDefault="00F11DA7" w:rsidP="00F11DA7">
      <w:pPr>
        <w:pStyle w:val="Default"/>
        <w:rPr>
          <w:color w:val="auto"/>
        </w:rPr>
      </w:pPr>
      <w:r w:rsidRPr="00F413A9">
        <w:rPr>
          <w:color w:val="auto"/>
        </w:rPr>
        <w:t>_________________________________________________</w:t>
      </w:r>
      <w:r w:rsidR="005F744B">
        <w:rPr>
          <w:color w:val="auto"/>
        </w:rPr>
        <w:t>__________________________</w:t>
      </w:r>
    </w:p>
    <w:p w:rsidR="00F11DA7" w:rsidRPr="00F413A9" w:rsidRDefault="00F11DA7" w:rsidP="00F11DA7">
      <w:pPr>
        <w:pStyle w:val="Default"/>
        <w:jc w:val="center"/>
        <w:rPr>
          <w:i/>
          <w:color w:val="auto"/>
          <w:lang w:val="sr-Cyrl-CS"/>
        </w:rPr>
      </w:pPr>
      <w:r w:rsidRPr="00F413A9">
        <w:rPr>
          <w:i/>
          <w:color w:val="auto"/>
        </w:rPr>
        <w:t>(назив и адреса понуђача)</w:t>
      </w:r>
    </w:p>
    <w:p w:rsidR="00F11DA7" w:rsidRPr="00F413A9" w:rsidRDefault="00F11DA7" w:rsidP="00F11DA7">
      <w:pPr>
        <w:pStyle w:val="Default"/>
        <w:rPr>
          <w:color w:val="auto"/>
          <w:lang w:val="sr-Cyrl-CS"/>
        </w:rPr>
      </w:pPr>
    </w:p>
    <w:p w:rsidR="00F11DA7" w:rsidRPr="005F744B" w:rsidRDefault="00F11DA7" w:rsidP="005F744B">
      <w:pPr>
        <w:pStyle w:val="Default"/>
        <w:rPr>
          <w:color w:val="auto"/>
        </w:rPr>
      </w:pPr>
      <w:r w:rsidRPr="00F413A9">
        <w:rPr>
          <w:color w:val="auto"/>
        </w:rPr>
        <w:t xml:space="preserve">даје следећу изјаву: </w:t>
      </w:r>
    </w:p>
    <w:p w:rsidR="00F11DA7" w:rsidRPr="00F413A9" w:rsidRDefault="00F11DA7" w:rsidP="00F11DA7">
      <w:pPr>
        <w:pStyle w:val="Default"/>
        <w:jc w:val="center"/>
        <w:rPr>
          <w:b/>
          <w:bCs/>
          <w:color w:val="auto"/>
          <w:lang w:val="sr-Cyrl-CS"/>
        </w:rPr>
      </w:pPr>
    </w:p>
    <w:p w:rsidR="00F11DA7" w:rsidRPr="00F413A9" w:rsidRDefault="00F11DA7" w:rsidP="00F11DA7">
      <w:pPr>
        <w:pStyle w:val="Default"/>
        <w:jc w:val="center"/>
        <w:rPr>
          <w:b/>
          <w:bCs/>
          <w:color w:val="auto"/>
          <w:lang w:val="sr-Cyrl-CS"/>
        </w:rPr>
      </w:pPr>
      <w:r w:rsidRPr="00F413A9">
        <w:rPr>
          <w:b/>
          <w:bCs/>
          <w:color w:val="auto"/>
        </w:rPr>
        <w:t>ИЗЈАВА</w:t>
      </w:r>
    </w:p>
    <w:p w:rsidR="00F11DA7" w:rsidRPr="00F413A9" w:rsidRDefault="00F11DA7" w:rsidP="00F11DA7">
      <w:pPr>
        <w:pStyle w:val="Default"/>
        <w:jc w:val="center"/>
        <w:rPr>
          <w:color w:val="auto"/>
          <w:lang w:val="sr-Cyrl-CS"/>
        </w:rPr>
      </w:pPr>
    </w:p>
    <w:p w:rsidR="00F11DA7" w:rsidRPr="00F413A9" w:rsidRDefault="00F11DA7" w:rsidP="00F11DA7">
      <w:pPr>
        <w:pStyle w:val="Default"/>
        <w:spacing w:line="360" w:lineRule="auto"/>
        <w:ind w:right="476" w:firstLine="720"/>
        <w:jc w:val="both"/>
        <w:rPr>
          <w:color w:val="auto"/>
        </w:rPr>
      </w:pPr>
      <w:r w:rsidRPr="00F413A9">
        <w:rPr>
          <w:color w:val="auto"/>
        </w:rPr>
        <w:t xml:space="preserve">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за јавну набавку </w:t>
      </w:r>
      <w:r w:rsidR="00D4036E" w:rsidRPr="00787971">
        <w:rPr>
          <w:lang w:val="sr-Cyrl-CS"/>
        </w:rPr>
        <w:t xml:space="preserve">услугa – </w:t>
      </w:r>
      <w:r w:rsidR="00D4036E" w:rsidRPr="00787971">
        <w:rPr>
          <w:iCs/>
        </w:rPr>
        <w:t>мерење и анализа параметара квалитета мрежа мобилних оператора (Benchmarking)</w:t>
      </w:r>
      <w:r w:rsidR="00D4036E" w:rsidRPr="00787971">
        <w:t>, уз унапређење постојећег портала</w:t>
      </w:r>
      <w:r w:rsidR="00D4036E" w:rsidRPr="00787971">
        <w:rPr>
          <w:color w:val="auto"/>
        </w:rPr>
        <w:t xml:space="preserve">, </w:t>
      </w:r>
      <w:r w:rsidR="00D4036E" w:rsidRPr="00787971">
        <w:t xml:space="preserve">редни </w:t>
      </w:r>
      <w:r w:rsidR="00D4036E" w:rsidRPr="00787971">
        <w:rPr>
          <w:color w:val="auto"/>
        </w:rPr>
        <w:t>бр</w:t>
      </w:r>
      <w:r w:rsidR="00D4036E" w:rsidRPr="00787971">
        <w:t>ој</w:t>
      </w:r>
      <w:r w:rsidR="00D4036E" w:rsidRPr="00787971">
        <w:rPr>
          <w:color w:val="auto"/>
        </w:rPr>
        <w:t xml:space="preserve"> 1-02-4042-</w:t>
      </w:r>
      <w:r w:rsidR="00D600FF">
        <w:rPr>
          <w:color w:val="auto"/>
        </w:rPr>
        <w:t>14</w:t>
      </w:r>
      <w:r w:rsidR="00D4036E" w:rsidRPr="00787971">
        <w:rPr>
          <w:color w:val="auto"/>
        </w:rPr>
        <w:t>/1</w:t>
      </w:r>
      <w:r w:rsidR="00D600FF">
        <w:rPr>
          <w:color w:val="auto"/>
        </w:rPr>
        <w:t>9</w:t>
      </w:r>
      <w:r w:rsidRPr="00F413A9">
        <w:rPr>
          <w:color w:val="auto"/>
        </w:rPr>
        <w:t xml:space="preserve">. </w:t>
      </w:r>
    </w:p>
    <w:p w:rsidR="00F11DA7" w:rsidRDefault="00F11DA7" w:rsidP="00F11DA7">
      <w:pPr>
        <w:pStyle w:val="Default"/>
        <w:rPr>
          <w:color w:val="auto"/>
          <w:lang w:val="sr-Cyrl-CS"/>
        </w:rPr>
      </w:pPr>
    </w:p>
    <w:p w:rsidR="00D4036E" w:rsidRPr="00F413A9" w:rsidRDefault="00D4036E" w:rsidP="00F11DA7">
      <w:pPr>
        <w:pStyle w:val="Default"/>
        <w:rPr>
          <w:color w:val="auto"/>
          <w:lang w:val="sr-Cyrl-CS"/>
        </w:rPr>
      </w:pPr>
    </w:p>
    <w:p w:rsidR="00F11DA7" w:rsidRPr="00F413A9" w:rsidRDefault="00F11DA7" w:rsidP="00F11DA7">
      <w:pPr>
        <w:rPr>
          <w:b/>
          <w:bCs/>
          <w:lang w:val="sr-Cyrl-CS"/>
        </w:rPr>
      </w:pPr>
      <w:r w:rsidRPr="00F413A9">
        <w:rPr>
          <w:b/>
          <w:bCs/>
          <w:lang w:val="sr-Cyrl-CS"/>
        </w:rPr>
        <w:t>______________________________________</w:t>
      </w:r>
    </w:p>
    <w:p w:rsidR="00F11DA7" w:rsidRPr="00F413A9" w:rsidRDefault="00F11DA7" w:rsidP="00F11DA7">
      <w:pPr>
        <w:rPr>
          <w:b/>
          <w:bCs/>
          <w:lang w:val="sr-Cyrl-CS"/>
        </w:rPr>
      </w:pPr>
      <w:r w:rsidRPr="00F413A9">
        <w:rPr>
          <w:bCs/>
          <w:i/>
          <w:lang w:val="sr-Cyrl-CS"/>
        </w:rPr>
        <w:tab/>
        <w:t xml:space="preserve">    (Место и датум)</w:t>
      </w:r>
      <w:r w:rsidRPr="00F413A9">
        <w:rPr>
          <w:bCs/>
          <w:i/>
          <w:lang w:val="sr-Cyrl-CS"/>
        </w:rPr>
        <w:tab/>
        <w:t xml:space="preserve">                                                                   </w:t>
      </w:r>
      <w:r w:rsidRPr="00F413A9">
        <w:rPr>
          <w:b/>
          <w:bCs/>
          <w:lang w:val="sr-Cyrl-CS"/>
        </w:rPr>
        <w:t>Понуђач</w:t>
      </w:r>
    </w:p>
    <w:p w:rsidR="00F11DA7" w:rsidRPr="00F413A9" w:rsidRDefault="00F11DA7" w:rsidP="00F11DA7">
      <w:pPr>
        <w:spacing w:before="240"/>
        <w:rPr>
          <w:b/>
          <w:bCs/>
        </w:rPr>
      </w:pPr>
      <w:r w:rsidRPr="00F413A9">
        <w:rPr>
          <w:b/>
          <w:bCs/>
          <w:lang w:val="sr-Cyrl-CS"/>
        </w:rPr>
        <w:t xml:space="preserve">                     </w:t>
      </w:r>
      <w:r w:rsidRPr="00F413A9">
        <w:rPr>
          <w:b/>
          <w:bCs/>
        </w:rPr>
        <w:tab/>
        <w:t xml:space="preserve">                                                           </w:t>
      </w:r>
      <w:r w:rsidRPr="00F413A9">
        <w:rPr>
          <w:b/>
          <w:bCs/>
          <w:lang w:val="sr-Cyrl-CS"/>
        </w:rPr>
        <w:t xml:space="preserve"> ______________________________________</w:t>
      </w:r>
    </w:p>
    <w:p w:rsidR="00F11DA7" w:rsidRPr="00F413A9" w:rsidRDefault="00F11DA7" w:rsidP="00F11DA7">
      <w:pPr>
        <w:rPr>
          <w:bCs/>
          <w:i/>
          <w:lang w:val="sr-Cyrl-CS"/>
        </w:rPr>
      </w:pPr>
      <w:r w:rsidRPr="00F413A9">
        <w:rPr>
          <w:b/>
          <w:bCs/>
          <w:lang w:val="sr-Cyrl-CS"/>
        </w:rPr>
        <w:tab/>
      </w:r>
      <w:r w:rsidRPr="00F413A9">
        <w:rPr>
          <w:b/>
          <w:bCs/>
          <w:lang w:val="sr-Cyrl-CS"/>
        </w:rPr>
        <w:tab/>
      </w:r>
      <w:r w:rsidRPr="00F413A9">
        <w:rPr>
          <w:b/>
          <w:bCs/>
          <w:lang w:val="sr-Cyrl-CS"/>
        </w:rPr>
        <w:tab/>
      </w:r>
      <w:r w:rsidRPr="00F413A9">
        <w:rPr>
          <w:b/>
          <w:bCs/>
          <w:lang w:val="sr-Cyrl-CS"/>
        </w:rPr>
        <w:tab/>
      </w:r>
      <w:r w:rsidRPr="00F413A9">
        <w:rPr>
          <w:bCs/>
          <w:lang w:val="sr-Cyrl-CS"/>
        </w:rPr>
        <w:t xml:space="preserve">       </w:t>
      </w:r>
      <w:r w:rsidR="00D4036E">
        <w:rPr>
          <w:bCs/>
          <w:lang w:val="sr-Cyrl-CS"/>
        </w:rPr>
        <w:t xml:space="preserve">                               </w:t>
      </w:r>
      <w:r w:rsidRPr="00F413A9">
        <w:rPr>
          <w:bCs/>
          <w:i/>
          <w:lang w:val="sr-Cyrl-CS"/>
        </w:rPr>
        <w:t>(Име и презиме овлашћеног лица понуђача)</w:t>
      </w:r>
    </w:p>
    <w:p w:rsidR="00F11DA7" w:rsidRPr="00F413A9" w:rsidRDefault="00F11DA7" w:rsidP="00F11DA7">
      <w:pPr>
        <w:spacing w:before="240"/>
        <w:rPr>
          <w:b/>
          <w:bCs/>
        </w:rPr>
      </w:pPr>
      <w:r w:rsidRPr="00F413A9">
        <w:rPr>
          <w:b/>
          <w:bCs/>
          <w:lang w:val="sr-Cyrl-CS"/>
        </w:rPr>
        <w:t xml:space="preserve">                                                                                    </w:t>
      </w:r>
      <w:r w:rsidR="00D4036E">
        <w:rPr>
          <w:b/>
          <w:bCs/>
          <w:lang w:val="sr-Cyrl-CS"/>
        </w:rPr>
        <w:t xml:space="preserve">     </w:t>
      </w:r>
      <w:r w:rsidRPr="00F413A9">
        <w:rPr>
          <w:b/>
          <w:bCs/>
          <w:lang w:val="sr-Cyrl-CS"/>
        </w:rPr>
        <w:t xml:space="preserve">___________________________________          </w:t>
      </w:r>
      <w:r w:rsidRPr="00F413A9">
        <w:rPr>
          <w:b/>
          <w:bCs/>
          <w:bdr w:val="single" w:sz="4" w:space="0" w:color="auto"/>
          <w:lang w:val="sr-Cyrl-CS"/>
        </w:rPr>
        <w:t xml:space="preserve">                                                     </w:t>
      </w:r>
      <w:r w:rsidRPr="00F413A9">
        <w:rPr>
          <w:b/>
          <w:bCs/>
          <w:bdr w:val="single" w:sz="4" w:space="0" w:color="auto"/>
        </w:rPr>
        <w:t xml:space="preserve">  </w:t>
      </w:r>
      <w:r w:rsidRPr="00F413A9">
        <w:rPr>
          <w:b/>
          <w:bCs/>
        </w:rPr>
        <w:t xml:space="preserve">                                                                                                                                                                                      </w:t>
      </w:r>
      <w:r w:rsidRPr="00F413A9">
        <w:rPr>
          <w:b/>
          <w:bCs/>
          <w:lang w:val="sr-Cyrl-CS"/>
        </w:rPr>
        <w:t xml:space="preserve">                                                                                                                           </w:t>
      </w:r>
      <w:r w:rsidRPr="00F413A9">
        <w:rPr>
          <w:b/>
          <w:bCs/>
        </w:rPr>
        <w:t xml:space="preserve">                                                                   </w:t>
      </w:r>
    </w:p>
    <w:p w:rsidR="00F11DA7" w:rsidRPr="00F413A9" w:rsidRDefault="00F11DA7" w:rsidP="00F11DA7">
      <w:pPr>
        <w:rPr>
          <w:bCs/>
          <w:i/>
          <w:lang w:val="sr-Cyrl-CS"/>
        </w:rPr>
      </w:pPr>
      <w:r w:rsidRPr="00F413A9">
        <w:rPr>
          <w:b/>
          <w:bCs/>
          <w:lang w:val="sr-Cyrl-CS"/>
        </w:rPr>
        <w:tab/>
      </w:r>
      <w:r w:rsidRPr="00F413A9">
        <w:rPr>
          <w:b/>
          <w:bCs/>
          <w:lang w:val="sr-Cyrl-CS"/>
        </w:rPr>
        <w:tab/>
      </w:r>
      <w:r w:rsidRPr="00F413A9">
        <w:rPr>
          <w:b/>
          <w:bCs/>
          <w:lang w:val="sr-Cyrl-CS"/>
        </w:rPr>
        <w:tab/>
      </w:r>
      <w:r w:rsidRPr="00F413A9">
        <w:rPr>
          <w:b/>
          <w:bCs/>
          <w:lang w:val="sr-Cyrl-CS"/>
        </w:rPr>
        <w:tab/>
      </w:r>
      <w:r w:rsidRPr="00F413A9">
        <w:rPr>
          <w:bCs/>
          <w:lang w:val="sr-Cyrl-CS"/>
        </w:rPr>
        <w:t xml:space="preserve">                                             </w:t>
      </w:r>
      <w:r w:rsidRPr="00F413A9">
        <w:rPr>
          <w:bCs/>
          <w:i/>
          <w:lang w:val="sr-Cyrl-CS"/>
        </w:rPr>
        <w:t>(Потпис  овлашћеног лица понуђача)</w:t>
      </w:r>
    </w:p>
    <w:p w:rsidR="00F11DA7" w:rsidRDefault="00F11DA7" w:rsidP="00F11DA7">
      <w:pPr>
        <w:pStyle w:val="Default"/>
        <w:rPr>
          <w:color w:val="auto"/>
          <w:lang w:val="sr-Cyrl-CS"/>
        </w:rPr>
      </w:pPr>
    </w:p>
    <w:p w:rsidR="00D4036E" w:rsidRDefault="00D4036E" w:rsidP="00F11DA7">
      <w:pPr>
        <w:pStyle w:val="Default"/>
        <w:rPr>
          <w:color w:val="auto"/>
          <w:lang w:val="sr-Cyrl-CS"/>
        </w:rPr>
      </w:pPr>
    </w:p>
    <w:p w:rsidR="00B16DCC" w:rsidRDefault="00B16DCC" w:rsidP="00F11DA7">
      <w:pPr>
        <w:pStyle w:val="Default"/>
        <w:rPr>
          <w:color w:val="auto"/>
          <w:lang w:val="sr-Cyrl-CS"/>
        </w:rPr>
      </w:pPr>
    </w:p>
    <w:p w:rsidR="00B16DCC" w:rsidRDefault="00B16DCC" w:rsidP="00F11DA7">
      <w:pPr>
        <w:pStyle w:val="Default"/>
        <w:rPr>
          <w:color w:val="auto"/>
          <w:lang w:val="sr-Cyrl-CS"/>
        </w:rPr>
      </w:pPr>
    </w:p>
    <w:p w:rsidR="00B16DCC" w:rsidRPr="00F413A9" w:rsidRDefault="00B16DCC" w:rsidP="00F11DA7">
      <w:pPr>
        <w:pStyle w:val="Default"/>
        <w:rPr>
          <w:color w:val="auto"/>
          <w:lang w:val="sr-Cyrl-CS"/>
        </w:rPr>
      </w:pPr>
    </w:p>
    <w:p w:rsidR="00317DB6" w:rsidRPr="00317DB6" w:rsidRDefault="00F11DA7" w:rsidP="00317DB6">
      <w:pPr>
        <w:shd w:val="clear" w:color="auto" w:fill="FDE9D9" w:themeFill="accent6" w:themeFillTint="33"/>
        <w:spacing w:before="120" w:after="120"/>
        <w:jc w:val="center"/>
        <w:rPr>
          <w:b/>
          <w:sz w:val="12"/>
          <w:szCs w:val="28"/>
        </w:rPr>
      </w:pPr>
      <w:r w:rsidRPr="00F413A9">
        <w:rPr>
          <w:b/>
          <w:sz w:val="28"/>
          <w:szCs w:val="28"/>
        </w:rPr>
        <w:lastRenderedPageBreak/>
        <w:t xml:space="preserve"> </w:t>
      </w:r>
    </w:p>
    <w:p w:rsidR="00317DB6" w:rsidRDefault="00317DB6" w:rsidP="00317DB6">
      <w:pPr>
        <w:shd w:val="clear" w:color="auto" w:fill="FDE9D9" w:themeFill="accent6" w:themeFillTint="33"/>
        <w:spacing w:before="120" w:after="120"/>
        <w:jc w:val="center"/>
        <w:rPr>
          <w:b/>
          <w:sz w:val="28"/>
          <w:szCs w:val="28"/>
          <w:lang w:val="sr-Cyrl-CS"/>
        </w:rPr>
      </w:pPr>
      <w:r w:rsidRPr="00AE15BE">
        <w:rPr>
          <w:b/>
          <w:sz w:val="28"/>
          <w:szCs w:val="28"/>
          <w:lang w:val="sr-Cyrl-CS"/>
        </w:rPr>
        <w:t xml:space="preserve">ОДЕЉАК  </w:t>
      </w:r>
      <w:r>
        <w:rPr>
          <w:b/>
          <w:sz w:val="28"/>
          <w:szCs w:val="28"/>
        </w:rPr>
        <w:t>X</w:t>
      </w:r>
      <w:r w:rsidRPr="00AE15BE">
        <w:rPr>
          <w:b/>
          <w:sz w:val="28"/>
          <w:szCs w:val="28"/>
          <w:lang w:val="sr-Cyrl-CS"/>
        </w:rPr>
        <w:t>II</w:t>
      </w:r>
    </w:p>
    <w:p w:rsidR="00317DB6" w:rsidRPr="00317DB6" w:rsidRDefault="00317DB6" w:rsidP="00317DB6">
      <w:pPr>
        <w:shd w:val="clear" w:color="auto" w:fill="FDE9D9" w:themeFill="accent6" w:themeFillTint="33"/>
        <w:spacing w:before="120" w:after="120"/>
        <w:jc w:val="center"/>
        <w:rPr>
          <w:b/>
          <w:sz w:val="12"/>
          <w:szCs w:val="28"/>
        </w:rPr>
      </w:pPr>
    </w:p>
    <w:p w:rsidR="00F11DA7" w:rsidRDefault="00F11DA7" w:rsidP="00F11DA7">
      <w:pPr>
        <w:pStyle w:val="Default"/>
        <w:rPr>
          <w:b/>
          <w:bCs/>
          <w:color w:val="auto"/>
        </w:rPr>
      </w:pPr>
    </w:p>
    <w:p w:rsidR="00317DB6" w:rsidRPr="00317DB6" w:rsidRDefault="00317DB6" w:rsidP="00317DB6">
      <w:pPr>
        <w:pStyle w:val="Default"/>
        <w:jc w:val="center"/>
        <w:rPr>
          <w:b/>
          <w:bCs/>
          <w:color w:val="auto"/>
        </w:rPr>
      </w:pPr>
      <w:r w:rsidRPr="00317DB6">
        <w:rPr>
          <w:b/>
          <w:sz w:val="28"/>
          <w:szCs w:val="28"/>
        </w:rPr>
        <w:t>ПРИЛОЗИ</w:t>
      </w:r>
    </w:p>
    <w:p w:rsidR="00317DB6" w:rsidRDefault="00317DB6" w:rsidP="00F11DA7">
      <w:pPr>
        <w:pStyle w:val="Default"/>
        <w:rPr>
          <w:b/>
          <w:bCs/>
          <w:color w:val="auto"/>
        </w:rPr>
      </w:pPr>
    </w:p>
    <w:p w:rsidR="001703E7" w:rsidRDefault="001703E7" w:rsidP="00F11DA7">
      <w:pPr>
        <w:pStyle w:val="Default"/>
        <w:rPr>
          <w:b/>
          <w:bCs/>
          <w:color w:val="auto"/>
        </w:rPr>
      </w:pPr>
    </w:p>
    <w:p w:rsidR="001703E7" w:rsidRDefault="001703E7" w:rsidP="00F11DA7">
      <w:pPr>
        <w:pStyle w:val="Default"/>
        <w:rPr>
          <w:b/>
          <w:bCs/>
          <w:color w:val="auto"/>
        </w:rPr>
      </w:pPr>
    </w:p>
    <w:p w:rsidR="00317DB6" w:rsidRPr="001703E7" w:rsidRDefault="001703E7" w:rsidP="00F11DA7">
      <w:pPr>
        <w:pStyle w:val="Default"/>
        <w:rPr>
          <w:bCs/>
          <w:color w:val="auto"/>
        </w:rPr>
      </w:pPr>
      <w:r w:rsidRPr="001703E7">
        <w:rPr>
          <w:bCs/>
          <w:color w:val="auto"/>
        </w:rPr>
        <w:t>Садржај:</w:t>
      </w:r>
    </w:p>
    <w:p w:rsidR="001703E7" w:rsidRDefault="001703E7" w:rsidP="00F11DA7">
      <w:pPr>
        <w:pStyle w:val="Default"/>
        <w:rPr>
          <w:b/>
          <w:bCs/>
          <w:color w:val="auto"/>
        </w:rPr>
      </w:pPr>
    </w:p>
    <w:p w:rsidR="001703E7" w:rsidRDefault="001703E7" w:rsidP="00F11DA7">
      <w:pPr>
        <w:pStyle w:val="Default"/>
        <w:rPr>
          <w:b/>
          <w:bCs/>
          <w:color w:val="auto"/>
        </w:rPr>
      </w:pPr>
    </w:p>
    <w:p w:rsidR="00A11BD4" w:rsidRPr="00A11BD4" w:rsidRDefault="00CE75BA" w:rsidP="00CE75BA">
      <w:pPr>
        <w:pStyle w:val="ListParagraph"/>
        <w:numPr>
          <w:ilvl w:val="0"/>
          <w:numId w:val="54"/>
        </w:numPr>
        <w:shd w:val="clear" w:color="auto" w:fill="FFFFFF"/>
        <w:spacing w:before="240" w:after="0" w:line="240" w:lineRule="auto"/>
        <w:contextualSpacing w:val="0"/>
        <w:jc w:val="both"/>
        <w:rPr>
          <w:rFonts w:ascii="Times New Roman" w:hAnsi="Times New Roman"/>
          <w:sz w:val="24"/>
          <w:szCs w:val="24"/>
          <w:lang w:val="sr-Cyrl-CS"/>
        </w:rPr>
      </w:pPr>
      <w:r w:rsidRPr="00A11BD4">
        <w:rPr>
          <w:rFonts w:ascii="Times New Roman" w:hAnsi="Times New Roman"/>
          <w:sz w:val="24"/>
          <w:szCs w:val="24"/>
          <w:lang w:val="sr-Cyrl-CS"/>
        </w:rPr>
        <w:t xml:space="preserve">Образац </w:t>
      </w:r>
      <w:r w:rsidR="00A11BD4">
        <w:rPr>
          <w:rFonts w:ascii="Times New Roman" w:hAnsi="Times New Roman"/>
          <w:sz w:val="24"/>
          <w:szCs w:val="24"/>
          <w:lang w:val="sr-Cyrl-CS"/>
        </w:rPr>
        <w:t>Р</w:t>
      </w:r>
      <w:r w:rsidRPr="00A11BD4">
        <w:rPr>
          <w:rFonts w:ascii="Times New Roman" w:hAnsi="Times New Roman"/>
          <w:sz w:val="24"/>
          <w:szCs w:val="24"/>
          <w:lang w:val="sr-Cyrl-CS"/>
        </w:rPr>
        <w:t xml:space="preserve">еферентна листа </w:t>
      </w:r>
      <w:r w:rsidR="00A11BD4" w:rsidRPr="00A11BD4">
        <w:rPr>
          <w:rFonts w:ascii="Times New Roman" w:hAnsi="Times New Roman"/>
          <w:sz w:val="24"/>
          <w:szCs w:val="24"/>
          <w:lang w:val="sr-Cyrl-CS"/>
        </w:rPr>
        <w:t xml:space="preserve">1 </w:t>
      </w:r>
      <w:r w:rsidRPr="00A11BD4">
        <w:rPr>
          <w:rFonts w:ascii="Times New Roman" w:hAnsi="Times New Roman"/>
          <w:sz w:val="24"/>
          <w:szCs w:val="24"/>
          <w:lang w:val="sr-Cyrl-CS"/>
        </w:rPr>
        <w:t>- Прилог П 1.1</w:t>
      </w:r>
      <w:r w:rsidRPr="00A11BD4">
        <w:rPr>
          <w:rFonts w:ascii="Times New Roman" w:hAnsi="Times New Roman"/>
          <w:b/>
          <w:i/>
          <w:sz w:val="24"/>
          <w:szCs w:val="24"/>
          <w:lang w:val="sr-Cyrl-CS"/>
        </w:rPr>
        <w:t xml:space="preserve"> </w:t>
      </w:r>
      <w:r w:rsidR="00A11BD4" w:rsidRPr="00A11BD4">
        <w:rPr>
          <w:rFonts w:ascii="Times New Roman" w:hAnsi="Times New Roman"/>
          <w:sz w:val="24"/>
          <w:szCs w:val="24"/>
          <w:lang w:val="sr-Cyrl-CS"/>
        </w:rPr>
        <w:t xml:space="preserve">(за </w:t>
      </w:r>
      <w:r w:rsidR="00A11BD4" w:rsidRPr="00A11BD4">
        <w:rPr>
          <w:rFonts w:ascii="Times New Roman" w:hAnsi="Times New Roman"/>
          <w:sz w:val="24"/>
          <w:szCs w:val="24"/>
        </w:rPr>
        <w:t>пословне референце 1)</w:t>
      </w:r>
    </w:p>
    <w:p w:rsidR="00A11BD4" w:rsidRPr="00A11BD4" w:rsidRDefault="00A11BD4" w:rsidP="00A11BD4">
      <w:pPr>
        <w:pStyle w:val="ListParagraph"/>
        <w:numPr>
          <w:ilvl w:val="0"/>
          <w:numId w:val="54"/>
        </w:numPr>
        <w:shd w:val="clear" w:color="auto" w:fill="FFFFFF"/>
        <w:spacing w:before="240" w:after="0" w:line="240" w:lineRule="auto"/>
        <w:contextualSpacing w:val="0"/>
        <w:jc w:val="both"/>
        <w:rPr>
          <w:rFonts w:ascii="Times New Roman" w:hAnsi="Times New Roman"/>
          <w:sz w:val="24"/>
          <w:szCs w:val="24"/>
          <w:lang w:val="sr-Cyrl-CS"/>
        </w:rPr>
      </w:pPr>
      <w:r w:rsidRPr="00A11BD4">
        <w:rPr>
          <w:rFonts w:ascii="Times New Roman" w:hAnsi="Times New Roman"/>
          <w:sz w:val="24"/>
          <w:szCs w:val="24"/>
          <w:lang w:val="sr-Cyrl-CS"/>
        </w:rPr>
        <w:t xml:space="preserve">Образац </w:t>
      </w:r>
      <w:r>
        <w:rPr>
          <w:rFonts w:ascii="Times New Roman" w:hAnsi="Times New Roman"/>
          <w:sz w:val="24"/>
          <w:szCs w:val="24"/>
          <w:lang w:val="sr-Cyrl-CS"/>
        </w:rPr>
        <w:t>Р</w:t>
      </w:r>
      <w:r w:rsidRPr="00A11BD4">
        <w:rPr>
          <w:rFonts w:ascii="Times New Roman" w:hAnsi="Times New Roman"/>
          <w:sz w:val="24"/>
          <w:szCs w:val="24"/>
          <w:lang w:val="sr-Cyrl-CS"/>
        </w:rPr>
        <w:t xml:space="preserve">еферентна листа </w:t>
      </w:r>
      <w:r>
        <w:rPr>
          <w:rFonts w:ascii="Times New Roman" w:hAnsi="Times New Roman"/>
          <w:sz w:val="24"/>
          <w:szCs w:val="24"/>
          <w:lang w:val="sr-Cyrl-CS"/>
        </w:rPr>
        <w:t>2</w:t>
      </w:r>
      <w:r w:rsidRPr="00A11BD4">
        <w:rPr>
          <w:rFonts w:ascii="Times New Roman" w:hAnsi="Times New Roman"/>
          <w:sz w:val="24"/>
          <w:szCs w:val="24"/>
          <w:lang w:val="sr-Cyrl-CS"/>
        </w:rPr>
        <w:t xml:space="preserve"> - Прилог П 1.</w:t>
      </w:r>
      <w:r>
        <w:rPr>
          <w:rFonts w:ascii="Times New Roman" w:hAnsi="Times New Roman"/>
          <w:sz w:val="24"/>
          <w:szCs w:val="24"/>
          <w:lang w:val="sr-Cyrl-CS"/>
        </w:rPr>
        <w:t>2</w:t>
      </w:r>
      <w:r w:rsidRPr="00A11BD4">
        <w:rPr>
          <w:rFonts w:ascii="Times New Roman" w:hAnsi="Times New Roman"/>
          <w:b/>
          <w:i/>
          <w:sz w:val="24"/>
          <w:szCs w:val="24"/>
          <w:lang w:val="sr-Cyrl-CS"/>
        </w:rPr>
        <w:t xml:space="preserve"> </w:t>
      </w:r>
      <w:r w:rsidRPr="00A11BD4">
        <w:rPr>
          <w:rFonts w:ascii="Times New Roman" w:hAnsi="Times New Roman"/>
          <w:sz w:val="24"/>
          <w:szCs w:val="24"/>
          <w:lang w:val="sr-Cyrl-CS"/>
        </w:rPr>
        <w:t xml:space="preserve">(за </w:t>
      </w:r>
      <w:r w:rsidRPr="00A11BD4">
        <w:rPr>
          <w:rFonts w:ascii="Times New Roman" w:hAnsi="Times New Roman"/>
          <w:sz w:val="24"/>
          <w:szCs w:val="24"/>
        </w:rPr>
        <w:t>пословне референце</w:t>
      </w:r>
      <w:r>
        <w:rPr>
          <w:rFonts w:ascii="Times New Roman" w:hAnsi="Times New Roman"/>
          <w:sz w:val="24"/>
          <w:szCs w:val="24"/>
        </w:rPr>
        <w:t xml:space="preserve"> 2</w:t>
      </w:r>
      <w:r w:rsidRPr="00A11BD4">
        <w:rPr>
          <w:rFonts w:ascii="Times New Roman" w:hAnsi="Times New Roman"/>
          <w:sz w:val="24"/>
          <w:szCs w:val="24"/>
        </w:rPr>
        <w:t>)</w:t>
      </w:r>
    </w:p>
    <w:p w:rsidR="00B16DCC" w:rsidRPr="00B16DCC" w:rsidRDefault="00CE75BA" w:rsidP="00CE75BA">
      <w:pPr>
        <w:pStyle w:val="ListParagraph"/>
        <w:numPr>
          <w:ilvl w:val="0"/>
          <w:numId w:val="54"/>
        </w:numPr>
        <w:shd w:val="clear" w:color="auto" w:fill="FFFFFF"/>
        <w:spacing w:before="240" w:after="0" w:line="240" w:lineRule="auto"/>
        <w:contextualSpacing w:val="0"/>
        <w:jc w:val="both"/>
        <w:rPr>
          <w:rFonts w:ascii="Times New Roman" w:hAnsi="Times New Roman"/>
          <w:sz w:val="24"/>
          <w:szCs w:val="24"/>
        </w:rPr>
      </w:pPr>
      <w:r w:rsidRPr="00CE75BA">
        <w:rPr>
          <w:rFonts w:ascii="Times New Roman" w:hAnsi="Times New Roman"/>
          <w:sz w:val="24"/>
          <w:szCs w:val="24"/>
        </w:rPr>
        <w:t>Образац Изјав</w:t>
      </w:r>
      <w:r w:rsidR="001703E7">
        <w:rPr>
          <w:rFonts w:ascii="Times New Roman" w:hAnsi="Times New Roman"/>
          <w:sz w:val="24"/>
          <w:szCs w:val="24"/>
        </w:rPr>
        <w:t>а</w:t>
      </w:r>
      <w:r w:rsidRPr="00CE75BA">
        <w:rPr>
          <w:rFonts w:ascii="Times New Roman" w:hAnsi="Times New Roman"/>
          <w:sz w:val="24"/>
          <w:szCs w:val="24"/>
        </w:rPr>
        <w:t xml:space="preserve"> понуђача - Прилог П2</w:t>
      </w:r>
    </w:p>
    <w:p w:rsidR="00205F69" w:rsidRPr="00205F69" w:rsidRDefault="00205F69" w:rsidP="00CE75BA">
      <w:pPr>
        <w:pStyle w:val="ListParagraph"/>
        <w:numPr>
          <w:ilvl w:val="0"/>
          <w:numId w:val="54"/>
        </w:numPr>
        <w:shd w:val="clear" w:color="auto" w:fill="FFFFFF"/>
        <w:spacing w:before="240" w:after="0" w:line="240" w:lineRule="auto"/>
        <w:contextualSpacing w:val="0"/>
        <w:jc w:val="both"/>
        <w:rPr>
          <w:rFonts w:ascii="Times New Roman" w:hAnsi="Times New Roman"/>
          <w:sz w:val="24"/>
          <w:szCs w:val="24"/>
        </w:rPr>
      </w:pPr>
      <w:r>
        <w:rPr>
          <w:rFonts w:ascii="Times New Roman" w:hAnsi="Times New Roman"/>
          <w:sz w:val="24"/>
          <w:szCs w:val="24"/>
        </w:rPr>
        <w:t>Адресница - Прилог П3</w:t>
      </w:r>
    </w:p>
    <w:p w:rsidR="002D5F79" w:rsidRDefault="002D5F79" w:rsidP="00F11DA7">
      <w:pPr>
        <w:pStyle w:val="Default"/>
        <w:rPr>
          <w:b/>
          <w:bCs/>
          <w:color w:val="auto"/>
        </w:rPr>
      </w:pPr>
    </w:p>
    <w:p w:rsidR="002D5F79" w:rsidRDefault="002D5F79" w:rsidP="00F11DA7">
      <w:pPr>
        <w:pStyle w:val="Default"/>
        <w:rPr>
          <w:b/>
          <w:bCs/>
          <w:color w:val="auto"/>
        </w:rPr>
      </w:pPr>
    </w:p>
    <w:p w:rsidR="002D5F79" w:rsidRDefault="002D5F79" w:rsidP="00F11DA7">
      <w:pPr>
        <w:pStyle w:val="Default"/>
        <w:rPr>
          <w:b/>
          <w:bCs/>
          <w:color w:val="auto"/>
        </w:rPr>
      </w:pPr>
    </w:p>
    <w:p w:rsidR="002D5F79" w:rsidRDefault="002D5F79" w:rsidP="00F11DA7">
      <w:pPr>
        <w:pStyle w:val="Default"/>
        <w:rPr>
          <w:b/>
          <w:bCs/>
          <w:color w:val="auto"/>
        </w:rPr>
      </w:pPr>
    </w:p>
    <w:p w:rsidR="002D5F79" w:rsidRDefault="002D5F79" w:rsidP="00F11DA7">
      <w:pPr>
        <w:pStyle w:val="Default"/>
        <w:rPr>
          <w:b/>
          <w:bCs/>
          <w:color w:val="auto"/>
        </w:rPr>
      </w:pPr>
    </w:p>
    <w:p w:rsidR="002D5F79" w:rsidRDefault="002D5F79" w:rsidP="00F11DA7">
      <w:pPr>
        <w:pStyle w:val="Default"/>
        <w:rPr>
          <w:b/>
          <w:bCs/>
          <w:color w:val="auto"/>
        </w:rPr>
      </w:pPr>
    </w:p>
    <w:p w:rsidR="002D5F79" w:rsidRDefault="002D5F79" w:rsidP="00F11DA7">
      <w:pPr>
        <w:pStyle w:val="Default"/>
        <w:rPr>
          <w:b/>
          <w:bCs/>
          <w:color w:val="auto"/>
        </w:rPr>
      </w:pPr>
    </w:p>
    <w:p w:rsidR="002D5F79" w:rsidRDefault="002D5F79" w:rsidP="00F11DA7">
      <w:pPr>
        <w:pStyle w:val="Default"/>
        <w:rPr>
          <w:b/>
          <w:bCs/>
          <w:color w:val="auto"/>
        </w:rPr>
      </w:pPr>
    </w:p>
    <w:p w:rsidR="002D5F79" w:rsidRDefault="002D5F79" w:rsidP="00F11DA7">
      <w:pPr>
        <w:pStyle w:val="Default"/>
        <w:rPr>
          <w:b/>
          <w:bCs/>
          <w:color w:val="auto"/>
        </w:rPr>
      </w:pPr>
    </w:p>
    <w:p w:rsidR="002D5F79" w:rsidRDefault="002D5F79" w:rsidP="00F11DA7">
      <w:pPr>
        <w:pStyle w:val="Default"/>
        <w:rPr>
          <w:b/>
          <w:bCs/>
          <w:color w:val="auto"/>
        </w:rPr>
      </w:pPr>
    </w:p>
    <w:p w:rsidR="00A11BD4" w:rsidRDefault="00A11BD4" w:rsidP="00F11DA7">
      <w:pPr>
        <w:pStyle w:val="Default"/>
        <w:rPr>
          <w:b/>
          <w:bCs/>
          <w:color w:val="auto"/>
        </w:rPr>
      </w:pPr>
    </w:p>
    <w:p w:rsidR="00A11BD4" w:rsidRDefault="00A11BD4" w:rsidP="00F11DA7">
      <w:pPr>
        <w:pStyle w:val="Default"/>
        <w:rPr>
          <w:b/>
          <w:bCs/>
          <w:color w:val="auto"/>
        </w:rPr>
      </w:pPr>
    </w:p>
    <w:p w:rsidR="00B16DCC" w:rsidRDefault="00B16DCC" w:rsidP="00F11DA7">
      <w:pPr>
        <w:pStyle w:val="Default"/>
        <w:rPr>
          <w:b/>
          <w:bCs/>
          <w:color w:val="auto"/>
        </w:rPr>
      </w:pPr>
    </w:p>
    <w:p w:rsidR="00B16DCC" w:rsidRDefault="00B16DCC" w:rsidP="00F11DA7">
      <w:pPr>
        <w:pStyle w:val="Default"/>
        <w:rPr>
          <w:b/>
          <w:bCs/>
          <w:color w:val="auto"/>
        </w:rPr>
      </w:pPr>
    </w:p>
    <w:p w:rsidR="00B16DCC" w:rsidRDefault="00B16DCC" w:rsidP="00F11DA7">
      <w:pPr>
        <w:pStyle w:val="Default"/>
        <w:rPr>
          <w:b/>
          <w:bCs/>
          <w:color w:val="auto"/>
        </w:rPr>
      </w:pPr>
    </w:p>
    <w:p w:rsidR="00B16DCC" w:rsidRDefault="00B16DCC" w:rsidP="00F11DA7">
      <w:pPr>
        <w:pStyle w:val="Default"/>
        <w:rPr>
          <w:b/>
          <w:bCs/>
          <w:color w:val="auto"/>
        </w:rPr>
      </w:pPr>
    </w:p>
    <w:p w:rsidR="00B16DCC" w:rsidRDefault="00B16DCC" w:rsidP="00F11DA7">
      <w:pPr>
        <w:pStyle w:val="Default"/>
        <w:rPr>
          <w:b/>
          <w:bCs/>
          <w:color w:val="auto"/>
        </w:rPr>
      </w:pPr>
    </w:p>
    <w:p w:rsidR="00B16DCC" w:rsidRDefault="00B16DCC" w:rsidP="00F11DA7">
      <w:pPr>
        <w:pStyle w:val="Default"/>
        <w:rPr>
          <w:b/>
          <w:bCs/>
          <w:color w:val="auto"/>
        </w:rPr>
      </w:pPr>
    </w:p>
    <w:p w:rsidR="00B16DCC" w:rsidRDefault="00B16DCC" w:rsidP="00F11DA7">
      <w:pPr>
        <w:pStyle w:val="Default"/>
        <w:rPr>
          <w:b/>
          <w:bCs/>
          <w:color w:val="auto"/>
        </w:rPr>
      </w:pPr>
    </w:p>
    <w:p w:rsidR="00B16DCC" w:rsidRDefault="00B16DCC" w:rsidP="00F11DA7">
      <w:pPr>
        <w:pStyle w:val="Default"/>
        <w:rPr>
          <w:b/>
          <w:bCs/>
          <w:color w:val="auto"/>
        </w:rPr>
      </w:pPr>
    </w:p>
    <w:p w:rsidR="00B16DCC" w:rsidRDefault="00B16DCC" w:rsidP="00F11DA7">
      <w:pPr>
        <w:pStyle w:val="Default"/>
        <w:rPr>
          <w:b/>
          <w:bCs/>
          <w:color w:val="auto"/>
        </w:rPr>
      </w:pPr>
    </w:p>
    <w:p w:rsidR="00B16DCC" w:rsidRDefault="00B16DCC" w:rsidP="00F11DA7">
      <w:pPr>
        <w:pStyle w:val="Default"/>
        <w:rPr>
          <w:b/>
          <w:bCs/>
          <w:color w:val="auto"/>
        </w:rPr>
      </w:pPr>
    </w:p>
    <w:p w:rsidR="00D600FF" w:rsidRDefault="00D600FF" w:rsidP="00F11DA7">
      <w:pPr>
        <w:pStyle w:val="Default"/>
        <w:rPr>
          <w:b/>
          <w:bCs/>
          <w:color w:val="auto"/>
        </w:rPr>
      </w:pPr>
    </w:p>
    <w:p w:rsidR="00D600FF" w:rsidRDefault="00D600FF" w:rsidP="00F11DA7">
      <w:pPr>
        <w:pStyle w:val="Default"/>
        <w:rPr>
          <w:b/>
          <w:bCs/>
          <w:color w:val="auto"/>
        </w:rPr>
      </w:pPr>
    </w:p>
    <w:p w:rsidR="00D600FF" w:rsidRDefault="00D600FF" w:rsidP="00F11DA7">
      <w:pPr>
        <w:pStyle w:val="Default"/>
        <w:rPr>
          <w:b/>
          <w:bCs/>
          <w:color w:val="auto"/>
        </w:rPr>
      </w:pPr>
    </w:p>
    <w:p w:rsidR="001703E7" w:rsidRDefault="001703E7" w:rsidP="00F11DA7">
      <w:pPr>
        <w:pStyle w:val="Default"/>
        <w:rPr>
          <w:b/>
          <w:bCs/>
          <w:color w:val="auto"/>
        </w:rPr>
      </w:pPr>
    </w:p>
    <w:p w:rsidR="001703E7" w:rsidRDefault="001703E7" w:rsidP="00F11DA7">
      <w:pPr>
        <w:pStyle w:val="Default"/>
        <w:rPr>
          <w:b/>
          <w:bCs/>
          <w:color w:val="auto"/>
        </w:rPr>
      </w:pPr>
    </w:p>
    <w:p w:rsidR="001703E7" w:rsidRDefault="001703E7" w:rsidP="00F11DA7">
      <w:pPr>
        <w:pStyle w:val="Default"/>
        <w:rPr>
          <w:b/>
          <w:bCs/>
          <w:color w:val="auto"/>
        </w:rPr>
      </w:pPr>
    </w:p>
    <w:p w:rsidR="00F11DA7" w:rsidRPr="00F413A9" w:rsidRDefault="00F11DA7" w:rsidP="00F11DA7">
      <w:pPr>
        <w:pStyle w:val="Default"/>
        <w:rPr>
          <w:b/>
          <w:color w:val="auto"/>
          <w:lang w:val="sr-Cyrl-CS"/>
        </w:rPr>
      </w:pPr>
      <w:r w:rsidRPr="00F413A9">
        <w:rPr>
          <w:b/>
          <w:bCs/>
          <w:color w:val="auto"/>
        </w:rPr>
        <w:t xml:space="preserve">Прилог П </w:t>
      </w:r>
      <w:r w:rsidRPr="00F413A9">
        <w:rPr>
          <w:b/>
          <w:bCs/>
          <w:color w:val="auto"/>
          <w:lang w:val="sr-Cyrl-CS"/>
        </w:rPr>
        <w:t>1.1</w:t>
      </w:r>
    </w:p>
    <w:p w:rsidR="00F11DA7" w:rsidRPr="00F413A9" w:rsidRDefault="00F11DA7" w:rsidP="00F11DA7">
      <w:pPr>
        <w:shd w:val="clear" w:color="auto" w:fill="FFFFFF"/>
        <w:tabs>
          <w:tab w:val="left" w:pos="0"/>
          <w:tab w:val="left" w:pos="540"/>
          <w:tab w:val="left" w:pos="851"/>
        </w:tabs>
        <w:spacing w:after="120"/>
        <w:rPr>
          <w:b/>
          <w:lang w:val="sr-Cyrl-CS"/>
        </w:rPr>
      </w:pPr>
    </w:p>
    <w:p w:rsidR="00F11DA7" w:rsidRDefault="00F11DA7" w:rsidP="00F11DA7">
      <w:pPr>
        <w:shd w:val="clear" w:color="auto" w:fill="FFFFFF"/>
        <w:tabs>
          <w:tab w:val="left" w:pos="0"/>
          <w:tab w:val="left" w:pos="540"/>
          <w:tab w:val="left" w:pos="851"/>
        </w:tabs>
        <w:spacing w:after="120"/>
        <w:rPr>
          <w:b/>
          <w:lang w:val="sr-Cyrl-CS"/>
        </w:rPr>
      </w:pPr>
      <w:r w:rsidRPr="00F413A9">
        <w:rPr>
          <w:b/>
          <w:lang w:val="sr-Cyrl-CS"/>
        </w:rPr>
        <w:t xml:space="preserve">Образац РЕФЕРЕНТНА ЛИСТА </w:t>
      </w:r>
      <w:r w:rsidR="001703E7">
        <w:rPr>
          <w:b/>
          <w:lang w:val="sr-Cyrl-CS"/>
        </w:rPr>
        <w:t>1</w:t>
      </w:r>
    </w:p>
    <w:p w:rsidR="001703E7" w:rsidRPr="00A11BD4" w:rsidRDefault="001703E7" w:rsidP="001703E7">
      <w:pPr>
        <w:shd w:val="clear" w:color="auto" w:fill="FFFFFF"/>
        <w:spacing w:before="240"/>
        <w:jc w:val="both"/>
        <w:rPr>
          <w:i/>
          <w:lang w:val="sr-Cyrl-CS"/>
        </w:rPr>
      </w:pPr>
      <w:r w:rsidRPr="00A11BD4">
        <w:rPr>
          <w:i/>
          <w:lang w:val="sr-Cyrl-CS"/>
        </w:rPr>
        <w:t>Понуђач нав</w:t>
      </w:r>
      <w:r>
        <w:rPr>
          <w:i/>
          <w:lang w:val="sr-Cyrl-CS"/>
        </w:rPr>
        <w:t>о</w:t>
      </w:r>
      <w:r w:rsidRPr="00A11BD4">
        <w:rPr>
          <w:i/>
          <w:lang w:val="sr-Cyrl-CS"/>
        </w:rPr>
        <w:t xml:space="preserve">ди </w:t>
      </w:r>
      <w:r w:rsidRPr="00A11BD4">
        <w:rPr>
          <w:i/>
        </w:rPr>
        <w:t>најмање</w:t>
      </w:r>
      <w:r w:rsidRPr="00A11BD4">
        <w:rPr>
          <w:i/>
          <w:lang w:val="sr-Cyrl-CS"/>
        </w:rPr>
        <w:t xml:space="preserve"> 5 (пет) успешно реализованих drive test benchmarking пројеката у последње 2 (две) године</w:t>
      </w:r>
      <w:r w:rsidRPr="00A11BD4">
        <w:rPr>
          <w:i/>
        </w:rPr>
        <w:t>,</w:t>
      </w:r>
      <w:r w:rsidR="00B43E04">
        <w:rPr>
          <w:i/>
        </w:rPr>
        <w:t xml:space="preserve"> </w:t>
      </w:r>
      <w:r w:rsidRPr="00A11BD4">
        <w:rPr>
          <w:i/>
          <w:lang w:val="sr-Cyrl-CS"/>
        </w:rPr>
        <w:t>који</w:t>
      </w:r>
      <w:r w:rsidR="00B43E04">
        <w:rPr>
          <w:i/>
          <w:lang w:val="sr-Cyrl-CS"/>
        </w:rPr>
        <w:t xml:space="preserve"> потврђују </w:t>
      </w:r>
      <w:r w:rsidRPr="00A11BD4">
        <w:rPr>
          <w:i/>
          <w:lang w:val="sr-Cyrl-CS"/>
        </w:rPr>
        <w:t xml:space="preserve">инвеститори-наручиоци својим потписима </w:t>
      </w:r>
      <w:r w:rsidR="0053422A">
        <w:rPr>
          <w:i/>
          <w:lang w:val="sr-Cyrl-CS"/>
        </w:rPr>
        <w:t xml:space="preserve">за </w:t>
      </w:r>
      <w:r w:rsidRPr="00A11BD4">
        <w:rPr>
          <w:i/>
          <w:lang w:val="sr-Cyrl-CS"/>
        </w:rPr>
        <w:t xml:space="preserve"> сваки од наведених уговора-референци или да понуђачи приложе потврде инвеститора-наручиоца о реализацији наведених уговора-референци.</w:t>
      </w:r>
    </w:p>
    <w:p w:rsidR="001703E7" w:rsidRPr="00F413A9" w:rsidRDefault="001703E7" w:rsidP="001703E7">
      <w:pPr>
        <w:pStyle w:val="Default"/>
        <w:jc w:val="both"/>
        <w:rPr>
          <w:bCs/>
          <w:color w:val="auto"/>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3335"/>
        <w:gridCol w:w="2126"/>
        <w:gridCol w:w="3685"/>
      </w:tblGrid>
      <w:tr w:rsidR="001703E7" w:rsidRPr="009D1142" w:rsidTr="00B43E04">
        <w:tc>
          <w:tcPr>
            <w:tcW w:w="493" w:type="dxa"/>
            <w:tcBorders>
              <w:bottom w:val="double" w:sz="4" w:space="0" w:color="auto"/>
            </w:tcBorders>
            <w:shd w:val="clear" w:color="auto" w:fill="EEECE1"/>
            <w:vAlign w:val="center"/>
          </w:tcPr>
          <w:p w:rsidR="001703E7" w:rsidRPr="00CE75BA" w:rsidRDefault="001703E7" w:rsidP="00B43E04">
            <w:pPr>
              <w:jc w:val="center"/>
              <w:rPr>
                <w:sz w:val="22"/>
                <w:lang w:val="sr-Cyrl-CS"/>
              </w:rPr>
            </w:pPr>
            <w:r w:rsidRPr="00CE75BA">
              <w:rPr>
                <w:sz w:val="22"/>
                <w:lang w:val="sr-Cyrl-CS"/>
              </w:rPr>
              <w:t>Р.</w:t>
            </w:r>
          </w:p>
          <w:p w:rsidR="001703E7" w:rsidRPr="00CE75BA" w:rsidRDefault="001703E7" w:rsidP="00B43E04">
            <w:pPr>
              <w:jc w:val="center"/>
              <w:rPr>
                <w:sz w:val="22"/>
                <w:lang w:val="sr-Cyrl-CS"/>
              </w:rPr>
            </w:pPr>
            <w:r w:rsidRPr="00CE75BA">
              <w:rPr>
                <w:sz w:val="22"/>
                <w:lang w:val="sr-Cyrl-CS"/>
              </w:rPr>
              <w:t>бр.</w:t>
            </w:r>
          </w:p>
        </w:tc>
        <w:tc>
          <w:tcPr>
            <w:tcW w:w="3335" w:type="dxa"/>
            <w:tcBorders>
              <w:bottom w:val="double" w:sz="4" w:space="0" w:color="auto"/>
            </w:tcBorders>
            <w:shd w:val="clear" w:color="auto" w:fill="EEECE1"/>
            <w:vAlign w:val="center"/>
          </w:tcPr>
          <w:p w:rsidR="001703E7" w:rsidRPr="009D1142" w:rsidRDefault="001703E7" w:rsidP="00B43E04">
            <w:pPr>
              <w:jc w:val="center"/>
              <w:rPr>
                <w:lang w:val="sr-Cyrl-CS"/>
              </w:rPr>
            </w:pPr>
            <w:r w:rsidRPr="009D1142">
              <w:rPr>
                <w:lang w:val="sr-Cyrl-CS"/>
              </w:rPr>
              <w:t>Предмет уговора-пр</w:t>
            </w:r>
            <w:r>
              <w:rPr>
                <w:lang w:val="sr-Cyrl-CS"/>
              </w:rPr>
              <w:t>ојекта</w:t>
            </w:r>
          </w:p>
        </w:tc>
        <w:tc>
          <w:tcPr>
            <w:tcW w:w="2126" w:type="dxa"/>
            <w:tcBorders>
              <w:bottom w:val="double" w:sz="4" w:space="0" w:color="auto"/>
            </w:tcBorders>
            <w:shd w:val="clear" w:color="auto" w:fill="EEECE1"/>
            <w:vAlign w:val="center"/>
          </w:tcPr>
          <w:p w:rsidR="001703E7" w:rsidRPr="009D1142" w:rsidRDefault="001703E7" w:rsidP="00B43E04">
            <w:pPr>
              <w:jc w:val="center"/>
              <w:rPr>
                <w:lang w:val="sr-Cyrl-CS"/>
              </w:rPr>
            </w:pPr>
            <w:r w:rsidRPr="009D1142">
              <w:rPr>
                <w:lang w:val="sr-Cyrl-CS"/>
              </w:rPr>
              <w:t>Период реализације</w:t>
            </w:r>
          </w:p>
          <w:p w:rsidR="001703E7" w:rsidRPr="009D1142" w:rsidRDefault="001703E7" w:rsidP="00B43E04">
            <w:pPr>
              <w:jc w:val="center"/>
              <w:rPr>
                <w:lang w:val="sr-Cyrl-CS"/>
              </w:rPr>
            </w:pPr>
            <w:r w:rsidRPr="009D1142">
              <w:rPr>
                <w:lang w:val="sr-Cyrl-CS"/>
              </w:rPr>
              <w:t>(месец и година)</w:t>
            </w:r>
          </w:p>
        </w:tc>
        <w:tc>
          <w:tcPr>
            <w:tcW w:w="3685" w:type="dxa"/>
            <w:tcBorders>
              <w:bottom w:val="double" w:sz="4" w:space="0" w:color="auto"/>
            </w:tcBorders>
            <w:shd w:val="clear" w:color="auto" w:fill="EEECE1"/>
            <w:vAlign w:val="center"/>
          </w:tcPr>
          <w:p w:rsidR="001703E7" w:rsidRPr="009D1142" w:rsidRDefault="001703E7" w:rsidP="00B43E04">
            <w:pPr>
              <w:jc w:val="center"/>
              <w:rPr>
                <w:lang w:val="sr-Cyrl-CS"/>
              </w:rPr>
            </w:pPr>
            <w:r w:rsidRPr="009D1142">
              <w:rPr>
                <w:lang w:val="sr-Cyrl-CS"/>
              </w:rPr>
              <w:t>Назив</w:t>
            </w:r>
            <w:r w:rsidR="00B43E04">
              <w:rPr>
                <w:lang w:val="sr-Cyrl-CS"/>
              </w:rPr>
              <w:t xml:space="preserve">, адреса и контакт телефон </w:t>
            </w:r>
            <w:r w:rsidRPr="00CE75BA">
              <w:rPr>
                <w:lang w:val="sr-Cyrl-CS"/>
              </w:rPr>
              <w:t>инвеститор</w:t>
            </w:r>
            <w:r>
              <w:rPr>
                <w:lang w:val="sr-Cyrl-CS"/>
              </w:rPr>
              <w:t>а-</w:t>
            </w:r>
            <w:r w:rsidRPr="009D1142">
              <w:rPr>
                <w:lang w:val="sr-Cyrl-CS"/>
              </w:rPr>
              <w:t>наручиоца</w:t>
            </w:r>
            <w:r>
              <w:rPr>
                <w:lang w:val="sr-Cyrl-CS"/>
              </w:rPr>
              <w:t xml:space="preserve"> и потпис одговорног лица</w:t>
            </w:r>
          </w:p>
        </w:tc>
      </w:tr>
      <w:tr w:rsidR="001703E7" w:rsidRPr="00F413A9" w:rsidTr="00B43E04">
        <w:tc>
          <w:tcPr>
            <w:tcW w:w="493" w:type="dxa"/>
            <w:tcBorders>
              <w:top w:val="double" w:sz="4" w:space="0" w:color="auto"/>
            </w:tcBorders>
          </w:tcPr>
          <w:p w:rsidR="001703E7" w:rsidRPr="00F413A9" w:rsidRDefault="001703E7" w:rsidP="00B43E04">
            <w:pPr>
              <w:jc w:val="center"/>
              <w:rPr>
                <w:lang w:val="sr-Cyrl-CS"/>
              </w:rPr>
            </w:pPr>
            <w:r w:rsidRPr="00F413A9">
              <w:rPr>
                <w:lang w:val="sr-Cyrl-CS"/>
              </w:rPr>
              <w:t>1.</w:t>
            </w:r>
          </w:p>
        </w:tc>
        <w:tc>
          <w:tcPr>
            <w:tcW w:w="3335" w:type="dxa"/>
            <w:tcBorders>
              <w:top w:val="double" w:sz="4" w:space="0" w:color="auto"/>
            </w:tcBorders>
          </w:tcPr>
          <w:p w:rsidR="001703E7" w:rsidRPr="00F413A9" w:rsidRDefault="001703E7" w:rsidP="00B43E04">
            <w:pPr>
              <w:rPr>
                <w:lang w:val="sr-Cyrl-CS"/>
              </w:rPr>
            </w:pPr>
          </w:p>
          <w:p w:rsidR="001703E7" w:rsidRPr="00F413A9" w:rsidRDefault="001703E7" w:rsidP="00B43E04">
            <w:pPr>
              <w:rPr>
                <w:lang w:val="sr-Cyrl-CS"/>
              </w:rPr>
            </w:pPr>
          </w:p>
          <w:p w:rsidR="001703E7" w:rsidRPr="00F413A9" w:rsidRDefault="001703E7" w:rsidP="00B43E04">
            <w:pPr>
              <w:rPr>
                <w:lang w:val="sr-Cyrl-CS"/>
              </w:rPr>
            </w:pPr>
          </w:p>
        </w:tc>
        <w:tc>
          <w:tcPr>
            <w:tcW w:w="2126" w:type="dxa"/>
            <w:tcBorders>
              <w:top w:val="double" w:sz="4" w:space="0" w:color="auto"/>
            </w:tcBorders>
          </w:tcPr>
          <w:p w:rsidR="001703E7" w:rsidRPr="00F413A9" w:rsidRDefault="001703E7" w:rsidP="00B43E04">
            <w:pPr>
              <w:rPr>
                <w:lang w:val="sr-Cyrl-CS"/>
              </w:rPr>
            </w:pPr>
          </w:p>
        </w:tc>
        <w:tc>
          <w:tcPr>
            <w:tcW w:w="3685" w:type="dxa"/>
            <w:tcBorders>
              <w:top w:val="double" w:sz="4" w:space="0" w:color="auto"/>
            </w:tcBorders>
          </w:tcPr>
          <w:p w:rsidR="001703E7" w:rsidRPr="00F413A9" w:rsidRDefault="001703E7" w:rsidP="00B43E04">
            <w:pPr>
              <w:rPr>
                <w:lang w:val="sr-Cyrl-CS"/>
              </w:rPr>
            </w:pPr>
          </w:p>
        </w:tc>
      </w:tr>
      <w:tr w:rsidR="001703E7" w:rsidRPr="00F413A9" w:rsidTr="00B43E04">
        <w:tc>
          <w:tcPr>
            <w:tcW w:w="493" w:type="dxa"/>
          </w:tcPr>
          <w:p w:rsidR="001703E7" w:rsidRPr="00F413A9" w:rsidRDefault="001703E7" w:rsidP="00B43E04">
            <w:pPr>
              <w:jc w:val="center"/>
              <w:rPr>
                <w:lang w:val="sr-Cyrl-CS"/>
              </w:rPr>
            </w:pPr>
            <w:r w:rsidRPr="00F413A9">
              <w:rPr>
                <w:lang w:val="sr-Cyrl-CS"/>
              </w:rPr>
              <w:t>2.</w:t>
            </w:r>
          </w:p>
        </w:tc>
        <w:tc>
          <w:tcPr>
            <w:tcW w:w="3335" w:type="dxa"/>
          </w:tcPr>
          <w:p w:rsidR="001703E7" w:rsidRPr="00F413A9" w:rsidRDefault="001703E7" w:rsidP="00B43E04">
            <w:pPr>
              <w:jc w:val="center"/>
              <w:rPr>
                <w:lang w:val="sr-Cyrl-CS"/>
              </w:rPr>
            </w:pPr>
          </w:p>
          <w:p w:rsidR="001703E7" w:rsidRPr="00F413A9" w:rsidRDefault="001703E7" w:rsidP="00B43E04">
            <w:pPr>
              <w:jc w:val="center"/>
              <w:rPr>
                <w:lang w:val="sr-Cyrl-CS"/>
              </w:rPr>
            </w:pPr>
          </w:p>
          <w:p w:rsidR="001703E7" w:rsidRPr="00F413A9" w:rsidRDefault="001703E7" w:rsidP="00B43E04">
            <w:pPr>
              <w:jc w:val="center"/>
              <w:rPr>
                <w:lang w:val="sr-Cyrl-CS"/>
              </w:rPr>
            </w:pPr>
          </w:p>
        </w:tc>
        <w:tc>
          <w:tcPr>
            <w:tcW w:w="2126" w:type="dxa"/>
          </w:tcPr>
          <w:p w:rsidR="001703E7" w:rsidRPr="00F413A9" w:rsidRDefault="001703E7" w:rsidP="00B43E04">
            <w:pPr>
              <w:jc w:val="center"/>
              <w:rPr>
                <w:lang w:val="sr-Cyrl-CS"/>
              </w:rPr>
            </w:pPr>
          </w:p>
        </w:tc>
        <w:tc>
          <w:tcPr>
            <w:tcW w:w="3685" w:type="dxa"/>
          </w:tcPr>
          <w:p w:rsidR="001703E7" w:rsidRPr="00F413A9" w:rsidRDefault="001703E7" w:rsidP="00B43E04">
            <w:pPr>
              <w:jc w:val="center"/>
              <w:rPr>
                <w:lang w:val="sr-Cyrl-CS"/>
              </w:rPr>
            </w:pPr>
          </w:p>
        </w:tc>
      </w:tr>
      <w:tr w:rsidR="001703E7" w:rsidRPr="00F413A9" w:rsidTr="00B43E04">
        <w:tc>
          <w:tcPr>
            <w:tcW w:w="493" w:type="dxa"/>
          </w:tcPr>
          <w:p w:rsidR="001703E7" w:rsidRPr="00F413A9" w:rsidRDefault="001703E7" w:rsidP="00B43E04">
            <w:pPr>
              <w:jc w:val="center"/>
              <w:rPr>
                <w:lang w:val="sr-Cyrl-CS"/>
              </w:rPr>
            </w:pPr>
            <w:r w:rsidRPr="00F413A9">
              <w:rPr>
                <w:lang w:val="sr-Cyrl-CS"/>
              </w:rPr>
              <w:t>3.</w:t>
            </w:r>
          </w:p>
        </w:tc>
        <w:tc>
          <w:tcPr>
            <w:tcW w:w="3335" w:type="dxa"/>
          </w:tcPr>
          <w:p w:rsidR="001703E7" w:rsidRPr="00F413A9" w:rsidRDefault="001703E7" w:rsidP="00B43E04">
            <w:pPr>
              <w:jc w:val="center"/>
              <w:rPr>
                <w:lang w:val="sr-Cyrl-CS"/>
              </w:rPr>
            </w:pPr>
          </w:p>
          <w:p w:rsidR="001703E7" w:rsidRPr="00F413A9" w:rsidRDefault="001703E7" w:rsidP="00B43E04">
            <w:pPr>
              <w:jc w:val="center"/>
              <w:rPr>
                <w:lang w:val="sr-Cyrl-CS"/>
              </w:rPr>
            </w:pPr>
          </w:p>
          <w:p w:rsidR="001703E7" w:rsidRPr="00F413A9" w:rsidRDefault="001703E7" w:rsidP="00B43E04">
            <w:pPr>
              <w:jc w:val="center"/>
              <w:rPr>
                <w:lang w:val="sr-Cyrl-CS"/>
              </w:rPr>
            </w:pPr>
          </w:p>
        </w:tc>
        <w:tc>
          <w:tcPr>
            <w:tcW w:w="2126" w:type="dxa"/>
          </w:tcPr>
          <w:p w:rsidR="001703E7" w:rsidRPr="00F413A9" w:rsidRDefault="001703E7" w:rsidP="00B43E04">
            <w:pPr>
              <w:jc w:val="center"/>
              <w:rPr>
                <w:lang w:val="sr-Cyrl-CS"/>
              </w:rPr>
            </w:pPr>
          </w:p>
        </w:tc>
        <w:tc>
          <w:tcPr>
            <w:tcW w:w="3685" w:type="dxa"/>
          </w:tcPr>
          <w:p w:rsidR="001703E7" w:rsidRPr="00F413A9" w:rsidRDefault="001703E7" w:rsidP="00B43E04">
            <w:pPr>
              <w:jc w:val="center"/>
              <w:rPr>
                <w:lang w:val="sr-Cyrl-CS"/>
              </w:rPr>
            </w:pPr>
          </w:p>
        </w:tc>
      </w:tr>
      <w:tr w:rsidR="001703E7" w:rsidRPr="00F413A9" w:rsidTr="00B43E04">
        <w:tc>
          <w:tcPr>
            <w:tcW w:w="493" w:type="dxa"/>
          </w:tcPr>
          <w:p w:rsidR="001703E7" w:rsidRPr="00F413A9" w:rsidRDefault="001703E7" w:rsidP="00B43E04">
            <w:pPr>
              <w:jc w:val="center"/>
              <w:rPr>
                <w:lang w:val="sr-Cyrl-CS"/>
              </w:rPr>
            </w:pPr>
            <w:r>
              <w:rPr>
                <w:lang w:val="sr-Cyrl-CS"/>
              </w:rPr>
              <w:t>4.</w:t>
            </w:r>
          </w:p>
        </w:tc>
        <w:tc>
          <w:tcPr>
            <w:tcW w:w="3335" w:type="dxa"/>
          </w:tcPr>
          <w:p w:rsidR="001703E7" w:rsidRDefault="001703E7" w:rsidP="00B43E04">
            <w:pPr>
              <w:jc w:val="center"/>
              <w:rPr>
                <w:lang w:val="sr-Cyrl-CS"/>
              </w:rPr>
            </w:pPr>
          </w:p>
          <w:p w:rsidR="001703E7" w:rsidRDefault="001703E7" w:rsidP="00B43E04">
            <w:pPr>
              <w:jc w:val="center"/>
              <w:rPr>
                <w:lang w:val="sr-Cyrl-CS"/>
              </w:rPr>
            </w:pPr>
          </w:p>
          <w:p w:rsidR="001703E7" w:rsidRPr="00F413A9" w:rsidRDefault="001703E7" w:rsidP="00B43E04">
            <w:pPr>
              <w:jc w:val="center"/>
              <w:rPr>
                <w:lang w:val="sr-Cyrl-CS"/>
              </w:rPr>
            </w:pPr>
          </w:p>
        </w:tc>
        <w:tc>
          <w:tcPr>
            <w:tcW w:w="2126" w:type="dxa"/>
          </w:tcPr>
          <w:p w:rsidR="001703E7" w:rsidRPr="00F413A9" w:rsidRDefault="001703E7" w:rsidP="00B43E04">
            <w:pPr>
              <w:jc w:val="center"/>
              <w:rPr>
                <w:lang w:val="sr-Cyrl-CS"/>
              </w:rPr>
            </w:pPr>
          </w:p>
        </w:tc>
        <w:tc>
          <w:tcPr>
            <w:tcW w:w="3685" w:type="dxa"/>
          </w:tcPr>
          <w:p w:rsidR="001703E7" w:rsidRPr="00F413A9" w:rsidRDefault="001703E7" w:rsidP="00B43E04">
            <w:pPr>
              <w:jc w:val="center"/>
              <w:rPr>
                <w:lang w:val="sr-Cyrl-CS"/>
              </w:rPr>
            </w:pPr>
          </w:p>
        </w:tc>
      </w:tr>
      <w:tr w:rsidR="001703E7" w:rsidRPr="00F413A9" w:rsidTr="00B43E04">
        <w:tc>
          <w:tcPr>
            <w:tcW w:w="493" w:type="dxa"/>
          </w:tcPr>
          <w:p w:rsidR="001703E7" w:rsidRPr="00F413A9" w:rsidRDefault="001703E7" w:rsidP="00B43E04">
            <w:pPr>
              <w:jc w:val="center"/>
              <w:rPr>
                <w:lang w:val="sr-Cyrl-CS"/>
              </w:rPr>
            </w:pPr>
            <w:r>
              <w:rPr>
                <w:lang w:val="sr-Cyrl-CS"/>
              </w:rPr>
              <w:t>5.</w:t>
            </w:r>
          </w:p>
        </w:tc>
        <w:tc>
          <w:tcPr>
            <w:tcW w:w="3335" w:type="dxa"/>
          </w:tcPr>
          <w:p w:rsidR="001703E7" w:rsidRDefault="001703E7" w:rsidP="00B43E04">
            <w:pPr>
              <w:jc w:val="center"/>
              <w:rPr>
                <w:lang w:val="sr-Cyrl-CS"/>
              </w:rPr>
            </w:pPr>
          </w:p>
          <w:p w:rsidR="001703E7" w:rsidRDefault="001703E7" w:rsidP="00B43E04">
            <w:pPr>
              <w:jc w:val="center"/>
              <w:rPr>
                <w:lang w:val="sr-Cyrl-CS"/>
              </w:rPr>
            </w:pPr>
          </w:p>
          <w:p w:rsidR="001703E7" w:rsidRPr="00F413A9" w:rsidRDefault="001703E7" w:rsidP="00B43E04">
            <w:pPr>
              <w:jc w:val="center"/>
              <w:rPr>
                <w:lang w:val="sr-Cyrl-CS"/>
              </w:rPr>
            </w:pPr>
          </w:p>
        </w:tc>
        <w:tc>
          <w:tcPr>
            <w:tcW w:w="2126" w:type="dxa"/>
          </w:tcPr>
          <w:p w:rsidR="001703E7" w:rsidRPr="00F413A9" w:rsidRDefault="001703E7" w:rsidP="00B43E04">
            <w:pPr>
              <w:jc w:val="center"/>
              <w:rPr>
                <w:lang w:val="sr-Cyrl-CS"/>
              </w:rPr>
            </w:pPr>
          </w:p>
        </w:tc>
        <w:tc>
          <w:tcPr>
            <w:tcW w:w="3685" w:type="dxa"/>
          </w:tcPr>
          <w:p w:rsidR="001703E7" w:rsidRPr="00F413A9" w:rsidRDefault="001703E7" w:rsidP="00B43E04">
            <w:pPr>
              <w:jc w:val="center"/>
              <w:rPr>
                <w:lang w:val="sr-Cyrl-CS"/>
              </w:rPr>
            </w:pPr>
          </w:p>
        </w:tc>
      </w:tr>
    </w:tbl>
    <w:p w:rsidR="001703E7" w:rsidRPr="00F413A9" w:rsidRDefault="001703E7" w:rsidP="001703E7">
      <w:pPr>
        <w:pStyle w:val="Default"/>
        <w:ind w:left="357"/>
        <w:jc w:val="both"/>
        <w:rPr>
          <w:color w:val="auto"/>
          <w:lang w:val="sr-Cyrl-CS"/>
        </w:rPr>
      </w:pPr>
    </w:p>
    <w:p w:rsidR="001703E7" w:rsidRDefault="001703E7" w:rsidP="001703E7">
      <w:pPr>
        <w:spacing w:line="360" w:lineRule="auto"/>
        <w:ind w:firstLine="720"/>
        <w:rPr>
          <w:rFonts w:eastAsia="Arial Unicode MS"/>
          <w:noProof/>
          <w:lang w:val="sr-Cyrl-CS"/>
        </w:rPr>
      </w:pPr>
      <w:r w:rsidRPr="00F413A9">
        <w:rPr>
          <w:rFonts w:eastAsia="Arial Unicode MS"/>
          <w:noProof/>
          <w:lang w:val="sr-Cyrl-CS"/>
        </w:rPr>
        <w:t xml:space="preserve">Изјављујем под моралном, кривичном и материјалном одговорношћу, да су подаци наведени у </w:t>
      </w:r>
      <w:r>
        <w:rPr>
          <w:rFonts w:eastAsia="Arial Unicode MS"/>
          <w:noProof/>
          <w:lang w:val="sr-Cyrl-CS"/>
        </w:rPr>
        <w:t>овом о</w:t>
      </w:r>
      <w:r w:rsidRPr="00F413A9">
        <w:rPr>
          <w:lang w:val="sr-Cyrl-CS"/>
        </w:rPr>
        <w:t>брасцу</w:t>
      </w:r>
      <w:r w:rsidRPr="00F413A9">
        <w:rPr>
          <w:rFonts w:eastAsia="Arial Unicode MS"/>
          <w:noProof/>
          <w:lang w:val="sr-Cyrl-CS"/>
        </w:rPr>
        <w:t xml:space="preserve"> тачни и да објективно и истинито говоре о пословном капацитету Понуђача. </w:t>
      </w:r>
    </w:p>
    <w:p w:rsidR="001703E7" w:rsidRDefault="001703E7" w:rsidP="00F11DA7">
      <w:pPr>
        <w:shd w:val="clear" w:color="auto" w:fill="FFFFFF"/>
        <w:tabs>
          <w:tab w:val="left" w:pos="0"/>
          <w:tab w:val="left" w:pos="540"/>
          <w:tab w:val="left" w:pos="851"/>
        </w:tabs>
        <w:spacing w:after="120"/>
        <w:rPr>
          <w:b/>
          <w:lang w:val="sr-Cyrl-CS"/>
        </w:rPr>
      </w:pPr>
    </w:p>
    <w:p w:rsidR="00F11DA7" w:rsidRPr="00F413A9" w:rsidRDefault="00F11DA7" w:rsidP="00F11DA7">
      <w:pPr>
        <w:rPr>
          <w:b/>
          <w:bCs/>
          <w:lang w:val="sr-Cyrl-CS"/>
        </w:rPr>
      </w:pPr>
      <w:r w:rsidRPr="00F413A9">
        <w:rPr>
          <w:b/>
          <w:bCs/>
          <w:lang w:val="sr-Cyrl-CS"/>
        </w:rPr>
        <w:t>______________________________________</w:t>
      </w:r>
    </w:p>
    <w:p w:rsidR="00F11DA7" w:rsidRPr="00F413A9" w:rsidRDefault="00F11DA7" w:rsidP="00F11DA7">
      <w:pPr>
        <w:rPr>
          <w:b/>
          <w:bCs/>
          <w:lang w:val="sr-Cyrl-CS"/>
        </w:rPr>
      </w:pPr>
      <w:r w:rsidRPr="00F413A9">
        <w:rPr>
          <w:bCs/>
          <w:i/>
          <w:lang w:val="sr-Cyrl-CS"/>
        </w:rPr>
        <w:tab/>
        <w:t xml:space="preserve">    (Место и датум)</w:t>
      </w:r>
      <w:r w:rsidRPr="00F413A9">
        <w:rPr>
          <w:bCs/>
          <w:i/>
          <w:lang w:val="sr-Cyrl-CS"/>
        </w:rPr>
        <w:tab/>
        <w:t xml:space="preserve">                                                                   </w:t>
      </w:r>
      <w:r w:rsidRPr="00F413A9">
        <w:rPr>
          <w:b/>
          <w:bCs/>
          <w:lang w:val="sr-Cyrl-CS"/>
        </w:rPr>
        <w:t>Понуђач</w:t>
      </w:r>
    </w:p>
    <w:p w:rsidR="00F11DA7" w:rsidRPr="00F413A9" w:rsidRDefault="00F11DA7" w:rsidP="00F11DA7">
      <w:pPr>
        <w:spacing w:before="240"/>
        <w:rPr>
          <w:b/>
          <w:bCs/>
        </w:rPr>
      </w:pPr>
      <w:r w:rsidRPr="00F413A9">
        <w:rPr>
          <w:b/>
          <w:bCs/>
          <w:lang w:val="sr-Cyrl-CS"/>
        </w:rPr>
        <w:t xml:space="preserve">                     </w:t>
      </w:r>
      <w:r w:rsidRPr="00F413A9">
        <w:rPr>
          <w:b/>
          <w:bCs/>
        </w:rPr>
        <w:tab/>
        <w:t xml:space="preserve">                                                           </w:t>
      </w:r>
      <w:r w:rsidRPr="00F413A9">
        <w:rPr>
          <w:b/>
          <w:bCs/>
          <w:lang w:val="sr-Cyrl-CS"/>
        </w:rPr>
        <w:t xml:space="preserve"> ______________________________________</w:t>
      </w:r>
    </w:p>
    <w:p w:rsidR="00F11DA7" w:rsidRPr="00F413A9" w:rsidRDefault="00F11DA7" w:rsidP="00F11DA7">
      <w:pPr>
        <w:rPr>
          <w:bCs/>
          <w:i/>
          <w:lang w:val="sr-Cyrl-CS"/>
        </w:rPr>
      </w:pPr>
      <w:r w:rsidRPr="00F413A9">
        <w:rPr>
          <w:b/>
          <w:bCs/>
          <w:lang w:val="sr-Cyrl-CS"/>
        </w:rPr>
        <w:tab/>
      </w:r>
      <w:r w:rsidRPr="00F413A9">
        <w:rPr>
          <w:b/>
          <w:bCs/>
          <w:lang w:val="sr-Cyrl-CS"/>
        </w:rPr>
        <w:tab/>
      </w:r>
      <w:r w:rsidRPr="00F413A9">
        <w:rPr>
          <w:b/>
          <w:bCs/>
          <w:lang w:val="sr-Cyrl-CS"/>
        </w:rPr>
        <w:tab/>
      </w:r>
      <w:r w:rsidRPr="00F413A9">
        <w:rPr>
          <w:b/>
          <w:bCs/>
          <w:lang w:val="sr-Cyrl-CS"/>
        </w:rPr>
        <w:tab/>
      </w:r>
      <w:r w:rsidRPr="00F413A9">
        <w:rPr>
          <w:bCs/>
          <w:lang w:val="sr-Cyrl-CS"/>
        </w:rPr>
        <w:t xml:space="preserve">                                       </w:t>
      </w:r>
      <w:r w:rsidRPr="00F413A9">
        <w:rPr>
          <w:bCs/>
          <w:i/>
          <w:lang w:val="sr-Cyrl-CS"/>
        </w:rPr>
        <w:t>(Име и презиме овлашћеног лица понуђача)</w:t>
      </w:r>
    </w:p>
    <w:p w:rsidR="00F11DA7" w:rsidRPr="00F413A9" w:rsidRDefault="00F11DA7" w:rsidP="00F11DA7">
      <w:pPr>
        <w:rPr>
          <w:bCs/>
          <w:lang w:val="sr-Cyrl-CS"/>
        </w:rPr>
      </w:pPr>
    </w:p>
    <w:p w:rsidR="00F11DA7" w:rsidRPr="00F413A9" w:rsidRDefault="00F11DA7" w:rsidP="00F11DA7">
      <w:pPr>
        <w:spacing w:before="240"/>
        <w:rPr>
          <w:b/>
          <w:bCs/>
        </w:rPr>
      </w:pPr>
      <w:r w:rsidRPr="00F413A9">
        <w:rPr>
          <w:b/>
          <w:bCs/>
          <w:lang w:val="sr-Cyrl-CS"/>
        </w:rPr>
        <w:t xml:space="preserve">                                                                                    ___________________________________          </w:t>
      </w:r>
      <w:r w:rsidRPr="00F413A9">
        <w:rPr>
          <w:b/>
          <w:bCs/>
          <w:bdr w:val="single" w:sz="4" w:space="0" w:color="auto"/>
          <w:lang w:val="sr-Cyrl-CS"/>
        </w:rPr>
        <w:t xml:space="preserve">                                                     </w:t>
      </w:r>
      <w:r w:rsidRPr="00F413A9">
        <w:rPr>
          <w:b/>
          <w:bCs/>
          <w:bdr w:val="single" w:sz="4" w:space="0" w:color="auto"/>
        </w:rPr>
        <w:t xml:space="preserve">  </w:t>
      </w:r>
      <w:r w:rsidRPr="00F413A9">
        <w:rPr>
          <w:b/>
          <w:bCs/>
        </w:rPr>
        <w:t xml:space="preserve">                                                                                                                                                                                      </w:t>
      </w:r>
      <w:r w:rsidRPr="00F413A9">
        <w:rPr>
          <w:b/>
          <w:bCs/>
          <w:lang w:val="sr-Cyrl-CS"/>
        </w:rPr>
        <w:t xml:space="preserve">                                                                                                                           </w:t>
      </w:r>
      <w:r w:rsidRPr="00F413A9">
        <w:rPr>
          <w:b/>
          <w:bCs/>
        </w:rPr>
        <w:t xml:space="preserve">                                                                   </w:t>
      </w:r>
    </w:p>
    <w:p w:rsidR="00F11DA7" w:rsidRPr="00F413A9" w:rsidRDefault="00F11DA7" w:rsidP="00F11DA7">
      <w:pPr>
        <w:rPr>
          <w:bCs/>
          <w:i/>
          <w:lang w:val="sr-Cyrl-CS"/>
        </w:rPr>
      </w:pPr>
      <w:r w:rsidRPr="00F413A9">
        <w:rPr>
          <w:b/>
          <w:bCs/>
          <w:lang w:val="sr-Cyrl-CS"/>
        </w:rPr>
        <w:tab/>
      </w:r>
      <w:r w:rsidRPr="00F413A9">
        <w:rPr>
          <w:b/>
          <w:bCs/>
          <w:lang w:val="sr-Cyrl-CS"/>
        </w:rPr>
        <w:tab/>
      </w:r>
      <w:r w:rsidRPr="00F413A9">
        <w:rPr>
          <w:b/>
          <w:bCs/>
          <w:lang w:val="sr-Cyrl-CS"/>
        </w:rPr>
        <w:tab/>
      </w:r>
      <w:r w:rsidRPr="00F413A9">
        <w:rPr>
          <w:b/>
          <w:bCs/>
          <w:lang w:val="sr-Cyrl-CS"/>
        </w:rPr>
        <w:tab/>
      </w:r>
      <w:r w:rsidRPr="00F413A9">
        <w:rPr>
          <w:bCs/>
          <w:lang w:val="sr-Cyrl-CS"/>
        </w:rPr>
        <w:t xml:space="preserve">                                             </w:t>
      </w:r>
      <w:r w:rsidRPr="00F413A9">
        <w:rPr>
          <w:bCs/>
          <w:i/>
          <w:lang w:val="sr-Cyrl-CS"/>
        </w:rPr>
        <w:t>(Потпис  овлашћеног лица понуђача)</w:t>
      </w:r>
    </w:p>
    <w:p w:rsidR="00B16DCC" w:rsidRDefault="00B16DCC" w:rsidP="00F11DA7">
      <w:pPr>
        <w:pStyle w:val="Default"/>
        <w:rPr>
          <w:b/>
          <w:bCs/>
          <w:color w:val="auto"/>
          <w:szCs w:val="28"/>
        </w:rPr>
      </w:pPr>
    </w:p>
    <w:p w:rsidR="00984498" w:rsidRDefault="00984498" w:rsidP="00F11DA7">
      <w:pPr>
        <w:pStyle w:val="Default"/>
        <w:rPr>
          <w:b/>
          <w:bCs/>
          <w:color w:val="auto"/>
          <w:szCs w:val="28"/>
        </w:rPr>
      </w:pPr>
    </w:p>
    <w:p w:rsidR="00984498" w:rsidRPr="00984498" w:rsidRDefault="00984498" w:rsidP="00F11DA7">
      <w:pPr>
        <w:pStyle w:val="Default"/>
        <w:rPr>
          <w:b/>
          <w:bCs/>
          <w:color w:val="auto"/>
          <w:szCs w:val="28"/>
        </w:rPr>
      </w:pPr>
    </w:p>
    <w:p w:rsidR="00A11BD4" w:rsidRPr="00F413A9" w:rsidRDefault="00A11BD4" w:rsidP="00A11BD4">
      <w:pPr>
        <w:pStyle w:val="Default"/>
        <w:rPr>
          <w:b/>
          <w:color w:val="auto"/>
          <w:lang w:val="sr-Cyrl-CS"/>
        </w:rPr>
      </w:pPr>
      <w:r w:rsidRPr="00F413A9">
        <w:rPr>
          <w:b/>
          <w:bCs/>
          <w:color w:val="auto"/>
        </w:rPr>
        <w:t xml:space="preserve">Прилог П </w:t>
      </w:r>
      <w:r w:rsidRPr="00F413A9">
        <w:rPr>
          <w:b/>
          <w:bCs/>
          <w:color w:val="auto"/>
          <w:lang w:val="sr-Cyrl-CS"/>
        </w:rPr>
        <w:t>1.</w:t>
      </w:r>
      <w:r>
        <w:rPr>
          <w:b/>
          <w:bCs/>
          <w:color w:val="auto"/>
          <w:lang w:val="sr-Cyrl-CS"/>
        </w:rPr>
        <w:t>2</w:t>
      </w:r>
    </w:p>
    <w:p w:rsidR="00A11BD4" w:rsidRPr="00F413A9" w:rsidRDefault="00A11BD4" w:rsidP="00A11BD4">
      <w:pPr>
        <w:shd w:val="clear" w:color="auto" w:fill="FFFFFF"/>
        <w:tabs>
          <w:tab w:val="left" w:pos="0"/>
          <w:tab w:val="left" w:pos="540"/>
          <w:tab w:val="left" w:pos="851"/>
        </w:tabs>
        <w:spacing w:after="120"/>
        <w:rPr>
          <w:b/>
          <w:lang w:val="sr-Cyrl-CS"/>
        </w:rPr>
      </w:pPr>
    </w:p>
    <w:p w:rsidR="00A11BD4" w:rsidRDefault="00A11BD4" w:rsidP="00A11BD4">
      <w:pPr>
        <w:shd w:val="clear" w:color="auto" w:fill="FFFFFF"/>
        <w:tabs>
          <w:tab w:val="left" w:pos="0"/>
          <w:tab w:val="left" w:pos="540"/>
          <w:tab w:val="left" w:pos="851"/>
        </w:tabs>
        <w:spacing w:after="120"/>
        <w:rPr>
          <w:b/>
          <w:lang w:val="sr-Cyrl-CS"/>
        </w:rPr>
      </w:pPr>
      <w:r w:rsidRPr="00F413A9">
        <w:rPr>
          <w:b/>
          <w:lang w:val="sr-Cyrl-CS"/>
        </w:rPr>
        <w:t xml:space="preserve">Образац РЕФЕРЕНТНА ЛИСТА </w:t>
      </w:r>
      <w:r w:rsidR="001703E7">
        <w:rPr>
          <w:b/>
          <w:lang w:val="sr-Cyrl-CS"/>
        </w:rPr>
        <w:t>2</w:t>
      </w:r>
    </w:p>
    <w:p w:rsidR="001703E7" w:rsidRPr="00763915" w:rsidRDefault="001703E7" w:rsidP="001703E7">
      <w:pPr>
        <w:shd w:val="clear" w:color="auto" w:fill="FFFFFF"/>
        <w:spacing w:before="240"/>
        <w:jc w:val="both"/>
        <w:rPr>
          <w:i/>
          <w:lang w:val="sr-Cyrl-CS"/>
        </w:rPr>
      </w:pPr>
      <w:r w:rsidRPr="00763915">
        <w:rPr>
          <w:i/>
          <w:lang w:val="sr-Cyrl-CS"/>
        </w:rPr>
        <w:t xml:space="preserve">Понуђач наводи </w:t>
      </w:r>
      <w:r w:rsidRPr="00763915">
        <w:rPr>
          <w:i/>
        </w:rPr>
        <w:t>најмање</w:t>
      </w:r>
      <w:r w:rsidRPr="00763915">
        <w:rPr>
          <w:i/>
          <w:lang w:val="sr-Cyrl-CS"/>
        </w:rPr>
        <w:t xml:space="preserve"> </w:t>
      </w:r>
      <w:r w:rsidRPr="00763915">
        <w:rPr>
          <w:i/>
        </w:rPr>
        <w:t>2 (два) реализована drive test benchmarking пројекта у последње 2 (две) године чији су мерни резултати јавно доступни на вебсајту телекомуникационих регулаторних тела и/или мобилних оператора и/или институција/удружења која су релевантна за наведену област активости и тачне интернет адресе вебсајтоваа где се може проверити испуњеност овог услова</w:t>
      </w:r>
      <w:r w:rsidRPr="00763915">
        <w:rPr>
          <w:i/>
          <w:lang w:val="sr-Cyrl-CS"/>
        </w:rPr>
        <w:t>.</w:t>
      </w:r>
    </w:p>
    <w:p w:rsidR="001703E7" w:rsidRPr="00F413A9" w:rsidRDefault="001703E7" w:rsidP="001703E7">
      <w:pPr>
        <w:pStyle w:val="Default"/>
        <w:jc w:val="both"/>
        <w:rPr>
          <w:bCs/>
          <w:color w:val="auto"/>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3335"/>
        <w:gridCol w:w="2126"/>
        <w:gridCol w:w="3685"/>
      </w:tblGrid>
      <w:tr w:rsidR="001703E7" w:rsidRPr="009D1142" w:rsidTr="00B43E04">
        <w:tc>
          <w:tcPr>
            <w:tcW w:w="493" w:type="dxa"/>
            <w:tcBorders>
              <w:bottom w:val="double" w:sz="4" w:space="0" w:color="auto"/>
            </w:tcBorders>
            <w:shd w:val="clear" w:color="auto" w:fill="EEECE1"/>
            <w:vAlign w:val="center"/>
          </w:tcPr>
          <w:p w:rsidR="001703E7" w:rsidRPr="00CE75BA" w:rsidRDefault="001703E7" w:rsidP="00B43E04">
            <w:pPr>
              <w:jc w:val="center"/>
              <w:rPr>
                <w:sz w:val="22"/>
                <w:lang w:val="sr-Cyrl-CS"/>
              </w:rPr>
            </w:pPr>
            <w:r w:rsidRPr="00CE75BA">
              <w:rPr>
                <w:sz w:val="22"/>
                <w:lang w:val="sr-Cyrl-CS"/>
              </w:rPr>
              <w:t>Р.</w:t>
            </w:r>
          </w:p>
          <w:p w:rsidR="001703E7" w:rsidRPr="00CE75BA" w:rsidRDefault="001703E7" w:rsidP="00B43E04">
            <w:pPr>
              <w:jc w:val="center"/>
              <w:rPr>
                <w:sz w:val="22"/>
                <w:lang w:val="sr-Cyrl-CS"/>
              </w:rPr>
            </w:pPr>
            <w:r w:rsidRPr="00CE75BA">
              <w:rPr>
                <w:sz w:val="22"/>
                <w:lang w:val="sr-Cyrl-CS"/>
              </w:rPr>
              <w:t>бр.</w:t>
            </w:r>
          </w:p>
        </w:tc>
        <w:tc>
          <w:tcPr>
            <w:tcW w:w="3335" w:type="dxa"/>
            <w:tcBorders>
              <w:bottom w:val="double" w:sz="4" w:space="0" w:color="auto"/>
            </w:tcBorders>
            <w:shd w:val="clear" w:color="auto" w:fill="EEECE1"/>
            <w:vAlign w:val="center"/>
          </w:tcPr>
          <w:p w:rsidR="001703E7" w:rsidRPr="009D1142" w:rsidRDefault="001703E7" w:rsidP="00B43E04">
            <w:pPr>
              <w:jc w:val="center"/>
              <w:rPr>
                <w:lang w:val="sr-Cyrl-CS"/>
              </w:rPr>
            </w:pPr>
            <w:r w:rsidRPr="009D1142">
              <w:rPr>
                <w:lang w:val="sr-Cyrl-CS"/>
              </w:rPr>
              <w:t>Предмет уговора-пр</w:t>
            </w:r>
            <w:r>
              <w:rPr>
                <w:lang w:val="sr-Cyrl-CS"/>
              </w:rPr>
              <w:t>ојекта</w:t>
            </w:r>
          </w:p>
        </w:tc>
        <w:tc>
          <w:tcPr>
            <w:tcW w:w="2126" w:type="dxa"/>
            <w:tcBorders>
              <w:bottom w:val="double" w:sz="4" w:space="0" w:color="auto"/>
            </w:tcBorders>
            <w:shd w:val="clear" w:color="auto" w:fill="EEECE1"/>
            <w:vAlign w:val="center"/>
          </w:tcPr>
          <w:p w:rsidR="001703E7" w:rsidRPr="009D1142" w:rsidRDefault="001703E7" w:rsidP="00B43E04">
            <w:pPr>
              <w:jc w:val="center"/>
              <w:rPr>
                <w:lang w:val="sr-Cyrl-CS"/>
              </w:rPr>
            </w:pPr>
            <w:r w:rsidRPr="009D1142">
              <w:rPr>
                <w:lang w:val="sr-Cyrl-CS"/>
              </w:rPr>
              <w:t>Период реализације</w:t>
            </w:r>
          </w:p>
          <w:p w:rsidR="001703E7" w:rsidRPr="009D1142" w:rsidRDefault="001703E7" w:rsidP="00B43E04">
            <w:pPr>
              <w:jc w:val="center"/>
              <w:rPr>
                <w:lang w:val="sr-Cyrl-CS"/>
              </w:rPr>
            </w:pPr>
            <w:r w:rsidRPr="009D1142">
              <w:rPr>
                <w:lang w:val="sr-Cyrl-CS"/>
              </w:rPr>
              <w:t>(месец и година)</w:t>
            </w:r>
          </w:p>
        </w:tc>
        <w:tc>
          <w:tcPr>
            <w:tcW w:w="3685" w:type="dxa"/>
            <w:tcBorders>
              <w:bottom w:val="double" w:sz="4" w:space="0" w:color="auto"/>
            </w:tcBorders>
            <w:shd w:val="clear" w:color="auto" w:fill="EEECE1"/>
            <w:vAlign w:val="center"/>
          </w:tcPr>
          <w:p w:rsidR="001703E7" w:rsidRPr="00763915" w:rsidRDefault="001703E7" w:rsidP="00B43E04">
            <w:pPr>
              <w:jc w:val="center"/>
              <w:rPr>
                <w:lang w:val="sr-Cyrl-CS"/>
              </w:rPr>
            </w:pPr>
            <w:r w:rsidRPr="00763915">
              <w:t>Интернет адресе вебсај</w:t>
            </w:r>
            <w:r>
              <w:t>т</w:t>
            </w:r>
            <w:r w:rsidRPr="00763915">
              <w:t>а</w:t>
            </w:r>
          </w:p>
        </w:tc>
      </w:tr>
      <w:tr w:rsidR="001703E7" w:rsidRPr="00F413A9" w:rsidTr="00B43E04">
        <w:tc>
          <w:tcPr>
            <w:tcW w:w="493" w:type="dxa"/>
            <w:tcBorders>
              <w:top w:val="double" w:sz="4" w:space="0" w:color="auto"/>
            </w:tcBorders>
          </w:tcPr>
          <w:p w:rsidR="001703E7" w:rsidRPr="00F413A9" w:rsidRDefault="001703E7" w:rsidP="00B43E04">
            <w:pPr>
              <w:jc w:val="center"/>
              <w:rPr>
                <w:lang w:val="sr-Cyrl-CS"/>
              </w:rPr>
            </w:pPr>
            <w:r w:rsidRPr="00F413A9">
              <w:rPr>
                <w:lang w:val="sr-Cyrl-CS"/>
              </w:rPr>
              <w:t>1.</w:t>
            </w:r>
          </w:p>
        </w:tc>
        <w:tc>
          <w:tcPr>
            <w:tcW w:w="3335" w:type="dxa"/>
            <w:tcBorders>
              <w:top w:val="double" w:sz="4" w:space="0" w:color="auto"/>
            </w:tcBorders>
          </w:tcPr>
          <w:p w:rsidR="001703E7" w:rsidRPr="00F413A9" w:rsidRDefault="001703E7" w:rsidP="00B43E04">
            <w:pPr>
              <w:rPr>
                <w:lang w:val="sr-Cyrl-CS"/>
              </w:rPr>
            </w:pPr>
          </w:p>
          <w:p w:rsidR="001703E7" w:rsidRDefault="001703E7" w:rsidP="00B43E04">
            <w:pPr>
              <w:rPr>
                <w:lang w:val="sr-Cyrl-CS"/>
              </w:rPr>
            </w:pPr>
          </w:p>
          <w:p w:rsidR="001703E7" w:rsidRPr="00F413A9" w:rsidRDefault="001703E7" w:rsidP="00B43E04">
            <w:pPr>
              <w:rPr>
                <w:lang w:val="sr-Cyrl-CS"/>
              </w:rPr>
            </w:pPr>
          </w:p>
          <w:p w:rsidR="001703E7" w:rsidRPr="00F413A9" w:rsidRDefault="001703E7" w:rsidP="00B43E04">
            <w:pPr>
              <w:rPr>
                <w:lang w:val="sr-Cyrl-CS"/>
              </w:rPr>
            </w:pPr>
          </w:p>
        </w:tc>
        <w:tc>
          <w:tcPr>
            <w:tcW w:w="2126" w:type="dxa"/>
            <w:tcBorders>
              <w:top w:val="double" w:sz="4" w:space="0" w:color="auto"/>
            </w:tcBorders>
          </w:tcPr>
          <w:p w:rsidR="001703E7" w:rsidRPr="00F413A9" w:rsidRDefault="001703E7" w:rsidP="00B43E04">
            <w:pPr>
              <w:rPr>
                <w:lang w:val="sr-Cyrl-CS"/>
              </w:rPr>
            </w:pPr>
          </w:p>
        </w:tc>
        <w:tc>
          <w:tcPr>
            <w:tcW w:w="3685" w:type="dxa"/>
            <w:tcBorders>
              <w:top w:val="double" w:sz="4" w:space="0" w:color="auto"/>
            </w:tcBorders>
          </w:tcPr>
          <w:p w:rsidR="001703E7" w:rsidRPr="00F413A9" w:rsidRDefault="001703E7" w:rsidP="00B43E04">
            <w:pPr>
              <w:rPr>
                <w:lang w:val="sr-Cyrl-CS"/>
              </w:rPr>
            </w:pPr>
          </w:p>
        </w:tc>
      </w:tr>
      <w:tr w:rsidR="001703E7" w:rsidRPr="00F413A9" w:rsidTr="00B43E04">
        <w:tc>
          <w:tcPr>
            <w:tcW w:w="493" w:type="dxa"/>
          </w:tcPr>
          <w:p w:rsidR="001703E7" w:rsidRPr="00F413A9" w:rsidRDefault="001703E7" w:rsidP="00B43E04">
            <w:pPr>
              <w:jc w:val="center"/>
              <w:rPr>
                <w:lang w:val="sr-Cyrl-CS"/>
              </w:rPr>
            </w:pPr>
            <w:r w:rsidRPr="00F413A9">
              <w:rPr>
                <w:lang w:val="sr-Cyrl-CS"/>
              </w:rPr>
              <w:t>2.</w:t>
            </w:r>
          </w:p>
        </w:tc>
        <w:tc>
          <w:tcPr>
            <w:tcW w:w="3335" w:type="dxa"/>
          </w:tcPr>
          <w:p w:rsidR="001703E7" w:rsidRDefault="001703E7" w:rsidP="00B43E04">
            <w:pPr>
              <w:jc w:val="center"/>
              <w:rPr>
                <w:lang w:val="sr-Cyrl-CS"/>
              </w:rPr>
            </w:pPr>
          </w:p>
          <w:p w:rsidR="001703E7" w:rsidRPr="00F413A9" w:rsidRDefault="001703E7" w:rsidP="00B43E04">
            <w:pPr>
              <w:jc w:val="center"/>
              <w:rPr>
                <w:lang w:val="sr-Cyrl-CS"/>
              </w:rPr>
            </w:pPr>
          </w:p>
          <w:p w:rsidR="001703E7" w:rsidRPr="00F413A9" w:rsidRDefault="001703E7" w:rsidP="00B43E04">
            <w:pPr>
              <w:jc w:val="center"/>
              <w:rPr>
                <w:lang w:val="sr-Cyrl-CS"/>
              </w:rPr>
            </w:pPr>
          </w:p>
          <w:p w:rsidR="001703E7" w:rsidRPr="00F413A9" w:rsidRDefault="001703E7" w:rsidP="00B43E04">
            <w:pPr>
              <w:jc w:val="center"/>
              <w:rPr>
                <w:lang w:val="sr-Cyrl-CS"/>
              </w:rPr>
            </w:pPr>
          </w:p>
        </w:tc>
        <w:tc>
          <w:tcPr>
            <w:tcW w:w="2126" w:type="dxa"/>
          </w:tcPr>
          <w:p w:rsidR="001703E7" w:rsidRPr="00F413A9" w:rsidRDefault="001703E7" w:rsidP="00B43E04">
            <w:pPr>
              <w:jc w:val="center"/>
              <w:rPr>
                <w:lang w:val="sr-Cyrl-CS"/>
              </w:rPr>
            </w:pPr>
          </w:p>
        </w:tc>
        <w:tc>
          <w:tcPr>
            <w:tcW w:w="3685" w:type="dxa"/>
          </w:tcPr>
          <w:p w:rsidR="001703E7" w:rsidRPr="00F413A9" w:rsidRDefault="001703E7" w:rsidP="00B43E04">
            <w:pPr>
              <w:jc w:val="center"/>
              <w:rPr>
                <w:lang w:val="sr-Cyrl-CS"/>
              </w:rPr>
            </w:pPr>
          </w:p>
        </w:tc>
      </w:tr>
    </w:tbl>
    <w:p w:rsidR="001703E7" w:rsidRPr="00F413A9" w:rsidRDefault="001703E7" w:rsidP="001703E7">
      <w:pPr>
        <w:pStyle w:val="Default"/>
        <w:ind w:left="357"/>
        <w:jc w:val="both"/>
        <w:rPr>
          <w:color w:val="auto"/>
          <w:lang w:val="sr-Cyrl-CS"/>
        </w:rPr>
      </w:pPr>
    </w:p>
    <w:p w:rsidR="001703E7" w:rsidRDefault="001703E7" w:rsidP="001703E7">
      <w:pPr>
        <w:spacing w:line="360" w:lineRule="auto"/>
        <w:ind w:firstLine="720"/>
        <w:rPr>
          <w:rFonts w:eastAsia="Arial Unicode MS"/>
          <w:noProof/>
          <w:lang w:val="sr-Cyrl-CS"/>
        </w:rPr>
      </w:pPr>
      <w:r w:rsidRPr="00F413A9">
        <w:rPr>
          <w:rFonts w:eastAsia="Arial Unicode MS"/>
          <w:noProof/>
          <w:lang w:val="sr-Cyrl-CS"/>
        </w:rPr>
        <w:t xml:space="preserve">Изјављујем под моралном, кривичном и материјалном одговорношћу, да су подаци наведени у </w:t>
      </w:r>
      <w:r>
        <w:rPr>
          <w:rFonts w:eastAsia="Arial Unicode MS"/>
          <w:noProof/>
          <w:lang w:val="sr-Cyrl-CS"/>
        </w:rPr>
        <w:t>овом о</w:t>
      </w:r>
      <w:r w:rsidRPr="00F413A9">
        <w:rPr>
          <w:lang w:val="sr-Cyrl-CS"/>
        </w:rPr>
        <w:t>брасцу</w:t>
      </w:r>
      <w:r w:rsidRPr="00F413A9">
        <w:rPr>
          <w:rFonts w:eastAsia="Arial Unicode MS"/>
          <w:noProof/>
          <w:lang w:val="sr-Cyrl-CS"/>
        </w:rPr>
        <w:t xml:space="preserve"> тачни и да објективно и истинито говоре о пословном капацитету Понуђача. </w:t>
      </w:r>
    </w:p>
    <w:p w:rsidR="001703E7" w:rsidRDefault="001703E7" w:rsidP="00A11BD4">
      <w:pPr>
        <w:shd w:val="clear" w:color="auto" w:fill="FFFFFF"/>
        <w:tabs>
          <w:tab w:val="left" w:pos="0"/>
          <w:tab w:val="left" w:pos="540"/>
          <w:tab w:val="left" w:pos="851"/>
        </w:tabs>
        <w:spacing w:after="120"/>
        <w:rPr>
          <w:b/>
          <w:lang w:val="sr-Cyrl-CS"/>
        </w:rPr>
      </w:pPr>
    </w:p>
    <w:p w:rsidR="00A11BD4" w:rsidRDefault="00A11BD4" w:rsidP="00A11BD4">
      <w:pPr>
        <w:spacing w:line="360" w:lineRule="auto"/>
        <w:ind w:firstLine="720"/>
        <w:rPr>
          <w:rFonts w:eastAsia="Arial Unicode MS"/>
          <w:noProof/>
          <w:lang w:val="sr-Cyrl-CS"/>
        </w:rPr>
      </w:pPr>
    </w:p>
    <w:p w:rsidR="00A11BD4" w:rsidRPr="00F413A9" w:rsidRDefault="00A11BD4" w:rsidP="00A11BD4">
      <w:pPr>
        <w:rPr>
          <w:b/>
          <w:bCs/>
          <w:lang w:val="sr-Cyrl-CS"/>
        </w:rPr>
      </w:pPr>
      <w:r w:rsidRPr="00F413A9">
        <w:rPr>
          <w:b/>
          <w:bCs/>
          <w:lang w:val="sr-Cyrl-CS"/>
        </w:rPr>
        <w:t>______________________________________</w:t>
      </w:r>
    </w:p>
    <w:p w:rsidR="00A11BD4" w:rsidRPr="00F413A9" w:rsidRDefault="00A11BD4" w:rsidP="00A11BD4">
      <w:pPr>
        <w:rPr>
          <w:b/>
          <w:bCs/>
          <w:lang w:val="sr-Cyrl-CS"/>
        </w:rPr>
      </w:pPr>
      <w:r w:rsidRPr="00F413A9">
        <w:rPr>
          <w:bCs/>
          <w:i/>
          <w:lang w:val="sr-Cyrl-CS"/>
        </w:rPr>
        <w:tab/>
        <w:t xml:space="preserve">    (Место и датум)</w:t>
      </w:r>
      <w:r w:rsidRPr="00F413A9">
        <w:rPr>
          <w:bCs/>
          <w:i/>
          <w:lang w:val="sr-Cyrl-CS"/>
        </w:rPr>
        <w:tab/>
        <w:t xml:space="preserve">                                                                   </w:t>
      </w:r>
      <w:r w:rsidRPr="00F413A9">
        <w:rPr>
          <w:b/>
          <w:bCs/>
          <w:lang w:val="sr-Cyrl-CS"/>
        </w:rPr>
        <w:t>Понуђач</w:t>
      </w:r>
    </w:p>
    <w:p w:rsidR="00A11BD4" w:rsidRPr="00F413A9" w:rsidRDefault="00A11BD4" w:rsidP="00A11BD4">
      <w:pPr>
        <w:spacing w:before="240"/>
        <w:rPr>
          <w:b/>
          <w:bCs/>
        </w:rPr>
      </w:pPr>
      <w:r w:rsidRPr="00F413A9">
        <w:rPr>
          <w:b/>
          <w:bCs/>
          <w:lang w:val="sr-Cyrl-CS"/>
        </w:rPr>
        <w:t xml:space="preserve">                     </w:t>
      </w:r>
      <w:r w:rsidRPr="00F413A9">
        <w:rPr>
          <w:b/>
          <w:bCs/>
        </w:rPr>
        <w:tab/>
        <w:t xml:space="preserve">                                                           </w:t>
      </w:r>
      <w:r w:rsidRPr="00F413A9">
        <w:rPr>
          <w:b/>
          <w:bCs/>
          <w:lang w:val="sr-Cyrl-CS"/>
        </w:rPr>
        <w:t xml:space="preserve"> ______________________________________</w:t>
      </w:r>
    </w:p>
    <w:p w:rsidR="00A11BD4" w:rsidRPr="00F413A9" w:rsidRDefault="00A11BD4" w:rsidP="00A11BD4">
      <w:pPr>
        <w:rPr>
          <w:bCs/>
          <w:i/>
          <w:lang w:val="sr-Cyrl-CS"/>
        </w:rPr>
      </w:pPr>
      <w:r w:rsidRPr="00F413A9">
        <w:rPr>
          <w:b/>
          <w:bCs/>
          <w:lang w:val="sr-Cyrl-CS"/>
        </w:rPr>
        <w:tab/>
      </w:r>
      <w:r w:rsidRPr="00F413A9">
        <w:rPr>
          <w:b/>
          <w:bCs/>
          <w:lang w:val="sr-Cyrl-CS"/>
        </w:rPr>
        <w:tab/>
      </w:r>
      <w:r w:rsidRPr="00F413A9">
        <w:rPr>
          <w:b/>
          <w:bCs/>
          <w:lang w:val="sr-Cyrl-CS"/>
        </w:rPr>
        <w:tab/>
      </w:r>
      <w:r w:rsidRPr="00F413A9">
        <w:rPr>
          <w:b/>
          <w:bCs/>
          <w:lang w:val="sr-Cyrl-CS"/>
        </w:rPr>
        <w:tab/>
      </w:r>
      <w:r w:rsidRPr="00F413A9">
        <w:rPr>
          <w:bCs/>
          <w:lang w:val="sr-Cyrl-CS"/>
        </w:rPr>
        <w:t xml:space="preserve">                                       </w:t>
      </w:r>
      <w:r w:rsidRPr="00F413A9">
        <w:rPr>
          <w:bCs/>
          <w:i/>
          <w:lang w:val="sr-Cyrl-CS"/>
        </w:rPr>
        <w:t>(Име и презиме овлашћеног лица понуђача)</w:t>
      </w:r>
    </w:p>
    <w:p w:rsidR="00A11BD4" w:rsidRPr="00F413A9" w:rsidRDefault="00A11BD4" w:rsidP="00A11BD4">
      <w:pPr>
        <w:rPr>
          <w:bCs/>
          <w:lang w:val="sr-Cyrl-CS"/>
        </w:rPr>
      </w:pPr>
    </w:p>
    <w:p w:rsidR="00A11BD4" w:rsidRPr="00F413A9" w:rsidRDefault="00A11BD4" w:rsidP="00A11BD4">
      <w:pPr>
        <w:spacing w:before="240"/>
        <w:rPr>
          <w:b/>
          <w:bCs/>
        </w:rPr>
      </w:pPr>
      <w:r w:rsidRPr="00F413A9">
        <w:rPr>
          <w:b/>
          <w:bCs/>
          <w:lang w:val="sr-Cyrl-CS"/>
        </w:rPr>
        <w:t xml:space="preserve">                                                                                    ___________________________________          </w:t>
      </w:r>
      <w:r w:rsidRPr="00F413A9">
        <w:rPr>
          <w:b/>
          <w:bCs/>
          <w:bdr w:val="single" w:sz="4" w:space="0" w:color="auto"/>
          <w:lang w:val="sr-Cyrl-CS"/>
        </w:rPr>
        <w:t xml:space="preserve">                                                     </w:t>
      </w:r>
      <w:r w:rsidRPr="00F413A9">
        <w:rPr>
          <w:b/>
          <w:bCs/>
          <w:bdr w:val="single" w:sz="4" w:space="0" w:color="auto"/>
        </w:rPr>
        <w:t xml:space="preserve">  </w:t>
      </w:r>
      <w:r w:rsidRPr="00F413A9">
        <w:rPr>
          <w:b/>
          <w:bCs/>
        </w:rPr>
        <w:t xml:space="preserve">                                                                                                                                                                                      </w:t>
      </w:r>
      <w:r w:rsidRPr="00F413A9">
        <w:rPr>
          <w:b/>
          <w:bCs/>
          <w:lang w:val="sr-Cyrl-CS"/>
        </w:rPr>
        <w:t xml:space="preserve">                                                                                                                           </w:t>
      </w:r>
      <w:r w:rsidRPr="00F413A9">
        <w:rPr>
          <w:b/>
          <w:bCs/>
        </w:rPr>
        <w:t xml:space="preserve">                                                                   </w:t>
      </w:r>
    </w:p>
    <w:p w:rsidR="00A11BD4" w:rsidRPr="00F413A9" w:rsidRDefault="00A11BD4" w:rsidP="00A11BD4">
      <w:pPr>
        <w:rPr>
          <w:bCs/>
          <w:i/>
          <w:lang w:val="sr-Cyrl-CS"/>
        </w:rPr>
      </w:pPr>
      <w:r w:rsidRPr="00F413A9">
        <w:rPr>
          <w:b/>
          <w:bCs/>
          <w:lang w:val="sr-Cyrl-CS"/>
        </w:rPr>
        <w:tab/>
      </w:r>
      <w:r w:rsidRPr="00F413A9">
        <w:rPr>
          <w:b/>
          <w:bCs/>
          <w:lang w:val="sr-Cyrl-CS"/>
        </w:rPr>
        <w:tab/>
      </w:r>
      <w:r w:rsidRPr="00F413A9">
        <w:rPr>
          <w:b/>
          <w:bCs/>
          <w:lang w:val="sr-Cyrl-CS"/>
        </w:rPr>
        <w:tab/>
      </w:r>
      <w:r w:rsidRPr="00F413A9">
        <w:rPr>
          <w:b/>
          <w:bCs/>
          <w:lang w:val="sr-Cyrl-CS"/>
        </w:rPr>
        <w:tab/>
      </w:r>
      <w:r w:rsidRPr="00F413A9">
        <w:rPr>
          <w:bCs/>
          <w:lang w:val="sr-Cyrl-CS"/>
        </w:rPr>
        <w:t xml:space="preserve">                                             </w:t>
      </w:r>
      <w:r w:rsidRPr="00F413A9">
        <w:rPr>
          <w:bCs/>
          <w:i/>
          <w:lang w:val="sr-Cyrl-CS"/>
        </w:rPr>
        <w:t>(Потпис  овлашћеног лица понуђача)</w:t>
      </w:r>
    </w:p>
    <w:p w:rsidR="00A11BD4" w:rsidRPr="00F413A9" w:rsidRDefault="00A11BD4" w:rsidP="00A11BD4">
      <w:pPr>
        <w:pStyle w:val="Default"/>
        <w:rPr>
          <w:b/>
          <w:bCs/>
          <w:color w:val="auto"/>
          <w:szCs w:val="28"/>
        </w:rPr>
      </w:pPr>
    </w:p>
    <w:p w:rsidR="00A11BD4" w:rsidRPr="00F413A9" w:rsidRDefault="00A11BD4" w:rsidP="00A11BD4">
      <w:pPr>
        <w:pStyle w:val="Default"/>
        <w:rPr>
          <w:b/>
          <w:bCs/>
          <w:color w:val="auto"/>
          <w:szCs w:val="28"/>
        </w:rPr>
      </w:pPr>
    </w:p>
    <w:p w:rsidR="00A11BD4" w:rsidRDefault="00A11BD4" w:rsidP="00F11DA7">
      <w:pPr>
        <w:pStyle w:val="Default"/>
        <w:rPr>
          <w:b/>
          <w:bCs/>
          <w:color w:val="auto"/>
          <w:szCs w:val="28"/>
        </w:rPr>
      </w:pPr>
    </w:p>
    <w:p w:rsidR="001703E7" w:rsidRDefault="001703E7" w:rsidP="00B16DCC">
      <w:pPr>
        <w:pStyle w:val="Default"/>
        <w:rPr>
          <w:b/>
          <w:bCs/>
          <w:color w:val="auto"/>
        </w:rPr>
      </w:pPr>
    </w:p>
    <w:p w:rsidR="001703E7" w:rsidRDefault="001703E7" w:rsidP="00B16DCC">
      <w:pPr>
        <w:pStyle w:val="Default"/>
        <w:rPr>
          <w:b/>
          <w:bCs/>
          <w:color w:val="auto"/>
        </w:rPr>
      </w:pPr>
    </w:p>
    <w:p w:rsidR="001703E7" w:rsidRDefault="001703E7" w:rsidP="00B16DCC">
      <w:pPr>
        <w:pStyle w:val="Default"/>
        <w:rPr>
          <w:b/>
          <w:bCs/>
          <w:color w:val="auto"/>
        </w:rPr>
      </w:pPr>
    </w:p>
    <w:p w:rsidR="001703E7" w:rsidRDefault="001703E7" w:rsidP="00B16DCC">
      <w:pPr>
        <w:pStyle w:val="Default"/>
        <w:rPr>
          <w:b/>
          <w:bCs/>
          <w:color w:val="auto"/>
        </w:rPr>
      </w:pPr>
    </w:p>
    <w:p w:rsidR="009531C2" w:rsidRDefault="009531C2" w:rsidP="00B16DCC">
      <w:pPr>
        <w:pStyle w:val="Default"/>
        <w:rPr>
          <w:b/>
          <w:bCs/>
          <w:color w:val="auto"/>
        </w:rPr>
      </w:pPr>
    </w:p>
    <w:p w:rsidR="009531C2" w:rsidRPr="009531C2" w:rsidRDefault="009531C2" w:rsidP="00B16DCC">
      <w:pPr>
        <w:pStyle w:val="Default"/>
        <w:rPr>
          <w:b/>
          <w:bCs/>
          <w:color w:val="auto"/>
        </w:rPr>
      </w:pPr>
    </w:p>
    <w:p w:rsidR="00B16DCC" w:rsidRPr="00F413A9" w:rsidRDefault="00B16DCC" w:rsidP="00B16DCC">
      <w:pPr>
        <w:pStyle w:val="Default"/>
        <w:rPr>
          <w:b/>
          <w:color w:val="auto"/>
          <w:lang w:val="sr-Cyrl-CS"/>
        </w:rPr>
      </w:pPr>
      <w:r w:rsidRPr="00F413A9">
        <w:rPr>
          <w:b/>
          <w:bCs/>
          <w:color w:val="auto"/>
        </w:rPr>
        <w:t xml:space="preserve">Прилог П </w:t>
      </w:r>
      <w:r>
        <w:rPr>
          <w:b/>
          <w:bCs/>
          <w:color w:val="auto"/>
          <w:lang w:val="sr-Cyrl-CS"/>
        </w:rPr>
        <w:t>2</w:t>
      </w:r>
    </w:p>
    <w:p w:rsidR="00B16DCC" w:rsidRPr="00F413A9" w:rsidRDefault="00B16DCC" w:rsidP="00B16DCC">
      <w:pPr>
        <w:shd w:val="clear" w:color="auto" w:fill="FFFFFF"/>
        <w:tabs>
          <w:tab w:val="left" w:pos="0"/>
          <w:tab w:val="left" w:pos="540"/>
          <w:tab w:val="left" w:pos="851"/>
        </w:tabs>
        <w:spacing w:after="120"/>
        <w:rPr>
          <w:b/>
          <w:lang w:val="sr-Cyrl-CS"/>
        </w:rPr>
      </w:pPr>
    </w:p>
    <w:p w:rsidR="00B16DCC" w:rsidRDefault="00B16DCC" w:rsidP="00B16DCC">
      <w:pPr>
        <w:pStyle w:val="Default"/>
        <w:jc w:val="center"/>
        <w:rPr>
          <w:b/>
          <w:bCs/>
          <w:color w:val="auto"/>
        </w:rPr>
      </w:pPr>
    </w:p>
    <w:p w:rsidR="00B16DCC" w:rsidRPr="00B16DCC" w:rsidRDefault="00B16DCC" w:rsidP="00B16DCC">
      <w:pPr>
        <w:pStyle w:val="Default"/>
        <w:jc w:val="center"/>
        <w:rPr>
          <w:b/>
          <w:bCs/>
          <w:color w:val="auto"/>
        </w:rPr>
      </w:pPr>
      <w:r w:rsidRPr="00F413A9">
        <w:rPr>
          <w:b/>
          <w:bCs/>
          <w:color w:val="auto"/>
        </w:rPr>
        <w:t>ИЗЈАВА</w:t>
      </w:r>
      <w:r>
        <w:rPr>
          <w:b/>
          <w:bCs/>
          <w:color w:val="auto"/>
        </w:rPr>
        <w:t xml:space="preserve"> ПОНУЂА</w:t>
      </w:r>
      <w:r w:rsidR="001233A3">
        <w:rPr>
          <w:b/>
          <w:bCs/>
          <w:color w:val="auto"/>
        </w:rPr>
        <w:t>Ч</w:t>
      </w:r>
      <w:r>
        <w:rPr>
          <w:b/>
          <w:bCs/>
          <w:color w:val="auto"/>
        </w:rPr>
        <w:t>А</w:t>
      </w:r>
    </w:p>
    <w:p w:rsidR="00D600FF" w:rsidRPr="00F413A9" w:rsidRDefault="00D600FF" w:rsidP="00D600FF">
      <w:pPr>
        <w:pStyle w:val="Default"/>
        <w:ind w:right="476" w:firstLine="720"/>
        <w:jc w:val="both"/>
        <w:rPr>
          <w:color w:val="auto"/>
        </w:rPr>
      </w:pPr>
      <w:r w:rsidRPr="00F413A9">
        <w:rPr>
          <w:color w:val="auto"/>
        </w:rPr>
        <w:t xml:space="preserve">за јавну набавку </w:t>
      </w:r>
      <w:r w:rsidRPr="00787971">
        <w:rPr>
          <w:lang w:val="sr-Cyrl-CS"/>
        </w:rPr>
        <w:t xml:space="preserve">услугa – </w:t>
      </w:r>
      <w:r w:rsidRPr="00787971">
        <w:rPr>
          <w:iCs/>
        </w:rPr>
        <w:t>мерење и анализа параметара квалитета мрежа мобилних оператора (Benchmarking)</w:t>
      </w:r>
      <w:r w:rsidRPr="00787971">
        <w:t>, уз унапређење постојећег портала</w:t>
      </w:r>
      <w:r w:rsidRPr="00787971">
        <w:rPr>
          <w:color w:val="auto"/>
        </w:rPr>
        <w:t xml:space="preserve">, </w:t>
      </w:r>
      <w:r w:rsidRPr="00787971">
        <w:t xml:space="preserve">редни </w:t>
      </w:r>
      <w:r w:rsidRPr="00787971">
        <w:rPr>
          <w:color w:val="auto"/>
        </w:rPr>
        <w:t>бр</w:t>
      </w:r>
      <w:r w:rsidRPr="00787971">
        <w:t>ој</w:t>
      </w:r>
      <w:r w:rsidRPr="00787971">
        <w:rPr>
          <w:color w:val="auto"/>
        </w:rPr>
        <w:t xml:space="preserve"> 1-02-4042-</w:t>
      </w:r>
      <w:r>
        <w:rPr>
          <w:color w:val="auto"/>
        </w:rPr>
        <w:t>14</w:t>
      </w:r>
      <w:r w:rsidRPr="00787971">
        <w:rPr>
          <w:color w:val="auto"/>
        </w:rPr>
        <w:t>/1</w:t>
      </w:r>
      <w:r>
        <w:rPr>
          <w:color w:val="auto"/>
        </w:rPr>
        <w:t>9</w:t>
      </w:r>
      <w:r w:rsidRPr="00F413A9">
        <w:rPr>
          <w:color w:val="auto"/>
        </w:rPr>
        <w:t xml:space="preserve">. </w:t>
      </w:r>
    </w:p>
    <w:p w:rsidR="00F11DA7" w:rsidRPr="00F413A9" w:rsidRDefault="00F11DA7" w:rsidP="00F11DA7">
      <w:pPr>
        <w:pStyle w:val="Default"/>
        <w:rPr>
          <w:b/>
          <w:bCs/>
          <w:color w:val="auto"/>
          <w:szCs w:val="28"/>
        </w:rPr>
      </w:pPr>
    </w:p>
    <w:p w:rsidR="00F11DA7" w:rsidRPr="00F413A9" w:rsidRDefault="00F11DA7" w:rsidP="00F11DA7">
      <w:pPr>
        <w:pStyle w:val="Default"/>
        <w:rPr>
          <w:b/>
          <w:bCs/>
          <w:color w:val="auto"/>
          <w:szCs w:val="28"/>
        </w:rPr>
      </w:pPr>
    </w:p>
    <w:p w:rsidR="00B16DCC" w:rsidRPr="00F413A9" w:rsidRDefault="00B16DCC" w:rsidP="00B16DCC">
      <w:pPr>
        <w:pStyle w:val="Default"/>
        <w:rPr>
          <w:color w:val="auto"/>
        </w:rPr>
      </w:pPr>
    </w:p>
    <w:p w:rsidR="00B16DCC" w:rsidRPr="005F744B" w:rsidRDefault="00B16DCC" w:rsidP="00B16DCC">
      <w:pPr>
        <w:pStyle w:val="Default"/>
        <w:rPr>
          <w:color w:val="auto"/>
        </w:rPr>
      </w:pPr>
      <w:r w:rsidRPr="00F413A9">
        <w:rPr>
          <w:color w:val="auto"/>
        </w:rPr>
        <w:t>_________________________________________________</w:t>
      </w:r>
      <w:r>
        <w:rPr>
          <w:color w:val="auto"/>
        </w:rPr>
        <w:t>__________________________</w:t>
      </w:r>
    </w:p>
    <w:p w:rsidR="00B16DCC" w:rsidRPr="00F413A9" w:rsidRDefault="00B16DCC" w:rsidP="00B16DCC">
      <w:pPr>
        <w:pStyle w:val="Default"/>
        <w:rPr>
          <w:color w:val="auto"/>
        </w:rPr>
      </w:pPr>
    </w:p>
    <w:p w:rsidR="00B16DCC" w:rsidRPr="005F744B" w:rsidRDefault="00B16DCC" w:rsidP="00B16DCC">
      <w:pPr>
        <w:pStyle w:val="Default"/>
        <w:rPr>
          <w:color w:val="auto"/>
        </w:rPr>
      </w:pPr>
      <w:r w:rsidRPr="00F413A9">
        <w:rPr>
          <w:color w:val="auto"/>
        </w:rPr>
        <w:t>_________________________________________________</w:t>
      </w:r>
      <w:r>
        <w:rPr>
          <w:color w:val="auto"/>
        </w:rPr>
        <w:t>__________________________</w:t>
      </w:r>
    </w:p>
    <w:p w:rsidR="00B16DCC" w:rsidRPr="00F413A9" w:rsidRDefault="00B16DCC" w:rsidP="00B16DCC">
      <w:pPr>
        <w:pStyle w:val="Default"/>
        <w:jc w:val="center"/>
        <w:rPr>
          <w:i/>
          <w:color w:val="auto"/>
          <w:lang w:val="sr-Cyrl-CS"/>
        </w:rPr>
      </w:pPr>
      <w:r w:rsidRPr="00F413A9">
        <w:rPr>
          <w:i/>
          <w:color w:val="auto"/>
        </w:rPr>
        <w:t>(назив и адреса понуђача)</w:t>
      </w:r>
    </w:p>
    <w:p w:rsidR="00B16DCC" w:rsidRPr="00F413A9" w:rsidRDefault="00B16DCC" w:rsidP="00B16DCC">
      <w:pPr>
        <w:pStyle w:val="Default"/>
        <w:rPr>
          <w:color w:val="auto"/>
          <w:lang w:val="sr-Cyrl-CS"/>
        </w:rPr>
      </w:pPr>
    </w:p>
    <w:p w:rsidR="001703E7" w:rsidRDefault="001703E7" w:rsidP="00B16DCC">
      <w:pPr>
        <w:pStyle w:val="Default"/>
        <w:rPr>
          <w:color w:val="auto"/>
        </w:rPr>
      </w:pPr>
    </w:p>
    <w:p w:rsidR="00B16DCC" w:rsidRPr="005F744B" w:rsidRDefault="00B16DCC" w:rsidP="00B16DCC">
      <w:pPr>
        <w:pStyle w:val="Default"/>
        <w:rPr>
          <w:color w:val="auto"/>
        </w:rPr>
      </w:pPr>
      <w:r w:rsidRPr="00F413A9">
        <w:rPr>
          <w:color w:val="auto"/>
        </w:rPr>
        <w:t xml:space="preserve">даје следећу изјаву: </w:t>
      </w:r>
    </w:p>
    <w:p w:rsidR="00B16DCC" w:rsidRPr="00F413A9" w:rsidRDefault="00B16DCC" w:rsidP="00B16DCC">
      <w:pPr>
        <w:pStyle w:val="Default"/>
        <w:jc w:val="center"/>
        <w:rPr>
          <w:b/>
          <w:bCs/>
          <w:color w:val="auto"/>
          <w:lang w:val="sr-Cyrl-CS"/>
        </w:rPr>
      </w:pPr>
    </w:p>
    <w:p w:rsidR="00D600FF" w:rsidRPr="00D600FF" w:rsidRDefault="00D600FF" w:rsidP="00D600FF">
      <w:pPr>
        <w:shd w:val="clear" w:color="auto" w:fill="FFFFFF"/>
        <w:spacing w:line="360" w:lineRule="auto"/>
        <w:ind w:firstLine="720"/>
        <w:jc w:val="both"/>
      </w:pPr>
      <w:r>
        <w:t>Н</w:t>
      </w:r>
      <w:r w:rsidRPr="00D600FF">
        <w:t>е реализује</w:t>
      </w:r>
      <w:r>
        <w:t>м,</w:t>
      </w:r>
      <w:r w:rsidRPr="00D600FF">
        <w:t xml:space="preserve"> нити учествује</w:t>
      </w:r>
      <w:r>
        <w:t xml:space="preserve">м и </w:t>
      </w:r>
      <w:r w:rsidRPr="00D600FF">
        <w:t>нећ</w:t>
      </w:r>
      <w:r>
        <w:t>у</w:t>
      </w:r>
      <w:r w:rsidRPr="00D600FF">
        <w:t xml:space="preserve"> реализовати</w:t>
      </w:r>
      <w:r>
        <w:t>,</w:t>
      </w:r>
      <w:r w:rsidRPr="00D600FF">
        <w:t xml:space="preserve"> ни</w:t>
      </w:r>
      <w:r>
        <w:t>ти</w:t>
      </w:r>
      <w:r w:rsidRPr="00D600FF">
        <w:t xml:space="preserve"> учествовати у сличним пројектима за било ког мобилног оператора, нити његовог партнера, на територији Републике Србије, у периоду од  </w:t>
      </w:r>
      <w:r w:rsidR="00627A7C">
        <w:t>почетка мере</w:t>
      </w:r>
      <w:r w:rsidRPr="00D600FF">
        <w:t xml:space="preserve">ња до момента завшетка реализације WEB портала на интернет страници Наручиоца у </w:t>
      </w:r>
      <w:r w:rsidR="00627A7C">
        <w:t xml:space="preserve">2019. и </w:t>
      </w:r>
      <w:r w:rsidRPr="00D600FF">
        <w:t>2020.</w:t>
      </w:r>
      <w:r w:rsidR="00627A7C">
        <w:t xml:space="preserve"> </w:t>
      </w:r>
      <w:r w:rsidRPr="00D600FF">
        <w:t>години.</w:t>
      </w:r>
    </w:p>
    <w:p w:rsidR="00B16DCC" w:rsidRDefault="00B16DCC" w:rsidP="00B16DCC">
      <w:pPr>
        <w:pStyle w:val="Default"/>
        <w:rPr>
          <w:color w:val="auto"/>
          <w:lang w:val="sr-Cyrl-CS"/>
        </w:rPr>
      </w:pPr>
    </w:p>
    <w:p w:rsidR="00B16DCC" w:rsidRPr="00F413A9" w:rsidRDefault="00B16DCC" w:rsidP="00B16DCC">
      <w:pPr>
        <w:pStyle w:val="Default"/>
        <w:rPr>
          <w:color w:val="auto"/>
          <w:lang w:val="sr-Cyrl-CS"/>
        </w:rPr>
      </w:pPr>
    </w:p>
    <w:p w:rsidR="00B16DCC" w:rsidRPr="00F413A9" w:rsidRDefault="00B16DCC" w:rsidP="00B16DCC">
      <w:pPr>
        <w:rPr>
          <w:b/>
          <w:bCs/>
          <w:lang w:val="sr-Cyrl-CS"/>
        </w:rPr>
      </w:pPr>
      <w:r w:rsidRPr="00F413A9">
        <w:rPr>
          <w:b/>
          <w:bCs/>
          <w:lang w:val="sr-Cyrl-CS"/>
        </w:rPr>
        <w:t>______________________________________</w:t>
      </w:r>
    </w:p>
    <w:p w:rsidR="00B16DCC" w:rsidRDefault="00B16DCC" w:rsidP="00B16DCC">
      <w:pPr>
        <w:rPr>
          <w:b/>
          <w:bCs/>
          <w:lang w:val="sr-Cyrl-CS"/>
        </w:rPr>
      </w:pPr>
      <w:r w:rsidRPr="00F413A9">
        <w:rPr>
          <w:bCs/>
          <w:i/>
          <w:lang w:val="sr-Cyrl-CS"/>
        </w:rPr>
        <w:tab/>
        <w:t xml:space="preserve">    (Место и датум)</w:t>
      </w:r>
      <w:r w:rsidRPr="00F413A9">
        <w:rPr>
          <w:bCs/>
          <w:i/>
          <w:lang w:val="sr-Cyrl-CS"/>
        </w:rPr>
        <w:tab/>
        <w:t xml:space="preserve">                                                                   </w:t>
      </w:r>
      <w:r w:rsidRPr="00F413A9">
        <w:rPr>
          <w:b/>
          <w:bCs/>
          <w:lang w:val="sr-Cyrl-CS"/>
        </w:rPr>
        <w:t>Понуђач</w:t>
      </w:r>
    </w:p>
    <w:p w:rsidR="00D600FF" w:rsidRPr="00F413A9" w:rsidRDefault="00D600FF" w:rsidP="00B16DCC">
      <w:pPr>
        <w:rPr>
          <w:b/>
          <w:bCs/>
          <w:lang w:val="sr-Cyrl-CS"/>
        </w:rPr>
      </w:pPr>
    </w:p>
    <w:p w:rsidR="00B16DCC" w:rsidRPr="00F413A9" w:rsidRDefault="00B16DCC" w:rsidP="00B16DCC">
      <w:pPr>
        <w:spacing w:before="240"/>
        <w:rPr>
          <w:b/>
          <w:bCs/>
        </w:rPr>
      </w:pPr>
      <w:r w:rsidRPr="00F413A9">
        <w:rPr>
          <w:b/>
          <w:bCs/>
          <w:lang w:val="sr-Cyrl-CS"/>
        </w:rPr>
        <w:t xml:space="preserve">                     </w:t>
      </w:r>
      <w:r w:rsidRPr="00F413A9">
        <w:rPr>
          <w:b/>
          <w:bCs/>
        </w:rPr>
        <w:tab/>
        <w:t xml:space="preserve">                                                           </w:t>
      </w:r>
      <w:r w:rsidRPr="00F413A9">
        <w:rPr>
          <w:b/>
          <w:bCs/>
          <w:lang w:val="sr-Cyrl-CS"/>
        </w:rPr>
        <w:t xml:space="preserve"> ______________________________________</w:t>
      </w:r>
    </w:p>
    <w:p w:rsidR="00B16DCC" w:rsidRDefault="00B16DCC" w:rsidP="00B16DCC">
      <w:pPr>
        <w:rPr>
          <w:bCs/>
          <w:i/>
          <w:lang w:val="sr-Cyrl-CS"/>
        </w:rPr>
      </w:pPr>
      <w:r w:rsidRPr="00F413A9">
        <w:rPr>
          <w:b/>
          <w:bCs/>
          <w:lang w:val="sr-Cyrl-CS"/>
        </w:rPr>
        <w:tab/>
      </w:r>
      <w:r w:rsidRPr="00F413A9">
        <w:rPr>
          <w:b/>
          <w:bCs/>
          <w:lang w:val="sr-Cyrl-CS"/>
        </w:rPr>
        <w:tab/>
      </w:r>
      <w:r w:rsidRPr="00F413A9">
        <w:rPr>
          <w:b/>
          <w:bCs/>
          <w:lang w:val="sr-Cyrl-CS"/>
        </w:rPr>
        <w:tab/>
      </w:r>
      <w:r w:rsidRPr="00F413A9">
        <w:rPr>
          <w:b/>
          <w:bCs/>
          <w:lang w:val="sr-Cyrl-CS"/>
        </w:rPr>
        <w:tab/>
      </w:r>
      <w:r w:rsidRPr="00F413A9">
        <w:rPr>
          <w:bCs/>
          <w:lang w:val="sr-Cyrl-CS"/>
        </w:rPr>
        <w:t xml:space="preserve">       </w:t>
      </w:r>
      <w:r>
        <w:rPr>
          <w:bCs/>
          <w:lang w:val="sr-Cyrl-CS"/>
        </w:rPr>
        <w:t xml:space="preserve">                               </w:t>
      </w:r>
      <w:r w:rsidRPr="00F413A9">
        <w:rPr>
          <w:bCs/>
          <w:i/>
          <w:lang w:val="sr-Cyrl-CS"/>
        </w:rPr>
        <w:t>(Име и презиме овлашћеног лица понуђача)</w:t>
      </w:r>
    </w:p>
    <w:p w:rsidR="001703E7" w:rsidRPr="00F413A9" w:rsidRDefault="001703E7" w:rsidP="00B16DCC">
      <w:pPr>
        <w:rPr>
          <w:bCs/>
          <w:i/>
          <w:lang w:val="sr-Cyrl-CS"/>
        </w:rPr>
      </w:pPr>
    </w:p>
    <w:p w:rsidR="00B16DCC" w:rsidRPr="00F413A9" w:rsidRDefault="00B16DCC" w:rsidP="00B16DCC">
      <w:pPr>
        <w:spacing w:before="240"/>
        <w:rPr>
          <w:b/>
          <w:bCs/>
        </w:rPr>
      </w:pPr>
      <w:r w:rsidRPr="00F413A9">
        <w:rPr>
          <w:b/>
          <w:bCs/>
          <w:lang w:val="sr-Cyrl-CS"/>
        </w:rPr>
        <w:t xml:space="preserve">                                                                                    </w:t>
      </w:r>
      <w:r>
        <w:rPr>
          <w:b/>
          <w:bCs/>
          <w:lang w:val="sr-Cyrl-CS"/>
        </w:rPr>
        <w:t xml:space="preserve">     </w:t>
      </w:r>
      <w:r w:rsidRPr="00F413A9">
        <w:rPr>
          <w:b/>
          <w:bCs/>
          <w:lang w:val="sr-Cyrl-CS"/>
        </w:rPr>
        <w:t xml:space="preserve">___________________________________          </w:t>
      </w:r>
      <w:r w:rsidRPr="00F413A9">
        <w:rPr>
          <w:b/>
          <w:bCs/>
          <w:bdr w:val="single" w:sz="4" w:space="0" w:color="auto"/>
          <w:lang w:val="sr-Cyrl-CS"/>
        </w:rPr>
        <w:t xml:space="preserve">                                                     </w:t>
      </w:r>
      <w:r w:rsidRPr="00F413A9">
        <w:rPr>
          <w:b/>
          <w:bCs/>
          <w:bdr w:val="single" w:sz="4" w:space="0" w:color="auto"/>
        </w:rPr>
        <w:t xml:space="preserve">  </w:t>
      </w:r>
      <w:r w:rsidRPr="00F413A9">
        <w:rPr>
          <w:b/>
          <w:bCs/>
        </w:rPr>
        <w:t xml:space="preserve">                                                                                                                                                                                      </w:t>
      </w:r>
      <w:r w:rsidRPr="00F413A9">
        <w:rPr>
          <w:b/>
          <w:bCs/>
          <w:lang w:val="sr-Cyrl-CS"/>
        </w:rPr>
        <w:t xml:space="preserve">                                                                                                                           </w:t>
      </w:r>
      <w:r w:rsidRPr="00F413A9">
        <w:rPr>
          <w:b/>
          <w:bCs/>
        </w:rPr>
        <w:t xml:space="preserve">                                                                   </w:t>
      </w:r>
    </w:p>
    <w:p w:rsidR="00B16DCC" w:rsidRPr="00F413A9" w:rsidRDefault="00B16DCC" w:rsidP="00B16DCC">
      <w:pPr>
        <w:rPr>
          <w:bCs/>
          <w:i/>
          <w:lang w:val="sr-Cyrl-CS"/>
        </w:rPr>
      </w:pPr>
      <w:r w:rsidRPr="00F413A9">
        <w:rPr>
          <w:b/>
          <w:bCs/>
          <w:lang w:val="sr-Cyrl-CS"/>
        </w:rPr>
        <w:tab/>
      </w:r>
      <w:r w:rsidRPr="00F413A9">
        <w:rPr>
          <w:b/>
          <w:bCs/>
          <w:lang w:val="sr-Cyrl-CS"/>
        </w:rPr>
        <w:tab/>
      </w:r>
      <w:r w:rsidRPr="00F413A9">
        <w:rPr>
          <w:b/>
          <w:bCs/>
          <w:lang w:val="sr-Cyrl-CS"/>
        </w:rPr>
        <w:tab/>
      </w:r>
      <w:r w:rsidRPr="00F413A9">
        <w:rPr>
          <w:b/>
          <w:bCs/>
          <w:lang w:val="sr-Cyrl-CS"/>
        </w:rPr>
        <w:tab/>
      </w:r>
      <w:r w:rsidRPr="00F413A9">
        <w:rPr>
          <w:bCs/>
          <w:lang w:val="sr-Cyrl-CS"/>
        </w:rPr>
        <w:t xml:space="preserve">                                             </w:t>
      </w:r>
      <w:r w:rsidRPr="00F413A9">
        <w:rPr>
          <w:bCs/>
          <w:i/>
          <w:lang w:val="sr-Cyrl-CS"/>
        </w:rPr>
        <w:t>(Потпис  овлашћеног лица понуђача)</w:t>
      </w:r>
    </w:p>
    <w:p w:rsidR="00B16DCC" w:rsidRDefault="00B16DCC" w:rsidP="00B16DCC">
      <w:pPr>
        <w:pStyle w:val="Default"/>
        <w:rPr>
          <w:color w:val="auto"/>
          <w:lang w:val="sr-Cyrl-CS"/>
        </w:rPr>
      </w:pPr>
    </w:p>
    <w:p w:rsidR="00B16DCC" w:rsidRDefault="00B16DCC" w:rsidP="00B16DCC">
      <w:pPr>
        <w:pStyle w:val="Default"/>
        <w:rPr>
          <w:color w:val="auto"/>
          <w:lang w:val="sr-Cyrl-CS"/>
        </w:rPr>
      </w:pPr>
    </w:p>
    <w:p w:rsidR="00B16DCC" w:rsidRDefault="00B16DCC" w:rsidP="00B16DCC">
      <w:pPr>
        <w:pStyle w:val="Default"/>
        <w:rPr>
          <w:color w:val="auto"/>
          <w:lang w:val="sr-Cyrl-CS"/>
        </w:rPr>
      </w:pPr>
    </w:p>
    <w:p w:rsidR="00B16DCC" w:rsidRDefault="00B16DCC" w:rsidP="00B16DCC">
      <w:pPr>
        <w:pStyle w:val="Default"/>
        <w:rPr>
          <w:color w:val="auto"/>
          <w:lang w:val="sr-Cyrl-CS"/>
        </w:rPr>
      </w:pPr>
    </w:p>
    <w:p w:rsidR="00B16DCC" w:rsidRPr="00F413A9" w:rsidRDefault="00B16DCC" w:rsidP="00B16DCC">
      <w:pPr>
        <w:pStyle w:val="Default"/>
        <w:rPr>
          <w:color w:val="auto"/>
          <w:lang w:val="sr-Cyrl-CS"/>
        </w:rPr>
      </w:pPr>
    </w:p>
    <w:p w:rsidR="00B16DCC" w:rsidRPr="00F413A9" w:rsidRDefault="00B16DCC" w:rsidP="00B16DCC">
      <w:pPr>
        <w:pStyle w:val="Default"/>
        <w:rPr>
          <w:color w:val="auto"/>
          <w:lang w:val="sr-Cyrl-CS"/>
        </w:rPr>
      </w:pPr>
    </w:p>
    <w:p w:rsidR="00F11DA7" w:rsidRPr="00F413A9" w:rsidRDefault="00F11DA7" w:rsidP="00F11DA7">
      <w:pPr>
        <w:pStyle w:val="Default"/>
        <w:rPr>
          <w:b/>
          <w:bCs/>
          <w:color w:val="auto"/>
          <w:szCs w:val="28"/>
        </w:rPr>
      </w:pPr>
    </w:p>
    <w:p w:rsidR="00F11DA7" w:rsidRPr="00F413A9" w:rsidRDefault="00F11DA7" w:rsidP="00F11DA7">
      <w:pPr>
        <w:pStyle w:val="Default"/>
        <w:rPr>
          <w:b/>
          <w:bCs/>
          <w:color w:val="auto"/>
          <w:szCs w:val="28"/>
        </w:rPr>
      </w:pPr>
    </w:p>
    <w:p w:rsidR="00F11DA7" w:rsidRPr="00F413A9" w:rsidRDefault="00F11DA7" w:rsidP="00F11DA7">
      <w:pPr>
        <w:pStyle w:val="Default"/>
        <w:rPr>
          <w:b/>
          <w:bCs/>
          <w:color w:val="auto"/>
          <w:szCs w:val="28"/>
        </w:rPr>
      </w:pPr>
    </w:p>
    <w:p w:rsidR="00F11DA7" w:rsidRPr="00F413A9" w:rsidRDefault="00F11DA7" w:rsidP="00F11DA7">
      <w:pPr>
        <w:pStyle w:val="Default"/>
        <w:rPr>
          <w:b/>
          <w:bCs/>
          <w:color w:val="auto"/>
          <w:szCs w:val="28"/>
        </w:rPr>
      </w:pPr>
    </w:p>
    <w:p w:rsidR="00F11DA7" w:rsidRPr="00F413A9" w:rsidRDefault="00F11DA7" w:rsidP="00F11DA7">
      <w:pPr>
        <w:pStyle w:val="Default"/>
        <w:rPr>
          <w:b/>
          <w:bCs/>
          <w:color w:val="auto"/>
          <w:szCs w:val="28"/>
        </w:rPr>
      </w:pPr>
    </w:p>
    <w:p w:rsidR="00826ADA" w:rsidRPr="00F413A9" w:rsidRDefault="00826ADA" w:rsidP="00826ADA">
      <w:pPr>
        <w:pStyle w:val="Default"/>
        <w:rPr>
          <w:b/>
          <w:color w:val="auto"/>
          <w:lang w:val="sr-Cyrl-CS"/>
        </w:rPr>
      </w:pPr>
      <w:r w:rsidRPr="00F413A9">
        <w:rPr>
          <w:b/>
          <w:bCs/>
          <w:color w:val="auto"/>
        </w:rPr>
        <w:t>Прилог П</w:t>
      </w:r>
      <w:r>
        <w:rPr>
          <w:b/>
          <w:bCs/>
          <w:color w:val="auto"/>
        </w:rPr>
        <w:t xml:space="preserve"> 3</w:t>
      </w:r>
    </w:p>
    <w:p w:rsidR="00826ADA" w:rsidRDefault="00826ADA" w:rsidP="00826ADA">
      <w:pPr>
        <w:pStyle w:val="Default"/>
        <w:jc w:val="center"/>
        <w:rPr>
          <w:b/>
          <w:bCs/>
          <w:color w:val="auto"/>
        </w:rPr>
      </w:pPr>
    </w:p>
    <w:p w:rsidR="00C77094" w:rsidRDefault="00C77094" w:rsidP="00826ADA">
      <w:pPr>
        <w:pStyle w:val="Default"/>
        <w:jc w:val="center"/>
        <w:rPr>
          <w:b/>
          <w:bCs/>
          <w:color w:val="auto"/>
        </w:rPr>
      </w:pPr>
    </w:p>
    <w:p w:rsidR="00C77094" w:rsidRPr="00C77094" w:rsidRDefault="00C77094" w:rsidP="00826ADA">
      <w:pPr>
        <w:pStyle w:val="Default"/>
        <w:jc w:val="center"/>
        <w:rPr>
          <w:b/>
          <w:bCs/>
          <w:color w:val="auto"/>
        </w:rPr>
      </w:pPr>
    </w:p>
    <w:p w:rsidR="00826ADA" w:rsidRPr="00CB37C3" w:rsidRDefault="00826ADA" w:rsidP="00826ADA">
      <w:pPr>
        <w:pStyle w:val="Default"/>
        <w:jc w:val="center"/>
        <w:rPr>
          <w:b/>
          <w:bCs/>
          <w:color w:val="auto"/>
        </w:rPr>
      </w:pPr>
      <w:r w:rsidRPr="00F413A9">
        <w:rPr>
          <w:b/>
          <w:bCs/>
          <w:color w:val="auto"/>
        </w:rPr>
        <w:t>ИЗЈАВА</w:t>
      </w:r>
      <w:r>
        <w:rPr>
          <w:b/>
          <w:bCs/>
          <w:color w:val="auto"/>
        </w:rPr>
        <w:t xml:space="preserve"> ПОНУЂА</w:t>
      </w:r>
      <w:r w:rsidR="00CB37C3">
        <w:rPr>
          <w:b/>
          <w:bCs/>
          <w:color w:val="auto"/>
        </w:rPr>
        <w:t>Ч</w:t>
      </w:r>
      <w:r>
        <w:rPr>
          <w:b/>
          <w:bCs/>
          <w:color w:val="auto"/>
        </w:rPr>
        <w:t>А</w:t>
      </w:r>
      <w:r w:rsidR="00CB37C3">
        <w:rPr>
          <w:b/>
          <w:bCs/>
          <w:color w:val="auto"/>
        </w:rPr>
        <w:t xml:space="preserve"> О ТЕХНИЧКОМ КАПАЦИТЕТУ</w:t>
      </w:r>
    </w:p>
    <w:p w:rsidR="00826ADA" w:rsidRPr="00F413A9" w:rsidRDefault="00826ADA" w:rsidP="00826ADA">
      <w:pPr>
        <w:pStyle w:val="Default"/>
        <w:ind w:right="476" w:firstLine="720"/>
        <w:jc w:val="both"/>
        <w:rPr>
          <w:color w:val="auto"/>
        </w:rPr>
      </w:pPr>
      <w:r w:rsidRPr="00F413A9">
        <w:rPr>
          <w:color w:val="auto"/>
        </w:rPr>
        <w:t xml:space="preserve">за јавну набавку </w:t>
      </w:r>
      <w:r w:rsidRPr="00787971">
        <w:rPr>
          <w:lang w:val="sr-Cyrl-CS"/>
        </w:rPr>
        <w:t xml:space="preserve">услугa – </w:t>
      </w:r>
      <w:r w:rsidRPr="00787971">
        <w:rPr>
          <w:iCs/>
        </w:rPr>
        <w:t>мерење и анализа параметара квалитета мрежа мобилних оператора (Benchmarking)</w:t>
      </w:r>
      <w:r w:rsidRPr="00787971">
        <w:t>, уз унапређење постојећег портала</w:t>
      </w:r>
      <w:r w:rsidRPr="00787971">
        <w:rPr>
          <w:color w:val="auto"/>
        </w:rPr>
        <w:t xml:space="preserve">, </w:t>
      </w:r>
      <w:r w:rsidRPr="00787971">
        <w:t xml:space="preserve">редни </w:t>
      </w:r>
      <w:r w:rsidRPr="00787971">
        <w:rPr>
          <w:color w:val="auto"/>
        </w:rPr>
        <w:t>бр</w:t>
      </w:r>
      <w:r w:rsidRPr="00787971">
        <w:t>ој</w:t>
      </w:r>
      <w:r w:rsidRPr="00787971">
        <w:rPr>
          <w:color w:val="auto"/>
        </w:rPr>
        <w:t xml:space="preserve"> 1-02-4042-</w:t>
      </w:r>
      <w:r>
        <w:rPr>
          <w:color w:val="auto"/>
        </w:rPr>
        <w:t>14</w:t>
      </w:r>
      <w:r w:rsidRPr="00787971">
        <w:rPr>
          <w:color w:val="auto"/>
        </w:rPr>
        <w:t>/1</w:t>
      </w:r>
      <w:r>
        <w:rPr>
          <w:color w:val="auto"/>
        </w:rPr>
        <w:t>9</w:t>
      </w:r>
      <w:r w:rsidRPr="00F413A9">
        <w:rPr>
          <w:color w:val="auto"/>
        </w:rPr>
        <w:t xml:space="preserve">. </w:t>
      </w:r>
    </w:p>
    <w:p w:rsidR="00826ADA" w:rsidRDefault="00826ADA" w:rsidP="00826ADA">
      <w:pPr>
        <w:pStyle w:val="Default"/>
        <w:rPr>
          <w:b/>
          <w:bCs/>
          <w:color w:val="auto"/>
          <w:szCs w:val="28"/>
        </w:rPr>
      </w:pPr>
    </w:p>
    <w:p w:rsidR="00C77094" w:rsidRPr="00C77094" w:rsidRDefault="00C77094" w:rsidP="00826ADA">
      <w:pPr>
        <w:pStyle w:val="Default"/>
        <w:rPr>
          <w:b/>
          <w:bCs/>
          <w:color w:val="auto"/>
          <w:szCs w:val="28"/>
        </w:rPr>
      </w:pPr>
    </w:p>
    <w:p w:rsidR="00826ADA" w:rsidRPr="005F744B" w:rsidRDefault="00826ADA" w:rsidP="00826ADA">
      <w:pPr>
        <w:pStyle w:val="Default"/>
        <w:rPr>
          <w:color w:val="auto"/>
        </w:rPr>
      </w:pPr>
      <w:r w:rsidRPr="00F413A9">
        <w:rPr>
          <w:color w:val="auto"/>
        </w:rPr>
        <w:t>_________________________________________________</w:t>
      </w:r>
      <w:r>
        <w:rPr>
          <w:color w:val="auto"/>
        </w:rPr>
        <w:t>__________________________</w:t>
      </w:r>
    </w:p>
    <w:p w:rsidR="00826ADA" w:rsidRPr="00F413A9" w:rsidRDefault="00826ADA" w:rsidP="00826ADA">
      <w:pPr>
        <w:pStyle w:val="Default"/>
        <w:rPr>
          <w:color w:val="auto"/>
        </w:rPr>
      </w:pPr>
    </w:p>
    <w:p w:rsidR="00826ADA" w:rsidRPr="005F744B" w:rsidRDefault="00826ADA" w:rsidP="00826ADA">
      <w:pPr>
        <w:pStyle w:val="Default"/>
        <w:rPr>
          <w:color w:val="auto"/>
        </w:rPr>
      </w:pPr>
      <w:r w:rsidRPr="00F413A9">
        <w:rPr>
          <w:color w:val="auto"/>
        </w:rPr>
        <w:t>_________________________________________________</w:t>
      </w:r>
      <w:r>
        <w:rPr>
          <w:color w:val="auto"/>
        </w:rPr>
        <w:t>__________________________</w:t>
      </w:r>
    </w:p>
    <w:p w:rsidR="00826ADA" w:rsidRPr="00F413A9" w:rsidRDefault="00826ADA" w:rsidP="00826ADA">
      <w:pPr>
        <w:pStyle w:val="Default"/>
        <w:jc w:val="center"/>
        <w:rPr>
          <w:i/>
          <w:color w:val="auto"/>
          <w:lang w:val="sr-Cyrl-CS"/>
        </w:rPr>
      </w:pPr>
      <w:r w:rsidRPr="00F413A9">
        <w:rPr>
          <w:i/>
          <w:color w:val="auto"/>
        </w:rPr>
        <w:t>(назив и адреса понуђача)</w:t>
      </w:r>
    </w:p>
    <w:p w:rsidR="00826ADA" w:rsidRPr="00F413A9" w:rsidRDefault="00826ADA" w:rsidP="00826ADA">
      <w:pPr>
        <w:pStyle w:val="Default"/>
        <w:rPr>
          <w:color w:val="auto"/>
          <w:lang w:val="sr-Cyrl-CS"/>
        </w:rPr>
      </w:pPr>
    </w:p>
    <w:p w:rsidR="00826ADA" w:rsidRPr="005F744B" w:rsidRDefault="00826ADA" w:rsidP="00826ADA">
      <w:pPr>
        <w:pStyle w:val="Default"/>
        <w:rPr>
          <w:color w:val="auto"/>
        </w:rPr>
      </w:pPr>
      <w:r w:rsidRPr="00F413A9">
        <w:rPr>
          <w:color w:val="auto"/>
        </w:rPr>
        <w:t xml:space="preserve">даје следећу изјаву: </w:t>
      </w:r>
    </w:p>
    <w:p w:rsidR="00826ADA" w:rsidRPr="00F413A9" w:rsidRDefault="00826ADA" w:rsidP="00826ADA">
      <w:pPr>
        <w:pStyle w:val="Default"/>
        <w:jc w:val="center"/>
        <w:rPr>
          <w:b/>
          <w:bCs/>
          <w:color w:val="auto"/>
          <w:lang w:val="sr-Cyrl-CS"/>
        </w:rPr>
      </w:pPr>
    </w:p>
    <w:p w:rsidR="00CB37C3" w:rsidRPr="00C77094" w:rsidRDefault="00CB37C3" w:rsidP="00C77094">
      <w:pPr>
        <w:spacing w:line="360" w:lineRule="auto"/>
        <w:ind w:firstLine="720"/>
        <w:jc w:val="both"/>
      </w:pPr>
      <w:r w:rsidRPr="00C77094">
        <w:rPr>
          <w:lang w:val="sr-Cyrl-CS"/>
        </w:rPr>
        <w:t>Поседује</w:t>
      </w:r>
      <w:r w:rsidR="00C77094" w:rsidRPr="00C77094">
        <w:rPr>
          <w:lang w:val="sr-Cyrl-CS"/>
        </w:rPr>
        <w:t>м</w:t>
      </w:r>
      <w:r w:rsidRPr="00C77094">
        <w:rPr>
          <w:lang w:val="sr-Cyrl-CS"/>
        </w:rPr>
        <w:t xml:space="preserve"> мерну опрему </w:t>
      </w:r>
      <w:r w:rsidRPr="00C77094">
        <w:t xml:space="preserve">неопходну за реализацију </w:t>
      </w:r>
      <w:r w:rsidRPr="00C77094">
        <w:rPr>
          <w:i/>
        </w:rPr>
        <w:t>drive test benchmarking</w:t>
      </w:r>
      <w:r w:rsidRPr="00C77094">
        <w:t xml:space="preserve"> мерења у складу са ETSI TS 102 250 стандардом и опрему која ће се користити за обраду и анализу мерних резултата, као и пословни простор, рачунарску, серверску и другу опрему неопходну за извршење ове услуге.</w:t>
      </w:r>
    </w:p>
    <w:p w:rsidR="00826ADA" w:rsidRDefault="00C77094" w:rsidP="00C77094">
      <w:pPr>
        <w:pStyle w:val="Default"/>
        <w:spacing w:line="360" w:lineRule="auto"/>
        <w:ind w:firstLine="720"/>
        <w:rPr>
          <w:color w:val="auto"/>
          <w:lang w:val="sr-Cyrl-CS"/>
        </w:rPr>
      </w:pPr>
      <w:r>
        <w:rPr>
          <w:color w:val="auto"/>
          <w:lang w:val="sr-Cyrl-CS"/>
        </w:rPr>
        <w:t>У прилогу ове изјаве је листа мерне опреме коју поседујем.</w:t>
      </w:r>
    </w:p>
    <w:p w:rsidR="00C77094" w:rsidRDefault="00C77094" w:rsidP="00C77094">
      <w:pPr>
        <w:pStyle w:val="Default"/>
        <w:spacing w:line="360" w:lineRule="auto"/>
        <w:ind w:firstLine="720"/>
        <w:rPr>
          <w:color w:val="auto"/>
          <w:lang w:val="sr-Cyrl-CS"/>
        </w:rPr>
      </w:pPr>
    </w:p>
    <w:p w:rsidR="00826ADA" w:rsidRPr="00F413A9" w:rsidRDefault="00826ADA" w:rsidP="00826ADA">
      <w:pPr>
        <w:pStyle w:val="Default"/>
        <w:rPr>
          <w:color w:val="auto"/>
          <w:lang w:val="sr-Cyrl-CS"/>
        </w:rPr>
      </w:pPr>
    </w:p>
    <w:p w:rsidR="00826ADA" w:rsidRPr="00F413A9" w:rsidRDefault="00826ADA" w:rsidP="00826ADA">
      <w:pPr>
        <w:rPr>
          <w:b/>
          <w:bCs/>
          <w:lang w:val="sr-Cyrl-CS"/>
        </w:rPr>
      </w:pPr>
      <w:r w:rsidRPr="00F413A9">
        <w:rPr>
          <w:b/>
          <w:bCs/>
          <w:lang w:val="sr-Cyrl-CS"/>
        </w:rPr>
        <w:t>______________________________________</w:t>
      </w:r>
    </w:p>
    <w:p w:rsidR="00826ADA" w:rsidRDefault="00826ADA" w:rsidP="00826ADA">
      <w:pPr>
        <w:rPr>
          <w:b/>
          <w:bCs/>
          <w:lang w:val="sr-Cyrl-CS"/>
        </w:rPr>
      </w:pPr>
      <w:r w:rsidRPr="00F413A9">
        <w:rPr>
          <w:bCs/>
          <w:i/>
          <w:lang w:val="sr-Cyrl-CS"/>
        </w:rPr>
        <w:tab/>
        <w:t xml:space="preserve">    (Место и датум)</w:t>
      </w:r>
      <w:r w:rsidRPr="00F413A9">
        <w:rPr>
          <w:bCs/>
          <w:i/>
          <w:lang w:val="sr-Cyrl-CS"/>
        </w:rPr>
        <w:tab/>
        <w:t xml:space="preserve">                                                                   </w:t>
      </w:r>
      <w:r w:rsidRPr="00F413A9">
        <w:rPr>
          <w:b/>
          <w:bCs/>
          <w:lang w:val="sr-Cyrl-CS"/>
        </w:rPr>
        <w:t>Понуђач</w:t>
      </w:r>
    </w:p>
    <w:p w:rsidR="00826ADA" w:rsidRPr="00F413A9" w:rsidRDefault="00826ADA" w:rsidP="00826ADA">
      <w:pPr>
        <w:rPr>
          <w:b/>
          <w:bCs/>
          <w:lang w:val="sr-Cyrl-CS"/>
        </w:rPr>
      </w:pPr>
    </w:p>
    <w:p w:rsidR="00826ADA" w:rsidRPr="00F413A9" w:rsidRDefault="00826ADA" w:rsidP="00826ADA">
      <w:pPr>
        <w:spacing w:before="240"/>
        <w:rPr>
          <w:b/>
          <w:bCs/>
        </w:rPr>
      </w:pPr>
      <w:r w:rsidRPr="00F413A9">
        <w:rPr>
          <w:b/>
          <w:bCs/>
          <w:lang w:val="sr-Cyrl-CS"/>
        </w:rPr>
        <w:t xml:space="preserve">                     </w:t>
      </w:r>
      <w:r w:rsidRPr="00F413A9">
        <w:rPr>
          <w:b/>
          <w:bCs/>
        </w:rPr>
        <w:tab/>
        <w:t xml:space="preserve">                                                           </w:t>
      </w:r>
      <w:r w:rsidRPr="00F413A9">
        <w:rPr>
          <w:b/>
          <w:bCs/>
          <w:lang w:val="sr-Cyrl-CS"/>
        </w:rPr>
        <w:t xml:space="preserve"> ______________________________________</w:t>
      </w:r>
    </w:p>
    <w:p w:rsidR="00826ADA" w:rsidRDefault="00826ADA" w:rsidP="00826ADA">
      <w:pPr>
        <w:rPr>
          <w:bCs/>
          <w:i/>
          <w:lang w:val="sr-Cyrl-CS"/>
        </w:rPr>
      </w:pPr>
      <w:r w:rsidRPr="00F413A9">
        <w:rPr>
          <w:b/>
          <w:bCs/>
          <w:lang w:val="sr-Cyrl-CS"/>
        </w:rPr>
        <w:tab/>
      </w:r>
      <w:r w:rsidRPr="00F413A9">
        <w:rPr>
          <w:b/>
          <w:bCs/>
          <w:lang w:val="sr-Cyrl-CS"/>
        </w:rPr>
        <w:tab/>
      </w:r>
      <w:r w:rsidRPr="00F413A9">
        <w:rPr>
          <w:b/>
          <w:bCs/>
          <w:lang w:val="sr-Cyrl-CS"/>
        </w:rPr>
        <w:tab/>
      </w:r>
      <w:r w:rsidRPr="00F413A9">
        <w:rPr>
          <w:b/>
          <w:bCs/>
          <w:lang w:val="sr-Cyrl-CS"/>
        </w:rPr>
        <w:tab/>
      </w:r>
      <w:r w:rsidRPr="00F413A9">
        <w:rPr>
          <w:bCs/>
          <w:lang w:val="sr-Cyrl-CS"/>
        </w:rPr>
        <w:t xml:space="preserve">       </w:t>
      </w:r>
      <w:r>
        <w:rPr>
          <w:bCs/>
          <w:lang w:val="sr-Cyrl-CS"/>
        </w:rPr>
        <w:t xml:space="preserve">                               </w:t>
      </w:r>
      <w:r w:rsidRPr="00F413A9">
        <w:rPr>
          <w:bCs/>
          <w:i/>
          <w:lang w:val="sr-Cyrl-CS"/>
        </w:rPr>
        <w:t>(Име и презиме овлашћеног лица понуђача)</w:t>
      </w:r>
    </w:p>
    <w:p w:rsidR="00826ADA" w:rsidRPr="00F413A9" w:rsidRDefault="00826ADA" w:rsidP="00826ADA">
      <w:pPr>
        <w:rPr>
          <w:bCs/>
          <w:i/>
          <w:lang w:val="sr-Cyrl-CS"/>
        </w:rPr>
      </w:pPr>
    </w:p>
    <w:p w:rsidR="00826ADA" w:rsidRPr="00F413A9" w:rsidRDefault="00826ADA" w:rsidP="00826ADA">
      <w:pPr>
        <w:spacing w:before="240"/>
        <w:rPr>
          <w:b/>
          <w:bCs/>
        </w:rPr>
      </w:pPr>
      <w:r w:rsidRPr="00F413A9">
        <w:rPr>
          <w:b/>
          <w:bCs/>
          <w:lang w:val="sr-Cyrl-CS"/>
        </w:rPr>
        <w:t xml:space="preserve">                                                                                    </w:t>
      </w:r>
      <w:r>
        <w:rPr>
          <w:b/>
          <w:bCs/>
          <w:lang w:val="sr-Cyrl-CS"/>
        </w:rPr>
        <w:t xml:space="preserve">     </w:t>
      </w:r>
      <w:r w:rsidRPr="00F413A9">
        <w:rPr>
          <w:b/>
          <w:bCs/>
          <w:lang w:val="sr-Cyrl-CS"/>
        </w:rPr>
        <w:t xml:space="preserve">___________________________________          </w:t>
      </w:r>
      <w:r w:rsidRPr="00F413A9">
        <w:rPr>
          <w:b/>
          <w:bCs/>
          <w:bdr w:val="single" w:sz="4" w:space="0" w:color="auto"/>
          <w:lang w:val="sr-Cyrl-CS"/>
        </w:rPr>
        <w:t xml:space="preserve">                                                     </w:t>
      </w:r>
      <w:r w:rsidRPr="00F413A9">
        <w:rPr>
          <w:b/>
          <w:bCs/>
          <w:bdr w:val="single" w:sz="4" w:space="0" w:color="auto"/>
        </w:rPr>
        <w:t xml:space="preserve">  </w:t>
      </w:r>
      <w:r w:rsidRPr="00F413A9">
        <w:rPr>
          <w:b/>
          <w:bCs/>
        </w:rPr>
        <w:t xml:space="preserve">                                                                                                                                                                                      </w:t>
      </w:r>
      <w:r w:rsidRPr="00F413A9">
        <w:rPr>
          <w:b/>
          <w:bCs/>
          <w:lang w:val="sr-Cyrl-CS"/>
        </w:rPr>
        <w:t xml:space="preserve">                                                                                                                           </w:t>
      </w:r>
      <w:r w:rsidRPr="00F413A9">
        <w:rPr>
          <w:b/>
          <w:bCs/>
        </w:rPr>
        <w:t xml:space="preserve">                                                                   </w:t>
      </w:r>
    </w:p>
    <w:p w:rsidR="00826ADA" w:rsidRPr="00F413A9" w:rsidRDefault="00826ADA" w:rsidP="00826ADA">
      <w:pPr>
        <w:rPr>
          <w:bCs/>
          <w:i/>
          <w:lang w:val="sr-Cyrl-CS"/>
        </w:rPr>
      </w:pPr>
      <w:r w:rsidRPr="00F413A9">
        <w:rPr>
          <w:b/>
          <w:bCs/>
          <w:lang w:val="sr-Cyrl-CS"/>
        </w:rPr>
        <w:tab/>
      </w:r>
      <w:r w:rsidRPr="00F413A9">
        <w:rPr>
          <w:b/>
          <w:bCs/>
          <w:lang w:val="sr-Cyrl-CS"/>
        </w:rPr>
        <w:tab/>
      </w:r>
      <w:r w:rsidRPr="00F413A9">
        <w:rPr>
          <w:b/>
          <w:bCs/>
          <w:lang w:val="sr-Cyrl-CS"/>
        </w:rPr>
        <w:tab/>
      </w:r>
      <w:r w:rsidRPr="00F413A9">
        <w:rPr>
          <w:b/>
          <w:bCs/>
          <w:lang w:val="sr-Cyrl-CS"/>
        </w:rPr>
        <w:tab/>
      </w:r>
      <w:r w:rsidRPr="00F413A9">
        <w:rPr>
          <w:bCs/>
          <w:lang w:val="sr-Cyrl-CS"/>
        </w:rPr>
        <w:t xml:space="preserve">                                             </w:t>
      </w:r>
      <w:r w:rsidRPr="00F413A9">
        <w:rPr>
          <w:bCs/>
          <w:i/>
          <w:lang w:val="sr-Cyrl-CS"/>
        </w:rPr>
        <w:t>(Потпис  овлашћеног лица понуђача)</w:t>
      </w:r>
    </w:p>
    <w:p w:rsidR="00826ADA" w:rsidRDefault="00826ADA" w:rsidP="00826ADA">
      <w:pPr>
        <w:pStyle w:val="Default"/>
        <w:rPr>
          <w:color w:val="auto"/>
          <w:lang w:val="sr-Cyrl-CS"/>
        </w:rPr>
      </w:pPr>
    </w:p>
    <w:p w:rsidR="00826ADA" w:rsidRDefault="00826ADA" w:rsidP="00826ADA">
      <w:pPr>
        <w:pStyle w:val="Default"/>
        <w:rPr>
          <w:color w:val="auto"/>
          <w:lang w:val="sr-Cyrl-CS"/>
        </w:rPr>
      </w:pPr>
    </w:p>
    <w:p w:rsidR="00826ADA" w:rsidRDefault="00826ADA" w:rsidP="00826ADA">
      <w:pPr>
        <w:pStyle w:val="Default"/>
        <w:rPr>
          <w:color w:val="auto"/>
          <w:lang w:val="sr-Cyrl-CS"/>
        </w:rPr>
      </w:pPr>
    </w:p>
    <w:p w:rsidR="00826ADA" w:rsidRDefault="00826ADA" w:rsidP="00826ADA">
      <w:pPr>
        <w:pStyle w:val="Default"/>
        <w:rPr>
          <w:color w:val="auto"/>
          <w:lang w:val="sr-Cyrl-CS"/>
        </w:rPr>
      </w:pPr>
    </w:p>
    <w:p w:rsidR="00826ADA" w:rsidRPr="00F413A9" w:rsidRDefault="00826ADA" w:rsidP="00826ADA">
      <w:pPr>
        <w:pStyle w:val="Default"/>
        <w:rPr>
          <w:color w:val="auto"/>
          <w:lang w:val="sr-Cyrl-CS"/>
        </w:rPr>
      </w:pPr>
    </w:p>
    <w:p w:rsidR="00826ADA" w:rsidRDefault="00826ADA" w:rsidP="00F11DA7">
      <w:pPr>
        <w:pStyle w:val="Default"/>
        <w:rPr>
          <w:b/>
          <w:bCs/>
          <w:color w:val="auto"/>
          <w:szCs w:val="28"/>
        </w:rPr>
      </w:pPr>
    </w:p>
    <w:p w:rsidR="00C77094" w:rsidRDefault="00C77094" w:rsidP="00F11DA7">
      <w:pPr>
        <w:pStyle w:val="Default"/>
        <w:rPr>
          <w:b/>
          <w:bCs/>
          <w:color w:val="auto"/>
          <w:szCs w:val="28"/>
        </w:rPr>
      </w:pPr>
    </w:p>
    <w:p w:rsidR="00C77094" w:rsidRDefault="00C77094" w:rsidP="00F11DA7">
      <w:pPr>
        <w:pStyle w:val="Default"/>
        <w:rPr>
          <w:b/>
          <w:bCs/>
          <w:color w:val="auto"/>
          <w:szCs w:val="28"/>
        </w:rPr>
      </w:pPr>
    </w:p>
    <w:p w:rsidR="00C77094" w:rsidRDefault="00C77094" w:rsidP="00F11DA7">
      <w:pPr>
        <w:pStyle w:val="Default"/>
        <w:rPr>
          <w:b/>
          <w:bCs/>
          <w:color w:val="auto"/>
          <w:szCs w:val="28"/>
        </w:rPr>
      </w:pPr>
    </w:p>
    <w:p w:rsidR="00996800" w:rsidRDefault="00996800" w:rsidP="00F11DA7">
      <w:pPr>
        <w:pStyle w:val="Default"/>
        <w:rPr>
          <w:b/>
          <w:bCs/>
          <w:color w:val="auto"/>
          <w:szCs w:val="28"/>
        </w:rPr>
      </w:pPr>
    </w:p>
    <w:p w:rsidR="00996800" w:rsidRDefault="00996800" w:rsidP="00F11DA7">
      <w:pPr>
        <w:pStyle w:val="Default"/>
        <w:rPr>
          <w:b/>
          <w:bCs/>
          <w:color w:val="auto"/>
          <w:szCs w:val="28"/>
        </w:rPr>
      </w:pPr>
    </w:p>
    <w:p w:rsidR="00F11DA7" w:rsidRDefault="00996800" w:rsidP="00F11DA7">
      <w:pPr>
        <w:pStyle w:val="Default"/>
        <w:rPr>
          <w:b/>
          <w:bCs/>
          <w:color w:val="auto"/>
          <w:szCs w:val="28"/>
        </w:rPr>
      </w:pPr>
      <w:r>
        <w:rPr>
          <w:b/>
          <w:bCs/>
          <w:color w:val="auto"/>
          <w:szCs w:val="28"/>
        </w:rPr>
        <w:t xml:space="preserve">Адресница - </w:t>
      </w:r>
      <w:r w:rsidR="00F11DA7" w:rsidRPr="00F413A9">
        <w:rPr>
          <w:b/>
          <w:bCs/>
          <w:color w:val="auto"/>
          <w:szCs w:val="28"/>
        </w:rPr>
        <w:t xml:space="preserve">Прилог П </w:t>
      </w:r>
      <w:r w:rsidR="00B16DCC">
        <w:rPr>
          <w:b/>
          <w:bCs/>
          <w:color w:val="auto"/>
          <w:szCs w:val="28"/>
        </w:rPr>
        <w:t>4</w:t>
      </w:r>
    </w:p>
    <w:p w:rsidR="00996800" w:rsidRPr="00996800" w:rsidRDefault="00996800" w:rsidP="00996800">
      <w:pPr>
        <w:pStyle w:val="Default"/>
        <w:spacing w:before="120"/>
        <w:jc w:val="both"/>
        <w:rPr>
          <w:i/>
          <w:color w:val="auto"/>
        </w:rPr>
      </w:pPr>
      <w:r w:rsidRPr="00996800">
        <w:rPr>
          <w:i/>
          <w:color w:val="auto"/>
        </w:rPr>
        <w:t xml:space="preserve"> (залепити на коверат понуде која се доставља Наручиоцу)</w:t>
      </w:r>
    </w:p>
    <w:p w:rsidR="00996800" w:rsidRPr="00DE1CBE" w:rsidRDefault="00996800" w:rsidP="00996800">
      <w:pPr>
        <w:pStyle w:val="Default"/>
        <w:jc w:val="both"/>
        <w:rPr>
          <w:b/>
          <w:bCs/>
          <w:color w:val="auto"/>
          <w:lang w:val="sr-Cyrl-CS"/>
        </w:rPr>
      </w:pPr>
    </w:p>
    <w:p w:rsidR="00F11DA7" w:rsidRPr="00F413A9" w:rsidRDefault="00F11DA7" w:rsidP="00F11DA7">
      <w:pPr>
        <w:pStyle w:val="Default"/>
        <w:rPr>
          <w:b/>
          <w:bCs/>
          <w:color w:val="auto"/>
          <w:lang w:val="sr-Cyrl-CS"/>
        </w:rPr>
      </w:pPr>
    </w:p>
    <w:p w:rsidR="00F11DA7" w:rsidRPr="00F413A9" w:rsidRDefault="00F11DA7" w:rsidP="00F11DA7">
      <w:pPr>
        <w:pStyle w:val="Default"/>
        <w:rPr>
          <w:b/>
          <w:bCs/>
          <w:color w:val="auto"/>
          <w:lang w:val="sr-Cyrl-CS"/>
        </w:rPr>
      </w:pPr>
    </w:p>
    <w:p w:rsidR="00F11DA7" w:rsidRPr="00F413A9" w:rsidRDefault="00F11DA7" w:rsidP="00F11DA7">
      <w:pPr>
        <w:pStyle w:val="Default"/>
        <w:rPr>
          <w:b/>
          <w:bCs/>
          <w:color w:val="auto"/>
          <w:lang w:val="sr-Cyrl-CS"/>
        </w:rPr>
      </w:pPr>
    </w:p>
    <w:p w:rsidR="00F11DA7" w:rsidRPr="00F413A9" w:rsidRDefault="00F11DA7" w:rsidP="00F11DA7">
      <w:pPr>
        <w:pStyle w:val="Default"/>
        <w:rPr>
          <w:b/>
          <w:bCs/>
          <w:color w:val="auto"/>
          <w:lang w:val="sr-Cyrl-CS"/>
        </w:rPr>
      </w:pPr>
    </w:p>
    <w:p w:rsidR="00F11DA7" w:rsidRPr="00F413A9" w:rsidRDefault="00F11DA7" w:rsidP="00F11DA7">
      <w:pPr>
        <w:pStyle w:val="Default"/>
        <w:rPr>
          <w:bCs/>
          <w:color w:val="auto"/>
        </w:rPr>
      </w:pPr>
      <w:r w:rsidRPr="00F413A9">
        <w:rPr>
          <w:bCs/>
          <w:color w:val="auto"/>
        </w:rPr>
        <w:t xml:space="preserve">Пошиљалац: </w:t>
      </w:r>
    </w:p>
    <w:p w:rsidR="00F11DA7" w:rsidRPr="00F413A9" w:rsidRDefault="00F11DA7" w:rsidP="00F11DA7">
      <w:pPr>
        <w:pStyle w:val="Default"/>
        <w:rPr>
          <w:b/>
          <w:bCs/>
          <w:color w:val="auto"/>
        </w:rPr>
      </w:pPr>
    </w:p>
    <w:p w:rsidR="00F11DA7" w:rsidRPr="00F413A9" w:rsidRDefault="00F11DA7" w:rsidP="00F11DA7">
      <w:pPr>
        <w:pStyle w:val="Default"/>
        <w:rPr>
          <w:color w:val="auto"/>
          <w:lang w:val="sr-Cyrl-CS"/>
        </w:rPr>
      </w:pPr>
    </w:p>
    <w:p w:rsidR="00F11DA7" w:rsidRPr="00F413A9" w:rsidRDefault="00F11DA7" w:rsidP="00F11DA7">
      <w:pPr>
        <w:pStyle w:val="Default"/>
        <w:jc w:val="center"/>
        <w:rPr>
          <w:color w:val="auto"/>
          <w:lang w:val="sr-Cyrl-CS"/>
        </w:rPr>
      </w:pPr>
      <w:r w:rsidRPr="00F413A9">
        <w:rPr>
          <w:bCs/>
          <w:color w:val="auto"/>
        </w:rPr>
        <w:t>________________________________________________________________________</w:t>
      </w:r>
    </w:p>
    <w:p w:rsidR="00F11DA7" w:rsidRPr="00F413A9" w:rsidRDefault="00F11DA7" w:rsidP="00F11DA7">
      <w:pPr>
        <w:pStyle w:val="Default"/>
        <w:jc w:val="center"/>
        <w:rPr>
          <w:bCs/>
          <w:color w:val="auto"/>
          <w:lang w:val="sr-Cyrl-CS"/>
        </w:rPr>
      </w:pPr>
    </w:p>
    <w:p w:rsidR="00F11DA7" w:rsidRPr="00F413A9" w:rsidRDefault="00F11DA7" w:rsidP="00F11DA7">
      <w:pPr>
        <w:pStyle w:val="Default"/>
        <w:jc w:val="center"/>
        <w:rPr>
          <w:color w:val="auto"/>
        </w:rPr>
      </w:pPr>
      <w:r w:rsidRPr="00F413A9">
        <w:rPr>
          <w:bCs/>
          <w:color w:val="auto"/>
        </w:rPr>
        <w:t>________________________________________________________________________</w:t>
      </w:r>
    </w:p>
    <w:p w:rsidR="00F11DA7" w:rsidRPr="00F413A9" w:rsidRDefault="00F11DA7" w:rsidP="00F11DA7">
      <w:pPr>
        <w:pStyle w:val="Default"/>
        <w:rPr>
          <w:b/>
          <w:bCs/>
          <w:color w:val="auto"/>
          <w:lang w:val="sr-Cyrl-CS"/>
        </w:rPr>
      </w:pPr>
    </w:p>
    <w:p w:rsidR="00F11DA7" w:rsidRPr="00F413A9" w:rsidRDefault="00F11DA7" w:rsidP="00F11DA7">
      <w:pPr>
        <w:pStyle w:val="Default"/>
        <w:rPr>
          <w:b/>
          <w:bCs/>
          <w:color w:val="auto"/>
          <w:lang w:val="sr-Cyrl-CS"/>
        </w:rPr>
      </w:pPr>
    </w:p>
    <w:p w:rsidR="00F11DA7" w:rsidRPr="00F413A9" w:rsidRDefault="00F11DA7" w:rsidP="00F11DA7">
      <w:pPr>
        <w:pStyle w:val="Default"/>
        <w:jc w:val="center"/>
        <w:rPr>
          <w:bCs/>
          <w:color w:val="auto"/>
        </w:rPr>
      </w:pPr>
      <w:r w:rsidRPr="00F413A9">
        <w:rPr>
          <w:bCs/>
          <w:color w:val="auto"/>
        </w:rPr>
        <w:t>Адреса наручиоца:</w:t>
      </w:r>
    </w:p>
    <w:p w:rsidR="00F11DA7" w:rsidRPr="00F413A9" w:rsidRDefault="00F11DA7" w:rsidP="00F11DA7">
      <w:pPr>
        <w:pStyle w:val="Default"/>
        <w:jc w:val="center"/>
        <w:rPr>
          <w:color w:val="auto"/>
        </w:rPr>
      </w:pPr>
    </w:p>
    <w:p w:rsidR="00F11DA7" w:rsidRPr="00F413A9" w:rsidRDefault="00F11DA7" w:rsidP="00F11DA7">
      <w:pPr>
        <w:pStyle w:val="Default"/>
        <w:jc w:val="center"/>
        <w:rPr>
          <w:color w:val="auto"/>
        </w:rPr>
      </w:pPr>
      <w:r w:rsidRPr="00F413A9">
        <w:rPr>
          <w:b/>
          <w:bCs/>
          <w:color w:val="auto"/>
        </w:rPr>
        <w:t>РЕПУБЛИКА СРБИЈА</w:t>
      </w:r>
    </w:p>
    <w:p w:rsidR="00F11DA7" w:rsidRPr="00F413A9" w:rsidRDefault="00F11DA7" w:rsidP="00F11DA7">
      <w:pPr>
        <w:pStyle w:val="Default"/>
        <w:jc w:val="center"/>
        <w:rPr>
          <w:b/>
          <w:color w:val="auto"/>
          <w:lang w:val="sr-Cyrl-CS"/>
        </w:rPr>
      </w:pPr>
      <w:r w:rsidRPr="00F413A9">
        <w:rPr>
          <w:b/>
          <w:color w:val="auto"/>
          <w:lang w:val="sr-Cyrl-CS"/>
        </w:rPr>
        <w:t>РЕГУЛАТОРНА АГЕНЦИЈА ЗА ЕЛЕКТРОНСКЕ КОМУНИКАЦИЈЕ</w:t>
      </w:r>
    </w:p>
    <w:p w:rsidR="00F11DA7" w:rsidRPr="00F413A9" w:rsidRDefault="00F11DA7" w:rsidP="00F11DA7">
      <w:pPr>
        <w:pStyle w:val="Default"/>
        <w:jc w:val="center"/>
        <w:rPr>
          <w:b/>
          <w:color w:val="auto"/>
          <w:lang w:val="sr-Cyrl-CS"/>
        </w:rPr>
      </w:pPr>
      <w:r w:rsidRPr="00F413A9">
        <w:rPr>
          <w:b/>
          <w:color w:val="auto"/>
          <w:lang w:val="sr-Cyrl-CS"/>
        </w:rPr>
        <w:t xml:space="preserve"> И ПОШТАНСКЕ УСЛУГЕ (РАТЕЛ)</w:t>
      </w:r>
    </w:p>
    <w:p w:rsidR="00F11DA7" w:rsidRPr="00F413A9" w:rsidRDefault="00F11DA7" w:rsidP="00F11DA7">
      <w:pPr>
        <w:pStyle w:val="Default"/>
        <w:jc w:val="center"/>
        <w:rPr>
          <w:color w:val="auto"/>
          <w:lang w:val="sr-Cyrl-CS"/>
        </w:rPr>
      </w:pPr>
      <w:r w:rsidRPr="00F413A9">
        <w:rPr>
          <w:b/>
          <w:bCs/>
          <w:color w:val="auto"/>
        </w:rPr>
        <w:t xml:space="preserve">ул. </w:t>
      </w:r>
      <w:r w:rsidRPr="00F413A9">
        <w:rPr>
          <w:b/>
          <w:bCs/>
          <w:color w:val="auto"/>
          <w:lang w:val="sr-Cyrl-CS"/>
        </w:rPr>
        <w:t>Палмотићева</w:t>
      </w:r>
      <w:r w:rsidRPr="00F413A9">
        <w:rPr>
          <w:b/>
          <w:bCs/>
          <w:color w:val="auto"/>
        </w:rPr>
        <w:t>, бр.</w:t>
      </w:r>
      <w:r w:rsidRPr="00F413A9">
        <w:rPr>
          <w:b/>
          <w:bCs/>
          <w:color w:val="auto"/>
          <w:lang w:val="sr-Cyrl-CS"/>
        </w:rPr>
        <w:t xml:space="preserve"> 2</w:t>
      </w:r>
    </w:p>
    <w:p w:rsidR="00F11DA7" w:rsidRPr="00F413A9" w:rsidRDefault="00F11DA7" w:rsidP="00F11DA7">
      <w:pPr>
        <w:pStyle w:val="Default"/>
        <w:jc w:val="center"/>
        <w:rPr>
          <w:color w:val="auto"/>
        </w:rPr>
      </w:pPr>
      <w:r w:rsidRPr="00F413A9">
        <w:rPr>
          <w:b/>
          <w:bCs/>
          <w:color w:val="auto"/>
        </w:rPr>
        <w:t>11103 Београд ПАК 106306</w:t>
      </w:r>
    </w:p>
    <w:p w:rsidR="00F11DA7" w:rsidRPr="00F413A9" w:rsidRDefault="00F11DA7" w:rsidP="00F11DA7">
      <w:pPr>
        <w:pStyle w:val="Default"/>
        <w:jc w:val="center"/>
        <w:rPr>
          <w:b/>
          <w:bCs/>
          <w:color w:val="auto"/>
        </w:rPr>
      </w:pPr>
    </w:p>
    <w:tbl>
      <w:tblPr>
        <w:tblW w:w="0" w:type="auto"/>
        <w:tblBorders>
          <w:top w:val="nil"/>
          <w:left w:val="nil"/>
          <w:bottom w:val="nil"/>
          <w:right w:val="nil"/>
        </w:tblBorders>
        <w:tblLayout w:type="fixed"/>
        <w:tblLook w:val="0000"/>
      </w:tblPr>
      <w:tblGrid>
        <w:gridCol w:w="3308"/>
        <w:gridCol w:w="6160"/>
      </w:tblGrid>
      <w:tr w:rsidR="00F11DA7" w:rsidRPr="00F413A9" w:rsidTr="00B43E04">
        <w:trPr>
          <w:trHeight w:val="1110"/>
        </w:trPr>
        <w:tc>
          <w:tcPr>
            <w:tcW w:w="9468" w:type="dxa"/>
            <w:gridSpan w:val="2"/>
            <w:tcBorders>
              <w:bottom w:val="single" w:sz="4" w:space="0" w:color="auto"/>
            </w:tcBorders>
          </w:tcPr>
          <w:p w:rsidR="00B43E04" w:rsidRPr="0053422A" w:rsidRDefault="00F11DA7" w:rsidP="00B43E04">
            <w:pPr>
              <w:pStyle w:val="Default"/>
              <w:ind w:right="476" w:firstLine="720"/>
              <w:jc w:val="center"/>
              <w:rPr>
                <w:lang w:val="sr-Cyrl-CS"/>
              </w:rPr>
            </w:pPr>
            <w:r w:rsidRPr="0053422A">
              <w:rPr>
                <w:bCs/>
                <w:color w:val="auto"/>
              </w:rPr>
              <w:t>Отворени поступак јавне набавке</w:t>
            </w:r>
            <w:r w:rsidR="00B43E04" w:rsidRPr="0053422A">
              <w:rPr>
                <w:bCs/>
                <w:color w:val="auto"/>
              </w:rPr>
              <w:t xml:space="preserve"> </w:t>
            </w:r>
            <w:r w:rsidR="00B43E04" w:rsidRPr="0053422A">
              <w:rPr>
                <w:lang w:val="sr-Cyrl-CS"/>
              </w:rPr>
              <w:t>услугa –</w:t>
            </w:r>
          </w:p>
          <w:p w:rsidR="00B43E04" w:rsidRPr="00B43E04" w:rsidRDefault="00B43E04" w:rsidP="00B43E04">
            <w:pPr>
              <w:pStyle w:val="Default"/>
              <w:ind w:right="476" w:firstLine="720"/>
              <w:jc w:val="center"/>
              <w:rPr>
                <w:b/>
                <w:color w:val="auto"/>
              </w:rPr>
            </w:pPr>
            <w:r w:rsidRPr="00B43E04">
              <w:rPr>
                <w:b/>
                <w:iCs/>
              </w:rPr>
              <w:t>МЕРЕЊЕ И АНАЛИЗА ПАРАМЕТАРА КВАЛИТЕТА МРЕЖА МОБИЛНИХ ОПЕРАТОРА (BENCHMARKING)</w:t>
            </w:r>
            <w:r w:rsidRPr="00B43E04">
              <w:rPr>
                <w:b/>
              </w:rPr>
              <w:t>, УЗ УНАПРЕЂЕЊЕ ПОСТОЈЕЋЕГ ПОРТАЛА</w:t>
            </w:r>
            <w:r w:rsidRPr="00B43E04">
              <w:rPr>
                <w:b/>
                <w:color w:val="auto"/>
              </w:rPr>
              <w:t>,</w:t>
            </w:r>
          </w:p>
          <w:p w:rsidR="00B43E04" w:rsidRPr="00F413A9" w:rsidRDefault="00B43E04" w:rsidP="00B43E04">
            <w:pPr>
              <w:pStyle w:val="Default"/>
              <w:ind w:right="476" w:firstLine="720"/>
              <w:jc w:val="center"/>
              <w:rPr>
                <w:color w:val="auto"/>
              </w:rPr>
            </w:pPr>
            <w:r w:rsidRPr="00787971">
              <w:t xml:space="preserve">редни </w:t>
            </w:r>
            <w:r w:rsidRPr="00787971">
              <w:rPr>
                <w:color w:val="auto"/>
              </w:rPr>
              <w:t>бр</w:t>
            </w:r>
            <w:r w:rsidRPr="00787971">
              <w:t>ој</w:t>
            </w:r>
            <w:r w:rsidRPr="00787971">
              <w:rPr>
                <w:color w:val="auto"/>
              </w:rPr>
              <w:t xml:space="preserve"> 1-02-4042-</w:t>
            </w:r>
            <w:r>
              <w:rPr>
                <w:color w:val="auto"/>
              </w:rPr>
              <w:t>14</w:t>
            </w:r>
            <w:r w:rsidRPr="00787971">
              <w:rPr>
                <w:color w:val="auto"/>
              </w:rPr>
              <w:t>/1</w:t>
            </w:r>
            <w:r>
              <w:rPr>
                <w:color w:val="auto"/>
              </w:rPr>
              <w:t>9</w:t>
            </w:r>
            <w:r w:rsidRPr="00F413A9">
              <w:rPr>
                <w:color w:val="auto"/>
              </w:rPr>
              <w:t>.</w:t>
            </w:r>
          </w:p>
          <w:p w:rsidR="00F11DA7" w:rsidRPr="00F413A9" w:rsidRDefault="00F11DA7" w:rsidP="00B43E04">
            <w:pPr>
              <w:pStyle w:val="Default"/>
              <w:jc w:val="center"/>
              <w:rPr>
                <w:b/>
                <w:color w:val="auto"/>
              </w:rPr>
            </w:pPr>
          </w:p>
        </w:tc>
      </w:tr>
      <w:tr w:rsidR="00F11DA7" w:rsidRPr="00F413A9" w:rsidTr="00B43E04">
        <w:trPr>
          <w:trHeight w:val="90"/>
        </w:trPr>
        <w:tc>
          <w:tcPr>
            <w:tcW w:w="3308" w:type="dxa"/>
            <w:tcBorders>
              <w:top w:val="single" w:sz="4" w:space="0" w:color="auto"/>
              <w:left w:val="nil"/>
            </w:tcBorders>
          </w:tcPr>
          <w:p w:rsidR="00F11DA7" w:rsidRPr="00F413A9" w:rsidRDefault="00F11DA7" w:rsidP="00B43E04">
            <w:pPr>
              <w:pStyle w:val="Default"/>
              <w:jc w:val="center"/>
              <w:rPr>
                <w:b/>
                <w:bCs/>
                <w:color w:val="auto"/>
              </w:rPr>
            </w:pPr>
          </w:p>
        </w:tc>
        <w:tc>
          <w:tcPr>
            <w:tcW w:w="6160" w:type="dxa"/>
            <w:tcBorders>
              <w:top w:val="single" w:sz="4" w:space="0" w:color="auto"/>
            </w:tcBorders>
          </w:tcPr>
          <w:p w:rsidR="00F11DA7" w:rsidRPr="00F413A9" w:rsidRDefault="00F11DA7" w:rsidP="00B43E04">
            <w:pPr>
              <w:pStyle w:val="Default"/>
              <w:jc w:val="center"/>
              <w:rPr>
                <w:b/>
                <w:bCs/>
                <w:color w:val="auto"/>
              </w:rPr>
            </w:pPr>
          </w:p>
        </w:tc>
      </w:tr>
    </w:tbl>
    <w:p w:rsidR="00F11DA7" w:rsidRPr="00F413A9" w:rsidRDefault="00F11DA7" w:rsidP="00B43E04">
      <w:pPr>
        <w:pStyle w:val="Default"/>
        <w:jc w:val="center"/>
        <w:rPr>
          <w:b/>
          <w:color w:val="auto"/>
          <w:lang w:val="sr-Cyrl-CS"/>
        </w:rPr>
      </w:pPr>
      <w:r w:rsidRPr="00F413A9">
        <w:rPr>
          <w:b/>
          <w:color w:val="auto"/>
          <w:lang w:val="sr-Cyrl-CS"/>
        </w:rPr>
        <w:t>НЕ ОТВАРАТИ</w:t>
      </w:r>
    </w:p>
    <w:p w:rsidR="00F11DA7" w:rsidRPr="00F413A9" w:rsidRDefault="00F11DA7" w:rsidP="00B43E04">
      <w:pPr>
        <w:pStyle w:val="Default"/>
        <w:jc w:val="center"/>
        <w:rPr>
          <w:b/>
          <w:color w:val="auto"/>
          <w:lang w:val="sr-Cyrl-CS"/>
        </w:rPr>
      </w:pPr>
      <w:r w:rsidRPr="00F413A9">
        <w:rPr>
          <w:b/>
          <w:color w:val="auto"/>
          <w:lang w:val="sr-Cyrl-CS"/>
        </w:rPr>
        <w:t>– ПОНУДА –</w:t>
      </w:r>
    </w:p>
    <w:p w:rsidR="00272BD2" w:rsidRDefault="00272BD2" w:rsidP="00B43E04">
      <w:pPr>
        <w:pStyle w:val="Normal1"/>
        <w:spacing w:before="0" w:beforeAutospacing="0" w:after="0" w:afterAutospacing="0"/>
        <w:ind w:right="120"/>
        <w:jc w:val="center"/>
        <w:rPr>
          <w:rFonts w:ascii="Times New Roman" w:hAnsi="Times New Roman" w:cs="Times New Roman"/>
          <w:b/>
          <w:i/>
          <w:sz w:val="24"/>
          <w:szCs w:val="24"/>
          <w:u w:val="single"/>
          <w:lang w:val="sr-Cyrl-CS"/>
        </w:rPr>
      </w:pPr>
    </w:p>
    <w:p w:rsidR="00B83B26" w:rsidRDefault="00B83B26" w:rsidP="009947ED">
      <w:pPr>
        <w:pStyle w:val="Normal1"/>
        <w:spacing w:before="0" w:beforeAutospacing="0" w:after="0" w:afterAutospacing="0"/>
        <w:ind w:right="120"/>
        <w:jc w:val="both"/>
        <w:rPr>
          <w:rFonts w:ascii="Times New Roman" w:hAnsi="Times New Roman" w:cs="Times New Roman"/>
          <w:b/>
          <w:i/>
          <w:sz w:val="24"/>
          <w:szCs w:val="24"/>
          <w:u w:val="single"/>
          <w:lang w:val="sr-Cyrl-CS"/>
        </w:rPr>
      </w:pPr>
    </w:p>
    <w:p w:rsidR="009333F1" w:rsidRDefault="009333F1" w:rsidP="009947ED">
      <w:pPr>
        <w:pStyle w:val="Normal1"/>
        <w:spacing w:before="0" w:beforeAutospacing="0" w:after="0" w:afterAutospacing="0"/>
        <w:ind w:right="120"/>
        <w:jc w:val="both"/>
        <w:rPr>
          <w:rFonts w:ascii="Times New Roman" w:hAnsi="Times New Roman" w:cs="Times New Roman"/>
          <w:b/>
          <w:i/>
          <w:sz w:val="24"/>
          <w:szCs w:val="24"/>
          <w:u w:val="single"/>
          <w:lang w:val="sr-Cyrl-CS"/>
        </w:rPr>
      </w:pPr>
    </w:p>
    <w:p w:rsidR="00B83B26" w:rsidRDefault="00B83B26" w:rsidP="009947ED">
      <w:pPr>
        <w:pStyle w:val="Normal1"/>
        <w:spacing w:before="0" w:beforeAutospacing="0" w:after="0" w:afterAutospacing="0"/>
        <w:ind w:right="120"/>
        <w:jc w:val="both"/>
        <w:rPr>
          <w:rFonts w:ascii="Times New Roman" w:hAnsi="Times New Roman" w:cs="Times New Roman"/>
          <w:b/>
          <w:i/>
          <w:sz w:val="24"/>
          <w:szCs w:val="24"/>
          <w:u w:val="single"/>
          <w:lang w:val="sr-Cyrl-CS"/>
        </w:rPr>
      </w:pPr>
    </w:p>
    <w:p w:rsidR="00B83B26" w:rsidRDefault="00B83B26" w:rsidP="009947ED">
      <w:pPr>
        <w:pStyle w:val="Normal1"/>
        <w:spacing w:before="0" w:beforeAutospacing="0" w:after="0" w:afterAutospacing="0"/>
        <w:ind w:right="120"/>
        <w:jc w:val="both"/>
        <w:rPr>
          <w:rFonts w:ascii="Times New Roman" w:hAnsi="Times New Roman" w:cs="Times New Roman"/>
          <w:b/>
          <w:i/>
          <w:sz w:val="24"/>
          <w:szCs w:val="24"/>
          <w:u w:val="single"/>
          <w:lang w:val="sr-Cyrl-CS"/>
        </w:rPr>
      </w:pPr>
    </w:p>
    <w:p w:rsidR="00B43E04" w:rsidRDefault="00B43E04" w:rsidP="009947ED">
      <w:pPr>
        <w:pStyle w:val="Normal1"/>
        <w:spacing w:before="0" w:beforeAutospacing="0" w:after="0" w:afterAutospacing="0"/>
        <w:ind w:right="120"/>
        <w:jc w:val="both"/>
        <w:rPr>
          <w:rFonts w:ascii="Times New Roman" w:hAnsi="Times New Roman" w:cs="Times New Roman"/>
          <w:b/>
          <w:i/>
          <w:sz w:val="24"/>
          <w:szCs w:val="24"/>
          <w:u w:val="single"/>
          <w:lang w:val="sr-Cyrl-CS"/>
        </w:rPr>
      </w:pPr>
    </w:p>
    <w:p w:rsidR="00B43E04" w:rsidRDefault="00B43E04" w:rsidP="009947ED">
      <w:pPr>
        <w:pStyle w:val="Normal1"/>
        <w:spacing w:before="0" w:beforeAutospacing="0" w:after="0" w:afterAutospacing="0"/>
        <w:ind w:right="120"/>
        <w:jc w:val="both"/>
        <w:rPr>
          <w:rFonts w:ascii="Times New Roman" w:hAnsi="Times New Roman" w:cs="Times New Roman"/>
          <w:b/>
          <w:i/>
          <w:sz w:val="24"/>
          <w:szCs w:val="24"/>
          <w:u w:val="single"/>
          <w:lang w:val="sr-Cyrl-CS"/>
        </w:rPr>
      </w:pPr>
    </w:p>
    <w:p w:rsidR="00B43E04" w:rsidRDefault="00B43E04" w:rsidP="009947ED">
      <w:pPr>
        <w:pStyle w:val="Normal1"/>
        <w:spacing w:before="0" w:beforeAutospacing="0" w:after="0" w:afterAutospacing="0"/>
        <w:ind w:right="120"/>
        <w:jc w:val="both"/>
        <w:rPr>
          <w:rFonts w:ascii="Times New Roman" w:hAnsi="Times New Roman" w:cs="Times New Roman"/>
          <w:b/>
          <w:i/>
          <w:sz w:val="24"/>
          <w:szCs w:val="24"/>
          <w:u w:val="single"/>
          <w:lang w:val="sr-Cyrl-CS"/>
        </w:rPr>
      </w:pPr>
    </w:p>
    <w:p w:rsidR="00996800" w:rsidRDefault="00996800" w:rsidP="009947ED">
      <w:pPr>
        <w:pStyle w:val="Normal1"/>
        <w:spacing w:before="0" w:beforeAutospacing="0" w:after="0" w:afterAutospacing="0"/>
        <w:ind w:right="120"/>
        <w:jc w:val="both"/>
        <w:rPr>
          <w:rFonts w:ascii="Times New Roman" w:hAnsi="Times New Roman" w:cs="Times New Roman"/>
          <w:b/>
          <w:i/>
          <w:sz w:val="24"/>
          <w:szCs w:val="24"/>
          <w:u w:val="single"/>
          <w:lang w:val="sr-Cyrl-CS"/>
        </w:rPr>
      </w:pPr>
    </w:p>
    <w:p w:rsidR="00996800" w:rsidRDefault="00996800" w:rsidP="009947ED">
      <w:pPr>
        <w:pStyle w:val="Normal1"/>
        <w:spacing w:before="0" w:beforeAutospacing="0" w:after="0" w:afterAutospacing="0"/>
        <w:ind w:right="120"/>
        <w:jc w:val="both"/>
        <w:rPr>
          <w:rFonts w:ascii="Times New Roman" w:hAnsi="Times New Roman" w:cs="Times New Roman"/>
          <w:b/>
          <w:i/>
          <w:sz w:val="24"/>
          <w:szCs w:val="24"/>
          <w:u w:val="single"/>
          <w:lang w:val="sr-Cyrl-CS"/>
        </w:rPr>
      </w:pPr>
    </w:p>
    <w:p w:rsidR="00996800" w:rsidRDefault="00996800" w:rsidP="009947ED">
      <w:pPr>
        <w:pStyle w:val="Normal1"/>
        <w:spacing w:before="0" w:beforeAutospacing="0" w:after="0" w:afterAutospacing="0"/>
        <w:ind w:right="120"/>
        <w:jc w:val="both"/>
        <w:rPr>
          <w:rFonts w:ascii="Times New Roman" w:hAnsi="Times New Roman" w:cs="Times New Roman"/>
          <w:b/>
          <w:i/>
          <w:sz w:val="24"/>
          <w:szCs w:val="24"/>
          <w:u w:val="single"/>
        </w:rPr>
      </w:pPr>
    </w:p>
    <w:p w:rsidR="003A39B5" w:rsidRDefault="003A39B5" w:rsidP="009947ED">
      <w:pPr>
        <w:pStyle w:val="Normal1"/>
        <w:spacing w:before="0" w:beforeAutospacing="0" w:after="0" w:afterAutospacing="0"/>
        <w:ind w:right="120"/>
        <w:jc w:val="both"/>
        <w:rPr>
          <w:rFonts w:ascii="Times New Roman" w:hAnsi="Times New Roman" w:cs="Times New Roman"/>
          <w:b/>
          <w:i/>
          <w:sz w:val="24"/>
          <w:szCs w:val="24"/>
          <w:u w:val="single"/>
        </w:rPr>
      </w:pPr>
    </w:p>
    <w:p w:rsidR="0053422A" w:rsidRPr="0053422A" w:rsidRDefault="0053422A" w:rsidP="00B16DCC">
      <w:pPr>
        <w:shd w:val="clear" w:color="auto" w:fill="FDE9D9" w:themeFill="accent6" w:themeFillTint="33"/>
        <w:spacing w:before="120" w:after="120"/>
        <w:jc w:val="center"/>
        <w:rPr>
          <w:b/>
          <w:sz w:val="12"/>
          <w:szCs w:val="28"/>
          <w:lang w:val="sr-Cyrl-CS"/>
        </w:rPr>
      </w:pPr>
    </w:p>
    <w:p w:rsidR="00B16DCC" w:rsidRDefault="00B16DCC" w:rsidP="00B16DCC">
      <w:pPr>
        <w:shd w:val="clear" w:color="auto" w:fill="FDE9D9" w:themeFill="accent6" w:themeFillTint="33"/>
        <w:spacing w:before="120" w:after="120"/>
        <w:jc w:val="center"/>
        <w:rPr>
          <w:b/>
          <w:sz w:val="28"/>
          <w:szCs w:val="28"/>
          <w:lang w:val="sr-Cyrl-CS"/>
        </w:rPr>
      </w:pPr>
      <w:r w:rsidRPr="00AE15BE">
        <w:rPr>
          <w:b/>
          <w:sz w:val="28"/>
          <w:szCs w:val="28"/>
          <w:lang w:val="sr-Cyrl-CS"/>
        </w:rPr>
        <w:t xml:space="preserve">ОДЕЉАК  </w:t>
      </w:r>
      <w:r>
        <w:rPr>
          <w:b/>
          <w:sz w:val="28"/>
          <w:szCs w:val="28"/>
        </w:rPr>
        <w:t>X</w:t>
      </w:r>
      <w:r w:rsidRPr="00AE15BE">
        <w:rPr>
          <w:b/>
          <w:sz w:val="28"/>
          <w:szCs w:val="28"/>
          <w:lang w:val="sr-Cyrl-CS"/>
        </w:rPr>
        <w:t>III</w:t>
      </w:r>
    </w:p>
    <w:p w:rsidR="0053422A" w:rsidRPr="0053422A" w:rsidRDefault="0053422A" w:rsidP="00B16DCC">
      <w:pPr>
        <w:shd w:val="clear" w:color="auto" w:fill="FDE9D9" w:themeFill="accent6" w:themeFillTint="33"/>
        <w:spacing w:before="120" w:after="120"/>
        <w:jc w:val="center"/>
        <w:rPr>
          <w:b/>
          <w:sz w:val="12"/>
          <w:szCs w:val="28"/>
          <w:lang w:val="sr-Cyrl-CS"/>
        </w:rPr>
      </w:pPr>
    </w:p>
    <w:p w:rsidR="00516F60" w:rsidRDefault="00516F60" w:rsidP="0053422A">
      <w:pPr>
        <w:ind w:right="120"/>
        <w:jc w:val="center"/>
        <w:rPr>
          <w:b/>
          <w:sz w:val="28"/>
          <w:szCs w:val="22"/>
        </w:rPr>
      </w:pPr>
    </w:p>
    <w:p w:rsidR="00026550" w:rsidRPr="00026550" w:rsidRDefault="00026550" w:rsidP="0053422A">
      <w:pPr>
        <w:ind w:right="120"/>
        <w:jc w:val="center"/>
        <w:rPr>
          <w:b/>
          <w:sz w:val="28"/>
          <w:szCs w:val="22"/>
        </w:rPr>
      </w:pPr>
    </w:p>
    <w:p w:rsidR="0053422A" w:rsidRDefault="0053422A" w:rsidP="0053422A">
      <w:pPr>
        <w:ind w:right="120"/>
        <w:jc w:val="center"/>
        <w:rPr>
          <w:b/>
          <w:sz w:val="28"/>
          <w:szCs w:val="22"/>
        </w:rPr>
      </w:pPr>
      <w:r w:rsidRPr="0053422A">
        <w:rPr>
          <w:b/>
          <w:sz w:val="28"/>
          <w:szCs w:val="22"/>
        </w:rPr>
        <w:t xml:space="preserve">СПИСАК ДОКАЗА </w:t>
      </w:r>
    </w:p>
    <w:p w:rsidR="0053422A" w:rsidRPr="0053422A" w:rsidRDefault="0053422A" w:rsidP="00516F60">
      <w:pPr>
        <w:spacing w:after="120"/>
        <w:ind w:right="119"/>
        <w:jc w:val="center"/>
        <w:rPr>
          <w:b/>
          <w:sz w:val="28"/>
          <w:szCs w:val="22"/>
        </w:rPr>
      </w:pPr>
      <w:r w:rsidRPr="0053422A">
        <w:rPr>
          <w:b/>
          <w:sz w:val="28"/>
          <w:szCs w:val="22"/>
        </w:rPr>
        <w:t>КОЈЕ ПОНУЂАЧ ОБАВЕЗ</w:t>
      </w:r>
      <w:r w:rsidR="0086675B">
        <w:rPr>
          <w:b/>
          <w:sz w:val="28"/>
          <w:szCs w:val="22"/>
        </w:rPr>
        <w:t xml:space="preserve">НО </w:t>
      </w:r>
      <w:r w:rsidRPr="0053422A">
        <w:rPr>
          <w:b/>
          <w:sz w:val="28"/>
          <w:szCs w:val="22"/>
        </w:rPr>
        <w:t>ДОСТАВ</w:t>
      </w:r>
      <w:r w:rsidR="0086675B">
        <w:rPr>
          <w:b/>
          <w:sz w:val="28"/>
          <w:szCs w:val="22"/>
        </w:rPr>
        <w:t>ЉА</w:t>
      </w:r>
      <w:r w:rsidRPr="0053422A">
        <w:rPr>
          <w:b/>
          <w:sz w:val="28"/>
          <w:szCs w:val="22"/>
        </w:rPr>
        <w:t xml:space="preserve"> У ПОНУДИ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9072"/>
      </w:tblGrid>
      <w:tr w:rsidR="0086675B" w:rsidRPr="00DA6F55" w:rsidTr="0086675B">
        <w:tc>
          <w:tcPr>
            <w:tcW w:w="817" w:type="dxa"/>
            <w:tcBorders>
              <w:bottom w:val="double" w:sz="4" w:space="0" w:color="auto"/>
            </w:tcBorders>
            <w:shd w:val="clear" w:color="auto" w:fill="F2F2F2" w:themeFill="background1" w:themeFillShade="F2"/>
            <w:vAlign w:val="center"/>
          </w:tcPr>
          <w:p w:rsidR="0086675B" w:rsidRPr="00DA6F55" w:rsidRDefault="0086675B" w:rsidP="004719A5">
            <w:pPr>
              <w:ind w:right="-108"/>
              <w:jc w:val="center"/>
              <w:rPr>
                <w:sz w:val="22"/>
                <w:szCs w:val="22"/>
              </w:rPr>
            </w:pPr>
            <w:r w:rsidRPr="00DA6F55">
              <w:rPr>
                <w:sz w:val="22"/>
                <w:szCs w:val="22"/>
              </w:rPr>
              <w:t>Р.</w:t>
            </w:r>
          </w:p>
          <w:p w:rsidR="0086675B" w:rsidRPr="00DA6F55" w:rsidRDefault="0086675B" w:rsidP="004719A5">
            <w:pPr>
              <w:ind w:right="-108"/>
              <w:jc w:val="center"/>
              <w:rPr>
                <w:sz w:val="22"/>
                <w:szCs w:val="22"/>
              </w:rPr>
            </w:pPr>
            <w:r w:rsidRPr="00DA6F55">
              <w:rPr>
                <w:sz w:val="22"/>
                <w:szCs w:val="22"/>
              </w:rPr>
              <w:t>бр.</w:t>
            </w:r>
          </w:p>
        </w:tc>
        <w:tc>
          <w:tcPr>
            <w:tcW w:w="9072" w:type="dxa"/>
            <w:tcBorders>
              <w:bottom w:val="double" w:sz="4" w:space="0" w:color="auto"/>
            </w:tcBorders>
            <w:shd w:val="clear" w:color="auto" w:fill="F2F2F2" w:themeFill="background1" w:themeFillShade="F2"/>
          </w:tcPr>
          <w:p w:rsidR="0086675B" w:rsidRPr="00DA6F55" w:rsidRDefault="0086675B" w:rsidP="004719A5">
            <w:pPr>
              <w:spacing w:before="120"/>
              <w:ind w:right="119"/>
              <w:jc w:val="center"/>
              <w:rPr>
                <w:b/>
                <w:sz w:val="22"/>
                <w:szCs w:val="22"/>
                <w:lang w:val="sr-Cyrl-CS"/>
              </w:rPr>
            </w:pPr>
            <w:r w:rsidRPr="00DA6F55">
              <w:rPr>
                <w:b/>
                <w:sz w:val="22"/>
                <w:szCs w:val="22"/>
                <w:lang w:val="sr-Cyrl-CS"/>
              </w:rPr>
              <w:t>Докази</w:t>
            </w:r>
          </w:p>
        </w:tc>
      </w:tr>
      <w:tr w:rsidR="0086675B" w:rsidRPr="00DA6F55" w:rsidTr="0086675B">
        <w:tc>
          <w:tcPr>
            <w:tcW w:w="817" w:type="dxa"/>
            <w:tcBorders>
              <w:top w:val="double" w:sz="4" w:space="0" w:color="auto"/>
            </w:tcBorders>
            <w:vAlign w:val="center"/>
          </w:tcPr>
          <w:p w:rsidR="0086675B" w:rsidRPr="00DA6F55" w:rsidRDefault="0086675B" w:rsidP="00443106">
            <w:pPr>
              <w:ind w:right="120"/>
              <w:jc w:val="center"/>
              <w:rPr>
                <w:sz w:val="22"/>
                <w:szCs w:val="22"/>
                <w:lang w:val="sr-Cyrl-CS"/>
              </w:rPr>
            </w:pPr>
            <w:r w:rsidRPr="00DA6F55">
              <w:rPr>
                <w:sz w:val="22"/>
                <w:szCs w:val="22"/>
                <w:lang w:val="sr-Cyrl-CS"/>
              </w:rPr>
              <w:t>1.</w:t>
            </w:r>
          </w:p>
        </w:tc>
        <w:tc>
          <w:tcPr>
            <w:tcW w:w="9072" w:type="dxa"/>
            <w:tcBorders>
              <w:top w:val="double" w:sz="4" w:space="0" w:color="auto"/>
            </w:tcBorders>
            <w:vAlign w:val="center"/>
          </w:tcPr>
          <w:p w:rsidR="0086675B" w:rsidRPr="00DA6F55" w:rsidRDefault="0086675B" w:rsidP="004719A5">
            <w:pPr>
              <w:pStyle w:val="ListParagraph"/>
              <w:spacing w:after="0" w:line="240" w:lineRule="auto"/>
              <w:ind w:left="0" w:right="119"/>
              <w:contextualSpacing w:val="0"/>
              <w:rPr>
                <w:rFonts w:ascii="Times New Roman" w:hAnsi="Times New Roman"/>
              </w:rPr>
            </w:pPr>
            <w:r w:rsidRPr="00DA6F55">
              <w:rPr>
                <w:rFonts w:ascii="Times New Roman" w:hAnsi="Times New Roman"/>
              </w:rPr>
              <w:t>O</w:t>
            </w:r>
            <w:r w:rsidRPr="00DA6F55">
              <w:rPr>
                <w:rFonts w:ascii="Times New Roman" w:hAnsi="Times New Roman"/>
                <w:lang w:val="sr-Cyrl-CS"/>
              </w:rPr>
              <w:t xml:space="preserve">бразац понуде </w:t>
            </w:r>
          </w:p>
        </w:tc>
      </w:tr>
      <w:tr w:rsidR="0086675B" w:rsidRPr="00DA6F55" w:rsidTr="0086675B">
        <w:tc>
          <w:tcPr>
            <w:tcW w:w="817" w:type="dxa"/>
            <w:vAlign w:val="center"/>
          </w:tcPr>
          <w:p w:rsidR="0086675B" w:rsidRPr="00DA6F55" w:rsidRDefault="0086675B" w:rsidP="00443106">
            <w:pPr>
              <w:ind w:right="120"/>
              <w:jc w:val="center"/>
              <w:rPr>
                <w:sz w:val="22"/>
                <w:szCs w:val="22"/>
                <w:lang w:val="sr-Cyrl-CS"/>
              </w:rPr>
            </w:pPr>
            <w:r w:rsidRPr="00DA6F55">
              <w:rPr>
                <w:sz w:val="22"/>
                <w:szCs w:val="22"/>
                <w:lang w:val="sr-Cyrl-CS"/>
              </w:rPr>
              <w:t>2.</w:t>
            </w:r>
          </w:p>
        </w:tc>
        <w:tc>
          <w:tcPr>
            <w:tcW w:w="9072" w:type="dxa"/>
            <w:vAlign w:val="center"/>
          </w:tcPr>
          <w:p w:rsidR="0086675B" w:rsidRPr="00DA6F55" w:rsidRDefault="0086675B" w:rsidP="004719A5">
            <w:pPr>
              <w:pStyle w:val="ListParagraph"/>
              <w:spacing w:after="0" w:line="240" w:lineRule="auto"/>
              <w:ind w:left="0" w:right="119"/>
              <w:contextualSpacing w:val="0"/>
              <w:rPr>
                <w:rFonts w:ascii="Times New Roman" w:hAnsi="Times New Roman"/>
              </w:rPr>
            </w:pPr>
            <w:r w:rsidRPr="00DA6F55">
              <w:rPr>
                <w:rFonts w:ascii="Times New Roman" w:hAnsi="Times New Roman"/>
              </w:rPr>
              <w:t>O</w:t>
            </w:r>
            <w:r w:rsidRPr="00DA6F55">
              <w:rPr>
                <w:rFonts w:ascii="Times New Roman" w:hAnsi="Times New Roman"/>
                <w:lang w:val="sr-Cyrl-CS"/>
              </w:rPr>
              <w:t>бразац структуре цена</w:t>
            </w:r>
          </w:p>
        </w:tc>
      </w:tr>
      <w:tr w:rsidR="0086675B" w:rsidRPr="00DA6F55" w:rsidTr="0086675B">
        <w:tc>
          <w:tcPr>
            <w:tcW w:w="817" w:type="dxa"/>
            <w:vAlign w:val="center"/>
          </w:tcPr>
          <w:p w:rsidR="0086675B" w:rsidRPr="00DA6F55" w:rsidRDefault="0086675B" w:rsidP="00443106">
            <w:pPr>
              <w:ind w:right="120"/>
              <w:jc w:val="center"/>
              <w:rPr>
                <w:sz w:val="22"/>
                <w:szCs w:val="22"/>
                <w:lang w:val="sr-Cyrl-CS"/>
              </w:rPr>
            </w:pPr>
            <w:r w:rsidRPr="00DA6F55">
              <w:rPr>
                <w:sz w:val="22"/>
                <w:szCs w:val="22"/>
                <w:lang w:val="sr-Cyrl-CS"/>
              </w:rPr>
              <w:t>3.</w:t>
            </w:r>
          </w:p>
        </w:tc>
        <w:tc>
          <w:tcPr>
            <w:tcW w:w="9072" w:type="dxa"/>
            <w:vAlign w:val="center"/>
          </w:tcPr>
          <w:p w:rsidR="0086675B" w:rsidRPr="00DA6F55" w:rsidRDefault="0086675B" w:rsidP="004719A5">
            <w:pPr>
              <w:pStyle w:val="ListParagraph"/>
              <w:spacing w:after="0" w:line="240" w:lineRule="auto"/>
              <w:ind w:left="0" w:right="119"/>
              <w:contextualSpacing w:val="0"/>
              <w:rPr>
                <w:rFonts w:ascii="Times New Roman" w:hAnsi="Times New Roman"/>
              </w:rPr>
            </w:pPr>
            <w:r w:rsidRPr="00DA6F55">
              <w:rPr>
                <w:rFonts w:ascii="Times New Roman" w:hAnsi="Times New Roman"/>
              </w:rPr>
              <w:t>M</w:t>
            </w:r>
            <w:r w:rsidRPr="00DA6F55">
              <w:rPr>
                <w:rFonts w:ascii="Times New Roman" w:hAnsi="Times New Roman"/>
                <w:lang w:val="sr-Cyrl-CS"/>
              </w:rPr>
              <w:t>одел уговора</w:t>
            </w:r>
          </w:p>
        </w:tc>
      </w:tr>
      <w:tr w:rsidR="0086675B" w:rsidRPr="00DA6F55" w:rsidTr="0086675B">
        <w:tc>
          <w:tcPr>
            <w:tcW w:w="817" w:type="dxa"/>
            <w:vAlign w:val="center"/>
          </w:tcPr>
          <w:p w:rsidR="0086675B" w:rsidRPr="00DA6F55" w:rsidRDefault="0086675B" w:rsidP="00443106">
            <w:pPr>
              <w:ind w:right="120"/>
              <w:jc w:val="center"/>
              <w:rPr>
                <w:sz w:val="22"/>
                <w:szCs w:val="22"/>
                <w:lang w:val="sr-Cyrl-CS"/>
              </w:rPr>
            </w:pPr>
            <w:r w:rsidRPr="00DA6F55">
              <w:rPr>
                <w:sz w:val="22"/>
                <w:szCs w:val="22"/>
                <w:lang w:val="sr-Cyrl-CS"/>
              </w:rPr>
              <w:t>4.</w:t>
            </w:r>
          </w:p>
        </w:tc>
        <w:tc>
          <w:tcPr>
            <w:tcW w:w="9072" w:type="dxa"/>
            <w:vAlign w:val="center"/>
          </w:tcPr>
          <w:p w:rsidR="0086675B" w:rsidRPr="00DA6F55" w:rsidRDefault="0086675B" w:rsidP="004719A5">
            <w:pPr>
              <w:pStyle w:val="ListParagraph"/>
              <w:spacing w:after="0" w:line="240" w:lineRule="auto"/>
              <w:ind w:left="0" w:right="119"/>
              <w:contextualSpacing w:val="0"/>
              <w:rPr>
                <w:rFonts w:ascii="Times New Roman" w:hAnsi="Times New Roman"/>
              </w:rPr>
            </w:pPr>
            <w:r w:rsidRPr="00DA6F55">
              <w:rPr>
                <w:rFonts w:ascii="Times New Roman" w:hAnsi="Times New Roman"/>
              </w:rPr>
              <w:t>O</w:t>
            </w:r>
            <w:r w:rsidRPr="00DA6F55">
              <w:rPr>
                <w:rFonts w:ascii="Times New Roman" w:hAnsi="Times New Roman"/>
                <w:lang w:val="sr-Cyrl-CS"/>
              </w:rPr>
              <w:t>бразац изјаве о независној понуди</w:t>
            </w:r>
          </w:p>
        </w:tc>
      </w:tr>
      <w:tr w:rsidR="0086675B" w:rsidRPr="00DA6F55" w:rsidTr="0086675B">
        <w:tc>
          <w:tcPr>
            <w:tcW w:w="817" w:type="dxa"/>
            <w:vAlign w:val="center"/>
          </w:tcPr>
          <w:p w:rsidR="0086675B" w:rsidRPr="00DA6F55" w:rsidRDefault="0086675B" w:rsidP="00443106">
            <w:pPr>
              <w:ind w:right="120"/>
              <w:jc w:val="center"/>
              <w:rPr>
                <w:sz w:val="22"/>
                <w:szCs w:val="22"/>
                <w:lang w:val="sr-Cyrl-CS"/>
              </w:rPr>
            </w:pPr>
            <w:r w:rsidRPr="00DA6F55">
              <w:rPr>
                <w:sz w:val="22"/>
                <w:szCs w:val="22"/>
                <w:lang w:val="sr-Cyrl-CS"/>
              </w:rPr>
              <w:t>5.</w:t>
            </w:r>
          </w:p>
        </w:tc>
        <w:tc>
          <w:tcPr>
            <w:tcW w:w="9072" w:type="dxa"/>
            <w:vAlign w:val="center"/>
          </w:tcPr>
          <w:p w:rsidR="0086675B" w:rsidRPr="00DA6F55" w:rsidRDefault="0086675B" w:rsidP="004719A5">
            <w:pPr>
              <w:ind w:right="120"/>
              <w:rPr>
                <w:sz w:val="22"/>
                <w:szCs w:val="22"/>
              </w:rPr>
            </w:pPr>
            <w:r w:rsidRPr="00DA6F55">
              <w:rPr>
                <w:sz w:val="22"/>
                <w:szCs w:val="22"/>
              </w:rPr>
              <w:t>O</w:t>
            </w:r>
            <w:r w:rsidRPr="00DA6F55">
              <w:rPr>
                <w:sz w:val="22"/>
                <w:szCs w:val="22"/>
                <w:lang w:val="sr-Cyrl-CS"/>
              </w:rPr>
              <w:t>бразац о поштовању обавеза понуђача</w:t>
            </w:r>
            <w:r w:rsidRPr="00DA6F55">
              <w:rPr>
                <w:sz w:val="22"/>
                <w:szCs w:val="22"/>
              </w:rPr>
              <w:t xml:space="preserve"> </w:t>
            </w:r>
            <w:r w:rsidRPr="00DA6F55">
              <w:rPr>
                <w:sz w:val="22"/>
                <w:szCs w:val="22"/>
                <w:lang w:val="sr-Cyrl-CS"/>
              </w:rPr>
              <w:t>из других прописа</w:t>
            </w:r>
          </w:p>
        </w:tc>
      </w:tr>
      <w:tr w:rsidR="0086675B" w:rsidRPr="00DA6F55" w:rsidTr="0086675B">
        <w:tc>
          <w:tcPr>
            <w:tcW w:w="817" w:type="dxa"/>
            <w:vAlign w:val="center"/>
          </w:tcPr>
          <w:p w:rsidR="0086675B" w:rsidRPr="00DA6F55" w:rsidRDefault="0086675B" w:rsidP="0031537F">
            <w:pPr>
              <w:ind w:right="120"/>
              <w:jc w:val="center"/>
              <w:rPr>
                <w:sz w:val="22"/>
                <w:szCs w:val="22"/>
                <w:lang w:val="sr-Cyrl-CS"/>
              </w:rPr>
            </w:pPr>
            <w:r w:rsidRPr="00DA6F55">
              <w:rPr>
                <w:sz w:val="22"/>
                <w:szCs w:val="22"/>
                <w:lang w:val="sr-Cyrl-CS"/>
              </w:rPr>
              <w:t>6.</w:t>
            </w:r>
          </w:p>
        </w:tc>
        <w:tc>
          <w:tcPr>
            <w:tcW w:w="9072" w:type="dxa"/>
            <w:vAlign w:val="center"/>
          </w:tcPr>
          <w:p w:rsidR="0086675B" w:rsidRPr="00DA6F55" w:rsidRDefault="0086675B" w:rsidP="00A870FA">
            <w:pPr>
              <w:shd w:val="clear" w:color="auto" w:fill="FFFFFF"/>
              <w:tabs>
                <w:tab w:val="left" w:pos="990"/>
              </w:tabs>
              <w:rPr>
                <w:sz w:val="22"/>
                <w:szCs w:val="22"/>
              </w:rPr>
            </w:pPr>
            <w:r w:rsidRPr="00DA6F55">
              <w:rPr>
                <w:sz w:val="22"/>
                <w:szCs w:val="22"/>
                <w:lang w:val="sr-Cyrl-CS"/>
              </w:rPr>
              <w:t>Доказ за обавезни услов-Извод из регистра Агенције за привредне регистре, односно извод из регистра надлежног Привредног суда</w:t>
            </w:r>
            <w:r w:rsidRPr="00DA6F55">
              <w:rPr>
                <w:sz w:val="22"/>
                <w:szCs w:val="22"/>
              </w:rPr>
              <w:t xml:space="preserve"> или </w:t>
            </w:r>
            <w:r w:rsidRPr="00DA6F55">
              <w:rPr>
                <w:sz w:val="22"/>
                <w:szCs w:val="22"/>
                <w:lang w:val="sr-Cyrl-CS"/>
              </w:rPr>
              <w:t>интернет адреса на којој се могу проверити ти подаци у Регистру понуђача .</w:t>
            </w:r>
          </w:p>
        </w:tc>
      </w:tr>
      <w:tr w:rsidR="0086675B" w:rsidRPr="00DA6F55" w:rsidTr="0086675B">
        <w:tc>
          <w:tcPr>
            <w:tcW w:w="817" w:type="dxa"/>
            <w:vAlign w:val="center"/>
          </w:tcPr>
          <w:p w:rsidR="0086675B" w:rsidRPr="00DA6F55" w:rsidRDefault="0086675B" w:rsidP="00443106">
            <w:pPr>
              <w:ind w:right="120"/>
              <w:jc w:val="center"/>
              <w:rPr>
                <w:sz w:val="22"/>
                <w:szCs w:val="22"/>
                <w:lang w:val="sr-Cyrl-CS"/>
              </w:rPr>
            </w:pPr>
            <w:r w:rsidRPr="00DA6F55">
              <w:rPr>
                <w:sz w:val="22"/>
                <w:szCs w:val="22"/>
                <w:lang w:val="sr-Cyrl-CS"/>
              </w:rPr>
              <w:t>7.</w:t>
            </w:r>
          </w:p>
        </w:tc>
        <w:tc>
          <w:tcPr>
            <w:tcW w:w="9072" w:type="dxa"/>
            <w:vAlign w:val="center"/>
          </w:tcPr>
          <w:p w:rsidR="0086675B" w:rsidRPr="00DA6F55" w:rsidRDefault="0086675B" w:rsidP="00A870FA">
            <w:pPr>
              <w:shd w:val="clear" w:color="auto" w:fill="FFFFFF"/>
              <w:tabs>
                <w:tab w:val="left" w:pos="990"/>
              </w:tabs>
              <w:rPr>
                <w:sz w:val="22"/>
                <w:szCs w:val="22"/>
              </w:rPr>
            </w:pPr>
            <w:r w:rsidRPr="00DA6F55">
              <w:rPr>
                <w:sz w:val="22"/>
                <w:szCs w:val="22"/>
                <w:lang w:val="sr-Cyrl-CS"/>
              </w:rPr>
              <w:t>Доказ за обавезни услов-</w:t>
            </w:r>
            <w:r w:rsidRPr="00DA6F55">
              <w:rPr>
                <w:sz w:val="22"/>
                <w:szCs w:val="22"/>
              </w:rPr>
              <w:t xml:space="preserve"> 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или </w:t>
            </w:r>
            <w:r w:rsidRPr="00DA6F55">
              <w:rPr>
                <w:sz w:val="22"/>
                <w:szCs w:val="22"/>
                <w:lang w:val="sr-Cyrl-CS"/>
              </w:rPr>
              <w:t>интернет адреса на којој се могу проверити ти подаци у Регистру понуђача.</w:t>
            </w:r>
          </w:p>
        </w:tc>
      </w:tr>
      <w:tr w:rsidR="0086675B" w:rsidRPr="00DA6F55" w:rsidTr="0086675B">
        <w:tc>
          <w:tcPr>
            <w:tcW w:w="817" w:type="dxa"/>
            <w:vAlign w:val="center"/>
          </w:tcPr>
          <w:p w:rsidR="0086675B" w:rsidRPr="00DA6F55" w:rsidRDefault="0086675B" w:rsidP="00443106">
            <w:pPr>
              <w:ind w:right="120"/>
              <w:jc w:val="center"/>
              <w:rPr>
                <w:sz w:val="22"/>
                <w:szCs w:val="22"/>
                <w:lang w:val="sr-Cyrl-CS"/>
              </w:rPr>
            </w:pPr>
            <w:r w:rsidRPr="00DA6F55">
              <w:rPr>
                <w:sz w:val="22"/>
                <w:szCs w:val="22"/>
                <w:lang w:val="sr-Cyrl-CS"/>
              </w:rPr>
              <w:t>8.</w:t>
            </w:r>
          </w:p>
        </w:tc>
        <w:tc>
          <w:tcPr>
            <w:tcW w:w="9072" w:type="dxa"/>
            <w:vAlign w:val="center"/>
          </w:tcPr>
          <w:p w:rsidR="0086675B" w:rsidRPr="00DA6F55" w:rsidRDefault="0086675B" w:rsidP="00A870FA">
            <w:pPr>
              <w:shd w:val="clear" w:color="auto" w:fill="FFFFFF"/>
              <w:tabs>
                <w:tab w:val="left" w:pos="990"/>
              </w:tabs>
              <w:rPr>
                <w:sz w:val="22"/>
                <w:szCs w:val="22"/>
              </w:rPr>
            </w:pPr>
            <w:r w:rsidRPr="00DA6F55">
              <w:rPr>
                <w:sz w:val="22"/>
                <w:szCs w:val="22"/>
                <w:lang w:val="sr-Cyrl-CS"/>
              </w:rPr>
              <w:t>Доказ за обавезни услов-</w:t>
            </w:r>
            <w:r w:rsidRPr="00DA6F55">
              <w:rPr>
                <w:sz w:val="22"/>
                <w:szCs w:val="22"/>
              </w:rPr>
              <w:t xml:space="preserve"> 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 или </w:t>
            </w:r>
            <w:r w:rsidRPr="00DA6F55">
              <w:rPr>
                <w:sz w:val="22"/>
                <w:szCs w:val="22"/>
                <w:lang w:val="sr-Cyrl-CS"/>
              </w:rPr>
              <w:t>интернет адреса на којој се могу проверити ти подаци у Регистру понуђача.</w:t>
            </w:r>
          </w:p>
        </w:tc>
      </w:tr>
      <w:tr w:rsidR="0086675B" w:rsidRPr="00DA6F55" w:rsidTr="0086675B">
        <w:tc>
          <w:tcPr>
            <w:tcW w:w="817" w:type="dxa"/>
            <w:vAlign w:val="center"/>
          </w:tcPr>
          <w:p w:rsidR="0086675B" w:rsidRPr="00DA6F55" w:rsidRDefault="0086675B" w:rsidP="00443106">
            <w:pPr>
              <w:ind w:right="120"/>
              <w:jc w:val="center"/>
              <w:rPr>
                <w:sz w:val="22"/>
                <w:szCs w:val="22"/>
                <w:lang w:val="sr-Cyrl-CS"/>
              </w:rPr>
            </w:pPr>
            <w:r w:rsidRPr="00DA6F55">
              <w:rPr>
                <w:sz w:val="22"/>
                <w:szCs w:val="22"/>
                <w:lang w:val="sr-Cyrl-CS"/>
              </w:rPr>
              <w:t>9.</w:t>
            </w:r>
          </w:p>
        </w:tc>
        <w:tc>
          <w:tcPr>
            <w:tcW w:w="9072" w:type="dxa"/>
          </w:tcPr>
          <w:p w:rsidR="0086675B" w:rsidRPr="00DA6F55" w:rsidRDefault="0086675B" w:rsidP="00A870FA">
            <w:pPr>
              <w:spacing w:before="60"/>
              <w:rPr>
                <w:sz w:val="22"/>
                <w:szCs w:val="22"/>
                <w:lang w:val="sr-Cyrl-CS"/>
              </w:rPr>
            </w:pPr>
            <w:r w:rsidRPr="00DA6F55">
              <w:rPr>
                <w:sz w:val="22"/>
                <w:szCs w:val="22"/>
                <w:lang w:val="sr-Cyrl-CS"/>
              </w:rPr>
              <w:t>Доказ за додатни услов - неопходан пословни капацитет – копије тражених важећих ISO сертификата</w:t>
            </w:r>
          </w:p>
        </w:tc>
      </w:tr>
      <w:tr w:rsidR="0086675B" w:rsidRPr="00DA6F55" w:rsidTr="0086675B">
        <w:tc>
          <w:tcPr>
            <w:tcW w:w="817" w:type="dxa"/>
            <w:vAlign w:val="center"/>
          </w:tcPr>
          <w:p w:rsidR="0086675B" w:rsidRPr="00DA6F55" w:rsidRDefault="0086675B" w:rsidP="00443106">
            <w:pPr>
              <w:ind w:right="120"/>
              <w:jc w:val="center"/>
              <w:rPr>
                <w:sz w:val="22"/>
                <w:szCs w:val="22"/>
                <w:lang w:val="sr-Cyrl-CS"/>
              </w:rPr>
            </w:pPr>
            <w:r w:rsidRPr="00DA6F55">
              <w:rPr>
                <w:sz w:val="22"/>
                <w:szCs w:val="22"/>
                <w:lang w:val="sr-Cyrl-CS"/>
              </w:rPr>
              <w:t>10.</w:t>
            </w:r>
          </w:p>
        </w:tc>
        <w:tc>
          <w:tcPr>
            <w:tcW w:w="9072" w:type="dxa"/>
            <w:vAlign w:val="center"/>
          </w:tcPr>
          <w:p w:rsidR="0086675B" w:rsidRPr="00DA6F55" w:rsidRDefault="0086675B" w:rsidP="003C5F51">
            <w:pPr>
              <w:ind w:right="120"/>
              <w:rPr>
                <w:sz w:val="22"/>
                <w:szCs w:val="22"/>
              </w:rPr>
            </w:pPr>
            <w:r w:rsidRPr="00DA6F55">
              <w:rPr>
                <w:sz w:val="22"/>
                <w:szCs w:val="22"/>
                <w:lang w:val="sr-Cyrl-CS"/>
              </w:rPr>
              <w:t xml:space="preserve">Доказ за додатни услов - неопходан пословни капацитет - </w:t>
            </w:r>
            <w:r w:rsidRPr="00DA6F55">
              <w:rPr>
                <w:sz w:val="22"/>
                <w:szCs w:val="22"/>
              </w:rPr>
              <w:t xml:space="preserve">пословне референце 2 – </w:t>
            </w:r>
            <w:r w:rsidRPr="00DA6F55">
              <w:rPr>
                <w:sz w:val="22"/>
                <w:szCs w:val="22"/>
                <w:lang w:val="sr-Cyrl-CS"/>
              </w:rPr>
              <w:t>Образац Референтна листа 2- Прилог П 1.2</w:t>
            </w:r>
          </w:p>
        </w:tc>
      </w:tr>
      <w:tr w:rsidR="0086675B" w:rsidRPr="00DA6F55" w:rsidTr="0086675B">
        <w:tc>
          <w:tcPr>
            <w:tcW w:w="817" w:type="dxa"/>
            <w:vAlign w:val="center"/>
          </w:tcPr>
          <w:p w:rsidR="0086675B" w:rsidRPr="00DA6F55" w:rsidRDefault="0086675B" w:rsidP="003C5F51">
            <w:pPr>
              <w:ind w:right="120"/>
              <w:jc w:val="center"/>
              <w:rPr>
                <w:sz w:val="22"/>
                <w:szCs w:val="22"/>
                <w:lang w:val="sr-Cyrl-CS"/>
              </w:rPr>
            </w:pPr>
            <w:r w:rsidRPr="00DA6F55">
              <w:rPr>
                <w:sz w:val="22"/>
                <w:szCs w:val="22"/>
                <w:lang w:val="sr-Cyrl-CS"/>
              </w:rPr>
              <w:t>11.</w:t>
            </w:r>
          </w:p>
        </w:tc>
        <w:tc>
          <w:tcPr>
            <w:tcW w:w="9072" w:type="dxa"/>
            <w:vAlign w:val="center"/>
          </w:tcPr>
          <w:p w:rsidR="0086675B" w:rsidRPr="00DA6F55" w:rsidRDefault="0086675B" w:rsidP="00CB37C3">
            <w:pPr>
              <w:ind w:right="120"/>
              <w:rPr>
                <w:sz w:val="22"/>
                <w:szCs w:val="22"/>
              </w:rPr>
            </w:pPr>
            <w:r w:rsidRPr="00DA6F55">
              <w:rPr>
                <w:sz w:val="22"/>
                <w:szCs w:val="22"/>
                <w:lang w:val="sr-Cyrl-CS"/>
              </w:rPr>
              <w:t xml:space="preserve">Доказ за додатни услов - неопходан пословни капацитет - </w:t>
            </w:r>
            <w:r w:rsidRPr="00DA6F55">
              <w:rPr>
                <w:sz w:val="22"/>
                <w:szCs w:val="22"/>
              </w:rPr>
              <w:t xml:space="preserve">пословне референце 1 – </w:t>
            </w:r>
            <w:r w:rsidRPr="00DA6F55">
              <w:rPr>
                <w:sz w:val="22"/>
                <w:szCs w:val="22"/>
                <w:lang w:val="sr-Cyrl-CS"/>
              </w:rPr>
              <w:t>Образац Референтна листа 1- Прилог П 1.1</w:t>
            </w:r>
          </w:p>
        </w:tc>
      </w:tr>
      <w:tr w:rsidR="0086675B" w:rsidRPr="00DA6F55" w:rsidTr="0086675B">
        <w:tc>
          <w:tcPr>
            <w:tcW w:w="817" w:type="dxa"/>
            <w:vAlign w:val="center"/>
          </w:tcPr>
          <w:p w:rsidR="0086675B" w:rsidRPr="00DA6F55" w:rsidRDefault="0086675B" w:rsidP="00B357CB">
            <w:pPr>
              <w:ind w:right="120"/>
              <w:jc w:val="center"/>
              <w:rPr>
                <w:sz w:val="22"/>
                <w:szCs w:val="22"/>
                <w:lang w:val="sr-Cyrl-CS"/>
              </w:rPr>
            </w:pPr>
            <w:r w:rsidRPr="00DA6F55">
              <w:rPr>
                <w:sz w:val="22"/>
                <w:szCs w:val="22"/>
                <w:lang w:val="sr-Cyrl-CS"/>
              </w:rPr>
              <w:t>12.</w:t>
            </w:r>
          </w:p>
        </w:tc>
        <w:tc>
          <w:tcPr>
            <w:tcW w:w="9072" w:type="dxa"/>
            <w:vAlign w:val="center"/>
          </w:tcPr>
          <w:p w:rsidR="0086675B" w:rsidRPr="00DA6F55" w:rsidRDefault="0086675B" w:rsidP="00CB37C3">
            <w:pPr>
              <w:ind w:right="120"/>
              <w:rPr>
                <w:sz w:val="22"/>
                <w:szCs w:val="22"/>
              </w:rPr>
            </w:pPr>
            <w:r w:rsidRPr="00DA6F55">
              <w:rPr>
                <w:sz w:val="22"/>
                <w:szCs w:val="22"/>
                <w:lang w:val="sr-Cyrl-CS"/>
              </w:rPr>
              <w:t xml:space="preserve">Доказ за додатни услов - неопходан пословни капацитет - Образац Изјаве </w:t>
            </w:r>
            <w:r w:rsidRPr="00DA6F55">
              <w:rPr>
                <w:sz w:val="22"/>
                <w:szCs w:val="22"/>
              </w:rPr>
              <w:t xml:space="preserve">понуђача - </w:t>
            </w:r>
            <w:r w:rsidRPr="00DA6F55">
              <w:rPr>
                <w:sz w:val="22"/>
                <w:szCs w:val="22"/>
                <w:lang w:val="sr-Cyrl-CS"/>
              </w:rPr>
              <w:t>Прилог П2</w:t>
            </w:r>
          </w:p>
        </w:tc>
      </w:tr>
      <w:tr w:rsidR="0086675B" w:rsidRPr="00DA6F55" w:rsidTr="0086675B">
        <w:tc>
          <w:tcPr>
            <w:tcW w:w="817" w:type="dxa"/>
            <w:vAlign w:val="center"/>
          </w:tcPr>
          <w:p w:rsidR="0086675B" w:rsidRPr="00DA6F55" w:rsidRDefault="0086675B" w:rsidP="00443106">
            <w:pPr>
              <w:ind w:right="120"/>
              <w:jc w:val="center"/>
              <w:rPr>
                <w:sz w:val="22"/>
                <w:szCs w:val="22"/>
                <w:lang w:val="sr-Cyrl-CS"/>
              </w:rPr>
            </w:pPr>
            <w:r w:rsidRPr="00DA6F55">
              <w:rPr>
                <w:sz w:val="22"/>
                <w:szCs w:val="22"/>
                <w:lang w:val="sr-Cyrl-CS"/>
              </w:rPr>
              <w:t>13.</w:t>
            </w:r>
          </w:p>
        </w:tc>
        <w:tc>
          <w:tcPr>
            <w:tcW w:w="9072" w:type="dxa"/>
            <w:vAlign w:val="center"/>
          </w:tcPr>
          <w:p w:rsidR="0086675B" w:rsidRPr="00DA6F55" w:rsidRDefault="0086675B" w:rsidP="00B357CB">
            <w:pPr>
              <w:ind w:right="120"/>
              <w:rPr>
                <w:sz w:val="22"/>
                <w:szCs w:val="22"/>
              </w:rPr>
            </w:pPr>
            <w:r w:rsidRPr="00DA6F55">
              <w:rPr>
                <w:sz w:val="22"/>
                <w:szCs w:val="22"/>
                <w:lang w:val="sr-Cyrl-CS"/>
              </w:rPr>
              <w:t xml:space="preserve">Доказ за додатни услов - неопходан кадровски капацитет - </w:t>
            </w:r>
            <w:r w:rsidRPr="00DA6F55">
              <w:rPr>
                <w:sz w:val="22"/>
                <w:szCs w:val="22"/>
              </w:rPr>
              <w:t>докази о радном ангажовању лица на</w:t>
            </w:r>
            <w:r w:rsidRPr="00DA6F55">
              <w:rPr>
                <w:sz w:val="22"/>
                <w:szCs w:val="22"/>
                <w:lang w:val="sr-Cyrl-CS"/>
              </w:rPr>
              <w:t xml:space="preserve"> реализацији уговора</w:t>
            </w:r>
            <w:r w:rsidRPr="00DA6F55">
              <w:rPr>
                <w:sz w:val="22"/>
                <w:szCs w:val="22"/>
              </w:rPr>
              <w:t xml:space="preserve">, </w:t>
            </w:r>
          </w:p>
        </w:tc>
      </w:tr>
      <w:tr w:rsidR="0086675B" w:rsidRPr="00DA6F55" w:rsidTr="0086675B">
        <w:tc>
          <w:tcPr>
            <w:tcW w:w="817" w:type="dxa"/>
            <w:vAlign w:val="center"/>
          </w:tcPr>
          <w:p w:rsidR="0086675B" w:rsidRPr="00DA6F55" w:rsidRDefault="0086675B" w:rsidP="001C6834">
            <w:pPr>
              <w:ind w:right="120"/>
              <w:jc w:val="center"/>
              <w:rPr>
                <w:sz w:val="22"/>
                <w:szCs w:val="22"/>
                <w:lang w:val="sr-Cyrl-CS"/>
              </w:rPr>
            </w:pPr>
            <w:r w:rsidRPr="00DA6F55">
              <w:rPr>
                <w:sz w:val="22"/>
                <w:szCs w:val="22"/>
                <w:lang w:val="sr-Cyrl-CS"/>
              </w:rPr>
              <w:t>14.</w:t>
            </w:r>
          </w:p>
        </w:tc>
        <w:tc>
          <w:tcPr>
            <w:tcW w:w="9072" w:type="dxa"/>
            <w:vAlign w:val="center"/>
          </w:tcPr>
          <w:p w:rsidR="0086675B" w:rsidRPr="00DA6F55" w:rsidRDefault="0086675B" w:rsidP="001C6834">
            <w:pPr>
              <w:ind w:right="120"/>
              <w:rPr>
                <w:sz w:val="22"/>
                <w:szCs w:val="22"/>
              </w:rPr>
            </w:pPr>
            <w:r w:rsidRPr="00DA6F55">
              <w:rPr>
                <w:sz w:val="22"/>
                <w:szCs w:val="22"/>
                <w:lang w:val="sr-Cyrl-CS"/>
              </w:rPr>
              <w:t xml:space="preserve">Доказ за додатни услов - неопходан кадровски капацитет - </w:t>
            </w:r>
            <w:r w:rsidRPr="00DA6F55">
              <w:rPr>
                <w:sz w:val="22"/>
                <w:szCs w:val="22"/>
              </w:rPr>
              <w:t xml:space="preserve">докази о траженој стручној спреми – копије диплома </w:t>
            </w:r>
          </w:p>
        </w:tc>
      </w:tr>
      <w:tr w:rsidR="0086675B" w:rsidRPr="00DA6F55" w:rsidTr="0086675B">
        <w:tc>
          <w:tcPr>
            <w:tcW w:w="817" w:type="dxa"/>
            <w:vAlign w:val="center"/>
          </w:tcPr>
          <w:p w:rsidR="0086675B" w:rsidRPr="00DA6F55" w:rsidRDefault="0086675B" w:rsidP="00C77094">
            <w:pPr>
              <w:ind w:right="120"/>
              <w:jc w:val="center"/>
              <w:rPr>
                <w:sz w:val="22"/>
                <w:szCs w:val="22"/>
                <w:lang w:val="sr-Cyrl-CS"/>
              </w:rPr>
            </w:pPr>
            <w:r w:rsidRPr="00DA6F55">
              <w:rPr>
                <w:sz w:val="22"/>
                <w:szCs w:val="22"/>
                <w:lang w:val="sr-Cyrl-CS"/>
              </w:rPr>
              <w:t>15.</w:t>
            </w:r>
          </w:p>
        </w:tc>
        <w:tc>
          <w:tcPr>
            <w:tcW w:w="9072" w:type="dxa"/>
            <w:vAlign w:val="center"/>
          </w:tcPr>
          <w:p w:rsidR="0086675B" w:rsidRPr="00DA6F55" w:rsidRDefault="0086675B" w:rsidP="00C77094">
            <w:pPr>
              <w:ind w:right="120"/>
              <w:rPr>
                <w:sz w:val="22"/>
                <w:szCs w:val="22"/>
              </w:rPr>
            </w:pPr>
            <w:r w:rsidRPr="00DA6F55">
              <w:rPr>
                <w:sz w:val="22"/>
                <w:szCs w:val="22"/>
                <w:lang w:val="sr-Cyrl-CS"/>
              </w:rPr>
              <w:t>Доказ за додатни услов - неопходан технички капацитет – Образац изјаве понуђача о техничком капацитету – Прилог П 3</w:t>
            </w:r>
            <w:r w:rsidRPr="00DA6F55">
              <w:rPr>
                <w:sz w:val="22"/>
                <w:szCs w:val="22"/>
              </w:rPr>
              <w:t xml:space="preserve"> </w:t>
            </w:r>
          </w:p>
        </w:tc>
      </w:tr>
      <w:tr w:rsidR="0086675B" w:rsidRPr="00DA6F55" w:rsidTr="0086675B">
        <w:tc>
          <w:tcPr>
            <w:tcW w:w="817" w:type="dxa"/>
            <w:vAlign w:val="center"/>
          </w:tcPr>
          <w:p w:rsidR="0086675B" w:rsidRPr="00DA6F55" w:rsidRDefault="0086675B" w:rsidP="00026550">
            <w:pPr>
              <w:ind w:right="120"/>
              <w:jc w:val="center"/>
              <w:rPr>
                <w:sz w:val="22"/>
                <w:szCs w:val="22"/>
                <w:lang w:val="sr-Cyrl-CS"/>
              </w:rPr>
            </w:pPr>
            <w:r w:rsidRPr="00DA6F55">
              <w:rPr>
                <w:sz w:val="22"/>
                <w:szCs w:val="22"/>
                <w:lang w:val="sr-Cyrl-CS"/>
              </w:rPr>
              <w:t>1</w:t>
            </w:r>
            <w:r w:rsidR="00026550">
              <w:rPr>
                <w:sz w:val="22"/>
                <w:szCs w:val="22"/>
                <w:lang w:val="sr-Cyrl-CS"/>
              </w:rPr>
              <w:t>6</w:t>
            </w:r>
            <w:r w:rsidRPr="00DA6F55">
              <w:rPr>
                <w:sz w:val="22"/>
                <w:szCs w:val="22"/>
                <w:lang w:val="sr-Cyrl-CS"/>
              </w:rPr>
              <w:t>.</w:t>
            </w:r>
          </w:p>
        </w:tc>
        <w:tc>
          <w:tcPr>
            <w:tcW w:w="9072" w:type="dxa"/>
            <w:vAlign w:val="center"/>
          </w:tcPr>
          <w:p w:rsidR="0086675B" w:rsidRPr="00DA6F55" w:rsidRDefault="0086675B" w:rsidP="009168BF">
            <w:pPr>
              <w:ind w:right="120"/>
              <w:rPr>
                <w:sz w:val="22"/>
                <w:szCs w:val="22"/>
              </w:rPr>
            </w:pPr>
            <w:r w:rsidRPr="00DA6F55">
              <w:rPr>
                <w:sz w:val="22"/>
                <w:szCs w:val="22"/>
                <w:lang w:val="sr-Cyrl-CS"/>
              </w:rPr>
              <w:t xml:space="preserve">Доказ за додатни услов - остало – </w:t>
            </w:r>
            <w:r w:rsidRPr="00DA6F55">
              <w:rPr>
                <w:sz w:val="22"/>
                <w:szCs w:val="22"/>
              </w:rPr>
              <w:t>Предлог имплементације резултата у постојећи WEB портал</w:t>
            </w:r>
          </w:p>
        </w:tc>
      </w:tr>
      <w:tr w:rsidR="0086675B" w:rsidRPr="00DA6F55" w:rsidTr="0086675B">
        <w:tc>
          <w:tcPr>
            <w:tcW w:w="817" w:type="dxa"/>
            <w:vAlign w:val="center"/>
          </w:tcPr>
          <w:p w:rsidR="0086675B" w:rsidRPr="00DA6F55" w:rsidRDefault="00026550" w:rsidP="009168BF">
            <w:pPr>
              <w:ind w:right="120"/>
              <w:jc w:val="center"/>
              <w:rPr>
                <w:sz w:val="22"/>
                <w:szCs w:val="22"/>
                <w:lang w:val="sr-Cyrl-CS"/>
              </w:rPr>
            </w:pPr>
            <w:r>
              <w:rPr>
                <w:sz w:val="22"/>
                <w:szCs w:val="22"/>
                <w:lang w:val="sr-Cyrl-CS"/>
              </w:rPr>
              <w:t>17</w:t>
            </w:r>
            <w:r w:rsidR="0086675B" w:rsidRPr="00DA6F55">
              <w:rPr>
                <w:sz w:val="22"/>
                <w:szCs w:val="22"/>
                <w:lang w:val="sr-Cyrl-CS"/>
              </w:rPr>
              <w:t>.</w:t>
            </w:r>
          </w:p>
        </w:tc>
        <w:tc>
          <w:tcPr>
            <w:tcW w:w="9072" w:type="dxa"/>
            <w:vAlign w:val="center"/>
          </w:tcPr>
          <w:p w:rsidR="0086675B" w:rsidRPr="00DA6F55" w:rsidRDefault="0086675B" w:rsidP="009168BF">
            <w:pPr>
              <w:ind w:right="120"/>
              <w:rPr>
                <w:sz w:val="22"/>
                <w:szCs w:val="22"/>
              </w:rPr>
            </w:pPr>
            <w:r w:rsidRPr="00DA6F55">
              <w:rPr>
                <w:sz w:val="22"/>
                <w:szCs w:val="22"/>
                <w:lang w:val="sr-Cyrl-CS"/>
              </w:rPr>
              <w:t xml:space="preserve">Доказ за додатни услов - остало – </w:t>
            </w:r>
            <w:r w:rsidRPr="00DA6F55">
              <w:rPr>
                <w:sz w:val="22"/>
                <w:szCs w:val="22"/>
              </w:rPr>
              <w:t>Предлог изгледа почетне стране портала</w:t>
            </w:r>
          </w:p>
        </w:tc>
      </w:tr>
      <w:tr w:rsidR="0086675B" w:rsidRPr="00DA6F55" w:rsidTr="0086675B">
        <w:tc>
          <w:tcPr>
            <w:tcW w:w="817" w:type="dxa"/>
            <w:vAlign w:val="center"/>
          </w:tcPr>
          <w:p w:rsidR="0086675B" w:rsidRPr="00DA6F55" w:rsidRDefault="00026550" w:rsidP="00443106">
            <w:pPr>
              <w:ind w:right="120"/>
              <w:jc w:val="center"/>
              <w:rPr>
                <w:sz w:val="22"/>
                <w:szCs w:val="22"/>
                <w:lang w:val="sr-Cyrl-CS"/>
              </w:rPr>
            </w:pPr>
            <w:r>
              <w:rPr>
                <w:sz w:val="22"/>
                <w:szCs w:val="22"/>
                <w:lang w:val="sr-Cyrl-CS"/>
              </w:rPr>
              <w:t>18</w:t>
            </w:r>
            <w:r w:rsidR="0086675B" w:rsidRPr="00DA6F55">
              <w:rPr>
                <w:sz w:val="22"/>
                <w:szCs w:val="22"/>
                <w:lang w:val="sr-Cyrl-CS"/>
              </w:rPr>
              <w:t>.</w:t>
            </w:r>
          </w:p>
        </w:tc>
        <w:tc>
          <w:tcPr>
            <w:tcW w:w="9072" w:type="dxa"/>
            <w:vAlign w:val="center"/>
          </w:tcPr>
          <w:p w:rsidR="0086675B" w:rsidRPr="00DA6F55" w:rsidRDefault="0086675B" w:rsidP="00B42C0A">
            <w:pPr>
              <w:jc w:val="both"/>
              <w:rPr>
                <w:sz w:val="22"/>
                <w:szCs w:val="22"/>
                <w:lang w:val="sr-Cyrl-CS"/>
              </w:rPr>
            </w:pPr>
            <w:r w:rsidRPr="00DA6F55">
              <w:rPr>
                <w:sz w:val="22"/>
                <w:szCs w:val="22"/>
                <w:lang w:val="sr-Cyrl-CS"/>
              </w:rPr>
              <w:t xml:space="preserve">Писмо о намерама банке за издавање гаранција </w:t>
            </w:r>
            <w:r w:rsidRPr="00DA6F55">
              <w:rPr>
                <w:sz w:val="22"/>
                <w:szCs w:val="22"/>
                <w:lang w:val="ru-RU"/>
              </w:rPr>
              <w:t xml:space="preserve">за добро извршење посла и гаранција </w:t>
            </w:r>
            <w:r w:rsidRPr="00DA6F55">
              <w:rPr>
                <w:sz w:val="22"/>
                <w:szCs w:val="22"/>
              </w:rPr>
              <w:t xml:space="preserve">за </w:t>
            </w:r>
            <w:r w:rsidRPr="00DA6F55">
              <w:rPr>
                <w:sz w:val="22"/>
                <w:szCs w:val="22"/>
                <w:lang w:val="sr-Cyrl-CS"/>
              </w:rPr>
              <w:t>отклањање недостатака у гарантном року</w:t>
            </w:r>
          </w:p>
        </w:tc>
      </w:tr>
    </w:tbl>
    <w:p w:rsidR="00AC774D" w:rsidRDefault="00AC774D" w:rsidP="00996800">
      <w:pPr>
        <w:ind w:right="120"/>
        <w:jc w:val="both"/>
        <w:rPr>
          <w:lang w:val="sr-Cyrl-CS"/>
        </w:rPr>
      </w:pPr>
    </w:p>
    <w:p w:rsidR="0038332E" w:rsidRDefault="0038332E" w:rsidP="00996800">
      <w:pPr>
        <w:ind w:right="120"/>
        <w:jc w:val="both"/>
        <w:rPr>
          <w:lang w:val="sr-Cyrl-CS"/>
        </w:rPr>
      </w:pPr>
    </w:p>
    <w:p w:rsidR="0038332E" w:rsidRDefault="0038332E" w:rsidP="00996800">
      <w:pPr>
        <w:ind w:right="120"/>
        <w:jc w:val="both"/>
        <w:rPr>
          <w:lang/>
        </w:rPr>
      </w:pPr>
    </w:p>
    <w:p w:rsidR="00F17A25" w:rsidRDefault="00F17A25" w:rsidP="00996800">
      <w:pPr>
        <w:ind w:right="120"/>
        <w:jc w:val="both"/>
        <w:rPr>
          <w:lang/>
        </w:rPr>
      </w:pPr>
    </w:p>
    <w:p w:rsidR="00F17A25" w:rsidRDefault="00F17A25" w:rsidP="00996800">
      <w:pPr>
        <w:ind w:right="120"/>
        <w:jc w:val="both"/>
        <w:rPr>
          <w:lang/>
        </w:rPr>
      </w:pPr>
    </w:p>
    <w:p w:rsidR="00F17A25" w:rsidRPr="00F17A25" w:rsidRDefault="00F17A25" w:rsidP="00996800">
      <w:pPr>
        <w:ind w:right="120"/>
        <w:jc w:val="both"/>
        <w:rPr>
          <w:lang/>
        </w:rPr>
      </w:pPr>
    </w:p>
    <w:p w:rsidR="00026550" w:rsidRDefault="00026550" w:rsidP="00996800">
      <w:pPr>
        <w:ind w:right="120"/>
        <w:jc w:val="both"/>
        <w:rPr>
          <w:lang w:val="sr-Cyrl-CS"/>
        </w:rPr>
      </w:pPr>
    </w:p>
    <w:p w:rsidR="0038332E" w:rsidRDefault="00F17A25" w:rsidP="00F17A25">
      <w:pPr>
        <w:ind w:right="120"/>
        <w:jc w:val="right"/>
        <w:rPr>
          <w:lang w:val="sr-Cyrl-CS"/>
        </w:rPr>
      </w:pPr>
      <w:r>
        <w:rPr>
          <w:noProof/>
        </w:rPr>
        <w:drawing>
          <wp:inline distT="0" distB="0" distL="0" distR="0">
            <wp:extent cx="3387090" cy="3094355"/>
            <wp:effectExtent l="19050" t="0" r="3810" b="0"/>
            <wp:docPr id="1" name="Picture 2" descr="C:\Users\zeljko.gagovic\Documents\NABAVKE\Benchmarking 2019\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eljko.gagovic\Documents\NABAVKE\Benchmarking 2019\potpisi-isecak.jpg"/>
                    <pic:cNvPicPr>
                      <a:picLocks noChangeAspect="1" noChangeArrowheads="1"/>
                    </pic:cNvPicPr>
                  </pic:nvPicPr>
                  <pic:blipFill>
                    <a:blip r:embed="rId25" cstate="print"/>
                    <a:srcRect/>
                    <a:stretch>
                      <a:fillRect/>
                    </a:stretch>
                  </pic:blipFill>
                  <pic:spPr bwMode="auto">
                    <a:xfrm>
                      <a:off x="0" y="0"/>
                      <a:ext cx="3387090" cy="3094355"/>
                    </a:xfrm>
                    <a:prstGeom prst="rect">
                      <a:avLst/>
                    </a:prstGeom>
                    <a:noFill/>
                    <a:ln w="9525">
                      <a:noFill/>
                      <a:miter lim="800000"/>
                      <a:headEnd/>
                      <a:tailEnd/>
                    </a:ln>
                  </pic:spPr>
                </pic:pic>
              </a:graphicData>
            </a:graphic>
          </wp:inline>
        </w:drawing>
      </w:r>
    </w:p>
    <w:sectPr w:rsidR="0038332E" w:rsidSect="005F744B">
      <w:headerReference w:type="default" r:id="rId26"/>
      <w:footerReference w:type="default" r:id="rId27"/>
      <w:pgSz w:w="12240" w:h="15840" w:code="1"/>
      <w:pgMar w:top="414" w:right="1041" w:bottom="1151" w:left="1440" w:header="578" w:footer="4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B78" w:rsidRDefault="00263B78" w:rsidP="001B0891">
      <w:r>
        <w:separator/>
      </w:r>
    </w:p>
  </w:endnote>
  <w:endnote w:type="continuationSeparator" w:id="1">
    <w:p w:rsidR="00263B78" w:rsidRDefault="00263B78"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8507648"/>
      <w:docPartObj>
        <w:docPartGallery w:val="Page Numbers (Bottom of Page)"/>
        <w:docPartUnique/>
      </w:docPartObj>
    </w:sdtPr>
    <w:sdtContent>
      <w:sdt>
        <w:sdtPr>
          <w:rPr>
            <w:sz w:val="20"/>
          </w:rPr>
          <w:id w:val="565050523"/>
          <w:docPartObj>
            <w:docPartGallery w:val="Page Numbers (Top of Page)"/>
            <w:docPartUnique/>
          </w:docPartObj>
        </w:sdtPr>
        <w:sdtContent>
          <w:p w:rsidR="002D7B93" w:rsidRPr="00A814F7" w:rsidRDefault="002D7B93">
            <w:pPr>
              <w:pStyle w:val="Footer"/>
              <w:jc w:val="right"/>
              <w:rPr>
                <w:sz w:val="20"/>
              </w:rPr>
            </w:pPr>
            <w:r w:rsidRPr="00A814F7">
              <w:rPr>
                <w:sz w:val="20"/>
              </w:rPr>
              <w:t xml:space="preserve">страна </w:t>
            </w:r>
            <w:r w:rsidR="00DE4626" w:rsidRPr="00A814F7">
              <w:rPr>
                <w:b/>
                <w:sz w:val="20"/>
              </w:rPr>
              <w:fldChar w:fldCharType="begin"/>
            </w:r>
            <w:r w:rsidRPr="00A814F7">
              <w:rPr>
                <w:b/>
                <w:sz w:val="20"/>
              </w:rPr>
              <w:instrText xml:space="preserve"> PAGE </w:instrText>
            </w:r>
            <w:r w:rsidR="00DE4626" w:rsidRPr="00A814F7">
              <w:rPr>
                <w:b/>
                <w:sz w:val="20"/>
              </w:rPr>
              <w:fldChar w:fldCharType="separate"/>
            </w:r>
            <w:r w:rsidR="00A77F06">
              <w:rPr>
                <w:b/>
                <w:noProof/>
                <w:sz w:val="20"/>
              </w:rPr>
              <w:t>50</w:t>
            </w:r>
            <w:r w:rsidR="00DE4626" w:rsidRPr="00A814F7">
              <w:rPr>
                <w:b/>
                <w:sz w:val="20"/>
              </w:rPr>
              <w:fldChar w:fldCharType="end"/>
            </w:r>
            <w:r w:rsidRPr="00A814F7">
              <w:rPr>
                <w:sz w:val="20"/>
              </w:rPr>
              <w:t xml:space="preserve"> oд </w:t>
            </w:r>
            <w:r w:rsidR="00DE4626" w:rsidRPr="00A814F7">
              <w:rPr>
                <w:b/>
                <w:sz w:val="20"/>
              </w:rPr>
              <w:fldChar w:fldCharType="begin"/>
            </w:r>
            <w:r w:rsidRPr="00A814F7">
              <w:rPr>
                <w:b/>
                <w:sz w:val="20"/>
              </w:rPr>
              <w:instrText xml:space="preserve"> NUMPAGES  </w:instrText>
            </w:r>
            <w:r w:rsidR="00DE4626" w:rsidRPr="00A814F7">
              <w:rPr>
                <w:b/>
                <w:sz w:val="20"/>
              </w:rPr>
              <w:fldChar w:fldCharType="separate"/>
            </w:r>
            <w:r w:rsidR="00A77F06">
              <w:rPr>
                <w:b/>
                <w:noProof/>
                <w:sz w:val="20"/>
              </w:rPr>
              <w:t>60</w:t>
            </w:r>
            <w:r w:rsidR="00DE4626" w:rsidRPr="00A814F7">
              <w:rPr>
                <w:b/>
                <w:sz w:val="20"/>
              </w:rPr>
              <w:fldChar w:fldCharType="end"/>
            </w:r>
          </w:p>
        </w:sdtContent>
      </w:sdt>
    </w:sdtContent>
  </w:sdt>
  <w:p w:rsidR="002D7B93" w:rsidRDefault="002D7B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B78" w:rsidRDefault="00263B78" w:rsidP="001B0891">
      <w:r>
        <w:separator/>
      </w:r>
    </w:p>
  </w:footnote>
  <w:footnote w:type="continuationSeparator" w:id="1">
    <w:p w:rsidR="00263B78" w:rsidRDefault="00263B78"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B93" w:rsidRDefault="002D7B93" w:rsidP="00862F4B">
    <w:pPr>
      <w:pStyle w:val="Header"/>
      <w:rPr>
        <w:sz w:val="16"/>
        <w:szCs w:val="16"/>
        <w:lang w:val="sr-Cyrl-CS"/>
      </w:rPr>
    </w:pPr>
    <w:r>
      <w:rPr>
        <w:noProof/>
        <w:lang w:val="sr-Cyrl-CS"/>
      </w:rPr>
      <w:t xml:space="preserve"> </w:t>
    </w:r>
    <w:r>
      <w:rPr>
        <w:noProof/>
        <w:sz w:val="16"/>
        <w:szCs w:val="16"/>
      </w:rPr>
      <w:drawing>
        <wp:inline distT="0" distB="0" distL="0" distR="0">
          <wp:extent cx="685800" cy="406400"/>
          <wp:effectExtent l="19050" t="0" r="0" b="0"/>
          <wp:docPr id="4" name="Picture 4"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685800" cy="406400"/>
                  </a:xfrm>
                  <a:prstGeom prst="rect">
                    <a:avLst/>
                  </a:prstGeom>
                  <a:noFill/>
                  <a:ln w="9525">
                    <a:noFill/>
                    <a:miter lim="800000"/>
                    <a:headEnd/>
                    <a:tailEnd/>
                  </a:ln>
                </pic:spPr>
              </pic:pic>
            </a:graphicData>
          </a:graphic>
        </wp:inline>
      </w:drawing>
    </w:r>
    <w:r>
      <w:rPr>
        <w:noProof/>
        <w:lang w:val="sr-Cyrl-CS"/>
      </w:rPr>
      <w:t xml:space="preserve"> </w:t>
    </w:r>
    <w:r>
      <w:rPr>
        <w:lang w:val="sr-Cyrl-CS"/>
      </w:rPr>
      <w:t xml:space="preserve"> </w:t>
    </w:r>
  </w:p>
  <w:p w:rsidR="002D7B93" w:rsidRPr="004A4605" w:rsidRDefault="002D7B93" w:rsidP="004A4605">
    <w:pPr>
      <w:pStyle w:val="Header"/>
      <w:jc w:val="center"/>
      <w:rPr>
        <w:i/>
        <w:iCs/>
        <w:sz w:val="16"/>
        <w:szCs w:val="16"/>
      </w:rPr>
    </w:pPr>
    <w:r w:rsidRPr="004A4605">
      <w:rPr>
        <w:i/>
        <w:sz w:val="16"/>
        <w:szCs w:val="16"/>
        <w:lang w:val="sr-Cyrl-CS"/>
      </w:rPr>
      <w:t xml:space="preserve">Конкурсна документација за </w:t>
    </w:r>
    <w:r w:rsidRPr="004A4605">
      <w:rPr>
        <w:i/>
        <w:sz w:val="16"/>
        <w:szCs w:val="16"/>
      </w:rPr>
      <w:t>JН</w:t>
    </w:r>
    <w:r w:rsidRPr="004A4605">
      <w:rPr>
        <w:i/>
        <w:sz w:val="16"/>
        <w:szCs w:val="16"/>
        <w:lang w:val="sr-Cyrl-CS"/>
      </w:rPr>
      <w:t xml:space="preserve"> </w:t>
    </w:r>
    <w:r w:rsidRPr="004A4605">
      <w:rPr>
        <w:i/>
        <w:sz w:val="16"/>
        <w:szCs w:val="16"/>
      </w:rPr>
      <w:t xml:space="preserve">услуга – </w:t>
    </w:r>
    <w:r w:rsidRPr="004A4605">
      <w:rPr>
        <w:i/>
        <w:iCs/>
        <w:sz w:val="16"/>
        <w:szCs w:val="16"/>
      </w:rPr>
      <w:t>Мерење и анализа параметара квалитета</w:t>
    </w:r>
  </w:p>
  <w:p w:rsidR="002D7B93" w:rsidRPr="004A4605" w:rsidRDefault="002D7B93" w:rsidP="004A4605">
    <w:pPr>
      <w:pStyle w:val="Header"/>
      <w:jc w:val="center"/>
      <w:rPr>
        <w:i/>
        <w:sz w:val="16"/>
        <w:szCs w:val="16"/>
      </w:rPr>
    </w:pPr>
    <w:r w:rsidRPr="004A4605">
      <w:rPr>
        <w:i/>
        <w:iCs/>
        <w:sz w:val="16"/>
        <w:szCs w:val="16"/>
      </w:rPr>
      <w:t>мрежа мобилних оператора (Benchmarking), уз унапређење постојећег портала</w:t>
    </w:r>
  </w:p>
  <w:p w:rsidR="002D7B93" w:rsidRPr="0060248B" w:rsidRDefault="00DE4626" w:rsidP="00B91F6B">
    <w:pPr>
      <w:pStyle w:val="Header"/>
      <w:jc w:val="center"/>
      <w:rPr>
        <w:bCs/>
        <w:color w:val="17365D"/>
        <w:sz w:val="16"/>
        <w:szCs w:val="16"/>
        <w:lang w:val="sr-Cyrl-CS"/>
      </w:rPr>
    </w:pPr>
    <w:r w:rsidRPr="00DE4626">
      <w:rPr>
        <w:bCs/>
        <w:i/>
        <w:sz w:val="16"/>
        <w:szCs w:val="16"/>
        <w:lang w:val="sr-Cyrl-CS"/>
      </w:rPr>
      <w:pict>
        <v:rect id="_x0000_i1025" style="width:0;height:1.5pt" o:hralign="center" o:hrstd="t" o:hr="t" fillcolor="#aca899"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00A5"/>
    <w:multiLevelType w:val="multilevel"/>
    <w:tmpl w:val="249832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A071CD"/>
    <w:multiLevelType w:val="hybridMultilevel"/>
    <w:tmpl w:val="B9AA3B3C"/>
    <w:lvl w:ilvl="0" w:tplc="F8CA0C6C">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5DB41E7"/>
    <w:multiLevelType w:val="hybridMultilevel"/>
    <w:tmpl w:val="0CA8C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6341FC"/>
    <w:multiLevelType w:val="hybridMultilevel"/>
    <w:tmpl w:val="5F269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D9E15DF"/>
    <w:multiLevelType w:val="hybridMultilevel"/>
    <w:tmpl w:val="4C2A6F14"/>
    <w:lvl w:ilvl="0" w:tplc="E6D87F4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0F2B2A73"/>
    <w:multiLevelType w:val="hybridMultilevel"/>
    <w:tmpl w:val="70946628"/>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6">
    <w:nsid w:val="11D0189A"/>
    <w:multiLevelType w:val="hybridMultilevel"/>
    <w:tmpl w:val="1D4E9FB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5872088"/>
    <w:multiLevelType w:val="hybridMultilevel"/>
    <w:tmpl w:val="9F00661A"/>
    <w:lvl w:ilvl="0" w:tplc="8E54BE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70D1407"/>
    <w:multiLevelType w:val="hybridMultilevel"/>
    <w:tmpl w:val="0E9C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1B48D2"/>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2">
    <w:nsid w:val="1C701A87"/>
    <w:multiLevelType w:val="multilevel"/>
    <w:tmpl w:val="D3AC0510"/>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0DB2CE7"/>
    <w:multiLevelType w:val="hybridMultilevel"/>
    <w:tmpl w:val="9C2E0E1A"/>
    <w:lvl w:ilvl="0" w:tplc="241A0001">
      <w:start w:val="1"/>
      <w:numFmt w:val="bullet"/>
      <w:lvlText w:val=""/>
      <w:lvlJc w:val="left"/>
      <w:pPr>
        <w:ind w:left="1428" w:hanging="360"/>
      </w:pPr>
      <w:rPr>
        <w:rFonts w:ascii="Symbol" w:hAnsi="Symbol" w:hint="default"/>
      </w:rPr>
    </w:lvl>
    <w:lvl w:ilvl="1" w:tplc="241A0003">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4">
    <w:nsid w:val="22E846F7"/>
    <w:multiLevelType w:val="hybridMultilevel"/>
    <w:tmpl w:val="8ED6210C"/>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5">
    <w:nsid w:val="22F67E76"/>
    <w:multiLevelType w:val="multilevel"/>
    <w:tmpl w:val="D3AC0510"/>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9EC0A5E"/>
    <w:multiLevelType w:val="multilevel"/>
    <w:tmpl w:val="D3AC0510"/>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A7C17F3"/>
    <w:multiLevelType w:val="hybridMultilevel"/>
    <w:tmpl w:val="01A68562"/>
    <w:lvl w:ilvl="0" w:tplc="3F6EF160">
      <w:start w:val="1"/>
      <w:numFmt w:val="decimal"/>
      <w:lvlText w:val="%1)"/>
      <w:lvlJc w:val="left"/>
      <w:pPr>
        <w:ind w:left="2970" w:hanging="360"/>
      </w:pPr>
      <w:rPr>
        <w:b/>
      </w:rPr>
    </w:lvl>
    <w:lvl w:ilvl="1" w:tplc="A9A828EC">
      <w:start w:val="1"/>
      <w:numFmt w:val="decimal"/>
      <w:lvlText w:val="%2."/>
      <w:lvlJc w:val="left"/>
      <w:pPr>
        <w:ind w:left="5760" w:hanging="360"/>
      </w:pPr>
      <w:rPr>
        <w:rFonts w:hint="default"/>
        <w:b/>
      </w:r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8">
    <w:nsid w:val="2AC74DB9"/>
    <w:multiLevelType w:val="hybridMultilevel"/>
    <w:tmpl w:val="02B432A4"/>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9">
    <w:nsid w:val="2B8F3F94"/>
    <w:multiLevelType w:val="hybridMultilevel"/>
    <w:tmpl w:val="A13C2202"/>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
    <w:nsid w:val="2CBB363F"/>
    <w:multiLevelType w:val="hybridMultilevel"/>
    <w:tmpl w:val="91BED2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02002D7"/>
    <w:multiLevelType w:val="hybridMultilevel"/>
    <w:tmpl w:val="FC1C6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037608E"/>
    <w:multiLevelType w:val="hybridMultilevel"/>
    <w:tmpl w:val="FAE02188"/>
    <w:lvl w:ilvl="0" w:tplc="11DC61B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0D225B4"/>
    <w:multiLevelType w:val="hybridMultilevel"/>
    <w:tmpl w:val="144AA1E2"/>
    <w:lvl w:ilvl="0" w:tplc="F60CDE60">
      <w:start w:val="1"/>
      <w:numFmt w:val="decimal"/>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312A428B"/>
    <w:multiLevelType w:val="hybridMultilevel"/>
    <w:tmpl w:val="1DACD664"/>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26">
    <w:nsid w:val="32C326A5"/>
    <w:multiLevelType w:val="hybridMultilevel"/>
    <w:tmpl w:val="7AA484B6"/>
    <w:lvl w:ilvl="0" w:tplc="11DC61B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2FB0A54"/>
    <w:multiLevelType w:val="hybridMultilevel"/>
    <w:tmpl w:val="D116E6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38B70B07"/>
    <w:multiLevelType w:val="hybridMultilevel"/>
    <w:tmpl w:val="1D06E93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9">
    <w:nsid w:val="398317F8"/>
    <w:multiLevelType w:val="hybridMultilevel"/>
    <w:tmpl w:val="7E261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4E72C5"/>
    <w:multiLevelType w:val="hybridMultilevel"/>
    <w:tmpl w:val="E6B66D00"/>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1">
    <w:nsid w:val="452E3980"/>
    <w:multiLevelType w:val="hybridMultilevel"/>
    <w:tmpl w:val="9F00661A"/>
    <w:lvl w:ilvl="0" w:tplc="8E54BE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48825B81"/>
    <w:multiLevelType w:val="hybridMultilevel"/>
    <w:tmpl w:val="1F3CAEA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95B7E6D"/>
    <w:multiLevelType w:val="hybridMultilevel"/>
    <w:tmpl w:val="EBCC722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35596A"/>
    <w:multiLevelType w:val="multilevel"/>
    <w:tmpl w:val="116CDC3C"/>
    <w:lvl w:ilvl="0">
      <w:start w:val="1"/>
      <w:numFmt w:val="decimal"/>
      <w:lvlText w:val="%1."/>
      <w:lvlJc w:val="left"/>
      <w:pPr>
        <w:ind w:left="510" w:hanging="510"/>
      </w:pPr>
    </w:lvl>
    <w:lvl w:ilvl="1">
      <w:start w:val="1"/>
      <w:numFmt w:val="decimal"/>
      <w:lvlText w:val="%1.%2)"/>
      <w:lvlJc w:val="left"/>
      <w:pPr>
        <w:ind w:left="1440" w:hanging="72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3240" w:hanging="108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5040" w:hanging="144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840" w:hanging="1800"/>
      </w:pPr>
      <w:rPr>
        <w:rFonts w:eastAsia="Times New Roman"/>
      </w:rPr>
    </w:lvl>
    <w:lvl w:ilvl="8">
      <w:start w:val="1"/>
      <w:numFmt w:val="decimal"/>
      <w:lvlText w:val="%1.%2)%3.%4.%5.%6.%7.%8.%9."/>
      <w:lvlJc w:val="left"/>
      <w:pPr>
        <w:ind w:left="7560" w:hanging="1800"/>
      </w:pPr>
      <w:rPr>
        <w:rFonts w:eastAsia="Times New Roman"/>
      </w:rPr>
    </w:lvl>
  </w:abstractNum>
  <w:abstractNum w:abstractNumId="35">
    <w:nsid w:val="4F9E398F"/>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3593496"/>
    <w:multiLevelType w:val="hybridMultilevel"/>
    <w:tmpl w:val="3710B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51E21CD"/>
    <w:multiLevelType w:val="hybridMultilevel"/>
    <w:tmpl w:val="FEB86F50"/>
    <w:lvl w:ilvl="0" w:tplc="241A0001">
      <w:start w:val="1"/>
      <w:numFmt w:val="bullet"/>
      <w:lvlText w:val=""/>
      <w:lvlJc w:val="left"/>
      <w:pPr>
        <w:ind w:left="1428" w:hanging="360"/>
      </w:pPr>
      <w:rPr>
        <w:rFonts w:ascii="Symbol" w:hAnsi="Symbol" w:hint="default"/>
      </w:rPr>
    </w:lvl>
    <w:lvl w:ilvl="1" w:tplc="241A0003">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38">
    <w:nsid w:val="5568516E"/>
    <w:multiLevelType w:val="hybridMultilevel"/>
    <w:tmpl w:val="6130FF92"/>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39">
    <w:nsid w:val="58ED4E31"/>
    <w:multiLevelType w:val="hybridMultilevel"/>
    <w:tmpl w:val="FF4E1AFC"/>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0">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1">
    <w:nsid w:val="5A954EFA"/>
    <w:multiLevelType w:val="hybridMultilevel"/>
    <w:tmpl w:val="0DD0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B965BB3"/>
    <w:multiLevelType w:val="hybridMultilevel"/>
    <w:tmpl w:val="70F6243C"/>
    <w:lvl w:ilvl="0" w:tplc="11DC61B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5BCE3777"/>
    <w:multiLevelType w:val="hybridMultilevel"/>
    <w:tmpl w:val="0D8AA584"/>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4">
    <w:nsid w:val="61A37939"/>
    <w:multiLevelType w:val="hybridMultilevel"/>
    <w:tmpl w:val="A8D22446"/>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61EC5CEA"/>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6AF1223"/>
    <w:multiLevelType w:val="hybridMultilevel"/>
    <w:tmpl w:val="A27E59BE"/>
    <w:lvl w:ilvl="0" w:tplc="35C07770">
      <w:start w:val="1"/>
      <w:numFmt w:val="bullet"/>
      <w:lvlText w:val=""/>
      <w:lvlJc w:val="left"/>
      <w:pPr>
        <w:ind w:left="1440" w:hanging="360"/>
      </w:pPr>
      <w:rPr>
        <w:rFonts w:ascii="Symbol" w:hAnsi="Symbol" w:hint="default"/>
        <w:b w:val="0"/>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8">
    <w:nsid w:val="687221D2"/>
    <w:multiLevelType w:val="hybridMultilevel"/>
    <w:tmpl w:val="600038B2"/>
    <w:lvl w:ilvl="0" w:tplc="241A0001">
      <w:start w:val="1"/>
      <w:numFmt w:val="bullet"/>
      <w:lvlText w:val=""/>
      <w:lvlJc w:val="left"/>
      <w:pPr>
        <w:ind w:left="1428" w:hanging="360"/>
      </w:pPr>
      <w:rPr>
        <w:rFonts w:ascii="Symbol" w:hAnsi="Symbol" w:hint="default"/>
      </w:rPr>
    </w:lvl>
    <w:lvl w:ilvl="1" w:tplc="241A0003">
      <w:start w:val="1"/>
      <w:numFmt w:val="bullet"/>
      <w:lvlText w:val="o"/>
      <w:lvlJc w:val="left"/>
      <w:pPr>
        <w:ind w:left="2148" w:hanging="360"/>
      </w:pPr>
      <w:rPr>
        <w:rFonts w:ascii="Courier New" w:hAnsi="Courier New" w:cs="Courier New" w:hint="default"/>
      </w:rPr>
    </w:lvl>
    <w:lvl w:ilvl="2" w:tplc="241A0005">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49">
    <w:nsid w:val="6AA17873"/>
    <w:multiLevelType w:val="hybridMultilevel"/>
    <w:tmpl w:val="268A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3566C3F"/>
    <w:multiLevelType w:val="hybridMultilevel"/>
    <w:tmpl w:val="95A200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52">
    <w:nsid w:val="75371D17"/>
    <w:multiLevelType w:val="hybridMultilevel"/>
    <w:tmpl w:val="4AE83E28"/>
    <w:lvl w:ilvl="0" w:tplc="11DC61B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5E92E2E"/>
    <w:multiLevelType w:val="hybridMultilevel"/>
    <w:tmpl w:val="9A6A534E"/>
    <w:lvl w:ilvl="0" w:tplc="11DC61B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6C246EA"/>
    <w:multiLevelType w:val="hybridMultilevel"/>
    <w:tmpl w:val="589CA9B2"/>
    <w:lvl w:ilvl="0" w:tplc="7E54C112">
      <w:start w:val="1"/>
      <w:numFmt w:val="decimal"/>
      <w:lvlText w:val="%1)"/>
      <w:lvlJc w:val="left"/>
      <w:pPr>
        <w:ind w:left="1069" w:hanging="360"/>
      </w:pPr>
      <w:rPr>
        <w:b/>
        <w:i w:val="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5">
    <w:nsid w:val="76DB0E97"/>
    <w:multiLevelType w:val="hybridMultilevel"/>
    <w:tmpl w:val="C2D6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A8D4855"/>
    <w:multiLevelType w:val="hybridMultilevel"/>
    <w:tmpl w:val="5E98589A"/>
    <w:lvl w:ilvl="0" w:tplc="11DC61B2">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8">
    <w:nsid w:val="7AF02286"/>
    <w:multiLevelType w:val="hybridMultilevel"/>
    <w:tmpl w:val="57E2F85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9">
    <w:nsid w:val="7D43419D"/>
    <w:multiLevelType w:val="hybridMultilevel"/>
    <w:tmpl w:val="F21CE444"/>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num w:numId="1">
    <w:abstractNumId w:val="7"/>
  </w:num>
  <w:num w:numId="2">
    <w:abstractNumId w:val="51"/>
  </w:num>
  <w:num w:numId="3">
    <w:abstractNumId w:val="46"/>
  </w:num>
  <w:num w:numId="4">
    <w:abstractNumId w:val="11"/>
  </w:num>
  <w:num w:numId="5">
    <w:abstractNumId w:val="21"/>
  </w:num>
  <w:num w:numId="6">
    <w:abstractNumId w:val="56"/>
  </w:num>
  <w:num w:numId="7">
    <w:abstractNumId w:val="32"/>
  </w:num>
  <w:num w:numId="8">
    <w:abstractNumId w:val="10"/>
  </w:num>
  <w:num w:numId="9">
    <w:abstractNumId w:val="29"/>
  </w:num>
  <w:num w:numId="10">
    <w:abstractNumId w:val="35"/>
  </w:num>
  <w:num w:numId="11">
    <w:abstractNumId w:val="50"/>
  </w:num>
  <w:num w:numId="12">
    <w:abstractNumId w:val="47"/>
  </w:num>
  <w:num w:numId="13">
    <w:abstractNumId w:val="31"/>
  </w:num>
  <w:num w:numId="14">
    <w:abstractNumId w:val="4"/>
  </w:num>
  <w:num w:numId="15">
    <w:abstractNumId w:val="54"/>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2"/>
  </w:num>
  <w:num w:numId="19">
    <w:abstractNumId w:val="15"/>
  </w:num>
  <w:num w:numId="20">
    <w:abstractNumId w:val="52"/>
  </w:num>
  <w:num w:numId="21">
    <w:abstractNumId w:val="8"/>
  </w:num>
  <w:num w:numId="22">
    <w:abstractNumId w:val="28"/>
  </w:num>
  <w:num w:numId="23">
    <w:abstractNumId w:val="27"/>
  </w:num>
  <w:num w:numId="24">
    <w:abstractNumId w:val="3"/>
  </w:num>
  <w:num w:numId="25">
    <w:abstractNumId w:val="30"/>
  </w:num>
  <w:num w:numId="26">
    <w:abstractNumId w:val="59"/>
  </w:num>
  <w:num w:numId="27">
    <w:abstractNumId w:val="18"/>
  </w:num>
  <w:num w:numId="28">
    <w:abstractNumId w:val="25"/>
  </w:num>
  <w:num w:numId="29">
    <w:abstractNumId w:val="37"/>
  </w:num>
  <w:num w:numId="30">
    <w:abstractNumId w:val="13"/>
  </w:num>
  <w:num w:numId="31">
    <w:abstractNumId w:val="38"/>
  </w:num>
  <w:num w:numId="32">
    <w:abstractNumId w:val="1"/>
  </w:num>
  <w:num w:numId="33">
    <w:abstractNumId w:val="48"/>
  </w:num>
  <w:num w:numId="34">
    <w:abstractNumId w:val="49"/>
  </w:num>
  <w:num w:numId="35">
    <w:abstractNumId w:val="41"/>
  </w:num>
  <w:num w:numId="36">
    <w:abstractNumId w:val="9"/>
  </w:num>
  <w:num w:numId="37">
    <w:abstractNumId w:val="39"/>
  </w:num>
  <w:num w:numId="38">
    <w:abstractNumId w:val="43"/>
  </w:num>
  <w:num w:numId="39">
    <w:abstractNumId w:val="14"/>
  </w:num>
  <w:num w:numId="40">
    <w:abstractNumId w:val="19"/>
  </w:num>
  <w:num w:numId="41">
    <w:abstractNumId w:val="20"/>
  </w:num>
  <w:num w:numId="42">
    <w:abstractNumId w:val="22"/>
  </w:num>
  <w:num w:numId="43">
    <w:abstractNumId w:val="6"/>
  </w:num>
  <w:num w:numId="44">
    <w:abstractNumId w:val="36"/>
  </w:num>
  <w:num w:numId="45">
    <w:abstractNumId w:val="2"/>
  </w:num>
  <w:num w:numId="46">
    <w:abstractNumId w:val="44"/>
  </w:num>
  <w:num w:numId="47">
    <w:abstractNumId w:val="57"/>
  </w:num>
  <w:num w:numId="48">
    <w:abstractNumId w:val="16"/>
  </w:num>
  <w:num w:numId="49">
    <w:abstractNumId w:val="33"/>
  </w:num>
  <w:num w:numId="50">
    <w:abstractNumId w:val="53"/>
  </w:num>
  <w:num w:numId="51">
    <w:abstractNumId w:val="24"/>
  </w:num>
  <w:num w:numId="52">
    <w:abstractNumId w:val="26"/>
  </w:num>
  <w:num w:numId="53">
    <w:abstractNumId w:val="45"/>
  </w:num>
  <w:num w:numId="54">
    <w:abstractNumId w:val="23"/>
  </w:num>
  <w:num w:numId="55">
    <w:abstractNumId w:val="58"/>
  </w:num>
  <w:num w:numId="56">
    <w:abstractNumId w:val="40"/>
  </w:num>
  <w:num w:numId="57">
    <w:abstractNumId w:val="17"/>
  </w:num>
  <w:num w:numId="58">
    <w:abstractNumId w:val="5"/>
  </w:num>
  <w:num w:numId="59">
    <w:abstractNumId w:val="55"/>
  </w:num>
  <w:num w:numId="60">
    <w:abstractNumId w:val="42"/>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hyphenationZone w:val="425"/>
  <w:drawingGridHorizontalSpacing w:val="12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273519"/>
    <w:rsid w:val="0000023E"/>
    <w:rsid w:val="00000845"/>
    <w:rsid w:val="00000866"/>
    <w:rsid w:val="00000A50"/>
    <w:rsid w:val="0000118B"/>
    <w:rsid w:val="000028E1"/>
    <w:rsid w:val="0000297A"/>
    <w:rsid w:val="000031E3"/>
    <w:rsid w:val="000033EB"/>
    <w:rsid w:val="00003686"/>
    <w:rsid w:val="000039C1"/>
    <w:rsid w:val="00005587"/>
    <w:rsid w:val="00006CB7"/>
    <w:rsid w:val="000073AB"/>
    <w:rsid w:val="00007DBF"/>
    <w:rsid w:val="000105A2"/>
    <w:rsid w:val="000116C7"/>
    <w:rsid w:val="00011E62"/>
    <w:rsid w:val="000137E4"/>
    <w:rsid w:val="00014AD3"/>
    <w:rsid w:val="00015178"/>
    <w:rsid w:val="00016DDF"/>
    <w:rsid w:val="00017564"/>
    <w:rsid w:val="000176BB"/>
    <w:rsid w:val="000203C3"/>
    <w:rsid w:val="00021A32"/>
    <w:rsid w:val="00021D58"/>
    <w:rsid w:val="00023C74"/>
    <w:rsid w:val="000257A9"/>
    <w:rsid w:val="00026171"/>
    <w:rsid w:val="00026550"/>
    <w:rsid w:val="0002689D"/>
    <w:rsid w:val="00027155"/>
    <w:rsid w:val="000273F7"/>
    <w:rsid w:val="000277D1"/>
    <w:rsid w:val="000312B0"/>
    <w:rsid w:val="00031821"/>
    <w:rsid w:val="00033F92"/>
    <w:rsid w:val="0003439D"/>
    <w:rsid w:val="00034665"/>
    <w:rsid w:val="000349EC"/>
    <w:rsid w:val="00035AF3"/>
    <w:rsid w:val="00037042"/>
    <w:rsid w:val="00037476"/>
    <w:rsid w:val="0003750F"/>
    <w:rsid w:val="0003779F"/>
    <w:rsid w:val="00037D28"/>
    <w:rsid w:val="0004014D"/>
    <w:rsid w:val="000423F6"/>
    <w:rsid w:val="00042795"/>
    <w:rsid w:val="00042D8F"/>
    <w:rsid w:val="00042FAB"/>
    <w:rsid w:val="00044113"/>
    <w:rsid w:val="000441D9"/>
    <w:rsid w:val="00045E81"/>
    <w:rsid w:val="0004774F"/>
    <w:rsid w:val="00047A4A"/>
    <w:rsid w:val="00051958"/>
    <w:rsid w:val="0005251C"/>
    <w:rsid w:val="00052FF1"/>
    <w:rsid w:val="00053459"/>
    <w:rsid w:val="00053D6F"/>
    <w:rsid w:val="00055BEE"/>
    <w:rsid w:val="00056A3C"/>
    <w:rsid w:val="000572E2"/>
    <w:rsid w:val="00062058"/>
    <w:rsid w:val="00062BB3"/>
    <w:rsid w:val="00062EFE"/>
    <w:rsid w:val="00063A91"/>
    <w:rsid w:val="00064F96"/>
    <w:rsid w:val="0006536B"/>
    <w:rsid w:val="00065622"/>
    <w:rsid w:val="000659C0"/>
    <w:rsid w:val="00065E99"/>
    <w:rsid w:val="00066054"/>
    <w:rsid w:val="00070744"/>
    <w:rsid w:val="00070781"/>
    <w:rsid w:val="00071A59"/>
    <w:rsid w:val="00073256"/>
    <w:rsid w:val="0007344B"/>
    <w:rsid w:val="00074709"/>
    <w:rsid w:val="00074DEE"/>
    <w:rsid w:val="00074E37"/>
    <w:rsid w:val="00076806"/>
    <w:rsid w:val="00076D7D"/>
    <w:rsid w:val="0008071E"/>
    <w:rsid w:val="000810BE"/>
    <w:rsid w:val="000813E7"/>
    <w:rsid w:val="000814AF"/>
    <w:rsid w:val="00081820"/>
    <w:rsid w:val="00081875"/>
    <w:rsid w:val="00083BE0"/>
    <w:rsid w:val="00084964"/>
    <w:rsid w:val="000851E4"/>
    <w:rsid w:val="000852D5"/>
    <w:rsid w:val="0008538F"/>
    <w:rsid w:val="00085C41"/>
    <w:rsid w:val="00085C68"/>
    <w:rsid w:val="00092146"/>
    <w:rsid w:val="000935CD"/>
    <w:rsid w:val="00093879"/>
    <w:rsid w:val="00093CC6"/>
    <w:rsid w:val="00093F49"/>
    <w:rsid w:val="000945E1"/>
    <w:rsid w:val="00094A2B"/>
    <w:rsid w:val="00097315"/>
    <w:rsid w:val="00097A96"/>
    <w:rsid w:val="00097BEA"/>
    <w:rsid w:val="000A0304"/>
    <w:rsid w:val="000A0C56"/>
    <w:rsid w:val="000A0C5C"/>
    <w:rsid w:val="000A165D"/>
    <w:rsid w:val="000A1B90"/>
    <w:rsid w:val="000A37BA"/>
    <w:rsid w:val="000A6735"/>
    <w:rsid w:val="000A67D0"/>
    <w:rsid w:val="000A74E9"/>
    <w:rsid w:val="000A7C19"/>
    <w:rsid w:val="000B1577"/>
    <w:rsid w:val="000B2A06"/>
    <w:rsid w:val="000B2D81"/>
    <w:rsid w:val="000B3055"/>
    <w:rsid w:val="000B3816"/>
    <w:rsid w:val="000B3CE5"/>
    <w:rsid w:val="000B3DDC"/>
    <w:rsid w:val="000B46F2"/>
    <w:rsid w:val="000B49FF"/>
    <w:rsid w:val="000B5300"/>
    <w:rsid w:val="000B6813"/>
    <w:rsid w:val="000C0DF8"/>
    <w:rsid w:val="000C1650"/>
    <w:rsid w:val="000C261D"/>
    <w:rsid w:val="000C2898"/>
    <w:rsid w:val="000C3C73"/>
    <w:rsid w:val="000C4F37"/>
    <w:rsid w:val="000C4FA3"/>
    <w:rsid w:val="000C562D"/>
    <w:rsid w:val="000C5869"/>
    <w:rsid w:val="000C76D6"/>
    <w:rsid w:val="000C7DE6"/>
    <w:rsid w:val="000D03C8"/>
    <w:rsid w:val="000D0EE2"/>
    <w:rsid w:val="000D16AC"/>
    <w:rsid w:val="000D2EE5"/>
    <w:rsid w:val="000D4050"/>
    <w:rsid w:val="000D49AF"/>
    <w:rsid w:val="000D4C95"/>
    <w:rsid w:val="000D520B"/>
    <w:rsid w:val="000D63AF"/>
    <w:rsid w:val="000D6498"/>
    <w:rsid w:val="000D6686"/>
    <w:rsid w:val="000D6AD4"/>
    <w:rsid w:val="000D6C8D"/>
    <w:rsid w:val="000D79E2"/>
    <w:rsid w:val="000E0D18"/>
    <w:rsid w:val="000E15BF"/>
    <w:rsid w:val="000E1628"/>
    <w:rsid w:val="000E17BB"/>
    <w:rsid w:val="000E4B34"/>
    <w:rsid w:val="000E54F9"/>
    <w:rsid w:val="000E6832"/>
    <w:rsid w:val="000E69BF"/>
    <w:rsid w:val="000E7004"/>
    <w:rsid w:val="000E7607"/>
    <w:rsid w:val="000F0245"/>
    <w:rsid w:val="000F0B83"/>
    <w:rsid w:val="000F0E2F"/>
    <w:rsid w:val="000F2014"/>
    <w:rsid w:val="000F28EB"/>
    <w:rsid w:val="000F3B6C"/>
    <w:rsid w:val="000F5490"/>
    <w:rsid w:val="000F578D"/>
    <w:rsid w:val="000F5875"/>
    <w:rsid w:val="000F5D71"/>
    <w:rsid w:val="000F6CD2"/>
    <w:rsid w:val="000F7554"/>
    <w:rsid w:val="000F7A3E"/>
    <w:rsid w:val="000F7C8F"/>
    <w:rsid w:val="00100665"/>
    <w:rsid w:val="0010185F"/>
    <w:rsid w:val="00101EE1"/>
    <w:rsid w:val="00102247"/>
    <w:rsid w:val="00102534"/>
    <w:rsid w:val="00102769"/>
    <w:rsid w:val="00103201"/>
    <w:rsid w:val="001044F2"/>
    <w:rsid w:val="00104DC2"/>
    <w:rsid w:val="001053B8"/>
    <w:rsid w:val="00105F9B"/>
    <w:rsid w:val="00106254"/>
    <w:rsid w:val="00106584"/>
    <w:rsid w:val="00107390"/>
    <w:rsid w:val="0011117E"/>
    <w:rsid w:val="001115EB"/>
    <w:rsid w:val="001133D1"/>
    <w:rsid w:val="00113A78"/>
    <w:rsid w:val="00113B1F"/>
    <w:rsid w:val="00115089"/>
    <w:rsid w:val="0011568C"/>
    <w:rsid w:val="001157A5"/>
    <w:rsid w:val="00115A8D"/>
    <w:rsid w:val="0011662A"/>
    <w:rsid w:val="0011693B"/>
    <w:rsid w:val="00116B86"/>
    <w:rsid w:val="00117841"/>
    <w:rsid w:val="00117E27"/>
    <w:rsid w:val="00117FB1"/>
    <w:rsid w:val="00120180"/>
    <w:rsid w:val="00121316"/>
    <w:rsid w:val="0012190B"/>
    <w:rsid w:val="00121F27"/>
    <w:rsid w:val="00121FA2"/>
    <w:rsid w:val="00122F15"/>
    <w:rsid w:val="001233A3"/>
    <w:rsid w:val="00124355"/>
    <w:rsid w:val="001243EC"/>
    <w:rsid w:val="0012543B"/>
    <w:rsid w:val="00126A4E"/>
    <w:rsid w:val="0013029A"/>
    <w:rsid w:val="001305BB"/>
    <w:rsid w:val="001310E8"/>
    <w:rsid w:val="0013120D"/>
    <w:rsid w:val="0013209E"/>
    <w:rsid w:val="00132BA7"/>
    <w:rsid w:val="001330EB"/>
    <w:rsid w:val="001364BD"/>
    <w:rsid w:val="00136962"/>
    <w:rsid w:val="00136FBA"/>
    <w:rsid w:val="0014163D"/>
    <w:rsid w:val="00142638"/>
    <w:rsid w:val="00144BE8"/>
    <w:rsid w:val="00145D51"/>
    <w:rsid w:val="00146035"/>
    <w:rsid w:val="001466A0"/>
    <w:rsid w:val="001468B5"/>
    <w:rsid w:val="001469E7"/>
    <w:rsid w:val="00146D5F"/>
    <w:rsid w:val="001471B6"/>
    <w:rsid w:val="00151967"/>
    <w:rsid w:val="0015265C"/>
    <w:rsid w:val="0015274D"/>
    <w:rsid w:val="001535DA"/>
    <w:rsid w:val="00154118"/>
    <w:rsid w:val="0015417D"/>
    <w:rsid w:val="001547CF"/>
    <w:rsid w:val="001558F4"/>
    <w:rsid w:val="00155A03"/>
    <w:rsid w:val="0015668F"/>
    <w:rsid w:val="00157131"/>
    <w:rsid w:val="00161B6C"/>
    <w:rsid w:val="00161CBB"/>
    <w:rsid w:val="00162CEF"/>
    <w:rsid w:val="001636DC"/>
    <w:rsid w:val="0016464D"/>
    <w:rsid w:val="00165C50"/>
    <w:rsid w:val="001661E2"/>
    <w:rsid w:val="001663E2"/>
    <w:rsid w:val="001669C8"/>
    <w:rsid w:val="001672B0"/>
    <w:rsid w:val="0017021F"/>
    <w:rsid w:val="001703E7"/>
    <w:rsid w:val="001706DD"/>
    <w:rsid w:val="001713B3"/>
    <w:rsid w:val="00171ACA"/>
    <w:rsid w:val="00172BF4"/>
    <w:rsid w:val="00172CC1"/>
    <w:rsid w:val="0017567E"/>
    <w:rsid w:val="00175818"/>
    <w:rsid w:val="001765DA"/>
    <w:rsid w:val="00176769"/>
    <w:rsid w:val="00177962"/>
    <w:rsid w:val="00180454"/>
    <w:rsid w:val="00180530"/>
    <w:rsid w:val="00180C43"/>
    <w:rsid w:val="0018183A"/>
    <w:rsid w:val="001837E7"/>
    <w:rsid w:val="00183AFA"/>
    <w:rsid w:val="00183E5E"/>
    <w:rsid w:val="00186739"/>
    <w:rsid w:val="001879BB"/>
    <w:rsid w:val="00187B9F"/>
    <w:rsid w:val="00192214"/>
    <w:rsid w:val="001922E3"/>
    <w:rsid w:val="001930FF"/>
    <w:rsid w:val="00193A54"/>
    <w:rsid w:val="00193E82"/>
    <w:rsid w:val="001940C0"/>
    <w:rsid w:val="00194129"/>
    <w:rsid w:val="001967C9"/>
    <w:rsid w:val="00196885"/>
    <w:rsid w:val="001971FA"/>
    <w:rsid w:val="001976E3"/>
    <w:rsid w:val="001A12F4"/>
    <w:rsid w:val="001A1CE9"/>
    <w:rsid w:val="001A2336"/>
    <w:rsid w:val="001A241E"/>
    <w:rsid w:val="001A2662"/>
    <w:rsid w:val="001A2FA7"/>
    <w:rsid w:val="001A30C6"/>
    <w:rsid w:val="001A47D0"/>
    <w:rsid w:val="001A6394"/>
    <w:rsid w:val="001A670D"/>
    <w:rsid w:val="001A6751"/>
    <w:rsid w:val="001A6CBA"/>
    <w:rsid w:val="001A7BB6"/>
    <w:rsid w:val="001B0891"/>
    <w:rsid w:val="001B0EF6"/>
    <w:rsid w:val="001B1D15"/>
    <w:rsid w:val="001B21F6"/>
    <w:rsid w:val="001B2CEE"/>
    <w:rsid w:val="001B2EFF"/>
    <w:rsid w:val="001B33D5"/>
    <w:rsid w:val="001B48FB"/>
    <w:rsid w:val="001B4965"/>
    <w:rsid w:val="001B4D52"/>
    <w:rsid w:val="001B52FB"/>
    <w:rsid w:val="001B585A"/>
    <w:rsid w:val="001B6132"/>
    <w:rsid w:val="001B6323"/>
    <w:rsid w:val="001B77B4"/>
    <w:rsid w:val="001B7B96"/>
    <w:rsid w:val="001B7DBC"/>
    <w:rsid w:val="001C09B0"/>
    <w:rsid w:val="001C107C"/>
    <w:rsid w:val="001C125C"/>
    <w:rsid w:val="001C197E"/>
    <w:rsid w:val="001C5945"/>
    <w:rsid w:val="001C5C0A"/>
    <w:rsid w:val="001C613F"/>
    <w:rsid w:val="001C6811"/>
    <w:rsid w:val="001C6834"/>
    <w:rsid w:val="001D0A9E"/>
    <w:rsid w:val="001D2D69"/>
    <w:rsid w:val="001D30ED"/>
    <w:rsid w:val="001D328D"/>
    <w:rsid w:val="001D3520"/>
    <w:rsid w:val="001D3B8D"/>
    <w:rsid w:val="001D4877"/>
    <w:rsid w:val="001D57B0"/>
    <w:rsid w:val="001D6CAC"/>
    <w:rsid w:val="001D6EE3"/>
    <w:rsid w:val="001E0110"/>
    <w:rsid w:val="001E09DB"/>
    <w:rsid w:val="001E135E"/>
    <w:rsid w:val="001E15A5"/>
    <w:rsid w:val="001E215F"/>
    <w:rsid w:val="001E2242"/>
    <w:rsid w:val="001E30C8"/>
    <w:rsid w:val="001E31CB"/>
    <w:rsid w:val="001E43F7"/>
    <w:rsid w:val="001E5137"/>
    <w:rsid w:val="001E5352"/>
    <w:rsid w:val="001E5AD1"/>
    <w:rsid w:val="001E5D89"/>
    <w:rsid w:val="001E6298"/>
    <w:rsid w:val="001E7085"/>
    <w:rsid w:val="001E70DE"/>
    <w:rsid w:val="001E72AE"/>
    <w:rsid w:val="001E746C"/>
    <w:rsid w:val="001E7A62"/>
    <w:rsid w:val="001F14D7"/>
    <w:rsid w:val="001F1F19"/>
    <w:rsid w:val="001F29D3"/>
    <w:rsid w:val="001F3B29"/>
    <w:rsid w:val="001F42A8"/>
    <w:rsid w:val="001F52C3"/>
    <w:rsid w:val="001F530E"/>
    <w:rsid w:val="001F60EA"/>
    <w:rsid w:val="001F6E4F"/>
    <w:rsid w:val="001F747C"/>
    <w:rsid w:val="002001DA"/>
    <w:rsid w:val="0020080F"/>
    <w:rsid w:val="00200B6D"/>
    <w:rsid w:val="002021F8"/>
    <w:rsid w:val="002036AD"/>
    <w:rsid w:val="00203857"/>
    <w:rsid w:val="00203B4A"/>
    <w:rsid w:val="00203B60"/>
    <w:rsid w:val="00203E3A"/>
    <w:rsid w:val="00203F77"/>
    <w:rsid w:val="00203F9B"/>
    <w:rsid w:val="00204CD0"/>
    <w:rsid w:val="00205244"/>
    <w:rsid w:val="00205D2B"/>
    <w:rsid w:val="00205F69"/>
    <w:rsid w:val="00206169"/>
    <w:rsid w:val="002065F4"/>
    <w:rsid w:val="00206E40"/>
    <w:rsid w:val="00206FF8"/>
    <w:rsid w:val="002072B2"/>
    <w:rsid w:val="002104B8"/>
    <w:rsid w:val="00211F86"/>
    <w:rsid w:val="00212375"/>
    <w:rsid w:val="00213F96"/>
    <w:rsid w:val="00214607"/>
    <w:rsid w:val="00216D41"/>
    <w:rsid w:val="00216FC6"/>
    <w:rsid w:val="002202B7"/>
    <w:rsid w:val="002209C1"/>
    <w:rsid w:val="00220CCF"/>
    <w:rsid w:val="0022128A"/>
    <w:rsid w:val="0022199B"/>
    <w:rsid w:val="00221CEA"/>
    <w:rsid w:val="00222EC6"/>
    <w:rsid w:val="00223778"/>
    <w:rsid w:val="0022431F"/>
    <w:rsid w:val="00226181"/>
    <w:rsid w:val="0022641D"/>
    <w:rsid w:val="002264B3"/>
    <w:rsid w:val="00230971"/>
    <w:rsid w:val="002320DD"/>
    <w:rsid w:val="002323F5"/>
    <w:rsid w:val="00234186"/>
    <w:rsid w:val="00235CC7"/>
    <w:rsid w:val="00235F36"/>
    <w:rsid w:val="002365E2"/>
    <w:rsid w:val="00240122"/>
    <w:rsid w:val="00240939"/>
    <w:rsid w:val="00240F14"/>
    <w:rsid w:val="002416C3"/>
    <w:rsid w:val="00241DE9"/>
    <w:rsid w:val="0024222C"/>
    <w:rsid w:val="0024349C"/>
    <w:rsid w:val="00243F1B"/>
    <w:rsid w:val="00243F34"/>
    <w:rsid w:val="00244FC8"/>
    <w:rsid w:val="00245FF5"/>
    <w:rsid w:val="00246153"/>
    <w:rsid w:val="00246784"/>
    <w:rsid w:val="0024686D"/>
    <w:rsid w:val="002478D0"/>
    <w:rsid w:val="002479F6"/>
    <w:rsid w:val="002502B3"/>
    <w:rsid w:val="00251BAF"/>
    <w:rsid w:val="00252592"/>
    <w:rsid w:val="002535EF"/>
    <w:rsid w:val="0025536F"/>
    <w:rsid w:val="002562EC"/>
    <w:rsid w:val="00257566"/>
    <w:rsid w:val="00257D07"/>
    <w:rsid w:val="00260951"/>
    <w:rsid w:val="00260AEF"/>
    <w:rsid w:val="00262F71"/>
    <w:rsid w:val="0026386F"/>
    <w:rsid w:val="00263B78"/>
    <w:rsid w:val="002644FC"/>
    <w:rsid w:val="00264784"/>
    <w:rsid w:val="00264C90"/>
    <w:rsid w:val="00264CD8"/>
    <w:rsid w:val="0026550B"/>
    <w:rsid w:val="0026582B"/>
    <w:rsid w:val="0026589E"/>
    <w:rsid w:val="00266BB9"/>
    <w:rsid w:val="0026738C"/>
    <w:rsid w:val="00267C06"/>
    <w:rsid w:val="00267EE3"/>
    <w:rsid w:val="002701F8"/>
    <w:rsid w:val="00270DD2"/>
    <w:rsid w:val="002715C9"/>
    <w:rsid w:val="00272BD2"/>
    <w:rsid w:val="00273519"/>
    <w:rsid w:val="00275BE6"/>
    <w:rsid w:val="00276178"/>
    <w:rsid w:val="00276832"/>
    <w:rsid w:val="0027702C"/>
    <w:rsid w:val="002778B9"/>
    <w:rsid w:val="00277A20"/>
    <w:rsid w:val="00277EBC"/>
    <w:rsid w:val="00282999"/>
    <w:rsid w:val="00282AA6"/>
    <w:rsid w:val="00282EC5"/>
    <w:rsid w:val="00283021"/>
    <w:rsid w:val="00283B93"/>
    <w:rsid w:val="00283C6D"/>
    <w:rsid w:val="00283CB6"/>
    <w:rsid w:val="0028423A"/>
    <w:rsid w:val="00285AF3"/>
    <w:rsid w:val="00285E74"/>
    <w:rsid w:val="00285EE9"/>
    <w:rsid w:val="0028716C"/>
    <w:rsid w:val="00287451"/>
    <w:rsid w:val="00291285"/>
    <w:rsid w:val="00291398"/>
    <w:rsid w:val="0029161E"/>
    <w:rsid w:val="00292081"/>
    <w:rsid w:val="00292B38"/>
    <w:rsid w:val="00293177"/>
    <w:rsid w:val="00293311"/>
    <w:rsid w:val="002933DA"/>
    <w:rsid w:val="00293E11"/>
    <w:rsid w:val="00294868"/>
    <w:rsid w:val="00294A59"/>
    <w:rsid w:val="002958CE"/>
    <w:rsid w:val="00297C24"/>
    <w:rsid w:val="00297DA3"/>
    <w:rsid w:val="002A00F4"/>
    <w:rsid w:val="002A07B8"/>
    <w:rsid w:val="002A086C"/>
    <w:rsid w:val="002A2D50"/>
    <w:rsid w:val="002A53E1"/>
    <w:rsid w:val="002A570B"/>
    <w:rsid w:val="002A6D03"/>
    <w:rsid w:val="002A6EF5"/>
    <w:rsid w:val="002B1771"/>
    <w:rsid w:val="002B19FC"/>
    <w:rsid w:val="002B1B55"/>
    <w:rsid w:val="002B1BE9"/>
    <w:rsid w:val="002B3150"/>
    <w:rsid w:val="002B578F"/>
    <w:rsid w:val="002C01E2"/>
    <w:rsid w:val="002C0292"/>
    <w:rsid w:val="002C09BF"/>
    <w:rsid w:val="002C127F"/>
    <w:rsid w:val="002C1433"/>
    <w:rsid w:val="002C1DF8"/>
    <w:rsid w:val="002C2B87"/>
    <w:rsid w:val="002C2BFD"/>
    <w:rsid w:val="002C2CE8"/>
    <w:rsid w:val="002C310C"/>
    <w:rsid w:val="002C4130"/>
    <w:rsid w:val="002C517F"/>
    <w:rsid w:val="002C669D"/>
    <w:rsid w:val="002C6C91"/>
    <w:rsid w:val="002C7EBA"/>
    <w:rsid w:val="002D1EF6"/>
    <w:rsid w:val="002D20FF"/>
    <w:rsid w:val="002D224B"/>
    <w:rsid w:val="002D2C96"/>
    <w:rsid w:val="002D3E65"/>
    <w:rsid w:val="002D4643"/>
    <w:rsid w:val="002D533F"/>
    <w:rsid w:val="002D5A74"/>
    <w:rsid w:val="002D5CA9"/>
    <w:rsid w:val="002D5F79"/>
    <w:rsid w:val="002D620E"/>
    <w:rsid w:val="002D7B93"/>
    <w:rsid w:val="002E185B"/>
    <w:rsid w:val="002E31BE"/>
    <w:rsid w:val="002E38EA"/>
    <w:rsid w:val="002E39CF"/>
    <w:rsid w:val="002E40C5"/>
    <w:rsid w:val="002E43B9"/>
    <w:rsid w:val="002E4E1C"/>
    <w:rsid w:val="002E6010"/>
    <w:rsid w:val="002F0028"/>
    <w:rsid w:val="002F0190"/>
    <w:rsid w:val="002F0843"/>
    <w:rsid w:val="002F0916"/>
    <w:rsid w:val="002F11AE"/>
    <w:rsid w:val="002F263D"/>
    <w:rsid w:val="002F3A83"/>
    <w:rsid w:val="002F3F22"/>
    <w:rsid w:val="002F438D"/>
    <w:rsid w:val="002F45A3"/>
    <w:rsid w:val="002F5221"/>
    <w:rsid w:val="002F56BB"/>
    <w:rsid w:val="002F5A9B"/>
    <w:rsid w:val="002F6148"/>
    <w:rsid w:val="002F6290"/>
    <w:rsid w:val="002F630E"/>
    <w:rsid w:val="002F7B7A"/>
    <w:rsid w:val="002F7E06"/>
    <w:rsid w:val="00300702"/>
    <w:rsid w:val="0030132D"/>
    <w:rsid w:val="00301B3E"/>
    <w:rsid w:val="00301E25"/>
    <w:rsid w:val="003050DF"/>
    <w:rsid w:val="003053AA"/>
    <w:rsid w:val="00307B97"/>
    <w:rsid w:val="00310443"/>
    <w:rsid w:val="003121D4"/>
    <w:rsid w:val="00312283"/>
    <w:rsid w:val="0031237E"/>
    <w:rsid w:val="0031282C"/>
    <w:rsid w:val="00312D1C"/>
    <w:rsid w:val="00313BC0"/>
    <w:rsid w:val="00313D77"/>
    <w:rsid w:val="00314B08"/>
    <w:rsid w:val="003150F1"/>
    <w:rsid w:val="0031537F"/>
    <w:rsid w:val="00316090"/>
    <w:rsid w:val="003175F6"/>
    <w:rsid w:val="003179E0"/>
    <w:rsid w:val="00317DB6"/>
    <w:rsid w:val="00317E37"/>
    <w:rsid w:val="00320628"/>
    <w:rsid w:val="00320FBA"/>
    <w:rsid w:val="00323049"/>
    <w:rsid w:val="003231BC"/>
    <w:rsid w:val="0032384A"/>
    <w:rsid w:val="00323DC0"/>
    <w:rsid w:val="00324874"/>
    <w:rsid w:val="003254D1"/>
    <w:rsid w:val="00325A63"/>
    <w:rsid w:val="00326DF9"/>
    <w:rsid w:val="003275DF"/>
    <w:rsid w:val="00327E13"/>
    <w:rsid w:val="00330408"/>
    <w:rsid w:val="00330410"/>
    <w:rsid w:val="003311D9"/>
    <w:rsid w:val="00331BB9"/>
    <w:rsid w:val="003324C6"/>
    <w:rsid w:val="0033277E"/>
    <w:rsid w:val="00332A0B"/>
    <w:rsid w:val="003347FD"/>
    <w:rsid w:val="00335804"/>
    <w:rsid w:val="00335C01"/>
    <w:rsid w:val="00336785"/>
    <w:rsid w:val="00337341"/>
    <w:rsid w:val="003401C3"/>
    <w:rsid w:val="0034146C"/>
    <w:rsid w:val="00341AEB"/>
    <w:rsid w:val="00342F08"/>
    <w:rsid w:val="0034372E"/>
    <w:rsid w:val="0034376B"/>
    <w:rsid w:val="00344696"/>
    <w:rsid w:val="00345D5A"/>
    <w:rsid w:val="00347820"/>
    <w:rsid w:val="00347845"/>
    <w:rsid w:val="00347BC7"/>
    <w:rsid w:val="00347F11"/>
    <w:rsid w:val="00351663"/>
    <w:rsid w:val="003516A7"/>
    <w:rsid w:val="00351720"/>
    <w:rsid w:val="00352A98"/>
    <w:rsid w:val="00352A99"/>
    <w:rsid w:val="00352B73"/>
    <w:rsid w:val="00353705"/>
    <w:rsid w:val="0035459D"/>
    <w:rsid w:val="00354939"/>
    <w:rsid w:val="003558B3"/>
    <w:rsid w:val="003563D5"/>
    <w:rsid w:val="003566C8"/>
    <w:rsid w:val="00356C75"/>
    <w:rsid w:val="003572CB"/>
    <w:rsid w:val="0035766D"/>
    <w:rsid w:val="0036076F"/>
    <w:rsid w:val="00360B32"/>
    <w:rsid w:val="00360E3E"/>
    <w:rsid w:val="00361F2B"/>
    <w:rsid w:val="00362CD8"/>
    <w:rsid w:val="00363E22"/>
    <w:rsid w:val="00363F9D"/>
    <w:rsid w:val="00363FDD"/>
    <w:rsid w:val="00364AC7"/>
    <w:rsid w:val="0036508C"/>
    <w:rsid w:val="00365258"/>
    <w:rsid w:val="00366924"/>
    <w:rsid w:val="00366F97"/>
    <w:rsid w:val="0036710D"/>
    <w:rsid w:val="00370894"/>
    <w:rsid w:val="00370DEE"/>
    <w:rsid w:val="00372E1F"/>
    <w:rsid w:val="003735C6"/>
    <w:rsid w:val="00373D59"/>
    <w:rsid w:val="00374647"/>
    <w:rsid w:val="0037467A"/>
    <w:rsid w:val="003755BA"/>
    <w:rsid w:val="003762EE"/>
    <w:rsid w:val="00376AA8"/>
    <w:rsid w:val="0037706B"/>
    <w:rsid w:val="0037743E"/>
    <w:rsid w:val="00377940"/>
    <w:rsid w:val="00377B8D"/>
    <w:rsid w:val="003801A3"/>
    <w:rsid w:val="0038089A"/>
    <w:rsid w:val="00381462"/>
    <w:rsid w:val="00381A9D"/>
    <w:rsid w:val="003821D9"/>
    <w:rsid w:val="00382C29"/>
    <w:rsid w:val="0038332E"/>
    <w:rsid w:val="00383EE7"/>
    <w:rsid w:val="00385D1B"/>
    <w:rsid w:val="00385EB8"/>
    <w:rsid w:val="00386606"/>
    <w:rsid w:val="00387220"/>
    <w:rsid w:val="00391092"/>
    <w:rsid w:val="0039152A"/>
    <w:rsid w:val="003919BD"/>
    <w:rsid w:val="00392118"/>
    <w:rsid w:val="0039212F"/>
    <w:rsid w:val="003924DE"/>
    <w:rsid w:val="003924F2"/>
    <w:rsid w:val="00392E12"/>
    <w:rsid w:val="003942EC"/>
    <w:rsid w:val="003946CF"/>
    <w:rsid w:val="00394B37"/>
    <w:rsid w:val="003956C8"/>
    <w:rsid w:val="00395812"/>
    <w:rsid w:val="0039687C"/>
    <w:rsid w:val="00396CB7"/>
    <w:rsid w:val="003A1585"/>
    <w:rsid w:val="003A19B3"/>
    <w:rsid w:val="003A220A"/>
    <w:rsid w:val="003A39B5"/>
    <w:rsid w:val="003A46DE"/>
    <w:rsid w:val="003A4CC8"/>
    <w:rsid w:val="003A6652"/>
    <w:rsid w:val="003B0779"/>
    <w:rsid w:val="003B08C5"/>
    <w:rsid w:val="003B1BB2"/>
    <w:rsid w:val="003B2706"/>
    <w:rsid w:val="003B35CF"/>
    <w:rsid w:val="003B455C"/>
    <w:rsid w:val="003B5B63"/>
    <w:rsid w:val="003B6922"/>
    <w:rsid w:val="003C2B00"/>
    <w:rsid w:val="003C3B17"/>
    <w:rsid w:val="003C3B3E"/>
    <w:rsid w:val="003C3BF0"/>
    <w:rsid w:val="003C4CCE"/>
    <w:rsid w:val="003C5A37"/>
    <w:rsid w:val="003C5A92"/>
    <w:rsid w:val="003C5BCD"/>
    <w:rsid w:val="003C5F51"/>
    <w:rsid w:val="003C6D3B"/>
    <w:rsid w:val="003D1BE6"/>
    <w:rsid w:val="003D29B2"/>
    <w:rsid w:val="003D3505"/>
    <w:rsid w:val="003D3779"/>
    <w:rsid w:val="003D3AF0"/>
    <w:rsid w:val="003D4011"/>
    <w:rsid w:val="003D40EE"/>
    <w:rsid w:val="003D7ACE"/>
    <w:rsid w:val="003E0109"/>
    <w:rsid w:val="003E0DFA"/>
    <w:rsid w:val="003E2616"/>
    <w:rsid w:val="003E30C8"/>
    <w:rsid w:val="003E3F27"/>
    <w:rsid w:val="003E4948"/>
    <w:rsid w:val="003E532C"/>
    <w:rsid w:val="003E662B"/>
    <w:rsid w:val="003E6CEB"/>
    <w:rsid w:val="003E72D8"/>
    <w:rsid w:val="003F01F4"/>
    <w:rsid w:val="003F0424"/>
    <w:rsid w:val="003F10C6"/>
    <w:rsid w:val="003F285C"/>
    <w:rsid w:val="003F2ABB"/>
    <w:rsid w:val="003F3334"/>
    <w:rsid w:val="003F371E"/>
    <w:rsid w:val="003F57CD"/>
    <w:rsid w:val="003F5A8D"/>
    <w:rsid w:val="003F5FBA"/>
    <w:rsid w:val="003F6275"/>
    <w:rsid w:val="003F738C"/>
    <w:rsid w:val="003F7AB5"/>
    <w:rsid w:val="003F7EC8"/>
    <w:rsid w:val="00400445"/>
    <w:rsid w:val="00401158"/>
    <w:rsid w:val="0040118D"/>
    <w:rsid w:val="0040182C"/>
    <w:rsid w:val="004026E5"/>
    <w:rsid w:val="00403594"/>
    <w:rsid w:val="00403FEE"/>
    <w:rsid w:val="00404547"/>
    <w:rsid w:val="004067A9"/>
    <w:rsid w:val="0041070F"/>
    <w:rsid w:val="0041137C"/>
    <w:rsid w:val="00413382"/>
    <w:rsid w:val="0041378E"/>
    <w:rsid w:val="0041444F"/>
    <w:rsid w:val="00415374"/>
    <w:rsid w:val="00415F0B"/>
    <w:rsid w:val="00416556"/>
    <w:rsid w:val="004177F7"/>
    <w:rsid w:val="00417E68"/>
    <w:rsid w:val="00420156"/>
    <w:rsid w:val="00420285"/>
    <w:rsid w:val="00421335"/>
    <w:rsid w:val="0042186D"/>
    <w:rsid w:val="00421A20"/>
    <w:rsid w:val="0042333E"/>
    <w:rsid w:val="00423D82"/>
    <w:rsid w:val="0042433E"/>
    <w:rsid w:val="00425440"/>
    <w:rsid w:val="00425C92"/>
    <w:rsid w:val="00426DBD"/>
    <w:rsid w:val="00430659"/>
    <w:rsid w:val="0043074E"/>
    <w:rsid w:val="00430FE8"/>
    <w:rsid w:val="00431166"/>
    <w:rsid w:val="0043154A"/>
    <w:rsid w:val="00431E7F"/>
    <w:rsid w:val="0043264C"/>
    <w:rsid w:val="00432EA2"/>
    <w:rsid w:val="00432EC7"/>
    <w:rsid w:val="00433232"/>
    <w:rsid w:val="004333B0"/>
    <w:rsid w:val="0043420C"/>
    <w:rsid w:val="004343B2"/>
    <w:rsid w:val="00434435"/>
    <w:rsid w:val="004347D1"/>
    <w:rsid w:val="00434F4C"/>
    <w:rsid w:val="00435439"/>
    <w:rsid w:val="00435A3D"/>
    <w:rsid w:val="00435CBF"/>
    <w:rsid w:val="00436916"/>
    <w:rsid w:val="00436C71"/>
    <w:rsid w:val="004374A1"/>
    <w:rsid w:val="0043761F"/>
    <w:rsid w:val="0043795F"/>
    <w:rsid w:val="00437D2C"/>
    <w:rsid w:val="00437D75"/>
    <w:rsid w:val="00440A1C"/>
    <w:rsid w:val="00440E73"/>
    <w:rsid w:val="00441001"/>
    <w:rsid w:val="00443106"/>
    <w:rsid w:val="004437F1"/>
    <w:rsid w:val="004443AC"/>
    <w:rsid w:val="0044444C"/>
    <w:rsid w:val="0044474A"/>
    <w:rsid w:val="00444F8C"/>
    <w:rsid w:val="0044563A"/>
    <w:rsid w:val="004466B5"/>
    <w:rsid w:val="004477A1"/>
    <w:rsid w:val="00447A65"/>
    <w:rsid w:val="004518E4"/>
    <w:rsid w:val="004527C7"/>
    <w:rsid w:val="00452BC7"/>
    <w:rsid w:val="004534F8"/>
    <w:rsid w:val="00453D1B"/>
    <w:rsid w:val="004545D3"/>
    <w:rsid w:val="00454C2D"/>
    <w:rsid w:val="004551B6"/>
    <w:rsid w:val="004554FE"/>
    <w:rsid w:val="0045570A"/>
    <w:rsid w:val="004568A9"/>
    <w:rsid w:val="004569A8"/>
    <w:rsid w:val="00457A6E"/>
    <w:rsid w:val="00457D43"/>
    <w:rsid w:val="00460216"/>
    <w:rsid w:val="00460381"/>
    <w:rsid w:val="004605BE"/>
    <w:rsid w:val="00460A99"/>
    <w:rsid w:val="00460ED5"/>
    <w:rsid w:val="004625CF"/>
    <w:rsid w:val="0046285F"/>
    <w:rsid w:val="00463750"/>
    <w:rsid w:val="00463A55"/>
    <w:rsid w:val="00463FC3"/>
    <w:rsid w:val="004645A8"/>
    <w:rsid w:val="00465739"/>
    <w:rsid w:val="00467558"/>
    <w:rsid w:val="00467F6D"/>
    <w:rsid w:val="00467FCC"/>
    <w:rsid w:val="00470996"/>
    <w:rsid w:val="00471573"/>
    <w:rsid w:val="004719A5"/>
    <w:rsid w:val="00471A8C"/>
    <w:rsid w:val="0047445F"/>
    <w:rsid w:val="00474790"/>
    <w:rsid w:val="00474F0B"/>
    <w:rsid w:val="00475D20"/>
    <w:rsid w:val="00476D18"/>
    <w:rsid w:val="00477274"/>
    <w:rsid w:val="00477942"/>
    <w:rsid w:val="0048140D"/>
    <w:rsid w:val="0048324D"/>
    <w:rsid w:val="00485F55"/>
    <w:rsid w:val="00486366"/>
    <w:rsid w:val="00487B1A"/>
    <w:rsid w:val="004913D7"/>
    <w:rsid w:val="00491639"/>
    <w:rsid w:val="00492487"/>
    <w:rsid w:val="00492505"/>
    <w:rsid w:val="00492A63"/>
    <w:rsid w:val="00492C9F"/>
    <w:rsid w:val="004932BB"/>
    <w:rsid w:val="0049497B"/>
    <w:rsid w:val="00495DE4"/>
    <w:rsid w:val="0049661A"/>
    <w:rsid w:val="00496EB2"/>
    <w:rsid w:val="004A0951"/>
    <w:rsid w:val="004A26D1"/>
    <w:rsid w:val="004A2A09"/>
    <w:rsid w:val="004A2C01"/>
    <w:rsid w:val="004A387A"/>
    <w:rsid w:val="004A4605"/>
    <w:rsid w:val="004A48A7"/>
    <w:rsid w:val="004A4D07"/>
    <w:rsid w:val="004A547D"/>
    <w:rsid w:val="004A5E50"/>
    <w:rsid w:val="004A764C"/>
    <w:rsid w:val="004B00AA"/>
    <w:rsid w:val="004B1C37"/>
    <w:rsid w:val="004B23FA"/>
    <w:rsid w:val="004B2845"/>
    <w:rsid w:val="004B2B1B"/>
    <w:rsid w:val="004B359F"/>
    <w:rsid w:val="004B3C18"/>
    <w:rsid w:val="004B46CE"/>
    <w:rsid w:val="004B66CE"/>
    <w:rsid w:val="004B768A"/>
    <w:rsid w:val="004B7890"/>
    <w:rsid w:val="004C00D8"/>
    <w:rsid w:val="004C2453"/>
    <w:rsid w:val="004C2717"/>
    <w:rsid w:val="004C3CA0"/>
    <w:rsid w:val="004C5946"/>
    <w:rsid w:val="004C5F1A"/>
    <w:rsid w:val="004C6A04"/>
    <w:rsid w:val="004D04CF"/>
    <w:rsid w:val="004D0A34"/>
    <w:rsid w:val="004D1A1A"/>
    <w:rsid w:val="004D1AA9"/>
    <w:rsid w:val="004D1DBA"/>
    <w:rsid w:val="004D1DFD"/>
    <w:rsid w:val="004D1F35"/>
    <w:rsid w:val="004D2532"/>
    <w:rsid w:val="004D3D9A"/>
    <w:rsid w:val="004D3E4F"/>
    <w:rsid w:val="004D45FF"/>
    <w:rsid w:val="004D7DD0"/>
    <w:rsid w:val="004E018C"/>
    <w:rsid w:val="004E0D19"/>
    <w:rsid w:val="004E1BD3"/>
    <w:rsid w:val="004E377F"/>
    <w:rsid w:val="004E396F"/>
    <w:rsid w:val="004E4D70"/>
    <w:rsid w:val="004E54C3"/>
    <w:rsid w:val="004E6DB5"/>
    <w:rsid w:val="004E7290"/>
    <w:rsid w:val="004E7F04"/>
    <w:rsid w:val="004F03BF"/>
    <w:rsid w:val="004F4214"/>
    <w:rsid w:val="004F5137"/>
    <w:rsid w:val="004F5B47"/>
    <w:rsid w:val="0050038E"/>
    <w:rsid w:val="0050070E"/>
    <w:rsid w:val="00501476"/>
    <w:rsid w:val="00501F12"/>
    <w:rsid w:val="005023C4"/>
    <w:rsid w:val="005024A5"/>
    <w:rsid w:val="00502C61"/>
    <w:rsid w:val="00502DC4"/>
    <w:rsid w:val="00503DEB"/>
    <w:rsid w:val="00503E48"/>
    <w:rsid w:val="005064D7"/>
    <w:rsid w:val="0050674D"/>
    <w:rsid w:val="0050759E"/>
    <w:rsid w:val="00510C19"/>
    <w:rsid w:val="00510CAC"/>
    <w:rsid w:val="005110CA"/>
    <w:rsid w:val="00511618"/>
    <w:rsid w:val="00512073"/>
    <w:rsid w:val="00513427"/>
    <w:rsid w:val="005137D5"/>
    <w:rsid w:val="00514080"/>
    <w:rsid w:val="0051482C"/>
    <w:rsid w:val="00514D20"/>
    <w:rsid w:val="0051626C"/>
    <w:rsid w:val="00516ACC"/>
    <w:rsid w:val="00516F60"/>
    <w:rsid w:val="00517C5B"/>
    <w:rsid w:val="00520104"/>
    <w:rsid w:val="00522F15"/>
    <w:rsid w:val="00523193"/>
    <w:rsid w:val="005233B9"/>
    <w:rsid w:val="005235D8"/>
    <w:rsid w:val="00523606"/>
    <w:rsid w:val="005240CF"/>
    <w:rsid w:val="005240E9"/>
    <w:rsid w:val="00524C70"/>
    <w:rsid w:val="00525D8C"/>
    <w:rsid w:val="005272AF"/>
    <w:rsid w:val="00527AE7"/>
    <w:rsid w:val="00531381"/>
    <w:rsid w:val="0053353D"/>
    <w:rsid w:val="005336AD"/>
    <w:rsid w:val="00533ED8"/>
    <w:rsid w:val="0053422A"/>
    <w:rsid w:val="005354D9"/>
    <w:rsid w:val="00536AB2"/>
    <w:rsid w:val="00536B06"/>
    <w:rsid w:val="00536F57"/>
    <w:rsid w:val="0053730F"/>
    <w:rsid w:val="00540103"/>
    <w:rsid w:val="00540308"/>
    <w:rsid w:val="0054038E"/>
    <w:rsid w:val="005409A2"/>
    <w:rsid w:val="00540B73"/>
    <w:rsid w:val="00542B70"/>
    <w:rsid w:val="00542FF5"/>
    <w:rsid w:val="00544375"/>
    <w:rsid w:val="00544BA1"/>
    <w:rsid w:val="00544ED6"/>
    <w:rsid w:val="00545A6F"/>
    <w:rsid w:val="005463DD"/>
    <w:rsid w:val="0054663A"/>
    <w:rsid w:val="00547925"/>
    <w:rsid w:val="005479D8"/>
    <w:rsid w:val="00547AAB"/>
    <w:rsid w:val="00547AD7"/>
    <w:rsid w:val="00547EE3"/>
    <w:rsid w:val="00550441"/>
    <w:rsid w:val="00551134"/>
    <w:rsid w:val="00552A53"/>
    <w:rsid w:val="00553010"/>
    <w:rsid w:val="0055328E"/>
    <w:rsid w:val="005566EB"/>
    <w:rsid w:val="00556D4F"/>
    <w:rsid w:val="00556D66"/>
    <w:rsid w:val="00556FCE"/>
    <w:rsid w:val="005609A6"/>
    <w:rsid w:val="00561FCB"/>
    <w:rsid w:val="00565B8C"/>
    <w:rsid w:val="005664D7"/>
    <w:rsid w:val="005673E2"/>
    <w:rsid w:val="0057001B"/>
    <w:rsid w:val="00571B7A"/>
    <w:rsid w:val="00571DCB"/>
    <w:rsid w:val="00572223"/>
    <w:rsid w:val="00572A77"/>
    <w:rsid w:val="00573140"/>
    <w:rsid w:val="00573213"/>
    <w:rsid w:val="00573291"/>
    <w:rsid w:val="00573601"/>
    <w:rsid w:val="00573E29"/>
    <w:rsid w:val="00574071"/>
    <w:rsid w:val="00574980"/>
    <w:rsid w:val="00574F49"/>
    <w:rsid w:val="00575488"/>
    <w:rsid w:val="0057600B"/>
    <w:rsid w:val="005776C8"/>
    <w:rsid w:val="00577E10"/>
    <w:rsid w:val="00581258"/>
    <w:rsid w:val="00581C81"/>
    <w:rsid w:val="00584527"/>
    <w:rsid w:val="00584849"/>
    <w:rsid w:val="00585279"/>
    <w:rsid w:val="005856F6"/>
    <w:rsid w:val="00585914"/>
    <w:rsid w:val="00586C5B"/>
    <w:rsid w:val="00586E42"/>
    <w:rsid w:val="00587692"/>
    <w:rsid w:val="0059283E"/>
    <w:rsid w:val="00592A30"/>
    <w:rsid w:val="00592A49"/>
    <w:rsid w:val="00593378"/>
    <w:rsid w:val="005939AC"/>
    <w:rsid w:val="00594F82"/>
    <w:rsid w:val="00595029"/>
    <w:rsid w:val="00595E97"/>
    <w:rsid w:val="00595F09"/>
    <w:rsid w:val="00596350"/>
    <w:rsid w:val="00597706"/>
    <w:rsid w:val="005A0412"/>
    <w:rsid w:val="005A0FB2"/>
    <w:rsid w:val="005A29D9"/>
    <w:rsid w:val="005A2E4F"/>
    <w:rsid w:val="005A345D"/>
    <w:rsid w:val="005A3797"/>
    <w:rsid w:val="005A4435"/>
    <w:rsid w:val="005A4719"/>
    <w:rsid w:val="005A5C58"/>
    <w:rsid w:val="005A7B78"/>
    <w:rsid w:val="005B0449"/>
    <w:rsid w:val="005B0CD4"/>
    <w:rsid w:val="005B13F8"/>
    <w:rsid w:val="005B1E9F"/>
    <w:rsid w:val="005B378F"/>
    <w:rsid w:val="005B4763"/>
    <w:rsid w:val="005B4E88"/>
    <w:rsid w:val="005B4E8F"/>
    <w:rsid w:val="005B604C"/>
    <w:rsid w:val="005B7EF6"/>
    <w:rsid w:val="005C00F6"/>
    <w:rsid w:val="005C030F"/>
    <w:rsid w:val="005C0465"/>
    <w:rsid w:val="005C102F"/>
    <w:rsid w:val="005C17F1"/>
    <w:rsid w:val="005C18A5"/>
    <w:rsid w:val="005C19AD"/>
    <w:rsid w:val="005C2DF7"/>
    <w:rsid w:val="005C30BB"/>
    <w:rsid w:val="005C34BD"/>
    <w:rsid w:val="005C5330"/>
    <w:rsid w:val="005C5417"/>
    <w:rsid w:val="005C5D59"/>
    <w:rsid w:val="005C66D3"/>
    <w:rsid w:val="005C6CF6"/>
    <w:rsid w:val="005C7984"/>
    <w:rsid w:val="005C7B3D"/>
    <w:rsid w:val="005D01DC"/>
    <w:rsid w:val="005D0203"/>
    <w:rsid w:val="005D130D"/>
    <w:rsid w:val="005D1486"/>
    <w:rsid w:val="005D2290"/>
    <w:rsid w:val="005D4151"/>
    <w:rsid w:val="005D546C"/>
    <w:rsid w:val="005D7036"/>
    <w:rsid w:val="005E094E"/>
    <w:rsid w:val="005E1A3A"/>
    <w:rsid w:val="005E28B6"/>
    <w:rsid w:val="005E2EFC"/>
    <w:rsid w:val="005E56DF"/>
    <w:rsid w:val="005E58E0"/>
    <w:rsid w:val="005E67D9"/>
    <w:rsid w:val="005E6C2E"/>
    <w:rsid w:val="005E76FC"/>
    <w:rsid w:val="005F0DB1"/>
    <w:rsid w:val="005F172D"/>
    <w:rsid w:val="005F17A7"/>
    <w:rsid w:val="005F2797"/>
    <w:rsid w:val="005F2A73"/>
    <w:rsid w:val="005F2DF1"/>
    <w:rsid w:val="005F504D"/>
    <w:rsid w:val="005F63D0"/>
    <w:rsid w:val="005F6569"/>
    <w:rsid w:val="005F744B"/>
    <w:rsid w:val="005F7A32"/>
    <w:rsid w:val="0060025D"/>
    <w:rsid w:val="00601885"/>
    <w:rsid w:val="00601DD9"/>
    <w:rsid w:val="00602397"/>
    <w:rsid w:val="0060248B"/>
    <w:rsid w:val="006024C8"/>
    <w:rsid w:val="006025DC"/>
    <w:rsid w:val="006037CF"/>
    <w:rsid w:val="00603EAE"/>
    <w:rsid w:val="00604D1F"/>
    <w:rsid w:val="006058AD"/>
    <w:rsid w:val="00606671"/>
    <w:rsid w:val="00606C71"/>
    <w:rsid w:val="00607316"/>
    <w:rsid w:val="006075EF"/>
    <w:rsid w:val="00607D9F"/>
    <w:rsid w:val="00610CAF"/>
    <w:rsid w:val="00611482"/>
    <w:rsid w:val="0061170F"/>
    <w:rsid w:val="0061263B"/>
    <w:rsid w:val="006127BE"/>
    <w:rsid w:val="0061306E"/>
    <w:rsid w:val="00615546"/>
    <w:rsid w:val="006158BA"/>
    <w:rsid w:val="0061643B"/>
    <w:rsid w:val="006166D1"/>
    <w:rsid w:val="00616AB3"/>
    <w:rsid w:val="00616EA1"/>
    <w:rsid w:val="006203F1"/>
    <w:rsid w:val="00620A02"/>
    <w:rsid w:val="00621F2A"/>
    <w:rsid w:val="00623001"/>
    <w:rsid w:val="006240BF"/>
    <w:rsid w:val="00624BEE"/>
    <w:rsid w:val="00625902"/>
    <w:rsid w:val="00625B35"/>
    <w:rsid w:val="006262B1"/>
    <w:rsid w:val="006275F3"/>
    <w:rsid w:val="00627A7C"/>
    <w:rsid w:val="00627C4D"/>
    <w:rsid w:val="00631503"/>
    <w:rsid w:val="00631CB9"/>
    <w:rsid w:val="00632A65"/>
    <w:rsid w:val="00632EC6"/>
    <w:rsid w:val="00635D90"/>
    <w:rsid w:val="00636717"/>
    <w:rsid w:val="00636984"/>
    <w:rsid w:val="00637566"/>
    <w:rsid w:val="00637EA8"/>
    <w:rsid w:val="00640090"/>
    <w:rsid w:val="00640206"/>
    <w:rsid w:val="006408B7"/>
    <w:rsid w:val="006414CC"/>
    <w:rsid w:val="0064153F"/>
    <w:rsid w:val="00641B13"/>
    <w:rsid w:val="00641BC3"/>
    <w:rsid w:val="00641D64"/>
    <w:rsid w:val="006431C2"/>
    <w:rsid w:val="00644100"/>
    <w:rsid w:val="00645906"/>
    <w:rsid w:val="00646B58"/>
    <w:rsid w:val="00646F42"/>
    <w:rsid w:val="006474CC"/>
    <w:rsid w:val="00652B44"/>
    <w:rsid w:val="00652CC6"/>
    <w:rsid w:val="006535F6"/>
    <w:rsid w:val="0065453C"/>
    <w:rsid w:val="006545E6"/>
    <w:rsid w:val="00654DDC"/>
    <w:rsid w:val="00654E41"/>
    <w:rsid w:val="006550CB"/>
    <w:rsid w:val="006557BA"/>
    <w:rsid w:val="00656302"/>
    <w:rsid w:val="00656B6B"/>
    <w:rsid w:val="00657A9B"/>
    <w:rsid w:val="0066065C"/>
    <w:rsid w:val="006608CC"/>
    <w:rsid w:val="00660A67"/>
    <w:rsid w:val="006612FC"/>
    <w:rsid w:val="0066260A"/>
    <w:rsid w:val="00663156"/>
    <w:rsid w:val="00663879"/>
    <w:rsid w:val="00663A87"/>
    <w:rsid w:val="0066496B"/>
    <w:rsid w:val="00665D43"/>
    <w:rsid w:val="00665DB1"/>
    <w:rsid w:val="00666069"/>
    <w:rsid w:val="006665EC"/>
    <w:rsid w:val="00666CD9"/>
    <w:rsid w:val="00666D3A"/>
    <w:rsid w:val="00667282"/>
    <w:rsid w:val="00667C46"/>
    <w:rsid w:val="0067079C"/>
    <w:rsid w:val="00670E73"/>
    <w:rsid w:val="00672326"/>
    <w:rsid w:val="00673469"/>
    <w:rsid w:val="00674E8F"/>
    <w:rsid w:val="00674FF3"/>
    <w:rsid w:val="006750A8"/>
    <w:rsid w:val="00675F6F"/>
    <w:rsid w:val="0067604A"/>
    <w:rsid w:val="00676171"/>
    <w:rsid w:val="00676D55"/>
    <w:rsid w:val="00676E61"/>
    <w:rsid w:val="00676FB1"/>
    <w:rsid w:val="006777AE"/>
    <w:rsid w:val="0068042B"/>
    <w:rsid w:val="00682065"/>
    <w:rsid w:val="00682E4F"/>
    <w:rsid w:val="0068358D"/>
    <w:rsid w:val="00683811"/>
    <w:rsid w:val="00684060"/>
    <w:rsid w:val="0068486F"/>
    <w:rsid w:val="00684AA3"/>
    <w:rsid w:val="00684AAA"/>
    <w:rsid w:val="0068568A"/>
    <w:rsid w:val="00687DC0"/>
    <w:rsid w:val="00690BFB"/>
    <w:rsid w:val="00690E6D"/>
    <w:rsid w:val="00690F9B"/>
    <w:rsid w:val="00692CB7"/>
    <w:rsid w:val="00693579"/>
    <w:rsid w:val="00693DDB"/>
    <w:rsid w:val="006945DA"/>
    <w:rsid w:val="00694684"/>
    <w:rsid w:val="00695622"/>
    <w:rsid w:val="00695C2C"/>
    <w:rsid w:val="00696825"/>
    <w:rsid w:val="00696893"/>
    <w:rsid w:val="0069796F"/>
    <w:rsid w:val="006A0662"/>
    <w:rsid w:val="006A131D"/>
    <w:rsid w:val="006A1D0F"/>
    <w:rsid w:val="006A1DE0"/>
    <w:rsid w:val="006A3E99"/>
    <w:rsid w:val="006A4214"/>
    <w:rsid w:val="006A4737"/>
    <w:rsid w:val="006A5037"/>
    <w:rsid w:val="006A50EE"/>
    <w:rsid w:val="006A51D2"/>
    <w:rsid w:val="006A5F87"/>
    <w:rsid w:val="006A7BEF"/>
    <w:rsid w:val="006B0230"/>
    <w:rsid w:val="006B084B"/>
    <w:rsid w:val="006B15A4"/>
    <w:rsid w:val="006B1863"/>
    <w:rsid w:val="006B1942"/>
    <w:rsid w:val="006B1F44"/>
    <w:rsid w:val="006B2584"/>
    <w:rsid w:val="006B3BDB"/>
    <w:rsid w:val="006B4F94"/>
    <w:rsid w:val="006B6A4B"/>
    <w:rsid w:val="006B73F9"/>
    <w:rsid w:val="006B74D3"/>
    <w:rsid w:val="006B76D8"/>
    <w:rsid w:val="006B7B9E"/>
    <w:rsid w:val="006C0BCC"/>
    <w:rsid w:val="006C0D90"/>
    <w:rsid w:val="006C1094"/>
    <w:rsid w:val="006C14B0"/>
    <w:rsid w:val="006C1592"/>
    <w:rsid w:val="006C2A55"/>
    <w:rsid w:val="006C3747"/>
    <w:rsid w:val="006C38EE"/>
    <w:rsid w:val="006C469E"/>
    <w:rsid w:val="006C5515"/>
    <w:rsid w:val="006C573B"/>
    <w:rsid w:val="006C5F54"/>
    <w:rsid w:val="006C6882"/>
    <w:rsid w:val="006C6D9A"/>
    <w:rsid w:val="006C7634"/>
    <w:rsid w:val="006D067B"/>
    <w:rsid w:val="006D0E17"/>
    <w:rsid w:val="006D22FF"/>
    <w:rsid w:val="006D2557"/>
    <w:rsid w:val="006D3262"/>
    <w:rsid w:val="006D3712"/>
    <w:rsid w:val="006D3804"/>
    <w:rsid w:val="006D38DF"/>
    <w:rsid w:val="006D4595"/>
    <w:rsid w:val="006D4E67"/>
    <w:rsid w:val="006D70BC"/>
    <w:rsid w:val="006D796C"/>
    <w:rsid w:val="006E031B"/>
    <w:rsid w:val="006E0FBC"/>
    <w:rsid w:val="006E3D2B"/>
    <w:rsid w:val="006E42E7"/>
    <w:rsid w:val="006E49AD"/>
    <w:rsid w:val="006E5C10"/>
    <w:rsid w:val="006E5EB7"/>
    <w:rsid w:val="006E5EFC"/>
    <w:rsid w:val="006E6015"/>
    <w:rsid w:val="006E6B57"/>
    <w:rsid w:val="006E6B5C"/>
    <w:rsid w:val="006E7705"/>
    <w:rsid w:val="006F0953"/>
    <w:rsid w:val="006F0E3E"/>
    <w:rsid w:val="006F22E7"/>
    <w:rsid w:val="006F237E"/>
    <w:rsid w:val="006F3896"/>
    <w:rsid w:val="006F3DAE"/>
    <w:rsid w:val="006F473E"/>
    <w:rsid w:val="006F482B"/>
    <w:rsid w:val="006F4862"/>
    <w:rsid w:val="006F4C3D"/>
    <w:rsid w:val="006F5106"/>
    <w:rsid w:val="006F5F60"/>
    <w:rsid w:val="006F7B8D"/>
    <w:rsid w:val="00700A89"/>
    <w:rsid w:val="00700F31"/>
    <w:rsid w:val="00701156"/>
    <w:rsid w:val="00702596"/>
    <w:rsid w:val="007034F6"/>
    <w:rsid w:val="00703749"/>
    <w:rsid w:val="007062EA"/>
    <w:rsid w:val="00706D32"/>
    <w:rsid w:val="00706E34"/>
    <w:rsid w:val="00707404"/>
    <w:rsid w:val="0070767D"/>
    <w:rsid w:val="00711D71"/>
    <w:rsid w:val="00712BEC"/>
    <w:rsid w:val="00713357"/>
    <w:rsid w:val="0071338A"/>
    <w:rsid w:val="00713A10"/>
    <w:rsid w:val="00714DCF"/>
    <w:rsid w:val="007167F0"/>
    <w:rsid w:val="007172CC"/>
    <w:rsid w:val="007175D4"/>
    <w:rsid w:val="00720132"/>
    <w:rsid w:val="007202BA"/>
    <w:rsid w:val="00720942"/>
    <w:rsid w:val="00720CAB"/>
    <w:rsid w:val="0072105B"/>
    <w:rsid w:val="00721A7F"/>
    <w:rsid w:val="007223E4"/>
    <w:rsid w:val="00722832"/>
    <w:rsid w:val="00722C84"/>
    <w:rsid w:val="00722EE7"/>
    <w:rsid w:val="00723F10"/>
    <w:rsid w:val="0072484E"/>
    <w:rsid w:val="00724B61"/>
    <w:rsid w:val="007260B6"/>
    <w:rsid w:val="00726E51"/>
    <w:rsid w:val="00727642"/>
    <w:rsid w:val="00727EEB"/>
    <w:rsid w:val="00727FAA"/>
    <w:rsid w:val="00730843"/>
    <w:rsid w:val="00733B5A"/>
    <w:rsid w:val="00736586"/>
    <w:rsid w:val="0073658B"/>
    <w:rsid w:val="007370C1"/>
    <w:rsid w:val="00737959"/>
    <w:rsid w:val="00740183"/>
    <w:rsid w:val="007407B0"/>
    <w:rsid w:val="00740976"/>
    <w:rsid w:val="0074115B"/>
    <w:rsid w:val="00741353"/>
    <w:rsid w:val="00741C52"/>
    <w:rsid w:val="007433B1"/>
    <w:rsid w:val="00743B6D"/>
    <w:rsid w:val="00744090"/>
    <w:rsid w:val="0074424D"/>
    <w:rsid w:val="00744467"/>
    <w:rsid w:val="00745508"/>
    <w:rsid w:val="0074563E"/>
    <w:rsid w:val="007457BF"/>
    <w:rsid w:val="00745F50"/>
    <w:rsid w:val="00746547"/>
    <w:rsid w:val="0074679C"/>
    <w:rsid w:val="00746E42"/>
    <w:rsid w:val="0074782C"/>
    <w:rsid w:val="00750124"/>
    <w:rsid w:val="00752F9D"/>
    <w:rsid w:val="007538C9"/>
    <w:rsid w:val="007545AD"/>
    <w:rsid w:val="00754EB4"/>
    <w:rsid w:val="00755035"/>
    <w:rsid w:val="007559E6"/>
    <w:rsid w:val="00755D23"/>
    <w:rsid w:val="00755DC5"/>
    <w:rsid w:val="007563CF"/>
    <w:rsid w:val="007568F1"/>
    <w:rsid w:val="007607CB"/>
    <w:rsid w:val="007620CC"/>
    <w:rsid w:val="00763915"/>
    <w:rsid w:val="0076455F"/>
    <w:rsid w:val="00764BEE"/>
    <w:rsid w:val="00764FF2"/>
    <w:rsid w:val="0076519F"/>
    <w:rsid w:val="0076594B"/>
    <w:rsid w:val="00765DA4"/>
    <w:rsid w:val="00765DD9"/>
    <w:rsid w:val="0076757F"/>
    <w:rsid w:val="00770F1E"/>
    <w:rsid w:val="0077241A"/>
    <w:rsid w:val="007726FA"/>
    <w:rsid w:val="00773AC6"/>
    <w:rsid w:val="00774564"/>
    <w:rsid w:val="00774E59"/>
    <w:rsid w:val="007751F4"/>
    <w:rsid w:val="0077558B"/>
    <w:rsid w:val="00775FBA"/>
    <w:rsid w:val="00776262"/>
    <w:rsid w:val="00776E50"/>
    <w:rsid w:val="00777C33"/>
    <w:rsid w:val="00777E7C"/>
    <w:rsid w:val="00777F5A"/>
    <w:rsid w:val="00780366"/>
    <w:rsid w:val="007804BB"/>
    <w:rsid w:val="00780CCB"/>
    <w:rsid w:val="00780DF7"/>
    <w:rsid w:val="00780F2F"/>
    <w:rsid w:val="007814AF"/>
    <w:rsid w:val="007817F9"/>
    <w:rsid w:val="0078214C"/>
    <w:rsid w:val="00782516"/>
    <w:rsid w:val="00782779"/>
    <w:rsid w:val="00782F6F"/>
    <w:rsid w:val="0078547D"/>
    <w:rsid w:val="00785E4B"/>
    <w:rsid w:val="007871B0"/>
    <w:rsid w:val="00787671"/>
    <w:rsid w:val="00787971"/>
    <w:rsid w:val="00790EEE"/>
    <w:rsid w:val="00791078"/>
    <w:rsid w:val="0079258D"/>
    <w:rsid w:val="00792B6F"/>
    <w:rsid w:val="00793925"/>
    <w:rsid w:val="00793975"/>
    <w:rsid w:val="0079414F"/>
    <w:rsid w:val="007942D2"/>
    <w:rsid w:val="00794ACF"/>
    <w:rsid w:val="007960C6"/>
    <w:rsid w:val="007964B0"/>
    <w:rsid w:val="007968E4"/>
    <w:rsid w:val="00796EF9"/>
    <w:rsid w:val="00797350"/>
    <w:rsid w:val="007A0885"/>
    <w:rsid w:val="007A3578"/>
    <w:rsid w:val="007A3AD4"/>
    <w:rsid w:val="007A3C04"/>
    <w:rsid w:val="007A3D98"/>
    <w:rsid w:val="007A44DE"/>
    <w:rsid w:val="007A639F"/>
    <w:rsid w:val="007A66DB"/>
    <w:rsid w:val="007A675B"/>
    <w:rsid w:val="007A6D63"/>
    <w:rsid w:val="007A71BF"/>
    <w:rsid w:val="007A730D"/>
    <w:rsid w:val="007A753A"/>
    <w:rsid w:val="007A7917"/>
    <w:rsid w:val="007B0AA8"/>
    <w:rsid w:val="007B0F84"/>
    <w:rsid w:val="007B1CD8"/>
    <w:rsid w:val="007B1CEF"/>
    <w:rsid w:val="007B21E9"/>
    <w:rsid w:val="007B2389"/>
    <w:rsid w:val="007B321C"/>
    <w:rsid w:val="007B4E34"/>
    <w:rsid w:val="007B508B"/>
    <w:rsid w:val="007B5E81"/>
    <w:rsid w:val="007B6B0A"/>
    <w:rsid w:val="007B7F14"/>
    <w:rsid w:val="007C0ADE"/>
    <w:rsid w:val="007C0D28"/>
    <w:rsid w:val="007C3364"/>
    <w:rsid w:val="007C37D5"/>
    <w:rsid w:val="007C3A97"/>
    <w:rsid w:val="007C442B"/>
    <w:rsid w:val="007C508B"/>
    <w:rsid w:val="007C6C96"/>
    <w:rsid w:val="007C740A"/>
    <w:rsid w:val="007C74F0"/>
    <w:rsid w:val="007C7F8E"/>
    <w:rsid w:val="007D186D"/>
    <w:rsid w:val="007D2413"/>
    <w:rsid w:val="007D2832"/>
    <w:rsid w:val="007D2E22"/>
    <w:rsid w:val="007D3118"/>
    <w:rsid w:val="007D595B"/>
    <w:rsid w:val="007D5AF4"/>
    <w:rsid w:val="007D5D86"/>
    <w:rsid w:val="007D6989"/>
    <w:rsid w:val="007E1165"/>
    <w:rsid w:val="007E17BC"/>
    <w:rsid w:val="007E1A83"/>
    <w:rsid w:val="007E1BED"/>
    <w:rsid w:val="007E266F"/>
    <w:rsid w:val="007E324F"/>
    <w:rsid w:val="007E49BD"/>
    <w:rsid w:val="007E50B9"/>
    <w:rsid w:val="007E552B"/>
    <w:rsid w:val="007E5D62"/>
    <w:rsid w:val="007F1A28"/>
    <w:rsid w:val="007F2C56"/>
    <w:rsid w:val="007F2CB2"/>
    <w:rsid w:val="007F302E"/>
    <w:rsid w:val="007F3254"/>
    <w:rsid w:val="007F3487"/>
    <w:rsid w:val="007F3596"/>
    <w:rsid w:val="007F3A18"/>
    <w:rsid w:val="007F4104"/>
    <w:rsid w:val="007F61D3"/>
    <w:rsid w:val="007F6FD4"/>
    <w:rsid w:val="007F719E"/>
    <w:rsid w:val="007F72EC"/>
    <w:rsid w:val="00801AEE"/>
    <w:rsid w:val="00801C3F"/>
    <w:rsid w:val="00802343"/>
    <w:rsid w:val="00802F56"/>
    <w:rsid w:val="00803FEC"/>
    <w:rsid w:val="008046CC"/>
    <w:rsid w:val="00805243"/>
    <w:rsid w:val="0080613C"/>
    <w:rsid w:val="008061FF"/>
    <w:rsid w:val="008063FB"/>
    <w:rsid w:val="00807138"/>
    <w:rsid w:val="00807305"/>
    <w:rsid w:val="00807B18"/>
    <w:rsid w:val="008102C2"/>
    <w:rsid w:val="00812546"/>
    <w:rsid w:val="00812DF7"/>
    <w:rsid w:val="00813849"/>
    <w:rsid w:val="008151FA"/>
    <w:rsid w:val="00815310"/>
    <w:rsid w:val="00815D10"/>
    <w:rsid w:val="00816AFA"/>
    <w:rsid w:val="00817DB4"/>
    <w:rsid w:val="00817E75"/>
    <w:rsid w:val="00817F6A"/>
    <w:rsid w:val="00817FA3"/>
    <w:rsid w:val="00820393"/>
    <w:rsid w:val="0082144B"/>
    <w:rsid w:val="00821DB5"/>
    <w:rsid w:val="00821FBE"/>
    <w:rsid w:val="00823466"/>
    <w:rsid w:val="00823767"/>
    <w:rsid w:val="00823BAB"/>
    <w:rsid w:val="00823CC2"/>
    <w:rsid w:val="00823CF0"/>
    <w:rsid w:val="00824825"/>
    <w:rsid w:val="00826ADA"/>
    <w:rsid w:val="0082717C"/>
    <w:rsid w:val="00827EEC"/>
    <w:rsid w:val="008301AF"/>
    <w:rsid w:val="008322EA"/>
    <w:rsid w:val="00832438"/>
    <w:rsid w:val="00832C82"/>
    <w:rsid w:val="008341F9"/>
    <w:rsid w:val="00834BE9"/>
    <w:rsid w:val="00835C27"/>
    <w:rsid w:val="008362F7"/>
    <w:rsid w:val="0083659E"/>
    <w:rsid w:val="00836DB9"/>
    <w:rsid w:val="00837188"/>
    <w:rsid w:val="00840727"/>
    <w:rsid w:val="00841497"/>
    <w:rsid w:val="00841601"/>
    <w:rsid w:val="00842DFA"/>
    <w:rsid w:val="0084313A"/>
    <w:rsid w:val="00843514"/>
    <w:rsid w:val="00843B55"/>
    <w:rsid w:val="00844ACE"/>
    <w:rsid w:val="00844BB9"/>
    <w:rsid w:val="00844BBA"/>
    <w:rsid w:val="008504EE"/>
    <w:rsid w:val="0085090A"/>
    <w:rsid w:val="00850D7C"/>
    <w:rsid w:val="00852B51"/>
    <w:rsid w:val="00854A94"/>
    <w:rsid w:val="00855851"/>
    <w:rsid w:val="0085687B"/>
    <w:rsid w:val="00856FDE"/>
    <w:rsid w:val="008570A1"/>
    <w:rsid w:val="00857BDD"/>
    <w:rsid w:val="00860624"/>
    <w:rsid w:val="00860BF4"/>
    <w:rsid w:val="00861B49"/>
    <w:rsid w:val="00862548"/>
    <w:rsid w:val="00862928"/>
    <w:rsid w:val="00862F4B"/>
    <w:rsid w:val="008630B4"/>
    <w:rsid w:val="00864FAD"/>
    <w:rsid w:val="00865C3C"/>
    <w:rsid w:val="00866627"/>
    <w:rsid w:val="0086675B"/>
    <w:rsid w:val="00866DC7"/>
    <w:rsid w:val="00872ED6"/>
    <w:rsid w:val="00872F76"/>
    <w:rsid w:val="008741B0"/>
    <w:rsid w:val="00875D78"/>
    <w:rsid w:val="00876007"/>
    <w:rsid w:val="008770FC"/>
    <w:rsid w:val="0087747B"/>
    <w:rsid w:val="008800F4"/>
    <w:rsid w:val="0088076A"/>
    <w:rsid w:val="00880D18"/>
    <w:rsid w:val="00880E29"/>
    <w:rsid w:val="00881556"/>
    <w:rsid w:val="0088259F"/>
    <w:rsid w:val="00882EA0"/>
    <w:rsid w:val="008843BE"/>
    <w:rsid w:val="00884DE7"/>
    <w:rsid w:val="0088663E"/>
    <w:rsid w:val="0088790B"/>
    <w:rsid w:val="008902D5"/>
    <w:rsid w:val="008906EB"/>
    <w:rsid w:val="00890C62"/>
    <w:rsid w:val="00890E16"/>
    <w:rsid w:val="0089121C"/>
    <w:rsid w:val="0089355A"/>
    <w:rsid w:val="008950E8"/>
    <w:rsid w:val="008955C4"/>
    <w:rsid w:val="00895F70"/>
    <w:rsid w:val="008A26FC"/>
    <w:rsid w:val="008A3293"/>
    <w:rsid w:val="008A33B5"/>
    <w:rsid w:val="008A3F3A"/>
    <w:rsid w:val="008A4262"/>
    <w:rsid w:val="008A449F"/>
    <w:rsid w:val="008A44CE"/>
    <w:rsid w:val="008A4B41"/>
    <w:rsid w:val="008A4E4E"/>
    <w:rsid w:val="008A506D"/>
    <w:rsid w:val="008A5F0F"/>
    <w:rsid w:val="008A66B7"/>
    <w:rsid w:val="008A70EB"/>
    <w:rsid w:val="008B1CC5"/>
    <w:rsid w:val="008B2EC1"/>
    <w:rsid w:val="008B312D"/>
    <w:rsid w:val="008B63BC"/>
    <w:rsid w:val="008B68B8"/>
    <w:rsid w:val="008C0369"/>
    <w:rsid w:val="008C1630"/>
    <w:rsid w:val="008C35D8"/>
    <w:rsid w:val="008C43F6"/>
    <w:rsid w:val="008C73FD"/>
    <w:rsid w:val="008C7426"/>
    <w:rsid w:val="008D0121"/>
    <w:rsid w:val="008D0226"/>
    <w:rsid w:val="008D03C3"/>
    <w:rsid w:val="008D36A8"/>
    <w:rsid w:val="008D5A82"/>
    <w:rsid w:val="008D6FEC"/>
    <w:rsid w:val="008D7267"/>
    <w:rsid w:val="008D7D32"/>
    <w:rsid w:val="008E0572"/>
    <w:rsid w:val="008E0650"/>
    <w:rsid w:val="008E126B"/>
    <w:rsid w:val="008E15FD"/>
    <w:rsid w:val="008E28EF"/>
    <w:rsid w:val="008E438F"/>
    <w:rsid w:val="008E50AC"/>
    <w:rsid w:val="008E6B1C"/>
    <w:rsid w:val="008E79A1"/>
    <w:rsid w:val="008E7B3B"/>
    <w:rsid w:val="008F0E59"/>
    <w:rsid w:val="008F1657"/>
    <w:rsid w:val="008F1844"/>
    <w:rsid w:val="008F21D9"/>
    <w:rsid w:val="008F2C8F"/>
    <w:rsid w:val="008F3D7C"/>
    <w:rsid w:val="008F5EC9"/>
    <w:rsid w:val="008F63E9"/>
    <w:rsid w:val="008F6485"/>
    <w:rsid w:val="008F6737"/>
    <w:rsid w:val="008F6738"/>
    <w:rsid w:val="008F6F32"/>
    <w:rsid w:val="009025F0"/>
    <w:rsid w:val="00902D22"/>
    <w:rsid w:val="0090402F"/>
    <w:rsid w:val="00904AB7"/>
    <w:rsid w:val="00905E71"/>
    <w:rsid w:val="00906461"/>
    <w:rsid w:val="0090650E"/>
    <w:rsid w:val="00906BD5"/>
    <w:rsid w:val="00906C1B"/>
    <w:rsid w:val="00907B85"/>
    <w:rsid w:val="0091368B"/>
    <w:rsid w:val="00914DA2"/>
    <w:rsid w:val="00915A2E"/>
    <w:rsid w:val="00916219"/>
    <w:rsid w:val="0091665D"/>
    <w:rsid w:val="009168BF"/>
    <w:rsid w:val="00916AB2"/>
    <w:rsid w:val="00916F91"/>
    <w:rsid w:val="009172DF"/>
    <w:rsid w:val="009177C6"/>
    <w:rsid w:val="00920475"/>
    <w:rsid w:val="00920709"/>
    <w:rsid w:val="009210F7"/>
    <w:rsid w:val="0092127F"/>
    <w:rsid w:val="00921D0D"/>
    <w:rsid w:val="0092234C"/>
    <w:rsid w:val="00923757"/>
    <w:rsid w:val="00924453"/>
    <w:rsid w:val="00924BEF"/>
    <w:rsid w:val="00925022"/>
    <w:rsid w:val="0092675D"/>
    <w:rsid w:val="00926F8E"/>
    <w:rsid w:val="009270A5"/>
    <w:rsid w:val="00927768"/>
    <w:rsid w:val="00927B05"/>
    <w:rsid w:val="009304D3"/>
    <w:rsid w:val="0093107B"/>
    <w:rsid w:val="00932EEC"/>
    <w:rsid w:val="009330B2"/>
    <w:rsid w:val="009333F1"/>
    <w:rsid w:val="00933866"/>
    <w:rsid w:val="0093386D"/>
    <w:rsid w:val="00934135"/>
    <w:rsid w:val="0093425C"/>
    <w:rsid w:val="00934A59"/>
    <w:rsid w:val="009352E9"/>
    <w:rsid w:val="0093552D"/>
    <w:rsid w:val="00936103"/>
    <w:rsid w:val="00936434"/>
    <w:rsid w:val="00936B35"/>
    <w:rsid w:val="009377C9"/>
    <w:rsid w:val="00937AB8"/>
    <w:rsid w:val="009409B4"/>
    <w:rsid w:val="00943423"/>
    <w:rsid w:val="00943BF5"/>
    <w:rsid w:val="00944BFC"/>
    <w:rsid w:val="00944D24"/>
    <w:rsid w:val="00945734"/>
    <w:rsid w:val="0094751C"/>
    <w:rsid w:val="009477C8"/>
    <w:rsid w:val="00950A24"/>
    <w:rsid w:val="00952220"/>
    <w:rsid w:val="00952CEF"/>
    <w:rsid w:val="009531C2"/>
    <w:rsid w:val="00955CE6"/>
    <w:rsid w:val="009563BE"/>
    <w:rsid w:val="00956B9A"/>
    <w:rsid w:val="00956FCD"/>
    <w:rsid w:val="00957A37"/>
    <w:rsid w:val="00957BC6"/>
    <w:rsid w:val="009602F2"/>
    <w:rsid w:val="00960335"/>
    <w:rsid w:val="00960E9F"/>
    <w:rsid w:val="009610BC"/>
    <w:rsid w:val="00961573"/>
    <w:rsid w:val="00961B1A"/>
    <w:rsid w:val="00964EB3"/>
    <w:rsid w:val="00965388"/>
    <w:rsid w:val="00965F02"/>
    <w:rsid w:val="009660F5"/>
    <w:rsid w:val="009661A3"/>
    <w:rsid w:val="009661B7"/>
    <w:rsid w:val="00966BE0"/>
    <w:rsid w:val="00966F3D"/>
    <w:rsid w:val="00967040"/>
    <w:rsid w:val="00967174"/>
    <w:rsid w:val="0096746F"/>
    <w:rsid w:val="00967EB5"/>
    <w:rsid w:val="00970D3E"/>
    <w:rsid w:val="0097136C"/>
    <w:rsid w:val="0097159E"/>
    <w:rsid w:val="009715E8"/>
    <w:rsid w:val="0097184D"/>
    <w:rsid w:val="00971BAF"/>
    <w:rsid w:val="00971DEB"/>
    <w:rsid w:val="0097200E"/>
    <w:rsid w:val="009724AF"/>
    <w:rsid w:val="00972AC3"/>
    <w:rsid w:val="00972C04"/>
    <w:rsid w:val="00974617"/>
    <w:rsid w:val="00974921"/>
    <w:rsid w:val="00974C12"/>
    <w:rsid w:val="00975E26"/>
    <w:rsid w:val="009763A9"/>
    <w:rsid w:val="009764A1"/>
    <w:rsid w:val="00981979"/>
    <w:rsid w:val="0098206B"/>
    <w:rsid w:val="009825BA"/>
    <w:rsid w:val="00982A2F"/>
    <w:rsid w:val="00982C3A"/>
    <w:rsid w:val="00982E24"/>
    <w:rsid w:val="0098392A"/>
    <w:rsid w:val="00984498"/>
    <w:rsid w:val="009846FF"/>
    <w:rsid w:val="009849BE"/>
    <w:rsid w:val="009849D4"/>
    <w:rsid w:val="00985D69"/>
    <w:rsid w:val="009860B2"/>
    <w:rsid w:val="00987C24"/>
    <w:rsid w:val="009903F9"/>
    <w:rsid w:val="009911D8"/>
    <w:rsid w:val="009947ED"/>
    <w:rsid w:val="00994A9A"/>
    <w:rsid w:val="00994AA9"/>
    <w:rsid w:val="00994C4A"/>
    <w:rsid w:val="0099524C"/>
    <w:rsid w:val="009956ED"/>
    <w:rsid w:val="00995CB2"/>
    <w:rsid w:val="00996800"/>
    <w:rsid w:val="0099729F"/>
    <w:rsid w:val="009A007C"/>
    <w:rsid w:val="009A04D1"/>
    <w:rsid w:val="009A0737"/>
    <w:rsid w:val="009A0C19"/>
    <w:rsid w:val="009A2026"/>
    <w:rsid w:val="009A228A"/>
    <w:rsid w:val="009A4E0C"/>
    <w:rsid w:val="009A50B4"/>
    <w:rsid w:val="009A5887"/>
    <w:rsid w:val="009A6093"/>
    <w:rsid w:val="009A7899"/>
    <w:rsid w:val="009A7A64"/>
    <w:rsid w:val="009B0681"/>
    <w:rsid w:val="009B070E"/>
    <w:rsid w:val="009B23DA"/>
    <w:rsid w:val="009B4417"/>
    <w:rsid w:val="009B4ACA"/>
    <w:rsid w:val="009B5605"/>
    <w:rsid w:val="009B627B"/>
    <w:rsid w:val="009C0439"/>
    <w:rsid w:val="009C04AA"/>
    <w:rsid w:val="009C1015"/>
    <w:rsid w:val="009C1E06"/>
    <w:rsid w:val="009C26F8"/>
    <w:rsid w:val="009C2AC9"/>
    <w:rsid w:val="009C38A1"/>
    <w:rsid w:val="009C4058"/>
    <w:rsid w:val="009C431B"/>
    <w:rsid w:val="009C44A8"/>
    <w:rsid w:val="009C4D01"/>
    <w:rsid w:val="009C6176"/>
    <w:rsid w:val="009C6312"/>
    <w:rsid w:val="009C7528"/>
    <w:rsid w:val="009C776A"/>
    <w:rsid w:val="009C7775"/>
    <w:rsid w:val="009D0527"/>
    <w:rsid w:val="009D0EEF"/>
    <w:rsid w:val="009D2185"/>
    <w:rsid w:val="009D304C"/>
    <w:rsid w:val="009D36D3"/>
    <w:rsid w:val="009D3B98"/>
    <w:rsid w:val="009D4454"/>
    <w:rsid w:val="009D4B90"/>
    <w:rsid w:val="009D68D9"/>
    <w:rsid w:val="009E09C3"/>
    <w:rsid w:val="009E123A"/>
    <w:rsid w:val="009E1D44"/>
    <w:rsid w:val="009E24E9"/>
    <w:rsid w:val="009E3BD0"/>
    <w:rsid w:val="009E4A51"/>
    <w:rsid w:val="009E4EA5"/>
    <w:rsid w:val="009E62E9"/>
    <w:rsid w:val="009E69B5"/>
    <w:rsid w:val="009E6E00"/>
    <w:rsid w:val="009F12DD"/>
    <w:rsid w:val="009F1850"/>
    <w:rsid w:val="009F2254"/>
    <w:rsid w:val="009F2C5E"/>
    <w:rsid w:val="009F356F"/>
    <w:rsid w:val="009F58DA"/>
    <w:rsid w:val="009F594B"/>
    <w:rsid w:val="009F5991"/>
    <w:rsid w:val="009F5C32"/>
    <w:rsid w:val="009F6730"/>
    <w:rsid w:val="009F7C53"/>
    <w:rsid w:val="00A006A7"/>
    <w:rsid w:val="00A012BB"/>
    <w:rsid w:val="00A03AC3"/>
    <w:rsid w:val="00A03FCE"/>
    <w:rsid w:val="00A041CD"/>
    <w:rsid w:val="00A04776"/>
    <w:rsid w:val="00A05A2E"/>
    <w:rsid w:val="00A069BF"/>
    <w:rsid w:val="00A06D0C"/>
    <w:rsid w:val="00A07033"/>
    <w:rsid w:val="00A0745C"/>
    <w:rsid w:val="00A115FA"/>
    <w:rsid w:val="00A11BD4"/>
    <w:rsid w:val="00A121C3"/>
    <w:rsid w:val="00A122AF"/>
    <w:rsid w:val="00A128DA"/>
    <w:rsid w:val="00A14174"/>
    <w:rsid w:val="00A141E6"/>
    <w:rsid w:val="00A14C8A"/>
    <w:rsid w:val="00A155C5"/>
    <w:rsid w:val="00A156C1"/>
    <w:rsid w:val="00A175FC"/>
    <w:rsid w:val="00A20963"/>
    <w:rsid w:val="00A20C83"/>
    <w:rsid w:val="00A23FFC"/>
    <w:rsid w:val="00A248DA"/>
    <w:rsid w:val="00A25456"/>
    <w:rsid w:val="00A26008"/>
    <w:rsid w:val="00A2641A"/>
    <w:rsid w:val="00A277B1"/>
    <w:rsid w:val="00A27A26"/>
    <w:rsid w:val="00A31256"/>
    <w:rsid w:val="00A319ED"/>
    <w:rsid w:val="00A31D87"/>
    <w:rsid w:val="00A32141"/>
    <w:rsid w:val="00A324DA"/>
    <w:rsid w:val="00A32B82"/>
    <w:rsid w:val="00A32EF9"/>
    <w:rsid w:val="00A3353C"/>
    <w:rsid w:val="00A33657"/>
    <w:rsid w:val="00A339D4"/>
    <w:rsid w:val="00A34C8F"/>
    <w:rsid w:val="00A3528C"/>
    <w:rsid w:val="00A35B80"/>
    <w:rsid w:val="00A36422"/>
    <w:rsid w:val="00A370A3"/>
    <w:rsid w:val="00A37A24"/>
    <w:rsid w:val="00A40603"/>
    <w:rsid w:val="00A40866"/>
    <w:rsid w:val="00A40A02"/>
    <w:rsid w:val="00A40B59"/>
    <w:rsid w:val="00A40EF1"/>
    <w:rsid w:val="00A413F7"/>
    <w:rsid w:val="00A4177E"/>
    <w:rsid w:val="00A42ECD"/>
    <w:rsid w:val="00A43125"/>
    <w:rsid w:val="00A43CDB"/>
    <w:rsid w:val="00A443F4"/>
    <w:rsid w:val="00A4516B"/>
    <w:rsid w:val="00A45597"/>
    <w:rsid w:val="00A45D7F"/>
    <w:rsid w:val="00A462F4"/>
    <w:rsid w:val="00A46F72"/>
    <w:rsid w:val="00A476AD"/>
    <w:rsid w:val="00A50277"/>
    <w:rsid w:val="00A50328"/>
    <w:rsid w:val="00A5126C"/>
    <w:rsid w:val="00A522B9"/>
    <w:rsid w:val="00A52356"/>
    <w:rsid w:val="00A528C5"/>
    <w:rsid w:val="00A5451C"/>
    <w:rsid w:val="00A57D2E"/>
    <w:rsid w:val="00A60549"/>
    <w:rsid w:val="00A6217B"/>
    <w:rsid w:val="00A623D7"/>
    <w:rsid w:val="00A62C86"/>
    <w:rsid w:val="00A63C5D"/>
    <w:rsid w:val="00A673D1"/>
    <w:rsid w:val="00A702CA"/>
    <w:rsid w:val="00A73C5E"/>
    <w:rsid w:val="00A7501D"/>
    <w:rsid w:val="00A758F1"/>
    <w:rsid w:val="00A762E5"/>
    <w:rsid w:val="00A7631E"/>
    <w:rsid w:val="00A76512"/>
    <w:rsid w:val="00A7699C"/>
    <w:rsid w:val="00A77D61"/>
    <w:rsid w:val="00A77F06"/>
    <w:rsid w:val="00A8125A"/>
    <w:rsid w:val="00A814F7"/>
    <w:rsid w:val="00A823F3"/>
    <w:rsid w:val="00A82E03"/>
    <w:rsid w:val="00A832F7"/>
    <w:rsid w:val="00A852E9"/>
    <w:rsid w:val="00A86204"/>
    <w:rsid w:val="00A8649B"/>
    <w:rsid w:val="00A86BE6"/>
    <w:rsid w:val="00A870FA"/>
    <w:rsid w:val="00A87F40"/>
    <w:rsid w:val="00A90965"/>
    <w:rsid w:val="00A90EBE"/>
    <w:rsid w:val="00A91258"/>
    <w:rsid w:val="00A915EF"/>
    <w:rsid w:val="00A918A1"/>
    <w:rsid w:val="00A91A1D"/>
    <w:rsid w:val="00A92B27"/>
    <w:rsid w:val="00A948C3"/>
    <w:rsid w:val="00A951CC"/>
    <w:rsid w:val="00AA0587"/>
    <w:rsid w:val="00AA18B3"/>
    <w:rsid w:val="00AA2429"/>
    <w:rsid w:val="00AA2E22"/>
    <w:rsid w:val="00AA368E"/>
    <w:rsid w:val="00AA51CF"/>
    <w:rsid w:val="00AA59EA"/>
    <w:rsid w:val="00AA6C20"/>
    <w:rsid w:val="00AA742E"/>
    <w:rsid w:val="00AA7A3D"/>
    <w:rsid w:val="00AB05B1"/>
    <w:rsid w:val="00AB0675"/>
    <w:rsid w:val="00AB1491"/>
    <w:rsid w:val="00AB1889"/>
    <w:rsid w:val="00AB1D78"/>
    <w:rsid w:val="00AB220F"/>
    <w:rsid w:val="00AB2932"/>
    <w:rsid w:val="00AB2EDF"/>
    <w:rsid w:val="00AB2EEC"/>
    <w:rsid w:val="00AB35B8"/>
    <w:rsid w:val="00AB3876"/>
    <w:rsid w:val="00AB4BF4"/>
    <w:rsid w:val="00AB4D8C"/>
    <w:rsid w:val="00AB50EB"/>
    <w:rsid w:val="00AB532F"/>
    <w:rsid w:val="00AB540C"/>
    <w:rsid w:val="00AB6BE3"/>
    <w:rsid w:val="00AB6C15"/>
    <w:rsid w:val="00AB6F88"/>
    <w:rsid w:val="00AB700B"/>
    <w:rsid w:val="00AC2DC6"/>
    <w:rsid w:val="00AC2E22"/>
    <w:rsid w:val="00AC34D1"/>
    <w:rsid w:val="00AC3850"/>
    <w:rsid w:val="00AC38F2"/>
    <w:rsid w:val="00AC3F91"/>
    <w:rsid w:val="00AC42A9"/>
    <w:rsid w:val="00AC4332"/>
    <w:rsid w:val="00AC448A"/>
    <w:rsid w:val="00AC4C42"/>
    <w:rsid w:val="00AC4CF9"/>
    <w:rsid w:val="00AC6251"/>
    <w:rsid w:val="00AC774D"/>
    <w:rsid w:val="00AD18F5"/>
    <w:rsid w:val="00AD1F5C"/>
    <w:rsid w:val="00AD1FB4"/>
    <w:rsid w:val="00AD2250"/>
    <w:rsid w:val="00AD3446"/>
    <w:rsid w:val="00AD3B60"/>
    <w:rsid w:val="00AD4058"/>
    <w:rsid w:val="00AD45D6"/>
    <w:rsid w:val="00AD4AB2"/>
    <w:rsid w:val="00AD673E"/>
    <w:rsid w:val="00AD6FE6"/>
    <w:rsid w:val="00AD7129"/>
    <w:rsid w:val="00AD7E61"/>
    <w:rsid w:val="00AE106C"/>
    <w:rsid w:val="00AE1212"/>
    <w:rsid w:val="00AE1439"/>
    <w:rsid w:val="00AE211B"/>
    <w:rsid w:val="00AE34C0"/>
    <w:rsid w:val="00AE3F12"/>
    <w:rsid w:val="00AE434E"/>
    <w:rsid w:val="00AE441C"/>
    <w:rsid w:val="00AE5642"/>
    <w:rsid w:val="00AE58CF"/>
    <w:rsid w:val="00AE5BE3"/>
    <w:rsid w:val="00AE6797"/>
    <w:rsid w:val="00AE68B7"/>
    <w:rsid w:val="00AF015E"/>
    <w:rsid w:val="00AF102E"/>
    <w:rsid w:val="00AF1BFC"/>
    <w:rsid w:val="00AF1DF8"/>
    <w:rsid w:val="00AF2403"/>
    <w:rsid w:val="00AF270D"/>
    <w:rsid w:val="00AF35F2"/>
    <w:rsid w:val="00AF3E99"/>
    <w:rsid w:val="00AF3F4C"/>
    <w:rsid w:val="00AF42C6"/>
    <w:rsid w:val="00AF4978"/>
    <w:rsid w:val="00AF5685"/>
    <w:rsid w:val="00AF578D"/>
    <w:rsid w:val="00AF5EB9"/>
    <w:rsid w:val="00AF72A0"/>
    <w:rsid w:val="00AF78D5"/>
    <w:rsid w:val="00B00143"/>
    <w:rsid w:val="00B01728"/>
    <w:rsid w:val="00B026E5"/>
    <w:rsid w:val="00B041C9"/>
    <w:rsid w:val="00B04318"/>
    <w:rsid w:val="00B055CA"/>
    <w:rsid w:val="00B05A18"/>
    <w:rsid w:val="00B068FE"/>
    <w:rsid w:val="00B06B35"/>
    <w:rsid w:val="00B109BA"/>
    <w:rsid w:val="00B10ABE"/>
    <w:rsid w:val="00B10F31"/>
    <w:rsid w:val="00B1107A"/>
    <w:rsid w:val="00B113F4"/>
    <w:rsid w:val="00B1170D"/>
    <w:rsid w:val="00B12016"/>
    <w:rsid w:val="00B12EED"/>
    <w:rsid w:val="00B14FBE"/>
    <w:rsid w:val="00B15542"/>
    <w:rsid w:val="00B164CC"/>
    <w:rsid w:val="00B16788"/>
    <w:rsid w:val="00B16DCC"/>
    <w:rsid w:val="00B1754D"/>
    <w:rsid w:val="00B17778"/>
    <w:rsid w:val="00B2033C"/>
    <w:rsid w:val="00B20B78"/>
    <w:rsid w:val="00B21839"/>
    <w:rsid w:val="00B218C6"/>
    <w:rsid w:val="00B2348B"/>
    <w:rsid w:val="00B242E5"/>
    <w:rsid w:val="00B24359"/>
    <w:rsid w:val="00B25392"/>
    <w:rsid w:val="00B254E7"/>
    <w:rsid w:val="00B259B2"/>
    <w:rsid w:val="00B26A44"/>
    <w:rsid w:val="00B26D81"/>
    <w:rsid w:val="00B2762F"/>
    <w:rsid w:val="00B279A5"/>
    <w:rsid w:val="00B27DD5"/>
    <w:rsid w:val="00B30FB5"/>
    <w:rsid w:val="00B313A9"/>
    <w:rsid w:val="00B34ECD"/>
    <w:rsid w:val="00B35258"/>
    <w:rsid w:val="00B354E0"/>
    <w:rsid w:val="00B356B5"/>
    <w:rsid w:val="00B357CB"/>
    <w:rsid w:val="00B3665D"/>
    <w:rsid w:val="00B379E5"/>
    <w:rsid w:val="00B40792"/>
    <w:rsid w:val="00B40E2D"/>
    <w:rsid w:val="00B41493"/>
    <w:rsid w:val="00B41759"/>
    <w:rsid w:val="00B42860"/>
    <w:rsid w:val="00B42C0A"/>
    <w:rsid w:val="00B42F0C"/>
    <w:rsid w:val="00B43E04"/>
    <w:rsid w:val="00B45FB2"/>
    <w:rsid w:val="00B47304"/>
    <w:rsid w:val="00B47E4E"/>
    <w:rsid w:val="00B50F52"/>
    <w:rsid w:val="00B51B2A"/>
    <w:rsid w:val="00B528B3"/>
    <w:rsid w:val="00B543A4"/>
    <w:rsid w:val="00B54C94"/>
    <w:rsid w:val="00B55603"/>
    <w:rsid w:val="00B55905"/>
    <w:rsid w:val="00B56BF4"/>
    <w:rsid w:val="00B574EC"/>
    <w:rsid w:val="00B602A4"/>
    <w:rsid w:val="00B61513"/>
    <w:rsid w:val="00B620F5"/>
    <w:rsid w:val="00B65D63"/>
    <w:rsid w:val="00B672F4"/>
    <w:rsid w:val="00B674C3"/>
    <w:rsid w:val="00B67B5C"/>
    <w:rsid w:val="00B7016E"/>
    <w:rsid w:val="00B70749"/>
    <w:rsid w:val="00B71A50"/>
    <w:rsid w:val="00B71C0D"/>
    <w:rsid w:val="00B73B5E"/>
    <w:rsid w:val="00B74ADC"/>
    <w:rsid w:val="00B769DD"/>
    <w:rsid w:val="00B76B36"/>
    <w:rsid w:val="00B80A14"/>
    <w:rsid w:val="00B8388E"/>
    <w:rsid w:val="00B83B26"/>
    <w:rsid w:val="00B8487A"/>
    <w:rsid w:val="00B85434"/>
    <w:rsid w:val="00B861FC"/>
    <w:rsid w:val="00B86E85"/>
    <w:rsid w:val="00B877A4"/>
    <w:rsid w:val="00B9095F"/>
    <w:rsid w:val="00B91F6B"/>
    <w:rsid w:val="00B92308"/>
    <w:rsid w:val="00B92B68"/>
    <w:rsid w:val="00B932B1"/>
    <w:rsid w:val="00B93B49"/>
    <w:rsid w:val="00B945BB"/>
    <w:rsid w:val="00B9462E"/>
    <w:rsid w:val="00B9471F"/>
    <w:rsid w:val="00B956DD"/>
    <w:rsid w:val="00B961B5"/>
    <w:rsid w:val="00BA0269"/>
    <w:rsid w:val="00BA074A"/>
    <w:rsid w:val="00BA113F"/>
    <w:rsid w:val="00BA11F5"/>
    <w:rsid w:val="00BA1DAF"/>
    <w:rsid w:val="00BA30ED"/>
    <w:rsid w:val="00BA3910"/>
    <w:rsid w:val="00BA3EC2"/>
    <w:rsid w:val="00BA5C0C"/>
    <w:rsid w:val="00BB130B"/>
    <w:rsid w:val="00BB17F6"/>
    <w:rsid w:val="00BB1A85"/>
    <w:rsid w:val="00BB1F04"/>
    <w:rsid w:val="00BB232D"/>
    <w:rsid w:val="00BB2475"/>
    <w:rsid w:val="00BB2530"/>
    <w:rsid w:val="00BB2A10"/>
    <w:rsid w:val="00BB2E53"/>
    <w:rsid w:val="00BB36E3"/>
    <w:rsid w:val="00BB3F68"/>
    <w:rsid w:val="00BB3F70"/>
    <w:rsid w:val="00BB623A"/>
    <w:rsid w:val="00BB703D"/>
    <w:rsid w:val="00BC095F"/>
    <w:rsid w:val="00BC0A7B"/>
    <w:rsid w:val="00BC18AA"/>
    <w:rsid w:val="00BC331A"/>
    <w:rsid w:val="00BC34B3"/>
    <w:rsid w:val="00BC3FD2"/>
    <w:rsid w:val="00BC4399"/>
    <w:rsid w:val="00BC4CA5"/>
    <w:rsid w:val="00BC57F7"/>
    <w:rsid w:val="00BC5E15"/>
    <w:rsid w:val="00BD0597"/>
    <w:rsid w:val="00BD193F"/>
    <w:rsid w:val="00BD1CD2"/>
    <w:rsid w:val="00BD1F1C"/>
    <w:rsid w:val="00BD26D1"/>
    <w:rsid w:val="00BD29EF"/>
    <w:rsid w:val="00BD3B75"/>
    <w:rsid w:val="00BD4159"/>
    <w:rsid w:val="00BD4730"/>
    <w:rsid w:val="00BD4936"/>
    <w:rsid w:val="00BD58F9"/>
    <w:rsid w:val="00BD6461"/>
    <w:rsid w:val="00BD6C38"/>
    <w:rsid w:val="00BE05A7"/>
    <w:rsid w:val="00BE0723"/>
    <w:rsid w:val="00BE079F"/>
    <w:rsid w:val="00BE07D3"/>
    <w:rsid w:val="00BE09E6"/>
    <w:rsid w:val="00BE0CBD"/>
    <w:rsid w:val="00BE0ED1"/>
    <w:rsid w:val="00BE1969"/>
    <w:rsid w:val="00BE21CB"/>
    <w:rsid w:val="00BE220A"/>
    <w:rsid w:val="00BE2255"/>
    <w:rsid w:val="00BE2517"/>
    <w:rsid w:val="00BE2EDB"/>
    <w:rsid w:val="00BE2F48"/>
    <w:rsid w:val="00BE33F9"/>
    <w:rsid w:val="00BE3D95"/>
    <w:rsid w:val="00BE3DD6"/>
    <w:rsid w:val="00BE4C1F"/>
    <w:rsid w:val="00BE5A77"/>
    <w:rsid w:val="00BE63C5"/>
    <w:rsid w:val="00BE6E85"/>
    <w:rsid w:val="00BE75D6"/>
    <w:rsid w:val="00BE76D2"/>
    <w:rsid w:val="00BE7882"/>
    <w:rsid w:val="00BF0575"/>
    <w:rsid w:val="00BF2616"/>
    <w:rsid w:val="00BF3F4D"/>
    <w:rsid w:val="00BF492F"/>
    <w:rsid w:val="00BF7014"/>
    <w:rsid w:val="00BF7EE9"/>
    <w:rsid w:val="00C0241B"/>
    <w:rsid w:val="00C02644"/>
    <w:rsid w:val="00C049E3"/>
    <w:rsid w:val="00C05D22"/>
    <w:rsid w:val="00C064A2"/>
    <w:rsid w:val="00C06EDD"/>
    <w:rsid w:val="00C072E7"/>
    <w:rsid w:val="00C07680"/>
    <w:rsid w:val="00C07C18"/>
    <w:rsid w:val="00C10077"/>
    <w:rsid w:val="00C10DE9"/>
    <w:rsid w:val="00C123C9"/>
    <w:rsid w:val="00C128DF"/>
    <w:rsid w:val="00C13315"/>
    <w:rsid w:val="00C14000"/>
    <w:rsid w:val="00C1405E"/>
    <w:rsid w:val="00C14719"/>
    <w:rsid w:val="00C15345"/>
    <w:rsid w:val="00C15625"/>
    <w:rsid w:val="00C16411"/>
    <w:rsid w:val="00C171E6"/>
    <w:rsid w:val="00C1795F"/>
    <w:rsid w:val="00C17A0C"/>
    <w:rsid w:val="00C20FF3"/>
    <w:rsid w:val="00C21DA7"/>
    <w:rsid w:val="00C229AF"/>
    <w:rsid w:val="00C22AC9"/>
    <w:rsid w:val="00C23D74"/>
    <w:rsid w:val="00C24043"/>
    <w:rsid w:val="00C24BE5"/>
    <w:rsid w:val="00C27463"/>
    <w:rsid w:val="00C27575"/>
    <w:rsid w:val="00C27FD0"/>
    <w:rsid w:val="00C30572"/>
    <w:rsid w:val="00C31980"/>
    <w:rsid w:val="00C320CA"/>
    <w:rsid w:val="00C3261D"/>
    <w:rsid w:val="00C326CD"/>
    <w:rsid w:val="00C32E6D"/>
    <w:rsid w:val="00C331F2"/>
    <w:rsid w:val="00C332A7"/>
    <w:rsid w:val="00C33C33"/>
    <w:rsid w:val="00C34636"/>
    <w:rsid w:val="00C3665C"/>
    <w:rsid w:val="00C36AD6"/>
    <w:rsid w:val="00C3775E"/>
    <w:rsid w:val="00C37808"/>
    <w:rsid w:val="00C405FD"/>
    <w:rsid w:val="00C40765"/>
    <w:rsid w:val="00C4189F"/>
    <w:rsid w:val="00C4361D"/>
    <w:rsid w:val="00C444DC"/>
    <w:rsid w:val="00C467B7"/>
    <w:rsid w:val="00C46EE0"/>
    <w:rsid w:val="00C47FF0"/>
    <w:rsid w:val="00C50FA3"/>
    <w:rsid w:val="00C51552"/>
    <w:rsid w:val="00C51FA8"/>
    <w:rsid w:val="00C53789"/>
    <w:rsid w:val="00C54224"/>
    <w:rsid w:val="00C55B75"/>
    <w:rsid w:val="00C55C0B"/>
    <w:rsid w:val="00C55DF0"/>
    <w:rsid w:val="00C56DEC"/>
    <w:rsid w:val="00C56FD2"/>
    <w:rsid w:val="00C5726E"/>
    <w:rsid w:val="00C60F47"/>
    <w:rsid w:val="00C61426"/>
    <w:rsid w:val="00C6148F"/>
    <w:rsid w:val="00C634B0"/>
    <w:rsid w:val="00C634EE"/>
    <w:rsid w:val="00C6367D"/>
    <w:rsid w:val="00C638C6"/>
    <w:rsid w:val="00C64350"/>
    <w:rsid w:val="00C6495E"/>
    <w:rsid w:val="00C65292"/>
    <w:rsid w:val="00C6652E"/>
    <w:rsid w:val="00C67740"/>
    <w:rsid w:val="00C67CE4"/>
    <w:rsid w:val="00C7074A"/>
    <w:rsid w:val="00C70B50"/>
    <w:rsid w:val="00C7119F"/>
    <w:rsid w:val="00C72095"/>
    <w:rsid w:val="00C72155"/>
    <w:rsid w:val="00C727EB"/>
    <w:rsid w:val="00C72BAE"/>
    <w:rsid w:val="00C733A7"/>
    <w:rsid w:val="00C73B0A"/>
    <w:rsid w:val="00C73D51"/>
    <w:rsid w:val="00C74DDA"/>
    <w:rsid w:val="00C74E3C"/>
    <w:rsid w:val="00C74EC5"/>
    <w:rsid w:val="00C74FB7"/>
    <w:rsid w:val="00C75101"/>
    <w:rsid w:val="00C75368"/>
    <w:rsid w:val="00C75966"/>
    <w:rsid w:val="00C75F0E"/>
    <w:rsid w:val="00C77094"/>
    <w:rsid w:val="00C776F0"/>
    <w:rsid w:val="00C77A3E"/>
    <w:rsid w:val="00C77F82"/>
    <w:rsid w:val="00C80499"/>
    <w:rsid w:val="00C80733"/>
    <w:rsid w:val="00C80F73"/>
    <w:rsid w:val="00C818C1"/>
    <w:rsid w:val="00C81E89"/>
    <w:rsid w:val="00C834BE"/>
    <w:rsid w:val="00C835EA"/>
    <w:rsid w:val="00C84849"/>
    <w:rsid w:val="00C84A2E"/>
    <w:rsid w:val="00C85BF0"/>
    <w:rsid w:val="00C86216"/>
    <w:rsid w:val="00C86332"/>
    <w:rsid w:val="00C868E3"/>
    <w:rsid w:val="00C87F06"/>
    <w:rsid w:val="00C913D2"/>
    <w:rsid w:val="00C918A9"/>
    <w:rsid w:val="00C9242C"/>
    <w:rsid w:val="00C9251F"/>
    <w:rsid w:val="00C92C00"/>
    <w:rsid w:val="00C93633"/>
    <w:rsid w:val="00C93FEB"/>
    <w:rsid w:val="00C94E17"/>
    <w:rsid w:val="00C9790E"/>
    <w:rsid w:val="00CA0A01"/>
    <w:rsid w:val="00CA1262"/>
    <w:rsid w:val="00CA146D"/>
    <w:rsid w:val="00CA18EC"/>
    <w:rsid w:val="00CA491D"/>
    <w:rsid w:val="00CA5583"/>
    <w:rsid w:val="00CA5D11"/>
    <w:rsid w:val="00CA5E88"/>
    <w:rsid w:val="00CA630D"/>
    <w:rsid w:val="00CA6383"/>
    <w:rsid w:val="00CA777A"/>
    <w:rsid w:val="00CB10CE"/>
    <w:rsid w:val="00CB11FA"/>
    <w:rsid w:val="00CB1883"/>
    <w:rsid w:val="00CB191E"/>
    <w:rsid w:val="00CB29DD"/>
    <w:rsid w:val="00CB37C3"/>
    <w:rsid w:val="00CB4047"/>
    <w:rsid w:val="00CB4433"/>
    <w:rsid w:val="00CB4746"/>
    <w:rsid w:val="00CB550C"/>
    <w:rsid w:val="00CB5D05"/>
    <w:rsid w:val="00CB65D8"/>
    <w:rsid w:val="00CB7700"/>
    <w:rsid w:val="00CC0CBB"/>
    <w:rsid w:val="00CC1C1C"/>
    <w:rsid w:val="00CC1F32"/>
    <w:rsid w:val="00CC2B4F"/>
    <w:rsid w:val="00CC3C34"/>
    <w:rsid w:val="00CC462C"/>
    <w:rsid w:val="00CC4D32"/>
    <w:rsid w:val="00CC5923"/>
    <w:rsid w:val="00CC724C"/>
    <w:rsid w:val="00CC7790"/>
    <w:rsid w:val="00CC7D19"/>
    <w:rsid w:val="00CC7F63"/>
    <w:rsid w:val="00CD1CAD"/>
    <w:rsid w:val="00CD2ADF"/>
    <w:rsid w:val="00CD2B7E"/>
    <w:rsid w:val="00CD319F"/>
    <w:rsid w:val="00CD3901"/>
    <w:rsid w:val="00CD43B3"/>
    <w:rsid w:val="00CD46FE"/>
    <w:rsid w:val="00CD4E12"/>
    <w:rsid w:val="00CD566A"/>
    <w:rsid w:val="00CD5A3A"/>
    <w:rsid w:val="00CD63E1"/>
    <w:rsid w:val="00CD6820"/>
    <w:rsid w:val="00CD6EA7"/>
    <w:rsid w:val="00CD707B"/>
    <w:rsid w:val="00CD7AB4"/>
    <w:rsid w:val="00CD7CCA"/>
    <w:rsid w:val="00CE0523"/>
    <w:rsid w:val="00CE246E"/>
    <w:rsid w:val="00CE2660"/>
    <w:rsid w:val="00CE3BCC"/>
    <w:rsid w:val="00CE3CC0"/>
    <w:rsid w:val="00CE4644"/>
    <w:rsid w:val="00CE4D2B"/>
    <w:rsid w:val="00CE56E3"/>
    <w:rsid w:val="00CE75BA"/>
    <w:rsid w:val="00CE7803"/>
    <w:rsid w:val="00CE7B04"/>
    <w:rsid w:val="00CE7DB6"/>
    <w:rsid w:val="00CF1A86"/>
    <w:rsid w:val="00CF1CF5"/>
    <w:rsid w:val="00CF1E73"/>
    <w:rsid w:val="00CF3C8B"/>
    <w:rsid w:val="00CF5041"/>
    <w:rsid w:val="00CF5850"/>
    <w:rsid w:val="00CF76A1"/>
    <w:rsid w:val="00CF7825"/>
    <w:rsid w:val="00D00C5D"/>
    <w:rsid w:val="00D011C2"/>
    <w:rsid w:val="00D011FE"/>
    <w:rsid w:val="00D0140B"/>
    <w:rsid w:val="00D01EA3"/>
    <w:rsid w:val="00D023A1"/>
    <w:rsid w:val="00D0241C"/>
    <w:rsid w:val="00D03081"/>
    <w:rsid w:val="00D0523D"/>
    <w:rsid w:val="00D05E1A"/>
    <w:rsid w:val="00D06491"/>
    <w:rsid w:val="00D0661A"/>
    <w:rsid w:val="00D06A12"/>
    <w:rsid w:val="00D06BA8"/>
    <w:rsid w:val="00D0764F"/>
    <w:rsid w:val="00D07AF6"/>
    <w:rsid w:val="00D10304"/>
    <w:rsid w:val="00D116CE"/>
    <w:rsid w:val="00D1254B"/>
    <w:rsid w:val="00D12D52"/>
    <w:rsid w:val="00D1459F"/>
    <w:rsid w:val="00D15032"/>
    <w:rsid w:val="00D15209"/>
    <w:rsid w:val="00D15895"/>
    <w:rsid w:val="00D15932"/>
    <w:rsid w:val="00D15CB6"/>
    <w:rsid w:val="00D15D66"/>
    <w:rsid w:val="00D16BFC"/>
    <w:rsid w:val="00D16C30"/>
    <w:rsid w:val="00D16DF7"/>
    <w:rsid w:val="00D16F96"/>
    <w:rsid w:val="00D17013"/>
    <w:rsid w:val="00D17039"/>
    <w:rsid w:val="00D176F1"/>
    <w:rsid w:val="00D17F06"/>
    <w:rsid w:val="00D207F4"/>
    <w:rsid w:val="00D208D2"/>
    <w:rsid w:val="00D20BEA"/>
    <w:rsid w:val="00D21F18"/>
    <w:rsid w:val="00D259FE"/>
    <w:rsid w:val="00D25AED"/>
    <w:rsid w:val="00D25E2E"/>
    <w:rsid w:val="00D261B0"/>
    <w:rsid w:val="00D26676"/>
    <w:rsid w:val="00D267A4"/>
    <w:rsid w:val="00D268BA"/>
    <w:rsid w:val="00D26E55"/>
    <w:rsid w:val="00D27DBA"/>
    <w:rsid w:val="00D30C13"/>
    <w:rsid w:val="00D30D95"/>
    <w:rsid w:val="00D31784"/>
    <w:rsid w:val="00D31B85"/>
    <w:rsid w:val="00D31D5F"/>
    <w:rsid w:val="00D31DF5"/>
    <w:rsid w:val="00D33938"/>
    <w:rsid w:val="00D34516"/>
    <w:rsid w:val="00D35A6B"/>
    <w:rsid w:val="00D35EFF"/>
    <w:rsid w:val="00D36287"/>
    <w:rsid w:val="00D3787E"/>
    <w:rsid w:val="00D4036E"/>
    <w:rsid w:val="00D40EFA"/>
    <w:rsid w:val="00D41842"/>
    <w:rsid w:val="00D42B8D"/>
    <w:rsid w:val="00D42B95"/>
    <w:rsid w:val="00D42C0F"/>
    <w:rsid w:val="00D43266"/>
    <w:rsid w:val="00D43CF2"/>
    <w:rsid w:val="00D457D6"/>
    <w:rsid w:val="00D4598C"/>
    <w:rsid w:val="00D459A6"/>
    <w:rsid w:val="00D459AB"/>
    <w:rsid w:val="00D46626"/>
    <w:rsid w:val="00D46719"/>
    <w:rsid w:val="00D4675D"/>
    <w:rsid w:val="00D46BBF"/>
    <w:rsid w:val="00D46CE9"/>
    <w:rsid w:val="00D47003"/>
    <w:rsid w:val="00D51A04"/>
    <w:rsid w:val="00D52256"/>
    <w:rsid w:val="00D52709"/>
    <w:rsid w:val="00D53871"/>
    <w:rsid w:val="00D56446"/>
    <w:rsid w:val="00D600FF"/>
    <w:rsid w:val="00D6085A"/>
    <w:rsid w:val="00D60C6A"/>
    <w:rsid w:val="00D60E42"/>
    <w:rsid w:val="00D6170E"/>
    <w:rsid w:val="00D61E26"/>
    <w:rsid w:val="00D62A1E"/>
    <w:rsid w:val="00D62F0C"/>
    <w:rsid w:val="00D63637"/>
    <w:rsid w:val="00D63835"/>
    <w:rsid w:val="00D64660"/>
    <w:rsid w:val="00D6486A"/>
    <w:rsid w:val="00D64DD8"/>
    <w:rsid w:val="00D655DB"/>
    <w:rsid w:val="00D65A72"/>
    <w:rsid w:val="00D65F19"/>
    <w:rsid w:val="00D66EAA"/>
    <w:rsid w:val="00D6782C"/>
    <w:rsid w:val="00D701D5"/>
    <w:rsid w:val="00D71C85"/>
    <w:rsid w:val="00D71F91"/>
    <w:rsid w:val="00D7248D"/>
    <w:rsid w:val="00D72D34"/>
    <w:rsid w:val="00D733CB"/>
    <w:rsid w:val="00D743AE"/>
    <w:rsid w:val="00D75E8B"/>
    <w:rsid w:val="00D77E6C"/>
    <w:rsid w:val="00D77F27"/>
    <w:rsid w:val="00D801F9"/>
    <w:rsid w:val="00D808B3"/>
    <w:rsid w:val="00D81B8A"/>
    <w:rsid w:val="00D82B7A"/>
    <w:rsid w:val="00D8346D"/>
    <w:rsid w:val="00D83980"/>
    <w:rsid w:val="00D83EA4"/>
    <w:rsid w:val="00D84580"/>
    <w:rsid w:val="00D851B7"/>
    <w:rsid w:val="00D858C7"/>
    <w:rsid w:val="00D861B5"/>
    <w:rsid w:val="00D8624E"/>
    <w:rsid w:val="00D869A9"/>
    <w:rsid w:val="00D87488"/>
    <w:rsid w:val="00D879E0"/>
    <w:rsid w:val="00D9047B"/>
    <w:rsid w:val="00D92C64"/>
    <w:rsid w:val="00D935B0"/>
    <w:rsid w:val="00D948A0"/>
    <w:rsid w:val="00D94934"/>
    <w:rsid w:val="00D94FC3"/>
    <w:rsid w:val="00D971D0"/>
    <w:rsid w:val="00DA0CF2"/>
    <w:rsid w:val="00DA12FC"/>
    <w:rsid w:val="00DA134C"/>
    <w:rsid w:val="00DA211F"/>
    <w:rsid w:val="00DA236F"/>
    <w:rsid w:val="00DA313F"/>
    <w:rsid w:val="00DA3B52"/>
    <w:rsid w:val="00DA49FD"/>
    <w:rsid w:val="00DA5EA7"/>
    <w:rsid w:val="00DA6680"/>
    <w:rsid w:val="00DA68DF"/>
    <w:rsid w:val="00DA6F55"/>
    <w:rsid w:val="00DA7C38"/>
    <w:rsid w:val="00DA7C43"/>
    <w:rsid w:val="00DA7E61"/>
    <w:rsid w:val="00DB05E4"/>
    <w:rsid w:val="00DB0F71"/>
    <w:rsid w:val="00DB14D3"/>
    <w:rsid w:val="00DB1F13"/>
    <w:rsid w:val="00DB1FB4"/>
    <w:rsid w:val="00DB25EE"/>
    <w:rsid w:val="00DB2AB2"/>
    <w:rsid w:val="00DB5929"/>
    <w:rsid w:val="00DB5EEA"/>
    <w:rsid w:val="00DB6B53"/>
    <w:rsid w:val="00DB7BD3"/>
    <w:rsid w:val="00DB7E34"/>
    <w:rsid w:val="00DC0182"/>
    <w:rsid w:val="00DC02E4"/>
    <w:rsid w:val="00DC2039"/>
    <w:rsid w:val="00DC291E"/>
    <w:rsid w:val="00DC3049"/>
    <w:rsid w:val="00DC311F"/>
    <w:rsid w:val="00DC33AA"/>
    <w:rsid w:val="00DC34C1"/>
    <w:rsid w:val="00DC3DA5"/>
    <w:rsid w:val="00DC4339"/>
    <w:rsid w:val="00DD022F"/>
    <w:rsid w:val="00DD033C"/>
    <w:rsid w:val="00DD0F94"/>
    <w:rsid w:val="00DD176B"/>
    <w:rsid w:val="00DD31B7"/>
    <w:rsid w:val="00DD3518"/>
    <w:rsid w:val="00DD3DB8"/>
    <w:rsid w:val="00DD3E59"/>
    <w:rsid w:val="00DD4A8D"/>
    <w:rsid w:val="00DD545D"/>
    <w:rsid w:val="00DD59C6"/>
    <w:rsid w:val="00DD5AF9"/>
    <w:rsid w:val="00DD76FA"/>
    <w:rsid w:val="00DD7919"/>
    <w:rsid w:val="00DD7BC6"/>
    <w:rsid w:val="00DE0673"/>
    <w:rsid w:val="00DE0C89"/>
    <w:rsid w:val="00DE133A"/>
    <w:rsid w:val="00DE1924"/>
    <w:rsid w:val="00DE2000"/>
    <w:rsid w:val="00DE2631"/>
    <w:rsid w:val="00DE27A1"/>
    <w:rsid w:val="00DE459B"/>
    <w:rsid w:val="00DE4626"/>
    <w:rsid w:val="00DE542E"/>
    <w:rsid w:val="00DE58AA"/>
    <w:rsid w:val="00DE6000"/>
    <w:rsid w:val="00DF021A"/>
    <w:rsid w:val="00DF14A7"/>
    <w:rsid w:val="00DF1CB9"/>
    <w:rsid w:val="00DF203D"/>
    <w:rsid w:val="00DF224C"/>
    <w:rsid w:val="00DF3774"/>
    <w:rsid w:val="00DF48D9"/>
    <w:rsid w:val="00DF51F6"/>
    <w:rsid w:val="00DF5880"/>
    <w:rsid w:val="00DF5DB5"/>
    <w:rsid w:val="00DF5DC2"/>
    <w:rsid w:val="00DF62AC"/>
    <w:rsid w:val="00E02CDD"/>
    <w:rsid w:val="00E02F77"/>
    <w:rsid w:val="00E03235"/>
    <w:rsid w:val="00E03E0C"/>
    <w:rsid w:val="00E04279"/>
    <w:rsid w:val="00E04655"/>
    <w:rsid w:val="00E04C60"/>
    <w:rsid w:val="00E06197"/>
    <w:rsid w:val="00E06ABB"/>
    <w:rsid w:val="00E06E19"/>
    <w:rsid w:val="00E07E3E"/>
    <w:rsid w:val="00E109C2"/>
    <w:rsid w:val="00E10BB1"/>
    <w:rsid w:val="00E10EA8"/>
    <w:rsid w:val="00E10ED5"/>
    <w:rsid w:val="00E116F0"/>
    <w:rsid w:val="00E13473"/>
    <w:rsid w:val="00E1471A"/>
    <w:rsid w:val="00E147BF"/>
    <w:rsid w:val="00E14895"/>
    <w:rsid w:val="00E14B51"/>
    <w:rsid w:val="00E15B32"/>
    <w:rsid w:val="00E15C16"/>
    <w:rsid w:val="00E1701F"/>
    <w:rsid w:val="00E17F66"/>
    <w:rsid w:val="00E20572"/>
    <w:rsid w:val="00E20EFE"/>
    <w:rsid w:val="00E217BD"/>
    <w:rsid w:val="00E21983"/>
    <w:rsid w:val="00E2230F"/>
    <w:rsid w:val="00E2240B"/>
    <w:rsid w:val="00E22BD3"/>
    <w:rsid w:val="00E243B2"/>
    <w:rsid w:val="00E244C4"/>
    <w:rsid w:val="00E2494B"/>
    <w:rsid w:val="00E25170"/>
    <w:rsid w:val="00E253EC"/>
    <w:rsid w:val="00E255F5"/>
    <w:rsid w:val="00E266B4"/>
    <w:rsid w:val="00E26BF7"/>
    <w:rsid w:val="00E302DA"/>
    <w:rsid w:val="00E319E3"/>
    <w:rsid w:val="00E31D4B"/>
    <w:rsid w:val="00E32348"/>
    <w:rsid w:val="00E32E19"/>
    <w:rsid w:val="00E32FE6"/>
    <w:rsid w:val="00E33FBB"/>
    <w:rsid w:val="00E34658"/>
    <w:rsid w:val="00E35713"/>
    <w:rsid w:val="00E36B73"/>
    <w:rsid w:val="00E40793"/>
    <w:rsid w:val="00E41D46"/>
    <w:rsid w:val="00E43109"/>
    <w:rsid w:val="00E43498"/>
    <w:rsid w:val="00E434B0"/>
    <w:rsid w:val="00E43619"/>
    <w:rsid w:val="00E43B8A"/>
    <w:rsid w:val="00E447A7"/>
    <w:rsid w:val="00E466AE"/>
    <w:rsid w:val="00E46B39"/>
    <w:rsid w:val="00E46CE8"/>
    <w:rsid w:val="00E46D63"/>
    <w:rsid w:val="00E474C2"/>
    <w:rsid w:val="00E501FD"/>
    <w:rsid w:val="00E50256"/>
    <w:rsid w:val="00E50B0A"/>
    <w:rsid w:val="00E50DEE"/>
    <w:rsid w:val="00E5135B"/>
    <w:rsid w:val="00E514E8"/>
    <w:rsid w:val="00E52A54"/>
    <w:rsid w:val="00E53B18"/>
    <w:rsid w:val="00E53DB9"/>
    <w:rsid w:val="00E5648C"/>
    <w:rsid w:val="00E56C7B"/>
    <w:rsid w:val="00E574EE"/>
    <w:rsid w:val="00E609F1"/>
    <w:rsid w:val="00E60BB0"/>
    <w:rsid w:val="00E611D7"/>
    <w:rsid w:val="00E61DAA"/>
    <w:rsid w:val="00E629B0"/>
    <w:rsid w:val="00E635D6"/>
    <w:rsid w:val="00E64E41"/>
    <w:rsid w:val="00E652D4"/>
    <w:rsid w:val="00E65EB1"/>
    <w:rsid w:val="00E71ABA"/>
    <w:rsid w:val="00E72369"/>
    <w:rsid w:val="00E72EE5"/>
    <w:rsid w:val="00E73944"/>
    <w:rsid w:val="00E73B7F"/>
    <w:rsid w:val="00E73D63"/>
    <w:rsid w:val="00E74941"/>
    <w:rsid w:val="00E75B92"/>
    <w:rsid w:val="00E75CEC"/>
    <w:rsid w:val="00E76401"/>
    <w:rsid w:val="00E765A0"/>
    <w:rsid w:val="00E76C79"/>
    <w:rsid w:val="00E778C8"/>
    <w:rsid w:val="00E779D4"/>
    <w:rsid w:val="00E77F6E"/>
    <w:rsid w:val="00E80D2E"/>
    <w:rsid w:val="00E81A74"/>
    <w:rsid w:val="00E831F8"/>
    <w:rsid w:val="00E83940"/>
    <w:rsid w:val="00E850AF"/>
    <w:rsid w:val="00E86354"/>
    <w:rsid w:val="00E86A91"/>
    <w:rsid w:val="00E86C53"/>
    <w:rsid w:val="00E87230"/>
    <w:rsid w:val="00E87668"/>
    <w:rsid w:val="00E90CF0"/>
    <w:rsid w:val="00E912C3"/>
    <w:rsid w:val="00E92795"/>
    <w:rsid w:val="00E941DE"/>
    <w:rsid w:val="00E944EB"/>
    <w:rsid w:val="00E94F76"/>
    <w:rsid w:val="00E966A2"/>
    <w:rsid w:val="00E96B45"/>
    <w:rsid w:val="00E97758"/>
    <w:rsid w:val="00E978D3"/>
    <w:rsid w:val="00E978DD"/>
    <w:rsid w:val="00EA06C0"/>
    <w:rsid w:val="00EA2228"/>
    <w:rsid w:val="00EA28E9"/>
    <w:rsid w:val="00EA2ACD"/>
    <w:rsid w:val="00EA2C56"/>
    <w:rsid w:val="00EA3D06"/>
    <w:rsid w:val="00EA4B05"/>
    <w:rsid w:val="00EA4F9C"/>
    <w:rsid w:val="00EA5E4F"/>
    <w:rsid w:val="00EA5EE3"/>
    <w:rsid w:val="00EA62FF"/>
    <w:rsid w:val="00EA7051"/>
    <w:rsid w:val="00EA7A1A"/>
    <w:rsid w:val="00EB272B"/>
    <w:rsid w:val="00EB27EA"/>
    <w:rsid w:val="00EB3A4E"/>
    <w:rsid w:val="00EB48FB"/>
    <w:rsid w:val="00EB4DBC"/>
    <w:rsid w:val="00EB529F"/>
    <w:rsid w:val="00EB6850"/>
    <w:rsid w:val="00EB68C2"/>
    <w:rsid w:val="00EB6D17"/>
    <w:rsid w:val="00EB6E73"/>
    <w:rsid w:val="00EB7C9E"/>
    <w:rsid w:val="00EC1825"/>
    <w:rsid w:val="00EC1B37"/>
    <w:rsid w:val="00EC2614"/>
    <w:rsid w:val="00EC29DC"/>
    <w:rsid w:val="00EC4703"/>
    <w:rsid w:val="00EC5F19"/>
    <w:rsid w:val="00EC7E45"/>
    <w:rsid w:val="00ED012D"/>
    <w:rsid w:val="00ED0775"/>
    <w:rsid w:val="00ED0DC8"/>
    <w:rsid w:val="00ED1C4B"/>
    <w:rsid w:val="00ED244E"/>
    <w:rsid w:val="00ED2CC6"/>
    <w:rsid w:val="00ED304C"/>
    <w:rsid w:val="00ED314E"/>
    <w:rsid w:val="00ED3861"/>
    <w:rsid w:val="00ED489F"/>
    <w:rsid w:val="00ED578C"/>
    <w:rsid w:val="00ED5BBB"/>
    <w:rsid w:val="00ED66FA"/>
    <w:rsid w:val="00ED6C31"/>
    <w:rsid w:val="00ED6F24"/>
    <w:rsid w:val="00ED713B"/>
    <w:rsid w:val="00ED7AAF"/>
    <w:rsid w:val="00EE000E"/>
    <w:rsid w:val="00EE108A"/>
    <w:rsid w:val="00EE1EA9"/>
    <w:rsid w:val="00EE1EBC"/>
    <w:rsid w:val="00EE4432"/>
    <w:rsid w:val="00EE4F72"/>
    <w:rsid w:val="00EE6077"/>
    <w:rsid w:val="00EE66B6"/>
    <w:rsid w:val="00EE7424"/>
    <w:rsid w:val="00EE7AE6"/>
    <w:rsid w:val="00EF1F22"/>
    <w:rsid w:val="00EF208B"/>
    <w:rsid w:val="00EF27E1"/>
    <w:rsid w:val="00EF36A5"/>
    <w:rsid w:val="00EF3ED8"/>
    <w:rsid w:val="00EF4E77"/>
    <w:rsid w:val="00EF535E"/>
    <w:rsid w:val="00EF6555"/>
    <w:rsid w:val="00EF65AC"/>
    <w:rsid w:val="00EF68F7"/>
    <w:rsid w:val="00EF693C"/>
    <w:rsid w:val="00F007E4"/>
    <w:rsid w:val="00F010A9"/>
    <w:rsid w:val="00F0117F"/>
    <w:rsid w:val="00F0196A"/>
    <w:rsid w:val="00F026B5"/>
    <w:rsid w:val="00F0315A"/>
    <w:rsid w:val="00F03BAA"/>
    <w:rsid w:val="00F11DA7"/>
    <w:rsid w:val="00F12484"/>
    <w:rsid w:val="00F124B8"/>
    <w:rsid w:val="00F12A77"/>
    <w:rsid w:val="00F12E4D"/>
    <w:rsid w:val="00F148CA"/>
    <w:rsid w:val="00F14C52"/>
    <w:rsid w:val="00F14DD6"/>
    <w:rsid w:val="00F14F3A"/>
    <w:rsid w:val="00F14F87"/>
    <w:rsid w:val="00F16EF7"/>
    <w:rsid w:val="00F17A25"/>
    <w:rsid w:val="00F201DB"/>
    <w:rsid w:val="00F21ED5"/>
    <w:rsid w:val="00F22B38"/>
    <w:rsid w:val="00F244A4"/>
    <w:rsid w:val="00F24550"/>
    <w:rsid w:val="00F24F64"/>
    <w:rsid w:val="00F254DF"/>
    <w:rsid w:val="00F257B1"/>
    <w:rsid w:val="00F26853"/>
    <w:rsid w:val="00F26E89"/>
    <w:rsid w:val="00F27085"/>
    <w:rsid w:val="00F271AA"/>
    <w:rsid w:val="00F27382"/>
    <w:rsid w:val="00F27862"/>
    <w:rsid w:val="00F301FE"/>
    <w:rsid w:val="00F30BC2"/>
    <w:rsid w:val="00F30D45"/>
    <w:rsid w:val="00F32A7C"/>
    <w:rsid w:val="00F33D0F"/>
    <w:rsid w:val="00F33EF5"/>
    <w:rsid w:val="00F33FC0"/>
    <w:rsid w:val="00F34804"/>
    <w:rsid w:val="00F34BF1"/>
    <w:rsid w:val="00F36758"/>
    <w:rsid w:val="00F36C3B"/>
    <w:rsid w:val="00F418EE"/>
    <w:rsid w:val="00F41C99"/>
    <w:rsid w:val="00F439F3"/>
    <w:rsid w:val="00F43ED9"/>
    <w:rsid w:val="00F4407D"/>
    <w:rsid w:val="00F4416D"/>
    <w:rsid w:val="00F44C94"/>
    <w:rsid w:val="00F450F5"/>
    <w:rsid w:val="00F45F2E"/>
    <w:rsid w:val="00F46326"/>
    <w:rsid w:val="00F47447"/>
    <w:rsid w:val="00F50CFC"/>
    <w:rsid w:val="00F50FB7"/>
    <w:rsid w:val="00F51160"/>
    <w:rsid w:val="00F52CED"/>
    <w:rsid w:val="00F52EC8"/>
    <w:rsid w:val="00F53238"/>
    <w:rsid w:val="00F54268"/>
    <w:rsid w:val="00F54A5E"/>
    <w:rsid w:val="00F54E3D"/>
    <w:rsid w:val="00F54E72"/>
    <w:rsid w:val="00F5505E"/>
    <w:rsid w:val="00F555DF"/>
    <w:rsid w:val="00F56030"/>
    <w:rsid w:val="00F57C57"/>
    <w:rsid w:val="00F6197A"/>
    <w:rsid w:val="00F63341"/>
    <w:rsid w:val="00F63742"/>
    <w:rsid w:val="00F63D12"/>
    <w:rsid w:val="00F65305"/>
    <w:rsid w:val="00F65703"/>
    <w:rsid w:val="00F65C32"/>
    <w:rsid w:val="00F66C75"/>
    <w:rsid w:val="00F67390"/>
    <w:rsid w:val="00F70E95"/>
    <w:rsid w:val="00F71160"/>
    <w:rsid w:val="00F71E80"/>
    <w:rsid w:val="00F7280C"/>
    <w:rsid w:val="00F72B15"/>
    <w:rsid w:val="00F733DC"/>
    <w:rsid w:val="00F734F4"/>
    <w:rsid w:val="00F7376F"/>
    <w:rsid w:val="00F73E41"/>
    <w:rsid w:val="00F74A1E"/>
    <w:rsid w:val="00F75B13"/>
    <w:rsid w:val="00F764C1"/>
    <w:rsid w:val="00F76EB5"/>
    <w:rsid w:val="00F76F17"/>
    <w:rsid w:val="00F770DE"/>
    <w:rsid w:val="00F7718B"/>
    <w:rsid w:val="00F77691"/>
    <w:rsid w:val="00F77F9B"/>
    <w:rsid w:val="00F8068A"/>
    <w:rsid w:val="00F80C22"/>
    <w:rsid w:val="00F80F49"/>
    <w:rsid w:val="00F81980"/>
    <w:rsid w:val="00F829C5"/>
    <w:rsid w:val="00F83026"/>
    <w:rsid w:val="00F849FD"/>
    <w:rsid w:val="00F853AD"/>
    <w:rsid w:val="00F87995"/>
    <w:rsid w:val="00F90F78"/>
    <w:rsid w:val="00F91489"/>
    <w:rsid w:val="00F923B4"/>
    <w:rsid w:val="00F93636"/>
    <w:rsid w:val="00F9370A"/>
    <w:rsid w:val="00F93DB3"/>
    <w:rsid w:val="00F94ED5"/>
    <w:rsid w:val="00F951F5"/>
    <w:rsid w:val="00F95253"/>
    <w:rsid w:val="00F9646C"/>
    <w:rsid w:val="00F978D1"/>
    <w:rsid w:val="00FA23ED"/>
    <w:rsid w:val="00FA2C8F"/>
    <w:rsid w:val="00FA325D"/>
    <w:rsid w:val="00FA3A1C"/>
    <w:rsid w:val="00FA3FFB"/>
    <w:rsid w:val="00FA42D8"/>
    <w:rsid w:val="00FA47ED"/>
    <w:rsid w:val="00FA4B7C"/>
    <w:rsid w:val="00FA4D2F"/>
    <w:rsid w:val="00FA52FF"/>
    <w:rsid w:val="00FA573E"/>
    <w:rsid w:val="00FA5ADC"/>
    <w:rsid w:val="00FA5EEA"/>
    <w:rsid w:val="00FA6D62"/>
    <w:rsid w:val="00FA757F"/>
    <w:rsid w:val="00FB32D3"/>
    <w:rsid w:val="00FB332D"/>
    <w:rsid w:val="00FB3BE8"/>
    <w:rsid w:val="00FB40B7"/>
    <w:rsid w:val="00FB427E"/>
    <w:rsid w:val="00FB42E4"/>
    <w:rsid w:val="00FB4C32"/>
    <w:rsid w:val="00FB57FF"/>
    <w:rsid w:val="00FC0023"/>
    <w:rsid w:val="00FC1B17"/>
    <w:rsid w:val="00FC1E5A"/>
    <w:rsid w:val="00FC238E"/>
    <w:rsid w:val="00FC2C18"/>
    <w:rsid w:val="00FC2CA0"/>
    <w:rsid w:val="00FC2D92"/>
    <w:rsid w:val="00FC5970"/>
    <w:rsid w:val="00FC59CC"/>
    <w:rsid w:val="00FC6910"/>
    <w:rsid w:val="00FC6D58"/>
    <w:rsid w:val="00FC6EF5"/>
    <w:rsid w:val="00FD181C"/>
    <w:rsid w:val="00FD1934"/>
    <w:rsid w:val="00FD2C2D"/>
    <w:rsid w:val="00FD3677"/>
    <w:rsid w:val="00FD4797"/>
    <w:rsid w:val="00FD5AC4"/>
    <w:rsid w:val="00FD644F"/>
    <w:rsid w:val="00FD6587"/>
    <w:rsid w:val="00FD68E5"/>
    <w:rsid w:val="00FD70EA"/>
    <w:rsid w:val="00FD737F"/>
    <w:rsid w:val="00FD76BC"/>
    <w:rsid w:val="00FE098E"/>
    <w:rsid w:val="00FE1F62"/>
    <w:rsid w:val="00FE2A09"/>
    <w:rsid w:val="00FE328F"/>
    <w:rsid w:val="00FE3830"/>
    <w:rsid w:val="00FE3ACB"/>
    <w:rsid w:val="00FE3E93"/>
    <w:rsid w:val="00FE41F3"/>
    <w:rsid w:val="00FE4389"/>
    <w:rsid w:val="00FE448F"/>
    <w:rsid w:val="00FE68A7"/>
    <w:rsid w:val="00FE6936"/>
    <w:rsid w:val="00FE6CFC"/>
    <w:rsid w:val="00FE71AD"/>
    <w:rsid w:val="00FE71F5"/>
    <w:rsid w:val="00FE76DD"/>
    <w:rsid w:val="00FE7FAC"/>
    <w:rsid w:val="00FF0F6E"/>
    <w:rsid w:val="00FF124A"/>
    <w:rsid w:val="00FF1B0D"/>
    <w:rsid w:val="00FF1C93"/>
    <w:rsid w:val="00FF3F77"/>
    <w:rsid w:val="00FF4030"/>
    <w:rsid w:val="00FF46BD"/>
    <w:rsid w:val="00FF4A0A"/>
    <w:rsid w:val="00FF4C0F"/>
    <w:rsid w:val="00FF4C3E"/>
    <w:rsid w:val="00FF54F8"/>
    <w:rsid w:val="00FF5C57"/>
    <w:rsid w:val="00FF5FEF"/>
    <w:rsid w:val="00FF7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78C"/>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0"/>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link w:val="Heading2"/>
    <w:rsid w:val="00273519"/>
    <w:rPr>
      <w:rFonts w:ascii="Arial" w:eastAsia="Times New Roman" w:hAnsi="Arial" w:cs="Arial"/>
      <w:b/>
      <w:bCs/>
      <w:i/>
      <w:iCs/>
      <w:sz w:val="28"/>
      <w:szCs w:val="28"/>
    </w:rPr>
  </w:style>
  <w:style w:type="character" w:customStyle="1" w:styleId="Heading3Char">
    <w:name w:val="Heading 3 Char"/>
    <w:link w:val="Heading3"/>
    <w:rsid w:val="00273519"/>
    <w:rPr>
      <w:rFonts w:ascii="Arial" w:eastAsia="Times New Roman" w:hAnsi="Arial" w:cs="Arial"/>
      <w:b/>
      <w:bCs/>
      <w:sz w:val="26"/>
      <w:szCs w:val="26"/>
    </w:rPr>
  </w:style>
  <w:style w:type="character" w:customStyle="1" w:styleId="Heading4Char">
    <w:name w:val="Heading 4 Char"/>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link w:val="Heading5"/>
    <w:rsid w:val="00273519"/>
    <w:rPr>
      <w:rFonts w:ascii="Arial" w:eastAsia="Times New Roman" w:hAnsi="Arial" w:cs="Times New Roman"/>
      <w:szCs w:val="20"/>
    </w:rPr>
  </w:style>
  <w:style w:type="character" w:customStyle="1" w:styleId="Heading6Char">
    <w:name w:val="Heading 6 Char"/>
    <w:link w:val="Heading6"/>
    <w:rsid w:val="00273519"/>
    <w:rPr>
      <w:rFonts w:ascii="Arial" w:eastAsia="Times New Roman" w:hAnsi="Arial" w:cs="Times New Roman"/>
      <w:szCs w:val="20"/>
    </w:rPr>
  </w:style>
  <w:style w:type="character" w:customStyle="1" w:styleId="Heading7Char">
    <w:name w:val="Heading 7 Char"/>
    <w:link w:val="Heading7"/>
    <w:uiPriority w:val="9"/>
    <w:rsid w:val="00273519"/>
    <w:rPr>
      <w:rFonts w:ascii="Times New Roman" w:eastAsia="Times New Roman" w:hAnsi="Times New Roman" w:cs="Times New Roman"/>
      <w:sz w:val="24"/>
      <w:szCs w:val="24"/>
    </w:rPr>
  </w:style>
  <w:style w:type="character" w:customStyle="1" w:styleId="Heading8Char">
    <w:name w:val="Heading 8 Char"/>
    <w:link w:val="Heading8"/>
    <w:rsid w:val="00273519"/>
    <w:rPr>
      <w:rFonts w:ascii="Arial" w:eastAsia="Times New Roman" w:hAnsi="Arial" w:cs="Times New Roman"/>
      <w:i/>
      <w:sz w:val="20"/>
      <w:szCs w:val="20"/>
    </w:rPr>
  </w:style>
  <w:style w:type="character" w:customStyle="1" w:styleId="Heading9Char">
    <w:name w:val="Heading 9 Char"/>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
    <w:basedOn w:val="Normal"/>
    <w:link w:val="BodyTextChar"/>
    <w:rsid w:val="00273519"/>
    <w:pPr>
      <w:jc w:val="both"/>
    </w:pPr>
    <w:rPr>
      <w:lang w:val="hr-HR"/>
    </w:rPr>
  </w:style>
  <w:style w:type="character" w:customStyle="1" w:styleId="BodyTextChar">
    <w:name w:val="Body Text Char"/>
    <w:aliases w:val=" Char Char"/>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link w:val="BodyTextIndent"/>
    <w:rsid w:val="00273519"/>
    <w:rPr>
      <w:rFonts w:ascii="Times New Roman" w:eastAsia="Times New Roman" w:hAnsi="Times New Roman" w:cs="Times New Roman"/>
      <w:sz w:val="24"/>
      <w:szCs w:val="24"/>
      <w:lang w:val="hr-HR"/>
    </w:rPr>
  </w:style>
  <w:style w:type="character" w:styleId="Hyperlink">
    <w:name w:val="Hyperlink"/>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link w:val="CommentText"/>
    <w:uiPriority w:val="99"/>
    <w:rsid w:val="00273519"/>
    <w:rPr>
      <w:rFonts w:ascii="Tahoma" w:eastAsia="Times New Roman" w:hAnsi="Tahoma" w:cs="Times New Roman"/>
      <w:sz w:val="20"/>
      <w:szCs w:val="20"/>
    </w:rPr>
  </w:style>
  <w:style w:type="character" w:styleId="CommentReference">
    <w:name w:val="annotation reference"/>
    <w:rsid w:val="00273519"/>
    <w:rPr>
      <w:sz w:val="16"/>
      <w:szCs w:val="16"/>
    </w:rPr>
  </w:style>
  <w:style w:type="paragraph" w:styleId="BalloonText">
    <w:name w:val="Balloon Text"/>
    <w:basedOn w:val="Normal"/>
    <w:link w:val="BalloonTextChar"/>
    <w:uiPriority w:val="99"/>
    <w:semiHidden/>
    <w:rsid w:val="00273519"/>
    <w:rPr>
      <w:rFonts w:ascii="Tahoma" w:hAnsi="Tahoma"/>
      <w:sz w:val="16"/>
      <w:szCs w:val="16"/>
    </w:rPr>
  </w:style>
  <w:style w:type="character" w:customStyle="1" w:styleId="BalloonTextChar">
    <w:name w:val="Balloon Text Char"/>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lang w:val="en-US" w:eastAsia="en-US"/>
    </w:rPr>
  </w:style>
  <w:style w:type="character" w:customStyle="1" w:styleId="lat">
    <w:name w:val="lat"/>
    <w:rsid w:val="00273519"/>
    <w:rPr>
      <w:sz w:val="24"/>
      <w:szCs w:val="24"/>
    </w:rPr>
  </w:style>
  <w:style w:type="character" w:styleId="PlaceholderText">
    <w:name w:val="Placeholder Text"/>
    <w:uiPriority w:val="99"/>
    <w:semiHidden/>
    <w:rsid w:val="00A762E5"/>
    <w:rPr>
      <w:color w:val="808080"/>
    </w:rPr>
  </w:style>
  <w:style w:type="character" w:customStyle="1" w:styleId="CommentSubjectChar1">
    <w:name w:val="Comment Subject Char1"/>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numPr>
        <w:numId w:val="4"/>
      </w:numPr>
      <w:tabs>
        <w:tab w:val="left" w:pos="714"/>
      </w:tabs>
      <w:spacing w:line="320" w:lineRule="atLeast"/>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val="en-US"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956C8"/>
    <w:pPr>
      <w:autoSpaceDE w:val="0"/>
      <w:autoSpaceDN w:val="0"/>
      <w:adjustRightInd w:val="0"/>
    </w:pPr>
    <w:rPr>
      <w:rFonts w:ascii="Times New Roman" w:eastAsia="Times New Roman" w:hAnsi="Times New Roman"/>
      <w:color w:val="000000"/>
      <w:sz w:val="24"/>
      <w:szCs w:val="24"/>
      <w:lang w:val="en-US" w:eastAsia="en-US"/>
    </w:rPr>
  </w:style>
  <w:style w:type="paragraph" w:styleId="NormalIndent">
    <w:name w:val="Normal Indent"/>
    <w:basedOn w:val="Normal"/>
    <w:rsid w:val="007960C6"/>
    <w:pPr>
      <w:ind w:left="1080"/>
      <w:jc w:val="center"/>
    </w:pPr>
    <w:rPr>
      <w:rFonts w:ascii="Helvetica" w:hAnsi="Helvetica"/>
      <w:sz w:val="22"/>
      <w:szCs w:val="20"/>
    </w:rPr>
  </w:style>
  <w:style w:type="paragraph" w:customStyle="1" w:styleId="normaltableau">
    <w:name w:val="normal_tableau"/>
    <w:basedOn w:val="Normal"/>
    <w:rsid w:val="005B378F"/>
    <w:pPr>
      <w:tabs>
        <w:tab w:val="left" w:pos="567"/>
      </w:tabs>
      <w:spacing w:before="120" w:after="120"/>
      <w:jc w:val="both"/>
    </w:pPr>
    <w:rPr>
      <w:rFonts w:ascii="Optima" w:hAnsi="Optima"/>
      <w:sz w:val="22"/>
      <w:szCs w:val="20"/>
      <w:lang w:val="en-GB"/>
    </w:rPr>
  </w:style>
  <w:style w:type="character" w:customStyle="1" w:styleId="FootnoteReference1">
    <w:name w:val="Footnote Reference1"/>
    <w:rsid w:val="00B40792"/>
    <w:rPr>
      <w:vertAlign w:val="superscript"/>
    </w:rPr>
  </w:style>
  <w:style w:type="character" w:customStyle="1" w:styleId="FootnoteCharacters">
    <w:name w:val="Footnote Characters"/>
    <w:rsid w:val="00B40792"/>
  </w:style>
  <w:style w:type="character" w:styleId="FootnoteReference">
    <w:name w:val="footnote reference"/>
    <w:rsid w:val="00B40792"/>
    <w:rPr>
      <w:vertAlign w:val="superscript"/>
    </w:rPr>
  </w:style>
  <w:style w:type="paragraph" w:customStyle="1" w:styleId="ColorfulList-Accent11">
    <w:name w:val="Colorful List - Accent 11"/>
    <w:basedOn w:val="Normal"/>
    <w:qFormat/>
    <w:rsid w:val="00B40792"/>
    <w:pPr>
      <w:suppressAutoHyphens/>
      <w:spacing w:line="256" w:lineRule="auto"/>
      <w:ind w:left="720"/>
      <w:jc w:val="both"/>
    </w:pPr>
    <w:rPr>
      <w:rFonts w:ascii="Calibri" w:eastAsia="Arial Unicode MS" w:hAnsi="Calibri" w:cs="Calibri"/>
      <w:sz w:val="22"/>
      <w:szCs w:val="22"/>
      <w:lang w:val="sl-SI" w:eastAsia="ar-SA"/>
    </w:rPr>
  </w:style>
  <w:style w:type="paragraph" w:customStyle="1" w:styleId="FootnoteText1">
    <w:name w:val="Footnote Text1"/>
    <w:basedOn w:val="Normal"/>
    <w:rsid w:val="00B40792"/>
    <w:pPr>
      <w:suppressAutoHyphens/>
      <w:spacing w:line="100" w:lineRule="atLeast"/>
      <w:jc w:val="both"/>
    </w:pPr>
    <w:rPr>
      <w:rFonts w:ascii="Calibri" w:eastAsia="Arial Unicode MS" w:hAnsi="Calibri" w:cs="Calibri"/>
      <w:sz w:val="20"/>
      <w:szCs w:val="20"/>
      <w:lang w:val="sl-SI" w:eastAsia="ar-SA"/>
    </w:rPr>
  </w:style>
  <w:style w:type="paragraph" w:styleId="FootnoteText">
    <w:name w:val="footnote text"/>
    <w:basedOn w:val="Normal"/>
    <w:link w:val="FootnoteTextChar"/>
    <w:rsid w:val="00B40792"/>
    <w:pPr>
      <w:suppressLineNumbers/>
      <w:suppressAutoHyphens/>
      <w:spacing w:line="256" w:lineRule="auto"/>
      <w:ind w:left="283" w:hanging="283"/>
      <w:jc w:val="both"/>
    </w:pPr>
    <w:rPr>
      <w:rFonts w:ascii="Calibri" w:eastAsia="Arial Unicode MS" w:hAnsi="Calibri"/>
      <w:sz w:val="20"/>
      <w:szCs w:val="20"/>
      <w:lang w:val="sl-SI" w:eastAsia="ar-SA"/>
    </w:rPr>
  </w:style>
  <w:style w:type="character" w:customStyle="1" w:styleId="FootnoteTextChar">
    <w:name w:val="Footnote Text Char"/>
    <w:link w:val="FootnoteText"/>
    <w:rsid w:val="00B40792"/>
    <w:rPr>
      <w:rFonts w:eastAsia="Arial Unicode MS" w:cs="Calibri"/>
      <w:lang w:val="sl-SI" w:eastAsia="ar-SA"/>
    </w:rPr>
  </w:style>
  <w:style w:type="character" w:customStyle="1" w:styleId="apple-converted-space">
    <w:name w:val="apple-converted-space"/>
    <w:basedOn w:val="DefaultParagraphFont"/>
    <w:rsid w:val="00B40792"/>
  </w:style>
  <w:style w:type="character" w:customStyle="1" w:styleId="FootnoteReference10">
    <w:name w:val="Footnote Reference1"/>
    <w:rsid w:val="00051958"/>
    <w:rPr>
      <w:vertAlign w:val="superscript"/>
    </w:rPr>
  </w:style>
  <w:style w:type="paragraph" w:styleId="NoSpacing">
    <w:name w:val="No Spacing"/>
    <w:basedOn w:val="Normal"/>
    <w:link w:val="NoSpacingChar"/>
    <w:uiPriority w:val="1"/>
    <w:qFormat/>
    <w:rsid w:val="00750124"/>
    <w:rPr>
      <w:rFonts w:ascii="Calibri" w:hAnsi="Calibri"/>
      <w:szCs w:val="32"/>
      <w:lang w:bidi="en-US"/>
    </w:rPr>
  </w:style>
  <w:style w:type="character" w:customStyle="1" w:styleId="NoSpacingChar">
    <w:name w:val="No Spacing Char"/>
    <w:link w:val="NoSpacing"/>
    <w:uiPriority w:val="1"/>
    <w:rsid w:val="00750124"/>
    <w:rPr>
      <w:rFonts w:eastAsia="Times New Roman"/>
      <w:sz w:val="24"/>
      <w:szCs w:val="32"/>
      <w:lang w:bidi="en-US"/>
    </w:rPr>
  </w:style>
  <w:style w:type="paragraph" w:customStyle="1" w:styleId="FootnoteText10">
    <w:name w:val="Footnote Text1"/>
    <w:basedOn w:val="Normal"/>
    <w:rsid w:val="00955CE6"/>
    <w:pPr>
      <w:suppressAutoHyphens/>
      <w:spacing w:line="100" w:lineRule="atLeast"/>
      <w:jc w:val="both"/>
    </w:pPr>
    <w:rPr>
      <w:rFonts w:ascii="Calibri" w:eastAsia="Arial Unicode MS" w:hAnsi="Calibri" w:cs="Calibri"/>
      <w:sz w:val="20"/>
      <w:szCs w:val="20"/>
      <w:lang w:val="sl-SI" w:eastAsia="ar-SA"/>
    </w:rPr>
  </w:style>
  <w:style w:type="table" w:styleId="ColorfulList-Accent1">
    <w:name w:val="Colorful List Accent 1"/>
    <w:basedOn w:val="TableNormal"/>
    <w:uiPriority w:val="72"/>
    <w:rsid w:val="00955CE6"/>
    <w:pPr>
      <w:ind w:left="360" w:hanging="360"/>
      <w:jc w:val="both"/>
    </w:pPr>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semiHidden/>
    <w:unhideWhenUsed/>
    <w:rsid w:val="00B74ADC"/>
    <w:rPr>
      <w:color w:val="800080"/>
      <w:u w:val="single"/>
    </w:rPr>
  </w:style>
  <w:style w:type="character" w:customStyle="1" w:styleId="FootnoteReference2">
    <w:name w:val="Footnote Reference2"/>
    <w:rsid w:val="00F27085"/>
    <w:rPr>
      <w:vertAlign w:val="superscript"/>
    </w:rPr>
  </w:style>
  <w:style w:type="paragraph" w:customStyle="1" w:styleId="FootnoteText2">
    <w:name w:val="Footnote Text2"/>
    <w:basedOn w:val="Normal"/>
    <w:rsid w:val="00F27085"/>
    <w:pPr>
      <w:suppressAutoHyphens/>
      <w:spacing w:line="100" w:lineRule="atLeast"/>
      <w:jc w:val="both"/>
    </w:pPr>
    <w:rPr>
      <w:rFonts w:ascii="Calibri" w:eastAsia="Arial Unicode MS" w:hAnsi="Calibri" w:cs="Calibri"/>
      <w:sz w:val="20"/>
      <w:szCs w:val="20"/>
      <w:lang w:val="sl-SI" w:eastAsia="ar-SA"/>
    </w:rPr>
  </w:style>
  <w:style w:type="paragraph" w:customStyle="1" w:styleId="Pa10">
    <w:name w:val="Pa10"/>
    <w:basedOn w:val="Normal"/>
    <w:next w:val="Normal"/>
    <w:uiPriority w:val="99"/>
    <w:rsid w:val="00D21F18"/>
    <w:pPr>
      <w:autoSpaceDE w:val="0"/>
      <w:autoSpaceDN w:val="0"/>
      <w:adjustRightInd w:val="0"/>
      <w:spacing w:line="241" w:lineRule="atLeast"/>
    </w:pPr>
    <w:rPr>
      <w:rFonts w:ascii="HelveticaNeueLT Std Cn" w:eastAsia="Calibri" w:hAnsi="HelveticaNeueLT Std Cn"/>
    </w:rPr>
  </w:style>
  <w:style w:type="character" w:customStyle="1" w:styleId="A7">
    <w:name w:val="A7"/>
    <w:uiPriority w:val="99"/>
    <w:rsid w:val="00D21F18"/>
    <w:rPr>
      <w:rFonts w:cs="HelveticaNeueLT Std Cn"/>
      <w:color w:val="000000"/>
      <w:sz w:val="16"/>
      <w:szCs w:val="16"/>
    </w:rPr>
  </w:style>
  <w:style w:type="paragraph" w:styleId="Caption">
    <w:name w:val="caption"/>
    <w:basedOn w:val="Normal"/>
    <w:next w:val="Normal"/>
    <w:qFormat/>
    <w:rsid w:val="006D4E67"/>
    <w:rPr>
      <w:b/>
      <w:bCs/>
      <w:sz w:val="20"/>
      <w:szCs w:val="20"/>
      <w:lang w:val="en-GB"/>
    </w:rPr>
  </w:style>
  <w:style w:type="character" w:customStyle="1" w:styleId="FontStyle67">
    <w:name w:val="Font Style67"/>
    <w:basedOn w:val="DefaultParagraphFont"/>
    <w:uiPriority w:val="99"/>
    <w:rsid w:val="00B356B5"/>
    <w:rPr>
      <w:rFonts w:ascii="Bookman Old Style" w:hAnsi="Bookman Old Style" w:cs="Bookman Old Style"/>
      <w:smallCaps/>
      <w:sz w:val="20"/>
      <w:szCs w:val="20"/>
    </w:rPr>
  </w:style>
  <w:style w:type="paragraph" w:customStyle="1" w:styleId="Normal2">
    <w:name w:val="Normal2"/>
    <w:basedOn w:val="Normal"/>
    <w:rsid w:val="00542FF5"/>
    <w:pPr>
      <w:spacing w:before="100" w:beforeAutospacing="1" w:after="100" w:afterAutospacing="1"/>
    </w:pPr>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521823389">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007049">
      <w:bodyDiv w:val="1"/>
      <w:marLeft w:val="0"/>
      <w:marRight w:val="0"/>
      <w:marTop w:val="0"/>
      <w:marBottom w:val="0"/>
      <w:divBdr>
        <w:top w:val="none" w:sz="0" w:space="0" w:color="auto"/>
        <w:left w:val="none" w:sz="0" w:space="0" w:color="auto"/>
        <w:bottom w:val="none" w:sz="0" w:space="0" w:color="auto"/>
        <w:right w:val="none" w:sz="0" w:space="0" w:color="auto"/>
      </w:divBdr>
    </w:div>
    <w:div w:id="829448481">
      <w:bodyDiv w:val="1"/>
      <w:marLeft w:val="0"/>
      <w:marRight w:val="0"/>
      <w:marTop w:val="0"/>
      <w:marBottom w:val="0"/>
      <w:divBdr>
        <w:top w:val="none" w:sz="0" w:space="0" w:color="auto"/>
        <w:left w:val="none" w:sz="0" w:space="0" w:color="auto"/>
        <w:bottom w:val="none" w:sz="0" w:space="0" w:color="auto"/>
        <w:right w:val="none" w:sz="0" w:space="0" w:color="auto"/>
      </w:divBdr>
      <w:divsChild>
        <w:div w:id="122500893">
          <w:marLeft w:val="0"/>
          <w:marRight w:val="0"/>
          <w:marTop w:val="0"/>
          <w:marBottom w:val="0"/>
          <w:divBdr>
            <w:top w:val="none" w:sz="0" w:space="0" w:color="auto"/>
            <w:left w:val="none" w:sz="0" w:space="0" w:color="auto"/>
            <w:bottom w:val="none" w:sz="0" w:space="0" w:color="auto"/>
            <w:right w:val="none" w:sz="0" w:space="0" w:color="auto"/>
          </w:divBdr>
        </w:div>
        <w:div w:id="216161177">
          <w:marLeft w:val="0"/>
          <w:marRight w:val="0"/>
          <w:marTop w:val="0"/>
          <w:marBottom w:val="0"/>
          <w:divBdr>
            <w:top w:val="none" w:sz="0" w:space="0" w:color="auto"/>
            <w:left w:val="none" w:sz="0" w:space="0" w:color="auto"/>
            <w:bottom w:val="none" w:sz="0" w:space="0" w:color="auto"/>
            <w:right w:val="none" w:sz="0" w:space="0" w:color="auto"/>
          </w:divBdr>
        </w:div>
        <w:div w:id="349260874">
          <w:marLeft w:val="0"/>
          <w:marRight w:val="0"/>
          <w:marTop w:val="0"/>
          <w:marBottom w:val="0"/>
          <w:divBdr>
            <w:top w:val="none" w:sz="0" w:space="0" w:color="auto"/>
            <w:left w:val="none" w:sz="0" w:space="0" w:color="auto"/>
            <w:bottom w:val="none" w:sz="0" w:space="0" w:color="auto"/>
            <w:right w:val="none" w:sz="0" w:space="0" w:color="auto"/>
          </w:divBdr>
        </w:div>
        <w:div w:id="357313575">
          <w:marLeft w:val="0"/>
          <w:marRight w:val="0"/>
          <w:marTop w:val="0"/>
          <w:marBottom w:val="0"/>
          <w:divBdr>
            <w:top w:val="none" w:sz="0" w:space="0" w:color="auto"/>
            <w:left w:val="none" w:sz="0" w:space="0" w:color="auto"/>
            <w:bottom w:val="none" w:sz="0" w:space="0" w:color="auto"/>
            <w:right w:val="none" w:sz="0" w:space="0" w:color="auto"/>
          </w:divBdr>
        </w:div>
        <w:div w:id="386294842">
          <w:marLeft w:val="0"/>
          <w:marRight w:val="0"/>
          <w:marTop w:val="0"/>
          <w:marBottom w:val="0"/>
          <w:divBdr>
            <w:top w:val="none" w:sz="0" w:space="0" w:color="auto"/>
            <w:left w:val="none" w:sz="0" w:space="0" w:color="auto"/>
            <w:bottom w:val="none" w:sz="0" w:space="0" w:color="auto"/>
            <w:right w:val="none" w:sz="0" w:space="0" w:color="auto"/>
          </w:divBdr>
        </w:div>
        <w:div w:id="418257847">
          <w:marLeft w:val="0"/>
          <w:marRight w:val="0"/>
          <w:marTop w:val="0"/>
          <w:marBottom w:val="0"/>
          <w:divBdr>
            <w:top w:val="none" w:sz="0" w:space="0" w:color="auto"/>
            <w:left w:val="none" w:sz="0" w:space="0" w:color="auto"/>
            <w:bottom w:val="none" w:sz="0" w:space="0" w:color="auto"/>
            <w:right w:val="none" w:sz="0" w:space="0" w:color="auto"/>
          </w:divBdr>
        </w:div>
        <w:div w:id="523599280">
          <w:marLeft w:val="0"/>
          <w:marRight w:val="0"/>
          <w:marTop w:val="0"/>
          <w:marBottom w:val="0"/>
          <w:divBdr>
            <w:top w:val="none" w:sz="0" w:space="0" w:color="auto"/>
            <w:left w:val="none" w:sz="0" w:space="0" w:color="auto"/>
            <w:bottom w:val="none" w:sz="0" w:space="0" w:color="auto"/>
            <w:right w:val="none" w:sz="0" w:space="0" w:color="auto"/>
          </w:divBdr>
        </w:div>
        <w:div w:id="538129653">
          <w:marLeft w:val="0"/>
          <w:marRight w:val="0"/>
          <w:marTop w:val="0"/>
          <w:marBottom w:val="0"/>
          <w:divBdr>
            <w:top w:val="none" w:sz="0" w:space="0" w:color="auto"/>
            <w:left w:val="none" w:sz="0" w:space="0" w:color="auto"/>
            <w:bottom w:val="none" w:sz="0" w:space="0" w:color="auto"/>
            <w:right w:val="none" w:sz="0" w:space="0" w:color="auto"/>
          </w:divBdr>
        </w:div>
        <w:div w:id="669913020">
          <w:marLeft w:val="0"/>
          <w:marRight w:val="0"/>
          <w:marTop w:val="0"/>
          <w:marBottom w:val="0"/>
          <w:divBdr>
            <w:top w:val="none" w:sz="0" w:space="0" w:color="auto"/>
            <w:left w:val="none" w:sz="0" w:space="0" w:color="auto"/>
            <w:bottom w:val="none" w:sz="0" w:space="0" w:color="auto"/>
            <w:right w:val="none" w:sz="0" w:space="0" w:color="auto"/>
          </w:divBdr>
        </w:div>
        <w:div w:id="677851330">
          <w:marLeft w:val="0"/>
          <w:marRight w:val="0"/>
          <w:marTop w:val="0"/>
          <w:marBottom w:val="0"/>
          <w:divBdr>
            <w:top w:val="none" w:sz="0" w:space="0" w:color="auto"/>
            <w:left w:val="none" w:sz="0" w:space="0" w:color="auto"/>
            <w:bottom w:val="none" w:sz="0" w:space="0" w:color="auto"/>
            <w:right w:val="none" w:sz="0" w:space="0" w:color="auto"/>
          </w:divBdr>
        </w:div>
        <w:div w:id="690183899">
          <w:marLeft w:val="0"/>
          <w:marRight w:val="0"/>
          <w:marTop w:val="0"/>
          <w:marBottom w:val="0"/>
          <w:divBdr>
            <w:top w:val="none" w:sz="0" w:space="0" w:color="auto"/>
            <w:left w:val="none" w:sz="0" w:space="0" w:color="auto"/>
            <w:bottom w:val="none" w:sz="0" w:space="0" w:color="auto"/>
            <w:right w:val="none" w:sz="0" w:space="0" w:color="auto"/>
          </w:divBdr>
        </w:div>
        <w:div w:id="691806488">
          <w:marLeft w:val="0"/>
          <w:marRight w:val="0"/>
          <w:marTop w:val="0"/>
          <w:marBottom w:val="0"/>
          <w:divBdr>
            <w:top w:val="none" w:sz="0" w:space="0" w:color="auto"/>
            <w:left w:val="none" w:sz="0" w:space="0" w:color="auto"/>
            <w:bottom w:val="none" w:sz="0" w:space="0" w:color="auto"/>
            <w:right w:val="none" w:sz="0" w:space="0" w:color="auto"/>
          </w:divBdr>
        </w:div>
        <w:div w:id="719089082">
          <w:marLeft w:val="0"/>
          <w:marRight w:val="0"/>
          <w:marTop w:val="0"/>
          <w:marBottom w:val="0"/>
          <w:divBdr>
            <w:top w:val="none" w:sz="0" w:space="0" w:color="auto"/>
            <w:left w:val="none" w:sz="0" w:space="0" w:color="auto"/>
            <w:bottom w:val="none" w:sz="0" w:space="0" w:color="auto"/>
            <w:right w:val="none" w:sz="0" w:space="0" w:color="auto"/>
          </w:divBdr>
        </w:div>
        <w:div w:id="901788757">
          <w:marLeft w:val="0"/>
          <w:marRight w:val="0"/>
          <w:marTop w:val="0"/>
          <w:marBottom w:val="0"/>
          <w:divBdr>
            <w:top w:val="none" w:sz="0" w:space="0" w:color="auto"/>
            <w:left w:val="none" w:sz="0" w:space="0" w:color="auto"/>
            <w:bottom w:val="none" w:sz="0" w:space="0" w:color="auto"/>
            <w:right w:val="none" w:sz="0" w:space="0" w:color="auto"/>
          </w:divBdr>
        </w:div>
        <w:div w:id="955019513">
          <w:marLeft w:val="0"/>
          <w:marRight w:val="0"/>
          <w:marTop w:val="0"/>
          <w:marBottom w:val="0"/>
          <w:divBdr>
            <w:top w:val="none" w:sz="0" w:space="0" w:color="auto"/>
            <w:left w:val="none" w:sz="0" w:space="0" w:color="auto"/>
            <w:bottom w:val="none" w:sz="0" w:space="0" w:color="auto"/>
            <w:right w:val="none" w:sz="0" w:space="0" w:color="auto"/>
          </w:divBdr>
        </w:div>
        <w:div w:id="1022171482">
          <w:marLeft w:val="0"/>
          <w:marRight w:val="0"/>
          <w:marTop w:val="0"/>
          <w:marBottom w:val="0"/>
          <w:divBdr>
            <w:top w:val="none" w:sz="0" w:space="0" w:color="auto"/>
            <w:left w:val="none" w:sz="0" w:space="0" w:color="auto"/>
            <w:bottom w:val="none" w:sz="0" w:space="0" w:color="auto"/>
            <w:right w:val="none" w:sz="0" w:space="0" w:color="auto"/>
          </w:divBdr>
        </w:div>
        <w:div w:id="1353144158">
          <w:marLeft w:val="0"/>
          <w:marRight w:val="0"/>
          <w:marTop w:val="0"/>
          <w:marBottom w:val="0"/>
          <w:divBdr>
            <w:top w:val="none" w:sz="0" w:space="0" w:color="auto"/>
            <w:left w:val="none" w:sz="0" w:space="0" w:color="auto"/>
            <w:bottom w:val="none" w:sz="0" w:space="0" w:color="auto"/>
            <w:right w:val="none" w:sz="0" w:space="0" w:color="auto"/>
          </w:divBdr>
        </w:div>
        <w:div w:id="1353609543">
          <w:marLeft w:val="0"/>
          <w:marRight w:val="0"/>
          <w:marTop w:val="0"/>
          <w:marBottom w:val="0"/>
          <w:divBdr>
            <w:top w:val="none" w:sz="0" w:space="0" w:color="auto"/>
            <w:left w:val="none" w:sz="0" w:space="0" w:color="auto"/>
            <w:bottom w:val="none" w:sz="0" w:space="0" w:color="auto"/>
            <w:right w:val="none" w:sz="0" w:space="0" w:color="auto"/>
          </w:divBdr>
        </w:div>
        <w:div w:id="1398893205">
          <w:marLeft w:val="0"/>
          <w:marRight w:val="0"/>
          <w:marTop w:val="0"/>
          <w:marBottom w:val="0"/>
          <w:divBdr>
            <w:top w:val="none" w:sz="0" w:space="0" w:color="auto"/>
            <w:left w:val="none" w:sz="0" w:space="0" w:color="auto"/>
            <w:bottom w:val="none" w:sz="0" w:space="0" w:color="auto"/>
            <w:right w:val="none" w:sz="0" w:space="0" w:color="auto"/>
          </w:divBdr>
        </w:div>
        <w:div w:id="1637905430">
          <w:marLeft w:val="0"/>
          <w:marRight w:val="0"/>
          <w:marTop w:val="0"/>
          <w:marBottom w:val="0"/>
          <w:divBdr>
            <w:top w:val="none" w:sz="0" w:space="0" w:color="auto"/>
            <w:left w:val="none" w:sz="0" w:space="0" w:color="auto"/>
            <w:bottom w:val="none" w:sz="0" w:space="0" w:color="auto"/>
            <w:right w:val="none" w:sz="0" w:space="0" w:color="auto"/>
          </w:divBdr>
        </w:div>
        <w:div w:id="1707563657">
          <w:marLeft w:val="0"/>
          <w:marRight w:val="0"/>
          <w:marTop w:val="0"/>
          <w:marBottom w:val="0"/>
          <w:divBdr>
            <w:top w:val="none" w:sz="0" w:space="0" w:color="auto"/>
            <w:left w:val="none" w:sz="0" w:space="0" w:color="auto"/>
            <w:bottom w:val="none" w:sz="0" w:space="0" w:color="auto"/>
            <w:right w:val="none" w:sz="0" w:space="0" w:color="auto"/>
          </w:divBdr>
        </w:div>
        <w:div w:id="1990865855">
          <w:marLeft w:val="0"/>
          <w:marRight w:val="0"/>
          <w:marTop w:val="0"/>
          <w:marBottom w:val="0"/>
          <w:divBdr>
            <w:top w:val="none" w:sz="0" w:space="0" w:color="auto"/>
            <w:left w:val="none" w:sz="0" w:space="0" w:color="auto"/>
            <w:bottom w:val="none" w:sz="0" w:space="0" w:color="auto"/>
            <w:right w:val="none" w:sz="0" w:space="0" w:color="auto"/>
          </w:divBdr>
        </w:div>
        <w:div w:id="2062901722">
          <w:marLeft w:val="0"/>
          <w:marRight w:val="0"/>
          <w:marTop w:val="0"/>
          <w:marBottom w:val="0"/>
          <w:divBdr>
            <w:top w:val="none" w:sz="0" w:space="0" w:color="auto"/>
            <w:left w:val="none" w:sz="0" w:space="0" w:color="auto"/>
            <w:bottom w:val="none" w:sz="0" w:space="0" w:color="auto"/>
            <w:right w:val="none" w:sz="0" w:space="0" w:color="auto"/>
          </w:divBdr>
        </w:div>
        <w:div w:id="2072461708">
          <w:marLeft w:val="0"/>
          <w:marRight w:val="0"/>
          <w:marTop w:val="0"/>
          <w:marBottom w:val="0"/>
          <w:divBdr>
            <w:top w:val="none" w:sz="0" w:space="0" w:color="auto"/>
            <w:left w:val="none" w:sz="0" w:space="0" w:color="auto"/>
            <w:bottom w:val="none" w:sz="0" w:space="0" w:color="auto"/>
            <w:right w:val="none" w:sz="0" w:space="0" w:color="auto"/>
          </w:divBdr>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35938529">
      <w:bodyDiv w:val="1"/>
      <w:marLeft w:val="0"/>
      <w:marRight w:val="0"/>
      <w:marTop w:val="0"/>
      <w:marBottom w:val="0"/>
      <w:divBdr>
        <w:top w:val="none" w:sz="0" w:space="0" w:color="auto"/>
        <w:left w:val="none" w:sz="0" w:space="0" w:color="auto"/>
        <w:bottom w:val="none" w:sz="0" w:space="0" w:color="auto"/>
        <w:right w:val="none" w:sz="0" w:space="0" w:color="auto"/>
      </w:divBdr>
    </w:div>
    <w:div w:id="93713086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131049008">
      <w:bodyDiv w:val="1"/>
      <w:marLeft w:val="0"/>
      <w:marRight w:val="0"/>
      <w:marTop w:val="0"/>
      <w:marBottom w:val="0"/>
      <w:divBdr>
        <w:top w:val="none" w:sz="0" w:space="0" w:color="auto"/>
        <w:left w:val="none" w:sz="0" w:space="0" w:color="auto"/>
        <w:bottom w:val="none" w:sz="0" w:space="0" w:color="auto"/>
        <w:right w:val="none" w:sz="0" w:space="0" w:color="auto"/>
      </w:divBdr>
    </w:div>
    <w:div w:id="1134176849">
      <w:bodyDiv w:val="1"/>
      <w:marLeft w:val="0"/>
      <w:marRight w:val="0"/>
      <w:marTop w:val="0"/>
      <w:marBottom w:val="0"/>
      <w:divBdr>
        <w:top w:val="none" w:sz="0" w:space="0" w:color="auto"/>
        <w:left w:val="none" w:sz="0" w:space="0" w:color="auto"/>
        <w:bottom w:val="none" w:sz="0" w:space="0" w:color="auto"/>
        <w:right w:val="none" w:sz="0" w:space="0" w:color="auto"/>
      </w:divBdr>
    </w:div>
    <w:div w:id="1175874591">
      <w:bodyDiv w:val="1"/>
      <w:marLeft w:val="0"/>
      <w:marRight w:val="0"/>
      <w:marTop w:val="0"/>
      <w:marBottom w:val="0"/>
      <w:divBdr>
        <w:top w:val="none" w:sz="0" w:space="0" w:color="auto"/>
        <w:left w:val="none" w:sz="0" w:space="0" w:color="auto"/>
        <w:bottom w:val="none" w:sz="0" w:space="0" w:color="auto"/>
        <w:right w:val="none" w:sz="0" w:space="0" w:color="auto"/>
      </w:divBdr>
      <w:divsChild>
        <w:div w:id="55127085">
          <w:marLeft w:val="0"/>
          <w:marRight w:val="0"/>
          <w:marTop w:val="0"/>
          <w:marBottom w:val="0"/>
          <w:divBdr>
            <w:top w:val="none" w:sz="0" w:space="0" w:color="auto"/>
            <w:left w:val="none" w:sz="0" w:space="0" w:color="auto"/>
            <w:bottom w:val="none" w:sz="0" w:space="0" w:color="auto"/>
            <w:right w:val="none" w:sz="0" w:space="0" w:color="auto"/>
          </w:divBdr>
        </w:div>
        <w:div w:id="63258272">
          <w:marLeft w:val="0"/>
          <w:marRight w:val="0"/>
          <w:marTop w:val="0"/>
          <w:marBottom w:val="0"/>
          <w:divBdr>
            <w:top w:val="none" w:sz="0" w:space="0" w:color="auto"/>
            <w:left w:val="none" w:sz="0" w:space="0" w:color="auto"/>
            <w:bottom w:val="none" w:sz="0" w:space="0" w:color="auto"/>
            <w:right w:val="none" w:sz="0" w:space="0" w:color="auto"/>
          </w:divBdr>
        </w:div>
        <w:div w:id="78724164">
          <w:marLeft w:val="0"/>
          <w:marRight w:val="0"/>
          <w:marTop w:val="0"/>
          <w:marBottom w:val="0"/>
          <w:divBdr>
            <w:top w:val="none" w:sz="0" w:space="0" w:color="auto"/>
            <w:left w:val="none" w:sz="0" w:space="0" w:color="auto"/>
            <w:bottom w:val="none" w:sz="0" w:space="0" w:color="auto"/>
            <w:right w:val="none" w:sz="0" w:space="0" w:color="auto"/>
          </w:divBdr>
        </w:div>
        <w:div w:id="129443580">
          <w:marLeft w:val="0"/>
          <w:marRight w:val="0"/>
          <w:marTop w:val="0"/>
          <w:marBottom w:val="0"/>
          <w:divBdr>
            <w:top w:val="none" w:sz="0" w:space="0" w:color="auto"/>
            <w:left w:val="none" w:sz="0" w:space="0" w:color="auto"/>
            <w:bottom w:val="none" w:sz="0" w:space="0" w:color="auto"/>
            <w:right w:val="none" w:sz="0" w:space="0" w:color="auto"/>
          </w:divBdr>
        </w:div>
        <w:div w:id="285821335">
          <w:marLeft w:val="0"/>
          <w:marRight w:val="0"/>
          <w:marTop w:val="0"/>
          <w:marBottom w:val="0"/>
          <w:divBdr>
            <w:top w:val="none" w:sz="0" w:space="0" w:color="auto"/>
            <w:left w:val="none" w:sz="0" w:space="0" w:color="auto"/>
            <w:bottom w:val="none" w:sz="0" w:space="0" w:color="auto"/>
            <w:right w:val="none" w:sz="0" w:space="0" w:color="auto"/>
          </w:divBdr>
        </w:div>
        <w:div w:id="509686251">
          <w:marLeft w:val="0"/>
          <w:marRight w:val="0"/>
          <w:marTop w:val="0"/>
          <w:marBottom w:val="0"/>
          <w:divBdr>
            <w:top w:val="none" w:sz="0" w:space="0" w:color="auto"/>
            <w:left w:val="none" w:sz="0" w:space="0" w:color="auto"/>
            <w:bottom w:val="none" w:sz="0" w:space="0" w:color="auto"/>
            <w:right w:val="none" w:sz="0" w:space="0" w:color="auto"/>
          </w:divBdr>
        </w:div>
        <w:div w:id="616450723">
          <w:marLeft w:val="0"/>
          <w:marRight w:val="0"/>
          <w:marTop w:val="0"/>
          <w:marBottom w:val="0"/>
          <w:divBdr>
            <w:top w:val="none" w:sz="0" w:space="0" w:color="auto"/>
            <w:left w:val="none" w:sz="0" w:space="0" w:color="auto"/>
            <w:bottom w:val="none" w:sz="0" w:space="0" w:color="auto"/>
            <w:right w:val="none" w:sz="0" w:space="0" w:color="auto"/>
          </w:divBdr>
        </w:div>
        <w:div w:id="702092593">
          <w:marLeft w:val="0"/>
          <w:marRight w:val="0"/>
          <w:marTop w:val="0"/>
          <w:marBottom w:val="0"/>
          <w:divBdr>
            <w:top w:val="none" w:sz="0" w:space="0" w:color="auto"/>
            <w:left w:val="none" w:sz="0" w:space="0" w:color="auto"/>
            <w:bottom w:val="none" w:sz="0" w:space="0" w:color="auto"/>
            <w:right w:val="none" w:sz="0" w:space="0" w:color="auto"/>
          </w:divBdr>
        </w:div>
        <w:div w:id="782965017">
          <w:marLeft w:val="0"/>
          <w:marRight w:val="0"/>
          <w:marTop w:val="0"/>
          <w:marBottom w:val="0"/>
          <w:divBdr>
            <w:top w:val="none" w:sz="0" w:space="0" w:color="auto"/>
            <w:left w:val="none" w:sz="0" w:space="0" w:color="auto"/>
            <w:bottom w:val="none" w:sz="0" w:space="0" w:color="auto"/>
            <w:right w:val="none" w:sz="0" w:space="0" w:color="auto"/>
          </w:divBdr>
        </w:div>
        <w:div w:id="855969785">
          <w:marLeft w:val="0"/>
          <w:marRight w:val="0"/>
          <w:marTop w:val="0"/>
          <w:marBottom w:val="0"/>
          <w:divBdr>
            <w:top w:val="none" w:sz="0" w:space="0" w:color="auto"/>
            <w:left w:val="none" w:sz="0" w:space="0" w:color="auto"/>
            <w:bottom w:val="none" w:sz="0" w:space="0" w:color="auto"/>
            <w:right w:val="none" w:sz="0" w:space="0" w:color="auto"/>
          </w:divBdr>
        </w:div>
        <w:div w:id="943683180">
          <w:marLeft w:val="0"/>
          <w:marRight w:val="0"/>
          <w:marTop w:val="0"/>
          <w:marBottom w:val="0"/>
          <w:divBdr>
            <w:top w:val="none" w:sz="0" w:space="0" w:color="auto"/>
            <w:left w:val="none" w:sz="0" w:space="0" w:color="auto"/>
            <w:bottom w:val="none" w:sz="0" w:space="0" w:color="auto"/>
            <w:right w:val="none" w:sz="0" w:space="0" w:color="auto"/>
          </w:divBdr>
        </w:div>
        <w:div w:id="945235752">
          <w:marLeft w:val="0"/>
          <w:marRight w:val="0"/>
          <w:marTop w:val="0"/>
          <w:marBottom w:val="0"/>
          <w:divBdr>
            <w:top w:val="none" w:sz="0" w:space="0" w:color="auto"/>
            <w:left w:val="none" w:sz="0" w:space="0" w:color="auto"/>
            <w:bottom w:val="none" w:sz="0" w:space="0" w:color="auto"/>
            <w:right w:val="none" w:sz="0" w:space="0" w:color="auto"/>
          </w:divBdr>
        </w:div>
        <w:div w:id="1060324512">
          <w:marLeft w:val="0"/>
          <w:marRight w:val="0"/>
          <w:marTop w:val="0"/>
          <w:marBottom w:val="0"/>
          <w:divBdr>
            <w:top w:val="none" w:sz="0" w:space="0" w:color="auto"/>
            <w:left w:val="none" w:sz="0" w:space="0" w:color="auto"/>
            <w:bottom w:val="none" w:sz="0" w:space="0" w:color="auto"/>
            <w:right w:val="none" w:sz="0" w:space="0" w:color="auto"/>
          </w:divBdr>
        </w:div>
        <w:div w:id="1068264432">
          <w:marLeft w:val="0"/>
          <w:marRight w:val="0"/>
          <w:marTop w:val="0"/>
          <w:marBottom w:val="0"/>
          <w:divBdr>
            <w:top w:val="none" w:sz="0" w:space="0" w:color="auto"/>
            <w:left w:val="none" w:sz="0" w:space="0" w:color="auto"/>
            <w:bottom w:val="none" w:sz="0" w:space="0" w:color="auto"/>
            <w:right w:val="none" w:sz="0" w:space="0" w:color="auto"/>
          </w:divBdr>
        </w:div>
        <w:div w:id="1149444549">
          <w:marLeft w:val="0"/>
          <w:marRight w:val="0"/>
          <w:marTop w:val="0"/>
          <w:marBottom w:val="0"/>
          <w:divBdr>
            <w:top w:val="none" w:sz="0" w:space="0" w:color="auto"/>
            <w:left w:val="none" w:sz="0" w:space="0" w:color="auto"/>
            <w:bottom w:val="none" w:sz="0" w:space="0" w:color="auto"/>
            <w:right w:val="none" w:sz="0" w:space="0" w:color="auto"/>
          </w:divBdr>
        </w:div>
        <w:div w:id="1152405417">
          <w:marLeft w:val="0"/>
          <w:marRight w:val="0"/>
          <w:marTop w:val="0"/>
          <w:marBottom w:val="0"/>
          <w:divBdr>
            <w:top w:val="none" w:sz="0" w:space="0" w:color="auto"/>
            <w:left w:val="none" w:sz="0" w:space="0" w:color="auto"/>
            <w:bottom w:val="none" w:sz="0" w:space="0" w:color="auto"/>
            <w:right w:val="none" w:sz="0" w:space="0" w:color="auto"/>
          </w:divBdr>
        </w:div>
        <w:div w:id="1161625683">
          <w:marLeft w:val="0"/>
          <w:marRight w:val="0"/>
          <w:marTop w:val="0"/>
          <w:marBottom w:val="0"/>
          <w:divBdr>
            <w:top w:val="none" w:sz="0" w:space="0" w:color="auto"/>
            <w:left w:val="none" w:sz="0" w:space="0" w:color="auto"/>
            <w:bottom w:val="none" w:sz="0" w:space="0" w:color="auto"/>
            <w:right w:val="none" w:sz="0" w:space="0" w:color="auto"/>
          </w:divBdr>
        </w:div>
        <w:div w:id="1519584678">
          <w:marLeft w:val="0"/>
          <w:marRight w:val="0"/>
          <w:marTop w:val="0"/>
          <w:marBottom w:val="0"/>
          <w:divBdr>
            <w:top w:val="none" w:sz="0" w:space="0" w:color="auto"/>
            <w:left w:val="none" w:sz="0" w:space="0" w:color="auto"/>
            <w:bottom w:val="none" w:sz="0" w:space="0" w:color="auto"/>
            <w:right w:val="none" w:sz="0" w:space="0" w:color="auto"/>
          </w:divBdr>
        </w:div>
        <w:div w:id="1542937057">
          <w:marLeft w:val="0"/>
          <w:marRight w:val="0"/>
          <w:marTop w:val="0"/>
          <w:marBottom w:val="0"/>
          <w:divBdr>
            <w:top w:val="none" w:sz="0" w:space="0" w:color="auto"/>
            <w:left w:val="none" w:sz="0" w:space="0" w:color="auto"/>
            <w:bottom w:val="none" w:sz="0" w:space="0" w:color="auto"/>
            <w:right w:val="none" w:sz="0" w:space="0" w:color="auto"/>
          </w:divBdr>
        </w:div>
        <w:div w:id="1620185293">
          <w:marLeft w:val="0"/>
          <w:marRight w:val="0"/>
          <w:marTop w:val="0"/>
          <w:marBottom w:val="0"/>
          <w:divBdr>
            <w:top w:val="none" w:sz="0" w:space="0" w:color="auto"/>
            <w:left w:val="none" w:sz="0" w:space="0" w:color="auto"/>
            <w:bottom w:val="none" w:sz="0" w:space="0" w:color="auto"/>
            <w:right w:val="none" w:sz="0" w:space="0" w:color="auto"/>
          </w:divBdr>
        </w:div>
        <w:div w:id="1729647014">
          <w:marLeft w:val="0"/>
          <w:marRight w:val="0"/>
          <w:marTop w:val="0"/>
          <w:marBottom w:val="0"/>
          <w:divBdr>
            <w:top w:val="none" w:sz="0" w:space="0" w:color="auto"/>
            <w:left w:val="none" w:sz="0" w:space="0" w:color="auto"/>
            <w:bottom w:val="none" w:sz="0" w:space="0" w:color="auto"/>
            <w:right w:val="none" w:sz="0" w:space="0" w:color="auto"/>
          </w:divBdr>
        </w:div>
        <w:div w:id="1885407995">
          <w:marLeft w:val="0"/>
          <w:marRight w:val="0"/>
          <w:marTop w:val="0"/>
          <w:marBottom w:val="0"/>
          <w:divBdr>
            <w:top w:val="none" w:sz="0" w:space="0" w:color="auto"/>
            <w:left w:val="none" w:sz="0" w:space="0" w:color="auto"/>
            <w:bottom w:val="none" w:sz="0" w:space="0" w:color="auto"/>
            <w:right w:val="none" w:sz="0" w:space="0" w:color="auto"/>
          </w:divBdr>
        </w:div>
        <w:div w:id="1886719582">
          <w:marLeft w:val="0"/>
          <w:marRight w:val="0"/>
          <w:marTop w:val="0"/>
          <w:marBottom w:val="0"/>
          <w:divBdr>
            <w:top w:val="none" w:sz="0" w:space="0" w:color="auto"/>
            <w:left w:val="none" w:sz="0" w:space="0" w:color="auto"/>
            <w:bottom w:val="none" w:sz="0" w:space="0" w:color="auto"/>
            <w:right w:val="none" w:sz="0" w:space="0" w:color="auto"/>
          </w:divBdr>
        </w:div>
        <w:div w:id="2081827583">
          <w:marLeft w:val="0"/>
          <w:marRight w:val="0"/>
          <w:marTop w:val="0"/>
          <w:marBottom w:val="0"/>
          <w:divBdr>
            <w:top w:val="none" w:sz="0" w:space="0" w:color="auto"/>
            <w:left w:val="none" w:sz="0" w:space="0" w:color="auto"/>
            <w:bottom w:val="none" w:sz="0" w:space="0" w:color="auto"/>
            <w:right w:val="none" w:sz="0" w:space="0" w:color="auto"/>
          </w:divBdr>
        </w:div>
      </w:divsChild>
    </w:div>
    <w:div w:id="1193766401">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57346147">
      <w:bodyDiv w:val="1"/>
      <w:marLeft w:val="0"/>
      <w:marRight w:val="0"/>
      <w:marTop w:val="0"/>
      <w:marBottom w:val="0"/>
      <w:divBdr>
        <w:top w:val="none" w:sz="0" w:space="0" w:color="auto"/>
        <w:left w:val="none" w:sz="0" w:space="0" w:color="auto"/>
        <w:bottom w:val="none" w:sz="0" w:space="0" w:color="auto"/>
        <w:right w:val="none" w:sz="0" w:space="0" w:color="auto"/>
      </w:divBdr>
    </w:div>
    <w:div w:id="1472021759">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871553">
      <w:bodyDiv w:val="1"/>
      <w:marLeft w:val="0"/>
      <w:marRight w:val="0"/>
      <w:marTop w:val="0"/>
      <w:marBottom w:val="0"/>
      <w:divBdr>
        <w:top w:val="none" w:sz="0" w:space="0" w:color="auto"/>
        <w:left w:val="none" w:sz="0" w:space="0" w:color="auto"/>
        <w:bottom w:val="none" w:sz="0" w:space="0" w:color="auto"/>
        <w:right w:val="none" w:sz="0" w:space="0" w:color="auto"/>
      </w:divBdr>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64710828">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63611664">
      <w:bodyDiv w:val="1"/>
      <w:marLeft w:val="0"/>
      <w:marRight w:val="0"/>
      <w:marTop w:val="0"/>
      <w:marBottom w:val="0"/>
      <w:divBdr>
        <w:top w:val="none" w:sz="0" w:space="0" w:color="auto"/>
        <w:left w:val="none" w:sz="0" w:space="0" w:color="auto"/>
        <w:bottom w:val="none" w:sz="0" w:space="0" w:color="auto"/>
        <w:right w:val="none" w:sz="0" w:space="0" w:color="auto"/>
      </w:divBdr>
    </w:div>
    <w:div w:id="199178342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46250327">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113743632">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338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enchmark.ratel.rs/" TargetMode="External"/><Relationship Id="rId18" Type="http://schemas.openxmlformats.org/officeDocument/2006/relationships/hyperlink" Target="http://www.mpzzs.gov.r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kjn.gov.rs/ci/uputstvo-o-uplati-republicke-administrativne-takse.html" TargetMode="External"/><Relationship Id="rId7" Type="http://schemas.openxmlformats.org/officeDocument/2006/relationships/endnotes" Target="endnotes.xml"/><Relationship Id="rId12" Type="http://schemas.openxmlformats.org/officeDocument/2006/relationships/hyperlink" Target="http://benchmark.ratel.rs/" TargetMode="External"/><Relationship Id="rId17" Type="http://schemas.openxmlformats.org/officeDocument/2006/relationships/hyperlink" Target="http://www.poreskauprava.gov.rs"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z&#1077;ljko.gagovic@ratel.rs" TargetMode="External"/><Relationship Id="rId20" Type="http://schemas.openxmlformats.org/officeDocument/2006/relationships/hyperlink" Target="http://www.minrzs.gov.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nad.radosavljevic@ratel.rs" TargetMode="External"/><Relationship Id="rId24" Type="http://schemas.openxmlformats.org/officeDocument/2006/relationships/hyperlink" Target="mailto:djordje.marusic@ratel.rs" TargetMode="External"/><Relationship Id="rId5" Type="http://schemas.openxmlformats.org/officeDocument/2006/relationships/webSettings" Target="webSettings.xml"/><Relationship Id="rId15" Type="http://schemas.openxmlformats.org/officeDocument/2006/relationships/hyperlink" Target="http://benchmark.ratel.rs/" TargetMode="External"/><Relationship Id="rId23" Type="http://schemas.openxmlformats.org/officeDocument/2006/relationships/hyperlink" Target="mailto:nenad.radosavljevic@ratel.rs" TargetMode="External"/><Relationship Id="rId28" Type="http://schemas.openxmlformats.org/officeDocument/2006/relationships/fontTable" Target="fontTable.xml"/><Relationship Id="rId10" Type="http://schemas.openxmlformats.org/officeDocument/2006/relationships/hyperlink" Target="mailto:zeljko.gagovic@ratel.rs" TargetMode="External"/><Relationship Id="rId19" Type="http://schemas.openxmlformats.org/officeDocument/2006/relationships/hyperlink" Target="http://www.sepa.gov.rs" TargetMode="Externa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http://benchmark.ratel.rs/" TargetMode="External"/><Relationship Id="rId22" Type="http://schemas.openxmlformats.org/officeDocument/2006/relationships/hyperlink" Target="http://www.kjn.gov.rs/download/Taksa-popunjeni-nalozi-ci.pdf"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05DC6-E4E7-4BBD-B3A7-18C18D05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60</Pages>
  <Words>16128</Words>
  <Characters>91931</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107844</CharactersWithSpaces>
  <SharedDoc>false</SharedDoc>
  <HLinks>
    <vt:vector size="72" baseType="variant">
      <vt:variant>
        <vt:i4>2818129</vt:i4>
      </vt:variant>
      <vt:variant>
        <vt:i4>33</vt:i4>
      </vt:variant>
      <vt:variant>
        <vt:i4>0</vt:i4>
      </vt:variant>
      <vt:variant>
        <vt:i4>5</vt:i4>
      </vt:variant>
      <vt:variant>
        <vt:lpwstr>mailto:aleksandar.boric@ratel.rs</vt:lpwstr>
      </vt:variant>
      <vt:variant>
        <vt:lpwstr/>
      </vt:variant>
      <vt:variant>
        <vt:i4>8323073</vt:i4>
      </vt:variant>
      <vt:variant>
        <vt:i4>30</vt:i4>
      </vt:variant>
      <vt:variant>
        <vt:i4>0</vt:i4>
      </vt:variant>
      <vt:variant>
        <vt:i4>5</vt:i4>
      </vt:variant>
      <vt:variant>
        <vt:lpwstr>mailto:djordje.marusic@ratel.rs</vt:lpwstr>
      </vt:variant>
      <vt:variant>
        <vt:lpwstr/>
      </vt:variant>
      <vt:variant>
        <vt:i4>7471109</vt:i4>
      </vt:variant>
      <vt:variant>
        <vt:i4>27</vt:i4>
      </vt:variant>
      <vt:variant>
        <vt:i4>0</vt:i4>
      </vt:variant>
      <vt:variant>
        <vt:i4>5</vt:i4>
      </vt:variant>
      <vt:variant>
        <vt:lpwstr>mailto:nenad.radosavljevic@ratel.rs</vt:lpwstr>
      </vt:variant>
      <vt:variant>
        <vt:lpwstr/>
      </vt:variant>
      <vt:variant>
        <vt:i4>6160469</vt:i4>
      </vt:variant>
      <vt:variant>
        <vt:i4>24</vt:i4>
      </vt:variant>
      <vt:variant>
        <vt:i4>0</vt:i4>
      </vt:variant>
      <vt:variant>
        <vt:i4>5</vt:i4>
      </vt:variant>
      <vt:variant>
        <vt:lpwstr>http://www.kjn.gov.rs/download/Taksa-popunjeni-nalozi-ci.pdf</vt:lpwstr>
      </vt:variant>
      <vt:variant>
        <vt:lpwstr/>
      </vt:variant>
      <vt:variant>
        <vt:i4>4587611</vt:i4>
      </vt:variant>
      <vt:variant>
        <vt:i4>21</vt:i4>
      </vt:variant>
      <vt:variant>
        <vt:i4>0</vt:i4>
      </vt:variant>
      <vt:variant>
        <vt:i4>5</vt:i4>
      </vt:variant>
      <vt:variant>
        <vt:lpwstr>http://www.kjn.gov.rs/ci/uputstvo-o-uplati-republicke-administrativne-takse.html</vt:lpwstr>
      </vt:variant>
      <vt:variant>
        <vt:lpwstr/>
      </vt:variant>
      <vt:variant>
        <vt:i4>5111899</vt:i4>
      </vt:variant>
      <vt:variant>
        <vt:i4>18</vt:i4>
      </vt:variant>
      <vt:variant>
        <vt:i4>0</vt:i4>
      </vt:variant>
      <vt:variant>
        <vt:i4>5</vt:i4>
      </vt:variant>
      <vt:variant>
        <vt:lpwstr>http://www.minrzs.gov.rs/</vt:lpwstr>
      </vt:variant>
      <vt:variant>
        <vt:lpwstr/>
      </vt:variant>
      <vt:variant>
        <vt:i4>3407927</vt:i4>
      </vt:variant>
      <vt:variant>
        <vt:i4>15</vt:i4>
      </vt:variant>
      <vt:variant>
        <vt:i4>0</vt:i4>
      </vt:variant>
      <vt:variant>
        <vt:i4>5</vt:i4>
      </vt:variant>
      <vt:variant>
        <vt:lpwstr>http://www.sepa.gov.rs/</vt:lpwstr>
      </vt:variant>
      <vt:variant>
        <vt:lpwstr/>
      </vt:variant>
      <vt:variant>
        <vt:i4>196678</vt:i4>
      </vt:variant>
      <vt:variant>
        <vt:i4>12</vt:i4>
      </vt:variant>
      <vt:variant>
        <vt:i4>0</vt:i4>
      </vt:variant>
      <vt:variant>
        <vt:i4>5</vt:i4>
      </vt:variant>
      <vt:variant>
        <vt:lpwstr>http://www.mpzzs.gov.rs/</vt:lpwstr>
      </vt:variant>
      <vt:variant>
        <vt:lpwstr/>
      </vt:variant>
      <vt:variant>
        <vt:i4>458844</vt:i4>
      </vt:variant>
      <vt:variant>
        <vt:i4>9</vt:i4>
      </vt:variant>
      <vt:variant>
        <vt:i4>0</vt:i4>
      </vt:variant>
      <vt:variant>
        <vt:i4>5</vt:i4>
      </vt:variant>
      <vt:variant>
        <vt:lpwstr>http://www.poreskauprava.gov.rs/</vt:lpwstr>
      </vt:variant>
      <vt:variant>
        <vt:lpwstr/>
      </vt:variant>
      <vt:variant>
        <vt:i4>917600</vt:i4>
      </vt:variant>
      <vt:variant>
        <vt:i4>6</vt:i4>
      </vt:variant>
      <vt:variant>
        <vt:i4>0</vt:i4>
      </vt:variant>
      <vt:variant>
        <vt:i4>5</vt:i4>
      </vt:variant>
      <vt:variant>
        <vt:lpwstr>mailto:djordje.vukic@ratel.rs</vt:lpwstr>
      </vt:variant>
      <vt:variant>
        <vt:lpwstr/>
      </vt:variant>
      <vt:variant>
        <vt:i4>917600</vt:i4>
      </vt:variant>
      <vt:variant>
        <vt:i4>3</vt:i4>
      </vt:variant>
      <vt:variant>
        <vt:i4>0</vt:i4>
      </vt:variant>
      <vt:variant>
        <vt:i4>5</vt:i4>
      </vt:variant>
      <vt:variant>
        <vt:lpwstr>mailto:djordje.vukic@ratel.rs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Zeljko Gagovic</cp:lastModifiedBy>
  <cp:revision>30</cp:revision>
  <cp:lastPrinted>2019-05-27T08:11:00Z</cp:lastPrinted>
  <dcterms:created xsi:type="dcterms:W3CDTF">2019-05-27T06:12:00Z</dcterms:created>
  <dcterms:modified xsi:type="dcterms:W3CDTF">2019-05-27T09:11:00Z</dcterms:modified>
</cp:coreProperties>
</file>