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73258B">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8E0635" w:rsidRPr="0073258B" w:rsidRDefault="008E0635" w:rsidP="008E0635">
      <w:pPr>
        <w:jc w:val="center"/>
        <w:rPr>
          <w:sz w:val="32"/>
          <w:szCs w:val="32"/>
          <w:lang w:val="sr-Cyrl-CS"/>
        </w:rPr>
      </w:pPr>
      <w:r w:rsidRPr="0073258B">
        <w:rPr>
          <w:sz w:val="32"/>
          <w:szCs w:val="32"/>
          <w:lang w:val="sr-Cyrl-CS"/>
        </w:rPr>
        <w:t xml:space="preserve">за јавну набавку добара – </w:t>
      </w:r>
      <w:r w:rsidR="00F94873" w:rsidRPr="0073258B">
        <w:rPr>
          <w:sz w:val="32"/>
          <w:szCs w:val="32"/>
        </w:rPr>
        <w:t>мерна опрема</w:t>
      </w:r>
      <w:r w:rsidR="00F94873" w:rsidRPr="0073258B">
        <w:rPr>
          <w:sz w:val="32"/>
          <w:szCs w:val="32"/>
          <w:lang w:val="en-GB"/>
        </w:rPr>
        <w:t>, пријемници</w:t>
      </w:r>
      <w:r w:rsidR="00F94873" w:rsidRPr="0073258B">
        <w:rPr>
          <w:sz w:val="32"/>
          <w:szCs w:val="32"/>
        </w:rPr>
        <w:t xml:space="preserve"> и антенски системи, обликовану по партијама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F94873" w:rsidRPr="0073258B">
        <w:rPr>
          <w:sz w:val="32"/>
          <w:szCs w:val="32"/>
        </w:rPr>
        <w:t>2</w:t>
      </w:r>
      <w:r w:rsidR="008E0635" w:rsidRPr="0073258B">
        <w:rPr>
          <w:sz w:val="32"/>
          <w:szCs w:val="32"/>
          <w:lang w:val="sr-Cyrl-CS"/>
        </w:rPr>
        <w:t>/1</w:t>
      </w:r>
      <w:r w:rsidR="008E0635" w:rsidRPr="0073258B">
        <w:rPr>
          <w:sz w:val="32"/>
          <w:szCs w:val="32"/>
        </w:rPr>
        <w:t>8</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Pr="0073258B">
        <w:rPr>
          <w:b/>
          <w:sz w:val="28"/>
          <w:szCs w:val="28"/>
        </w:rPr>
        <w:tab/>
      </w:r>
      <w:r w:rsidRPr="0073258B">
        <w:rPr>
          <w:b/>
          <w:sz w:val="28"/>
          <w:szCs w:val="28"/>
        </w:rPr>
        <w:tab/>
      </w:r>
      <w:r w:rsidRPr="0073258B">
        <w:rPr>
          <w:b/>
          <w:sz w:val="28"/>
          <w:szCs w:val="28"/>
        </w:rPr>
        <w:tab/>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5F4298" w:rsidRPr="001D0728" w:rsidRDefault="005F4298" w:rsidP="00D80A83">
      <w:pPr>
        <w:pStyle w:val="ListParagraph"/>
        <w:numPr>
          <w:ilvl w:val="0"/>
          <w:numId w:val="4"/>
        </w:numPr>
        <w:ind w:left="1080"/>
        <w:rPr>
          <w:rFonts w:ascii="Times New Roman" w:hAnsi="Times New Roman"/>
          <w:b/>
          <w:sz w:val="28"/>
          <w:szCs w:val="28"/>
          <w:lang w:val="sr-Cyrl-CS"/>
        </w:rPr>
      </w:pPr>
      <w:r w:rsidRPr="001D0728">
        <w:rPr>
          <w:rFonts w:ascii="Times New Roman" w:hAnsi="Times New Roman"/>
          <w:b/>
          <w:sz w:val="28"/>
          <w:szCs w:val="28"/>
          <w:lang w:val="sr-Cyrl-CS"/>
        </w:rPr>
        <w:t xml:space="preserve">ОБРАЗАЦ </w:t>
      </w:r>
      <w:r w:rsidR="00F204F5" w:rsidRPr="001D0728">
        <w:rPr>
          <w:rFonts w:ascii="Times New Roman" w:hAnsi="Times New Roman"/>
          <w:b/>
          <w:sz w:val="28"/>
          <w:szCs w:val="28"/>
          <w:lang w:val="sr-Cyrl-CS"/>
        </w:rPr>
        <w:t>ИЗЈАВЕ ПРОИЗВОЂАЧА</w:t>
      </w:r>
      <w:r w:rsidR="000015CA" w:rsidRPr="001D0728">
        <w:rPr>
          <w:rFonts w:ascii="Times New Roman" w:hAnsi="Times New Roman"/>
          <w:b/>
          <w:sz w:val="28"/>
          <w:szCs w:val="28"/>
          <w:lang w:val="sr-Cyrl-CS"/>
        </w:rPr>
        <w:t xml:space="preserve"> МЕРНЕ ОПРЕМЕ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F95253" w:rsidRPr="0073258B" w:rsidRDefault="00814316" w:rsidP="00ED2931">
      <w:pPr>
        <w:ind w:firstLine="720"/>
        <w:jc w:val="both"/>
        <w:rPr>
          <w:bCs/>
          <w:iCs/>
          <w:lang w:val="sr-Cyrl-CS"/>
        </w:rPr>
      </w:pPr>
      <w:r w:rsidRPr="0073258B">
        <w:rPr>
          <w:bCs/>
          <w:lang w:val="sr-Cyrl-CS"/>
        </w:rPr>
        <w:t xml:space="preserve">На основу члана 61. Закона о јавним набавкама </w:t>
      </w:r>
      <w:r w:rsidRPr="0073258B">
        <w:rPr>
          <w:lang w:val="sr-Cyrl-CS"/>
        </w:rPr>
        <w:t>(„Службени гласник РС“, бр</w:t>
      </w:r>
      <w:r w:rsidR="00D62505" w:rsidRPr="0073258B">
        <w:rPr>
          <w:lang w:val="sr-Cyrl-CS"/>
        </w:rPr>
        <w:t>.</w:t>
      </w:r>
      <w:r w:rsidRPr="0073258B">
        <w:rPr>
          <w:lang w:val="sr-Cyrl-CS"/>
        </w:rPr>
        <w:t xml:space="preserve"> 124/12</w:t>
      </w:r>
      <w:r w:rsidR="00D62505" w:rsidRPr="0073258B">
        <w:rPr>
          <w:lang w:val="sr-Cyrl-CS"/>
        </w:rPr>
        <w:t>, 14/15 и 68/15</w:t>
      </w:r>
      <w:r w:rsidRPr="0073258B">
        <w:rPr>
          <w:lang w:val="sr-Cyrl-CS"/>
        </w:rPr>
        <w:t xml:space="preserve">),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73258B">
        <w:rPr>
          <w:lang w:val="sr-Cyrl-CS"/>
        </w:rPr>
        <w:t>86</w:t>
      </w:r>
      <w:r w:rsidRPr="0073258B">
        <w:rPr>
          <w:lang w:val="sr-Cyrl-CS"/>
        </w:rPr>
        <w:t>/1</w:t>
      </w:r>
      <w:r w:rsidR="00D62505" w:rsidRPr="0073258B">
        <w:rPr>
          <w:lang w:val="sr-Cyrl-CS"/>
        </w:rPr>
        <w:t>5</w:t>
      </w:r>
      <w:r w:rsidRPr="0073258B">
        <w:rPr>
          <w:lang w:val="sr-Cyrl-CS"/>
        </w:rPr>
        <w:t xml:space="preserve">), </w:t>
      </w:r>
      <w:r w:rsidRPr="0073258B">
        <w:rPr>
          <w:rFonts w:eastAsia="Calibri"/>
          <w:lang w:val="sr-Cyrl-CS"/>
        </w:rPr>
        <w:t>Одлуке</w:t>
      </w:r>
      <w:r w:rsidRPr="0073258B">
        <w:rPr>
          <w:lang w:val="sr-Cyrl-CS"/>
        </w:rPr>
        <w:t xml:space="preserve"> о покретању поступка јавне набавке број 1-02-4042-</w:t>
      </w:r>
      <w:r w:rsidR="00044D9E" w:rsidRPr="0073258B">
        <w:t>2</w:t>
      </w:r>
      <w:r w:rsidR="008E0635" w:rsidRPr="0073258B">
        <w:rPr>
          <w:lang w:val="sr-Cyrl-CS"/>
        </w:rPr>
        <w:t>/1</w:t>
      </w:r>
      <w:r w:rsidR="008E0635" w:rsidRPr="0073258B">
        <w:t>8</w:t>
      </w:r>
      <w:r w:rsidRPr="0073258B">
        <w:rPr>
          <w:lang w:val="sr-Cyrl-CS"/>
        </w:rPr>
        <w:t xml:space="preserve">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 xml:space="preserve"> и</w:t>
      </w:r>
      <w:r w:rsidRPr="0073258B">
        <w:rPr>
          <w:lang w:val="sr-Cyrl-CS"/>
        </w:rPr>
        <w:t xml:space="preserve"> Решења о образовању комисије за јавну набавку 1-02-4042-</w:t>
      </w:r>
      <w:r w:rsidR="00044D9E" w:rsidRPr="0073258B">
        <w:t>2</w:t>
      </w:r>
      <w:r w:rsidR="008E0635" w:rsidRPr="0073258B">
        <w:rPr>
          <w:lang w:val="sr-Cyrl-CS"/>
        </w:rPr>
        <w:t>/1</w:t>
      </w:r>
      <w:r w:rsidR="008E0635" w:rsidRPr="0073258B">
        <w:t>8</w:t>
      </w:r>
      <w:r w:rsidRPr="0073258B">
        <w:rPr>
          <w:lang w:val="sr-Cyrl-CS"/>
        </w:rPr>
        <w:t xml:space="preserve">-1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w:t>
      </w:r>
      <w:r w:rsidRPr="0073258B">
        <w:rPr>
          <w:lang w:val="sr-Cyrl-CS"/>
        </w:rPr>
        <w:t xml:space="preserve"> Наручилац – Регулаторна агенција за електронске комуникације и поштан</w:t>
      </w:r>
      <w:r w:rsidR="00F254EB" w:rsidRPr="0073258B">
        <w:rPr>
          <w:lang w:val="sr-Cyrl-CS"/>
        </w:rPr>
        <w:t>ске услуге, ул. Палмотићева бр.</w:t>
      </w:r>
      <w:r w:rsidRPr="0073258B">
        <w:rPr>
          <w:lang w:val="sr-Cyrl-CS"/>
        </w:rPr>
        <w:t xml:space="preserve"> 2, 11000 Београд, </w:t>
      </w:r>
      <w:hyperlink r:id="rId13" w:history="1">
        <w:r w:rsidR="00975E26" w:rsidRPr="0073258B">
          <w:rPr>
            <w:rStyle w:val="Hyperlink"/>
            <w:lang w:val="sr-Cyrl-CS"/>
          </w:rPr>
          <w:t>www.ratel.rs</w:t>
        </w:r>
      </w:hyperlink>
      <w:r w:rsidR="00F95253" w:rsidRPr="0073258B">
        <w:rPr>
          <w:lang w:val="sr-Cyrl-CS"/>
        </w:rPr>
        <w:t xml:space="preserve">, </w:t>
      </w:r>
      <w:r w:rsidR="00540103" w:rsidRPr="0073258B">
        <w:rPr>
          <w:lang w:val="sr-Cyrl-CS"/>
        </w:rPr>
        <w:t xml:space="preserve">покреће јавну набавку </w:t>
      </w:r>
      <w:r w:rsidR="008E0635" w:rsidRPr="0073258B">
        <w:rPr>
          <w:iCs/>
          <w:lang w:val="sr-Cyrl-CS"/>
        </w:rPr>
        <w:t>доб</w:t>
      </w:r>
      <w:r w:rsidR="008E0635" w:rsidRPr="0073258B">
        <w:rPr>
          <w:iCs/>
        </w:rPr>
        <w:t>a</w:t>
      </w:r>
      <w:r w:rsidR="008E0635" w:rsidRPr="0073258B">
        <w:rPr>
          <w:iCs/>
          <w:lang w:val="sr-Cyrl-CS"/>
        </w:rPr>
        <w:t xml:space="preserve">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обликовану по партијама</w:t>
      </w:r>
      <w:r w:rsidRPr="0073258B">
        <w:rPr>
          <w:color w:val="000000"/>
          <w:lang w:val="sr-Cyrl-CS"/>
        </w:rPr>
        <w:t>, редни број 1-02-4042-</w:t>
      </w:r>
      <w:r w:rsidR="00044D9E" w:rsidRPr="0073258B">
        <w:rPr>
          <w:color w:val="000000"/>
        </w:rPr>
        <w:t>2</w:t>
      </w:r>
      <w:r w:rsidRPr="0073258B">
        <w:rPr>
          <w:color w:val="000000"/>
          <w:lang w:val="sr-Cyrl-CS"/>
        </w:rPr>
        <w:t>/1</w:t>
      </w:r>
      <w:r w:rsidR="008E0635" w:rsidRPr="0073258B">
        <w:rPr>
          <w:color w:val="000000"/>
          <w:lang w:val="sr-Cyrl-CS"/>
        </w:rPr>
        <w:t>8</w:t>
      </w:r>
      <w:r w:rsidR="000F26B1" w:rsidRPr="0073258B">
        <w:rPr>
          <w:color w:val="000000"/>
          <w:lang w:val="sr-Cyrl-CS"/>
        </w:rPr>
        <w:t>,</w:t>
      </w:r>
      <w:r w:rsidRPr="0073258B">
        <w:rPr>
          <w:lang w:val="sr-Cyrl-CS"/>
        </w:rPr>
        <w:t xml:space="preserve"> у отвореном поступку, ради закључења уговора о јавној набавци.</w:t>
      </w:r>
    </w:p>
    <w:p w:rsidR="00044D9E" w:rsidRPr="0073258B" w:rsidRDefault="00814316" w:rsidP="00FB1F13">
      <w:pPr>
        <w:ind w:firstLine="720"/>
        <w:jc w:val="both"/>
        <w:rPr>
          <w:rFonts w:cs="Arial"/>
          <w:iCs/>
        </w:rPr>
      </w:pPr>
      <w:r w:rsidRPr="0073258B">
        <w:rPr>
          <w:lang w:val="sr-Cyrl-CS"/>
        </w:rPr>
        <w:t xml:space="preserve">Предмет јавне набавке су </w:t>
      </w:r>
      <w:r w:rsidR="008E0635" w:rsidRPr="0073258B">
        <w:rPr>
          <w:iCs/>
          <w:lang w:val="sr-Cyrl-CS"/>
        </w:rPr>
        <w:t xml:space="preserve">добра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обликованe по партијама:</w:t>
      </w:r>
    </w:p>
    <w:p w:rsidR="00044D9E" w:rsidRPr="0073258B" w:rsidRDefault="00044D9E" w:rsidP="00FB1F13">
      <w:pPr>
        <w:ind w:firstLine="720"/>
        <w:jc w:val="both"/>
        <w:rPr>
          <w:rFonts w:cs="Arial"/>
          <w:iCs/>
        </w:rPr>
      </w:pP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Партија</w:t>
      </w:r>
      <w:r w:rsidRPr="0073258B">
        <w:rPr>
          <w:rFonts w:eastAsiaTheme="minorHAnsi"/>
        </w:rPr>
        <w:t xml:space="preserve"> I</w:t>
      </w:r>
      <w:r w:rsidRPr="0073258B">
        <w:rPr>
          <w:rFonts w:eastAsiaTheme="minorHAnsi"/>
          <w:lang w:val="sr-Cyrl-CS"/>
        </w:rPr>
        <w:t xml:space="preserve"> – Мерна опрема за станице за мониторинг РФ спектра са усмереним антенама, са инсталацијом;</w:t>
      </w: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 xml:space="preserve">Партија </w:t>
      </w:r>
      <w:r w:rsidRPr="0073258B">
        <w:rPr>
          <w:rFonts w:eastAsiaTheme="minorHAnsi"/>
        </w:rPr>
        <w:t>II</w:t>
      </w:r>
      <w:r w:rsidRPr="0073258B">
        <w:rPr>
          <w:rFonts w:eastAsiaTheme="minorHAnsi"/>
          <w:lang w:val="sr-Cyrl-CS"/>
        </w:rPr>
        <w:t xml:space="preserve"> – Мерна опрема за станице за мониторинг РФ спектра са гониометарским антенама, са инсталацијом.</w:t>
      </w:r>
    </w:p>
    <w:p w:rsidR="00015464" w:rsidRPr="0073258B" w:rsidRDefault="00015464" w:rsidP="00044D9E">
      <w:pPr>
        <w:autoSpaceDE w:val="0"/>
        <w:autoSpaceDN w:val="0"/>
        <w:adjustRightInd w:val="0"/>
        <w:ind w:firstLine="720"/>
        <w:jc w:val="both"/>
        <w:rPr>
          <w:rFonts w:eastAsiaTheme="minorHAnsi"/>
        </w:rPr>
      </w:pPr>
    </w:p>
    <w:p w:rsidR="00015464" w:rsidRPr="0073258B" w:rsidRDefault="00015464" w:rsidP="00015464">
      <w:pPr>
        <w:spacing w:line="276" w:lineRule="auto"/>
        <w:ind w:firstLine="720"/>
        <w:jc w:val="both"/>
        <w:rPr>
          <w:color w:val="000000"/>
          <w:lang w:val="sr-Cyrl-CS"/>
        </w:rPr>
      </w:pPr>
      <w:r w:rsidRPr="0073258B">
        <w:t>Назив и ознака из општег речника набавке је: ОРН: 38300000 Мерни инструменти, 34999200 Разделници антенских сигнала, 32352000 Антене и рефлектори</w:t>
      </w:r>
      <w:r w:rsidRPr="0073258B">
        <w:rPr>
          <w:color w:val="000000"/>
        </w:rPr>
        <w:t>.</w:t>
      </w:r>
    </w:p>
    <w:p w:rsidR="00861B49" w:rsidRPr="0073258B" w:rsidRDefault="00044D9E" w:rsidP="00044D9E">
      <w:pPr>
        <w:autoSpaceDE w:val="0"/>
        <w:autoSpaceDN w:val="0"/>
        <w:adjustRightInd w:val="0"/>
        <w:ind w:firstLine="720"/>
        <w:jc w:val="both"/>
        <w:rPr>
          <w:rFonts w:eastAsiaTheme="minorHAnsi"/>
        </w:rPr>
      </w:pPr>
      <w:r w:rsidRPr="0073258B">
        <w:rPr>
          <w:rFonts w:eastAsiaTheme="minorHAnsi"/>
        </w:rPr>
        <w:t xml:space="preserve">Ближи опис предмета набавке за сваку од партија, налази се у </w:t>
      </w:r>
      <w:r w:rsidRPr="0073258B">
        <w:rPr>
          <w:lang w:val="sr-Cyrl-CS"/>
        </w:rPr>
        <w:t>Спецификацији и захтевима предмета набавке (Одељак II)</w:t>
      </w:r>
      <w:r w:rsidR="00814316" w:rsidRPr="0073258B">
        <w:rPr>
          <w:lang w:val="sr-Cyrl-CS"/>
        </w:rPr>
        <w:t>.</w:t>
      </w:r>
    </w:p>
    <w:p w:rsidR="00CB7610" w:rsidRPr="0073258B" w:rsidRDefault="00814316" w:rsidP="002D14D3">
      <w:pPr>
        <w:autoSpaceDE w:val="0"/>
        <w:autoSpaceDN w:val="0"/>
        <w:adjustRightInd w:val="0"/>
        <w:ind w:firstLine="720"/>
        <w:jc w:val="both"/>
        <w:rPr>
          <w:lang w:val="sr-Cyrl-CS"/>
        </w:rPr>
      </w:pPr>
      <w:r w:rsidRPr="0073258B">
        <w:rPr>
          <w:lang w:val="sr-Cyrl-CS"/>
        </w:rPr>
        <w:t>До</w:t>
      </w:r>
      <w:r w:rsidR="00044D9E" w:rsidRPr="0073258B">
        <w:rPr>
          <w:lang w:val="sr-Cyrl-CS"/>
        </w:rPr>
        <w:t>датне информације могу се тражити</w:t>
      </w:r>
      <w:r w:rsidRPr="0073258B">
        <w:rPr>
          <w:lang w:val="sr-Cyrl-CS"/>
        </w:rPr>
        <w:t xml:space="preserve"> сваког радног дана од </w:t>
      </w:r>
      <w:r w:rsidR="009C4520" w:rsidRPr="0073258B">
        <w:t>9</w:t>
      </w:r>
      <w:r w:rsidRPr="0073258B">
        <w:rPr>
          <w:lang w:val="sr-Cyrl-CS"/>
        </w:rPr>
        <w:t>.00 д</w:t>
      </w:r>
      <w:r w:rsidR="0087234F" w:rsidRPr="0073258B">
        <w:rPr>
          <w:lang w:val="sr-Cyrl-CS"/>
        </w:rPr>
        <w:t>о 1</w:t>
      </w:r>
      <w:r w:rsidR="00B3706E" w:rsidRPr="0073258B">
        <w:t>4</w:t>
      </w:r>
      <w:r w:rsidR="0087234F" w:rsidRPr="0073258B">
        <w:rPr>
          <w:lang w:val="sr-Cyrl-CS"/>
        </w:rPr>
        <w:t>.00 часова, од контакт особа</w:t>
      </w:r>
      <w:r w:rsidR="00CB7610" w:rsidRPr="0073258B">
        <w:rPr>
          <w:lang w:val="sr-Cyrl-CS"/>
        </w:rPr>
        <w:t>:</w:t>
      </w:r>
      <w:r w:rsidRPr="0073258B">
        <w:rPr>
          <w:lang w:val="sr-Cyrl-CS"/>
        </w:rPr>
        <w:t xml:space="preserve"> </w:t>
      </w:r>
    </w:p>
    <w:p w:rsidR="0087234F" w:rsidRPr="0073258B" w:rsidRDefault="0087234F" w:rsidP="002D14D3">
      <w:pPr>
        <w:autoSpaceDE w:val="0"/>
        <w:autoSpaceDN w:val="0"/>
        <w:adjustRightInd w:val="0"/>
        <w:ind w:firstLine="720"/>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4"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5" w:history="1">
        <w:r w:rsidRPr="0073258B">
          <w:rPr>
            <w:rStyle w:val="Hyperlink"/>
            <w:lang w:val="sr-Cyrl-CS"/>
          </w:rPr>
          <w:t>slobodan.matovic@ratel.r</w:t>
        </w:r>
        <w:r w:rsidRPr="0073258B">
          <w:rPr>
            <w:rStyle w:val="Hyperlink"/>
          </w:rPr>
          <w:t>s</w:t>
        </w:r>
      </w:hyperlink>
      <w:r w:rsidRPr="0073258B">
        <w:t>.</w:t>
      </w:r>
    </w:p>
    <w:p w:rsidR="0087234F" w:rsidRPr="0073258B" w:rsidRDefault="0087234F" w:rsidP="002D14D3">
      <w:pPr>
        <w:autoSpaceDE w:val="0"/>
        <w:autoSpaceDN w:val="0"/>
        <w:adjustRightInd w:val="0"/>
        <w:ind w:firstLine="720"/>
        <w:jc w:val="both"/>
        <w:rPr>
          <w:lang w:val="sr-Cyrl-CS"/>
        </w:rPr>
      </w:pP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0B54F5" w:rsidRPr="0073258B" w:rsidRDefault="000B54F5" w:rsidP="000B54F5">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0B54F5" w:rsidRPr="0073258B" w:rsidRDefault="000B54F5" w:rsidP="000B54F5">
      <w:pPr>
        <w:pStyle w:val="ListParagraph"/>
        <w:spacing w:after="0"/>
        <w:ind w:left="0"/>
        <w:jc w:val="center"/>
        <w:rPr>
          <w:rFonts w:ascii="Times New Roman" w:hAnsi="Times New Roman"/>
          <w:b/>
          <w:sz w:val="28"/>
          <w:szCs w:val="28"/>
          <w:lang w:val="sr-Cyrl-CS"/>
        </w:rPr>
      </w:pPr>
      <w:r w:rsidRPr="0073258B">
        <w:rPr>
          <w:rFonts w:ascii="Times New Roman" w:hAnsi="Times New Roman"/>
          <w:b/>
          <w:bCs/>
          <w:sz w:val="28"/>
          <w:szCs w:val="28"/>
          <w:lang w:val="sr-Cyrl-CS"/>
        </w:rPr>
        <w:t xml:space="preserve">СПЕЦИФИКАЦИЈЕ </w:t>
      </w:r>
      <w:r w:rsidRPr="0073258B">
        <w:rPr>
          <w:rFonts w:ascii="Times New Roman" w:hAnsi="Times New Roman"/>
          <w:b/>
          <w:sz w:val="28"/>
          <w:szCs w:val="28"/>
          <w:lang w:val="sr-Cyrl-CS"/>
        </w:rPr>
        <w:t>И ЗАХТЕВИ ПРЕДМЕТА НАБАВКЕ</w:t>
      </w:r>
    </w:p>
    <w:p w:rsidR="000B54F5" w:rsidRPr="0073258B" w:rsidRDefault="000B54F5" w:rsidP="000B54F5"/>
    <w:p w:rsidR="000B54F5" w:rsidRPr="0073258B" w:rsidRDefault="000B54F5" w:rsidP="000B54F5"/>
    <w:p w:rsidR="000B54F5" w:rsidRPr="0073258B" w:rsidRDefault="000B54F5" w:rsidP="000B54F5">
      <w:pPr>
        <w:spacing w:after="200"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усмереним антенама, са инсталацијом</w:t>
      </w:r>
    </w:p>
    <w:p w:rsidR="000B54F5" w:rsidRPr="0073258B" w:rsidRDefault="000B54F5" w:rsidP="000B54F5">
      <w:pPr>
        <w:spacing w:after="200" w:line="276" w:lineRule="auto"/>
        <w:jc w:val="both"/>
        <w:rPr>
          <w:rFonts w:eastAsiaTheme="minorHAnsi" w:cstheme="minorBidi"/>
          <w:lang w:val="sr-Cyrl-CS"/>
        </w:rPr>
      </w:pPr>
      <w:r w:rsidRPr="0073258B">
        <w:rPr>
          <w:rFonts w:eastAsiaTheme="minorHAnsi"/>
          <w:b/>
          <w:iCs/>
          <w:sz w:val="28"/>
          <w:szCs w:val="28"/>
        </w:rPr>
        <w:tab/>
      </w:r>
      <w:r w:rsidRPr="0073258B">
        <w:rPr>
          <w:rFonts w:eastAsiaTheme="minorHAnsi"/>
          <w:iCs/>
        </w:rPr>
        <w:t>Предмет набавке у овој партији је</w:t>
      </w:r>
      <w:r w:rsidRPr="0073258B">
        <w:rPr>
          <w:rFonts w:eastAsiaTheme="minorHAnsi"/>
          <w:b/>
          <w:iCs/>
          <w:sz w:val="28"/>
          <w:szCs w:val="28"/>
        </w:rPr>
        <w:t xml:space="preserve"> </w:t>
      </w:r>
      <w:r w:rsidRPr="0073258B">
        <w:rPr>
          <w:rFonts w:eastAsiaTheme="minorHAnsi"/>
          <w:iCs/>
        </w:rPr>
        <w:t xml:space="preserve">пет идентичних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пет припремљених локација на територији Републике Србије</w:t>
      </w:r>
      <w:r w:rsidRPr="0073258B">
        <w:rPr>
          <w:rFonts w:eastAsiaTheme="minorHAnsi"/>
          <w:iCs/>
          <w:lang w:val="sr-Cyrl-CS"/>
        </w:rPr>
        <w:t xml:space="preserve"> и један наменс</w:t>
      </w:r>
      <w:r w:rsidR="00C14C2F" w:rsidRPr="0073258B">
        <w:rPr>
          <w:rFonts w:eastAsiaTheme="minorHAnsi"/>
          <w:iCs/>
          <w:lang w:val="sr-Cyrl-CS"/>
        </w:rPr>
        <w:t>к</w:t>
      </w:r>
      <w:r w:rsidRPr="0073258B">
        <w:rPr>
          <w:rFonts w:eastAsiaTheme="minorHAnsi"/>
          <w:iCs/>
          <w:lang w:val="sr-Cyrl-CS"/>
        </w:rPr>
        <w:t>и преносни рачунар за даљинску контролу и одржавање мерних система</w:t>
      </w:r>
      <w:r w:rsidRPr="0073258B">
        <w:rPr>
          <w:rFonts w:eastAsiaTheme="minorHAnsi"/>
          <w:iCs/>
        </w:rPr>
        <w:t>. Комплет мерне и пратеће опреме се састоји од мерног пријемника, антенског система, у</w:t>
      </w:r>
      <w:r w:rsidRPr="0073258B">
        <w:rPr>
          <w:rFonts w:eastAsiaTheme="minorHAnsi" w:cstheme="minorBidi"/>
          <w:lang w:val="sr-Cyrl-CS"/>
        </w:rPr>
        <w:t xml:space="preserve">прављачког подсистема са антенским преклопником, апликативног софтвера за мониторинг и наменског </w:t>
      </w:r>
      <w:r w:rsidR="00C14C2F" w:rsidRPr="0073258B">
        <w:rPr>
          <w:rFonts w:eastAsiaTheme="minorHAnsi" w:cstheme="minorBidi"/>
          <w:lang w:val="sr-Cyrl-CS"/>
        </w:rPr>
        <w:t xml:space="preserve">мерног </w:t>
      </w:r>
      <w:r w:rsidRPr="0073258B">
        <w:rPr>
          <w:rFonts w:eastAsiaTheme="minorHAnsi" w:cstheme="minorBidi"/>
          <w:lang w:val="sr-Cyrl-CS"/>
        </w:rPr>
        <w:t>рачунара.</w:t>
      </w:r>
    </w:p>
    <w:p w:rsidR="000B54F5" w:rsidRPr="0073258B" w:rsidRDefault="000B54F5" w:rsidP="000B54F5">
      <w:pPr>
        <w:pStyle w:val="ListParagraph"/>
        <w:numPr>
          <w:ilvl w:val="0"/>
          <w:numId w:val="37"/>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0B54F5">
      <w:pPr>
        <w:spacing w:after="200"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Мерни пријемник</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F26579" w:rsidRPr="0073258B">
        <w:rPr>
          <w:lang w:val="sr-Cyrl-CS"/>
        </w:rPr>
        <w:t xml:space="preserve"> </w:t>
      </w:r>
      <w:r w:rsidRPr="0073258B">
        <w:rPr>
          <w:lang w:val="sr-Cyrl-CS"/>
        </w:rPr>
        <w:t xml:space="preserve">MHz до </w:t>
      </w:r>
      <w:r w:rsidRPr="0073258B">
        <w:t>6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Резолуција постављања фреквенције: 1 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Тачност фреквенције:  ≤ </w:t>
      </w:r>
      <w:r w:rsidR="002354F9" w:rsidRPr="0073258B">
        <w:rPr>
          <w:lang w:val="sr-Cyrl-CS"/>
        </w:rPr>
        <w:t xml:space="preserve"> </w:t>
      </w:r>
      <w:r w:rsidRPr="0073258B">
        <w:rPr>
          <w:lang w:val="sr-Cyrl-CS"/>
        </w:rPr>
        <w:t>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w:t>
      </w:r>
      <w:r w:rsidR="002354F9" w:rsidRPr="0073258B">
        <w:rPr>
          <w:lang w:val="sr-Cyrl-CS"/>
        </w:rPr>
        <w:t xml:space="preserve">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p>
    <w:p w:rsidR="000B54F5" w:rsidRPr="0073258B" w:rsidRDefault="000B54F5" w:rsidP="000B54F5">
      <w:pPr>
        <w:numPr>
          <w:ilvl w:val="0"/>
          <w:numId w:val="18"/>
        </w:numPr>
        <w:spacing w:after="200" w:line="276" w:lineRule="auto"/>
        <w:contextualSpacing/>
        <w:rPr>
          <w:lang w:val="sr-Cyrl-CS"/>
        </w:rPr>
      </w:pPr>
      <w:r w:rsidRPr="0073258B">
        <w:rPr>
          <w:lang w:val="sr-Cyrl-CS"/>
        </w:rPr>
        <w:t>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w:t>
      </w:r>
      <w:r w:rsidRPr="0073258B">
        <w:t>-</w:t>
      </w:r>
      <w:r w:rsidRPr="0073258B">
        <w:rPr>
          <w:lang w:val="sr-Cyrl-CS"/>
        </w:rPr>
        <w:t xml:space="preserve">100 </w:t>
      </w:r>
      <w:r w:rsidRPr="0073258B">
        <w:t>dBc @ 10kHz</w:t>
      </w:r>
      <w:r w:rsidRPr="0073258B">
        <w:rPr>
          <w:lang w:val="sr-Cyrl-CS"/>
        </w:rPr>
        <w:t xml:space="preserve"> </w:t>
      </w:r>
      <w:r w:rsidRPr="0073258B">
        <w:rPr>
          <w:i/>
        </w:rPr>
        <w:t>offset</w:t>
      </w:r>
      <w:r w:rsidRPr="0073258B">
        <w:t xml:space="preserve"> </w:t>
      </w:r>
      <w:r w:rsidRPr="0073258B">
        <w:rPr>
          <w:lang w:val="sr-Cyrl-CS"/>
        </w:rPr>
        <w:t xml:space="preserve">(за </w:t>
      </w:r>
      <w:r w:rsidRPr="0073258B">
        <w:t xml:space="preserve">f </w:t>
      </w:r>
      <w:r w:rsidRPr="0073258B">
        <w:rPr>
          <w:lang w:val="sr-Cyrl-CS"/>
        </w:rPr>
        <w:t xml:space="preserve"> </w:t>
      </w:r>
      <w:r w:rsidRPr="0073258B">
        <w:t>=</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002354F9" w:rsidRPr="0073258B">
        <w:rPr>
          <w:color w:val="000000" w:themeColor="text1"/>
          <w:lang w:val="sr-Cyrl-CS"/>
        </w:rPr>
        <w:t xml:space="preserve">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WCDMA (UMTS), DVB-T/T2 и LTE (20 MHz)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kHz, SINAD</w:t>
      </w:r>
      <w:r w:rsidRPr="0073258B">
        <w:rPr>
          <w:lang w:val="sr-Cyrl-CS"/>
        </w:rPr>
        <w:t xml:space="preserve"> </w:t>
      </w:r>
      <w:r w:rsidRPr="0073258B">
        <w:t>=</w:t>
      </w:r>
      <w:r w:rsidRPr="0073258B">
        <w:rPr>
          <w:lang w:val="sr-Cyrl-CS"/>
        </w:rPr>
        <w:t xml:space="preserve"> </w:t>
      </w:r>
      <w:r w:rsidRPr="0073258B">
        <w:t>12</w:t>
      </w:r>
      <w:r w:rsidRPr="0073258B">
        <w:rPr>
          <w:lang w:val="sr-Cyrl-CS"/>
        </w:rPr>
        <w:t xml:space="preserve"> </w:t>
      </w:r>
      <w:r w:rsidRPr="0073258B">
        <w:t>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Pr="0073258B">
        <w:t xml:space="preserve"> </w:t>
      </w:r>
      <w:r w:rsidR="00F26579" w:rsidRPr="0073258B">
        <w:rPr>
          <w:lang w:val="sr-Cyrl-CS"/>
        </w:rPr>
        <w:t xml:space="preserve"> </w:t>
      </w:r>
      <w:r w:rsidRPr="0073258B">
        <w:t>ширине</w:t>
      </w:r>
      <w:r w:rsidRPr="0073258B">
        <w:rPr>
          <w:lang w:val="sr-Cyrl-CS"/>
        </w:rPr>
        <w:t xml:space="preserve"> спектра </w:t>
      </w:r>
      <w:r w:rsidRPr="0073258B">
        <w:t>≥</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-10</w:t>
      </w:r>
      <w:r w:rsidRPr="0073258B">
        <w:rPr>
          <w:lang w:val="sr-Cyrl-CS"/>
        </w:rPr>
        <w:t xml:space="preserve"> до +5</w:t>
      </w:r>
      <w:r w:rsidRPr="0073258B">
        <w:t>0</w:t>
      </w:r>
      <w:r w:rsidRPr="0073258B">
        <w:rPr>
          <w:lang w:val="sr-Cyrl-CS"/>
        </w:rPr>
        <w:t>°</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Монтажа и 19″ (19-инчном) реку у контејнеру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rPr>
        <w:t>Антенски систем</w:t>
      </w:r>
    </w:p>
    <w:p w:rsidR="000B54F5" w:rsidRPr="0073258B" w:rsidRDefault="000B54F5" w:rsidP="000B54F5">
      <w:pPr>
        <w:numPr>
          <w:ilvl w:val="1"/>
          <w:numId w:val="11"/>
        </w:numPr>
        <w:spacing w:after="200" w:line="276" w:lineRule="auto"/>
        <w:ind w:left="717" w:hanging="357"/>
        <w:rPr>
          <w:rFonts w:eastAsiaTheme="minorHAnsi"/>
          <w:lang w:val="sr-Cyrl-CS"/>
        </w:rPr>
      </w:pPr>
      <w:r w:rsidRPr="0073258B">
        <w:rPr>
          <w:rFonts w:eastAsiaTheme="minorHAnsi"/>
          <w:lang w:val="sr-Cyrl-CS"/>
        </w:rPr>
        <w:t xml:space="preserve">Антена лог-периодична до </w:t>
      </w:r>
      <w:r w:rsidRPr="0073258B">
        <w:rPr>
          <w:lang w:val="sr-Cyrl-CS"/>
        </w:rPr>
        <w:t>1,3 GHz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1,3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Дужина: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Ширина: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Антена лог-периодична до 4,5</w:t>
      </w:r>
      <w:r w:rsidRPr="0073258B">
        <w:t xml:space="preserve"> G</w:t>
      </w:r>
      <w:r w:rsidRPr="0073258B">
        <w:rPr>
          <w:lang w:val="sr-Cyrl-CS"/>
        </w:rPr>
        <w:t>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400</w:t>
      </w:r>
      <w:r w:rsidR="002354F9" w:rsidRPr="0073258B">
        <w:rPr>
          <w:rFonts w:eastAsiaTheme="minorHAnsi"/>
          <w:lang w:val="sr-Cyrl-CS"/>
        </w:rPr>
        <w:t xml:space="preserve"> </w:t>
      </w:r>
      <w:r w:rsidRPr="0073258B">
        <w:rPr>
          <w:rFonts w:eastAsiaTheme="minorHAnsi"/>
          <w:lang w:val="sr-Cyrl-CS"/>
        </w:rPr>
        <w:t>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Импеданса конектора: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Тежина:</w:t>
      </w:r>
      <w:r w:rsidR="002354F9" w:rsidRPr="0073258B">
        <w:rPr>
          <w:rFonts w:eastAsiaTheme="minorHAnsi"/>
          <w:lang w:val="sr-Cyrl-CS"/>
        </w:rPr>
        <w:t xml:space="preserve"> </w:t>
      </w:r>
      <w:r w:rsidRPr="0073258B">
        <w:rPr>
          <w:rFonts w:eastAsiaTheme="minorHAnsi"/>
          <w:lang w:val="sr-Cyrl-CS"/>
        </w:rPr>
        <w:t xml:space="preserve"> ≤ 5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 xml:space="preserve">Извештај о фабричком еталонирању са наведеним факторима антене у радном фреквенцијском опсегу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V</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 xml:space="preserve">80 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Добитак антене у радном фреквенцијском опсегу: </w:t>
      </w:r>
      <w:r w:rsidR="002354F9" w:rsidRPr="0073258B">
        <w:rPr>
          <w:rFonts w:eastAsiaTheme="minorHAnsi"/>
          <w:lang w:val="sr-Cyrl-CS"/>
        </w:rPr>
        <w:t xml:space="preserve"> </w:t>
      </w:r>
      <w:r w:rsidRPr="0073258B">
        <w:rPr>
          <w:rFonts w:eastAsiaTheme="minorHAnsi"/>
          <w:lang w:val="sr-Cyrl-CS"/>
        </w:rPr>
        <w:t>≥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Минимална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H</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00F2657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азимута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G-2800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w:t>
      </w:r>
      <w:r w:rsidR="002354F9" w:rsidRPr="0073258B">
        <w:rPr>
          <w:rFonts w:eastAsiaTheme="minorHAnsi"/>
          <w:lang w:val="sr-Cyrl-CS"/>
        </w:rPr>
        <w:t xml:space="preserve"> </w:t>
      </w:r>
      <w:r w:rsidRPr="0073258B">
        <w:rPr>
          <w:rFonts w:eastAsiaTheme="minorHAnsi"/>
          <w:lang w:val="sr-Cyrl-CS"/>
        </w:rPr>
        <w:t xml:space="preserve">450 °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Обртни моменат: </w:t>
      </w:r>
      <w:r w:rsidR="002354F9" w:rsidRPr="0073258B">
        <w:rPr>
          <w:rFonts w:eastAsiaTheme="minorHAnsi"/>
          <w:lang w:val="sr-Cyrl-CS"/>
        </w:rPr>
        <w:t xml:space="preserve"> </w:t>
      </w:r>
      <w:r w:rsidRPr="0073258B">
        <w:rPr>
          <w:rFonts w:eastAsiaTheme="minorHAnsi"/>
          <w:lang w:val="sr-Cyrl-CS"/>
        </w:rPr>
        <w:t xml:space="preserve">77- 240 Nm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2400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Максимално континуално вертикално оптерећење: </w:t>
      </w:r>
      <w:r w:rsidR="002354F9" w:rsidRPr="0073258B">
        <w:rPr>
          <w:rFonts w:eastAsiaTheme="minorHAnsi"/>
          <w:lang w:val="sr-Cyrl-CS"/>
        </w:rPr>
        <w:t xml:space="preserve"> </w:t>
      </w:r>
      <w:r w:rsidRPr="0073258B">
        <w:rPr>
          <w:rFonts w:eastAsiaTheme="minorHAnsi"/>
          <w:lang w:val="sr-Cyrl-CS"/>
        </w:rPr>
        <w:t>300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поларизације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G-550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поларизације: </w:t>
      </w:r>
      <w:r w:rsidR="002354F9" w:rsidRPr="0073258B">
        <w:rPr>
          <w:rFonts w:eastAsiaTheme="minorHAnsi"/>
          <w:lang w:val="sr-Cyrl-CS"/>
        </w:rPr>
        <w:t xml:space="preserve"> </w:t>
      </w:r>
      <w:r w:rsidRPr="0073258B">
        <w:rPr>
          <w:rFonts w:eastAsiaTheme="minorHAnsi"/>
          <w:lang w:val="sr-Cyrl-CS"/>
        </w:rPr>
        <w:t>180 ° (±90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Обртни моменат: </w:t>
      </w:r>
      <w:r w:rsidR="002354F9" w:rsidRPr="0073258B">
        <w:rPr>
          <w:rFonts w:eastAsiaTheme="minorHAnsi"/>
          <w:lang w:val="sr-Cyrl-CS"/>
        </w:rPr>
        <w:t xml:space="preserve"> </w:t>
      </w:r>
      <w:r w:rsidRPr="0073258B">
        <w:rPr>
          <w:rFonts w:eastAsiaTheme="minorHAnsi"/>
          <w:lang w:val="sr-Cyrl-CS"/>
        </w:rPr>
        <w:t>≥ 135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390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Каблови и пратећи прибор </w:t>
      </w:r>
      <w:r w:rsidRPr="0073258B">
        <w:rPr>
          <w:rFonts w:eastAsiaTheme="minorHAnsi"/>
        </w:rPr>
        <w:t>.........................................................................</w:t>
      </w:r>
      <w:r w:rsidRPr="0073258B">
        <w:rPr>
          <w:rFonts w:eastAsiaTheme="minorHAnsi"/>
          <w:lang w:val="sr-Cyrl-CS"/>
        </w:rPr>
        <w:t>1 комплет</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ind w:left="1440"/>
        <w:jc w:val="both"/>
        <w:rPr>
          <w:rFonts w:eastAsiaTheme="minorHAnsi"/>
          <w:b/>
          <w:lang w:val="sr-Cyrl-CS"/>
        </w:rPr>
      </w:pPr>
    </w:p>
    <w:p w:rsidR="000B54F5" w:rsidRPr="0073258B" w:rsidRDefault="000B54F5" w:rsidP="000B54F5">
      <w:pPr>
        <w:ind w:left="426" w:hanging="142"/>
        <w:jc w:val="both"/>
        <w:rPr>
          <w:rFonts w:eastAsiaTheme="minorHAnsi"/>
          <w:b/>
          <w:lang w:val="sr-Cyrl-CS"/>
        </w:rPr>
      </w:pPr>
      <w:r w:rsidRPr="0073258B">
        <w:rPr>
          <w:rFonts w:eastAsiaTheme="minorHAnsi"/>
          <w:b/>
          <w:lang w:val="sr-Cyrl-CS"/>
        </w:rPr>
        <w:t>* Напомена:</w:t>
      </w:r>
    </w:p>
    <w:p w:rsidR="000B54F5" w:rsidRPr="0073258B" w:rsidRDefault="000B54F5" w:rsidP="000B54F5">
      <w:pPr>
        <w:jc w:val="both"/>
        <w:rPr>
          <w:rFonts w:eastAsiaTheme="minorHAnsi"/>
          <w:b/>
          <w:lang w:val="sr-Cyrl-CS"/>
        </w:rPr>
      </w:pP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Управљачки подсистем са антенским преклопником</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Омогућена даљинска контрола ротатора азимута и поларизације</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Подржани ротатори који су понуђени као елементи антенског система</w:t>
      </w:r>
    </w:p>
    <w:p w:rsidR="000B54F5" w:rsidRPr="0073258B" w:rsidRDefault="0096719B"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Преклапање антена: </w:t>
      </w:r>
      <w:r w:rsidR="000B54F5" w:rsidRPr="0073258B">
        <w:rPr>
          <w:rFonts w:eastAsiaTheme="minorHAnsi"/>
          <w:lang w:val="sr-Cyrl-CS"/>
        </w:rPr>
        <w:t xml:space="preserve"> минимално четири антенска улаза</w:t>
      </w:r>
      <w:r w:rsidRPr="0073258B">
        <w:rPr>
          <w:rFonts w:eastAsiaTheme="minorHAnsi"/>
          <w:lang w:val="sr-Cyrl-CS"/>
        </w:rPr>
        <w:t xml:space="preserve"> на</w:t>
      </w:r>
      <w:r w:rsidR="000B54F5" w:rsidRPr="0073258B">
        <w:rPr>
          <w:rFonts w:eastAsiaTheme="minorHAnsi"/>
          <w:lang w:val="sr-Cyrl-CS"/>
        </w:rPr>
        <w:t xml:space="preserve"> два излаза; повезивање произвољног антенског улаза на произвољни излаз</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w:t>
      </w:r>
      <w:r w:rsidR="002354F9" w:rsidRPr="0073258B">
        <w:rPr>
          <w:rFonts w:eastAsiaTheme="minorHAnsi"/>
          <w:lang w:val="sr-Cyrl-CS"/>
        </w:rPr>
        <w:t xml:space="preserve"> </w:t>
      </w:r>
      <w:r w:rsidRPr="0073258B">
        <w:rPr>
          <w:rFonts w:eastAsiaTheme="minorHAnsi"/>
          <w:lang w:val="sr-Cyrl-CS"/>
        </w:rPr>
        <w:t>≤ 2 dB на 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0B54F5">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C14C2F"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Наменски мерни рачунар</w:t>
      </w:r>
      <w:r w:rsidR="000B54F5" w:rsidRPr="0073258B">
        <w:rPr>
          <w:rFonts w:eastAsiaTheme="minorHAnsi"/>
        </w:rPr>
        <w:t>.................................................................................</w:t>
      </w:r>
      <w:r w:rsidR="000B54F5" w:rsidRPr="0073258B">
        <w:rPr>
          <w:rFonts w:eastAsiaTheme="minorHAnsi"/>
          <w:lang w:val="sr-Cyrl-CS"/>
        </w:rPr>
        <w:t>1 ком.</w:t>
      </w:r>
    </w:p>
    <w:p w:rsidR="000B54F5" w:rsidRPr="0073258B" w:rsidRDefault="000B54F5" w:rsidP="000B54F5">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Четворојезгарни Intel Core i5-7600 </w:t>
      </w:r>
      <w:r w:rsidRPr="0073258B">
        <w:t>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Оперативни систем: Microsoft Windows 10 Professional 64-bit.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lang w:val="sr-Cyrl-CS"/>
        </w:rPr>
        <w:t>Intel Q270 Chipset</w:t>
      </w:r>
      <w:r w:rsidRPr="0073258B">
        <w:t xml:space="preserve"> 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Меморија:</w:t>
      </w:r>
      <w:r w:rsidR="002354F9" w:rsidRPr="0073258B">
        <w:rPr>
          <w:rFonts w:eastAsia="Calibri"/>
          <w:lang w:val="sr-Cyrl-CS"/>
        </w:rPr>
        <w:t xml:space="preserve"> </w:t>
      </w:r>
      <w:r w:rsidRPr="0073258B">
        <w:rPr>
          <w:rFonts w:eastAsia="Calibri"/>
          <w:lang w:val="sr-Cyrl-CS"/>
        </w:rPr>
        <w:t xml:space="preserve"> 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Оптички уређај: 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Портови: </w:t>
      </w:r>
      <w:r w:rsidR="002354F9"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headset connector; VGA; </w:t>
      </w:r>
      <w:r w:rsidRPr="0073258B">
        <w:rPr>
          <w:rFonts w:eastAsia="Calibri"/>
          <w:lang w:val="sl-SI"/>
        </w:rPr>
        <w:t xml:space="preserve">2 × </w:t>
      </w:r>
      <w:r w:rsidRPr="0073258B">
        <w:rPr>
          <w:rFonts w:eastAsia="Calibri"/>
          <w:lang w:val="sr-Cyrl-CS"/>
        </w:rPr>
        <w:t xml:space="preserve">DisplayPort; RJ-45; audio in; audio out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002354F9" w:rsidRPr="0073258B">
        <w:rPr>
          <w:rFonts w:eastAsia="Calibri"/>
          <w:lang w:val="sr-Cyrl-CS"/>
        </w:rPr>
        <w:t xml:space="preserve">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Звучна карта:</w:t>
      </w:r>
      <w:r w:rsidR="002354F9" w:rsidRPr="0073258B">
        <w:rPr>
          <w:rFonts w:eastAsia="Calibri"/>
          <w:lang w:val="sr-Cyrl-CS"/>
        </w:rPr>
        <w:t xml:space="preserve"> </w:t>
      </w:r>
      <w:r w:rsidRPr="0073258B">
        <w:rPr>
          <w:rFonts w:eastAsia="Calibri"/>
          <w:lang w:val="sr-Cyrl-CS"/>
        </w:rPr>
        <w:t xml:space="preserve"> 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0B54F5" w:rsidRPr="0073258B" w:rsidRDefault="000B54F5" w:rsidP="000B54F5">
      <w:pPr>
        <w:numPr>
          <w:ilvl w:val="1"/>
          <w:numId w:val="24"/>
        </w:numPr>
        <w:contextualSpacing/>
        <w:rPr>
          <w:lang w:val="sr-Cyrl-CS"/>
        </w:rPr>
      </w:pPr>
      <w:r w:rsidRPr="0073258B">
        <w:rPr>
          <w:lang w:val="sr-Cyrl-CS"/>
        </w:rPr>
        <w:t xml:space="preserve">Дијагонала Монитоа: </w:t>
      </w:r>
      <w:r w:rsidR="002354F9" w:rsidRPr="0073258B">
        <w:rPr>
          <w:lang w:val="sr-Cyrl-CS"/>
        </w:rPr>
        <w:t xml:space="preserve"> </w:t>
      </w:r>
      <w:r w:rsidRPr="0073258B">
        <w:rPr>
          <w:lang w:val="sr-Cyrl-CS"/>
        </w:rPr>
        <w:t>≥ 22“ (22 инча)</w:t>
      </w:r>
    </w:p>
    <w:p w:rsidR="000B54F5" w:rsidRPr="0073258B" w:rsidRDefault="000B54F5" w:rsidP="000B54F5">
      <w:pPr>
        <w:numPr>
          <w:ilvl w:val="1"/>
          <w:numId w:val="24"/>
        </w:numPr>
        <w:contextualSpacing/>
        <w:rPr>
          <w:lang w:val="sr-Cyrl-CS"/>
        </w:rPr>
      </w:pPr>
      <w:r w:rsidRPr="0073258B">
        <w:rPr>
          <w:lang w:val="sr-Cyrl-CS"/>
        </w:rPr>
        <w:t>Технологија:</w:t>
      </w:r>
      <w:r w:rsidR="002354F9" w:rsidRPr="0073258B">
        <w:rPr>
          <w:lang w:val="sr-Cyrl-CS"/>
        </w:rPr>
        <w:t xml:space="preserve"> </w:t>
      </w:r>
      <w:r w:rsidRPr="0073258B">
        <w:rPr>
          <w:lang w:val="sl-SI"/>
        </w:rPr>
        <w:t xml:space="preserve">LCD </w:t>
      </w:r>
      <w:r w:rsidRPr="0073258B">
        <w:rPr>
          <w:lang w:val="sr-Cyrl-CS"/>
        </w:rPr>
        <w:t xml:space="preserve">или </w:t>
      </w:r>
      <w:r w:rsidRPr="0073258B">
        <w:rPr>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 xml:space="preserve">Осветљење: </w:t>
      </w:r>
      <w:r w:rsidR="002354F9"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 xml:space="preserve">Контраст: </w:t>
      </w:r>
      <w:r w:rsidR="002354F9"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2354F9" w:rsidRPr="0073258B">
        <w:rPr>
          <w:lang w:val="sr-Cyrl-CS"/>
        </w:rPr>
        <w:t xml:space="preserve"> </w:t>
      </w:r>
      <w:r w:rsidRPr="0073258B">
        <w:rPr>
          <w:lang w:val="sr-Cyrl-CS"/>
        </w:rPr>
        <w:t>хоризонтално 178º и вертикално 178º</w:t>
      </w:r>
    </w:p>
    <w:p w:rsidR="000B54F5" w:rsidRPr="0073258B" w:rsidRDefault="000B54F5" w:rsidP="000B54F5">
      <w:pPr>
        <w:numPr>
          <w:ilvl w:val="1"/>
          <w:numId w:val="24"/>
        </w:numPr>
        <w:contextualSpacing/>
      </w:pPr>
      <w:r w:rsidRPr="0073258B">
        <w:t>Интерфејси</w:t>
      </w:r>
      <w:r w:rsidR="007B2015"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0B54F5">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0B54F5">
      <w:pPr>
        <w:rPr>
          <w:rFonts w:eastAsiaTheme="minorHAnsi"/>
          <w:iCs/>
          <w:lang w:val="sr-Cyrl-CS"/>
        </w:rPr>
      </w:pPr>
    </w:p>
    <w:p w:rsidR="000B54F5" w:rsidRPr="0073258B" w:rsidRDefault="000B54F5" w:rsidP="000B54F5">
      <w:pPr>
        <w:numPr>
          <w:ilvl w:val="0"/>
          <w:numId w:val="18"/>
        </w:numPr>
        <w:spacing w:after="200" w:line="276" w:lineRule="auto"/>
        <w:contextualSpacing/>
        <w:jc w:val="both"/>
        <w:rPr>
          <w:rFonts w:eastAsiaTheme="minorHAnsi"/>
          <w:iCs/>
          <w:lang w:val="sr-Cyrl-CS"/>
        </w:rPr>
      </w:pPr>
      <w:r w:rsidRPr="0073258B">
        <w:rPr>
          <w:rFonts w:eastAsiaTheme="minorHAns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0B54F5">
      <w:pPr>
        <w:tabs>
          <w:tab w:val="right" w:pos="8505"/>
        </w:tabs>
        <w:spacing w:line="276" w:lineRule="auto"/>
        <w:ind w:left="714"/>
        <w:jc w:val="center"/>
        <w:rPr>
          <w:rFonts w:eastAsiaTheme="minorHAnsi"/>
          <w:b/>
          <w:iCs/>
          <w:sz w:val="28"/>
          <w:szCs w:val="28"/>
        </w:rPr>
      </w:pPr>
    </w:p>
    <w:p w:rsidR="00C70C82" w:rsidRPr="0073258B" w:rsidRDefault="00C70C82" w:rsidP="000B54F5">
      <w:pPr>
        <w:tabs>
          <w:tab w:val="right" w:pos="8505"/>
        </w:tabs>
        <w:spacing w:line="276" w:lineRule="auto"/>
        <w:ind w:left="714"/>
        <w:jc w:val="center"/>
        <w:rPr>
          <w:rFonts w:eastAsiaTheme="minorHAnsi"/>
          <w:b/>
          <w:iCs/>
          <w:sz w:val="28"/>
          <w:szCs w:val="28"/>
          <w:lang w:val="sr-Cyrl-CS"/>
        </w:rPr>
      </w:pPr>
    </w:p>
    <w:p w:rsidR="00677BB4" w:rsidRPr="0073258B" w:rsidRDefault="00677BB4" w:rsidP="000B54F5">
      <w:pPr>
        <w:tabs>
          <w:tab w:val="right" w:pos="8505"/>
        </w:tabs>
        <w:spacing w:line="276" w:lineRule="auto"/>
        <w:ind w:left="714"/>
        <w:jc w:val="center"/>
        <w:rPr>
          <w:rFonts w:eastAsiaTheme="minorHAnsi"/>
          <w:b/>
          <w:iCs/>
          <w:sz w:val="28"/>
          <w:szCs w:val="28"/>
          <w:lang w:val="sr-Cyrl-CS"/>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rPr>
        <w:t>софтвер за мониторинг</w:t>
      </w:r>
    </w:p>
    <w:p w:rsidR="000B54F5" w:rsidRPr="0073258B" w:rsidRDefault="000B54F5" w:rsidP="000B54F5">
      <w:pPr>
        <w:spacing w:after="200" w:line="276" w:lineRule="auto"/>
        <w:ind w:left="720"/>
        <w:contextualSpacing/>
        <w:jc w:val="both"/>
        <w:rPr>
          <w:lang w:val="sr-Latn-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0B54F5" w:rsidRPr="0073258B" w:rsidRDefault="000B54F5" w:rsidP="000B54F5">
      <w:pPr>
        <w:ind w:firstLine="720"/>
        <w:jc w:val="both"/>
        <w:rPr>
          <w:rFonts w:eastAsiaTheme="minorHAnsi" w:cstheme="minorBidi"/>
          <w:lang w:val="sr-Cyrl-CS"/>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антенски преклопници, мерни пријемници као и сва пратећа опрема неопходна за обављање процеса мерења.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lastRenderedPageBreak/>
        <w:t>У оквиру виртуелног контролног панела, на једном екрану, минимално треба да буду приказани следећи мерни резултати и параметри система: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 xml:space="preserve">Приказ спектра </w:t>
      </w:r>
      <w:r w:rsidRPr="0073258B">
        <w:rPr>
          <w:rFonts w:eastAsiaTheme="minorHAnsi"/>
          <w:lang w:val="sr-Cyrl-CS"/>
        </w:rPr>
        <w:t xml:space="preserve">произвољне ширине </w:t>
      </w:r>
      <w:r w:rsidRPr="0073258B">
        <w:rPr>
          <w:rFonts w:eastAsiaTheme="minorHAnsi"/>
        </w:rPr>
        <w:t>у околини сигнала</w:t>
      </w:r>
      <w:r w:rsidRPr="0073258B">
        <w:rPr>
          <w:rFonts w:eastAsiaTheme="minorHAnsi"/>
          <w:lang w:val="sr-Cyrl-CS"/>
        </w:rPr>
        <w:t xml:space="preserve"> од интереса</w:t>
      </w:r>
      <w:r w:rsidRPr="0073258B">
        <w:rPr>
          <w:rFonts w:eastAsiaTheme="minorHAnsi"/>
        </w:rPr>
        <w:t>. Ширина спектра (</w:t>
      </w:r>
      <w:r w:rsidRPr="0073258B">
        <w:rPr>
          <w:rFonts w:eastAsiaTheme="minorHAnsi"/>
          <w:i/>
        </w:rPr>
        <w:t>SPAN</w:t>
      </w:r>
      <w:r w:rsidRPr="0073258B">
        <w:rPr>
          <w:rFonts w:eastAsiaTheme="minorHAnsi"/>
        </w:rPr>
        <w:t>) &lt;= MF пропусног опсега инст</w:t>
      </w:r>
      <w:r w:rsidR="006442A6" w:rsidRPr="0073258B">
        <w:rPr>
          <w:rFonts w:eastAsiaTheme="minorHAnsi"/>
        </w:rPr>
        <w:t>р</w:t>
      </w:r>
      <w:r w:rsidRPr="0073258B">
        <w:rPr>
          <w:rFonts w:eastAsiaTheme="minorHAnsi"/>
        </w:rPr>
        <w:t>ум</w:t>
      </w:r>
      <w:r w:rsidR="006442A6" w:rsidRPr="0073258B">
        <w:rPr>
          <w:rFonts w:eastAsiaTheme="minorHAnsi"/>
          <w:lang w:val="sr-Cyrl-CS"/>
        </w:rPr>
        <w:t>е</w:t>
      </w:r>
      <w:r w:rsidRPr="0073258B">
        <w:rPr>
          <w:rFonts w:eastAsiaTheme="minorHAnsi"/>
        </w:rPr>
        <w:t>нта</w:t>
      </w:r>
    </w:p>
    <w:p w:rsidR="000B54F5" w:rsidRPr="0073258B" w:rsidRDefault="000B54F5" w:rsidP="000B54F5">
      <w:pPr>
        <w:ind w:firstLine="720"/>
        <w:jc w:val="both"/>
        <w:rPr>
          <w:rFonts w:eastAsiaTheme="minorHAnsi" w:cstheme="minorBidi"/>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очитавање информационих блокова који се емитују кроз RDS,</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0B54F5">
      <w:pPr>
        <w:numPr>
          <w:ilvl w:val="0"/>
          <w:numId w:val="27"/>
        </w:numPr>
        <w:spacing w:after="200"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w:t>
      </w:r>
      <w:r w:rsidRPr="0073258B">
        <w:rPr>
          <w:rFonts w:eastAsiaTheme="minorHAnsi"/>
          <w:lang w:val="sr-Cyrl-CS"/>
        </w:rPr>
        <w:lastRenderedPageBreak/>
        <w:t>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0B54F5" w:rsidRPr="0073258B" w:rsidRDefault="000B54F5" w:rsidP="000B54F5">
      <w:pPr>
        <w:numPr>
          <w:ilvl w:val="0"/>
          <w:numId w:val="27"/>
        </w:numPr>
        <w:spacing w:after="200" w:line="276" w:lineRule="auto"/>
        <w:ind w:left="1134" w:hanging="357"/>
        <w:jc w:val="both"/>
        <w:rPr>
          <w:rFonts w:eastAsiaTheme="minorHAnsi"/>
          <w:lang w:val="sr-Cyrl-CS"/>
        </w:rPr>
      </w:pPr>
      <w:r w:rsidRPr="0073258B">
        <w:rPr>
          <w:rFonts w:eastAsiaTheme="minorHAnsi"/>
          <w:lang w:val="sr-Cyrl-CS"/>
        </w:rPr>
        <w:t>Скенирање фреквенцијског опсега уз промену азимута и поларизације.</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0B54F5" w:rsidRPr="0073258B" w:rsidRDefault="000B54F5" w:rsidP="000B54F5">
      <w:pPr>
        <w:ind w:left="2160"/>
        <w:rPr>
          <w:i/>
        </w:rPr>
      </w:pPr>
      <w:r w:rsidRPr="0073258B">
        <w:rPr>
          <w:i/>
        </w:rPr>
        <w:t>PROCEDURE scan_thru_azimuts</w:t>
      </w:r>
    </w:p>
    <w:p w:rsidR="000B54F5" w:rsidRPr="0073258B" w:rsidRDefault="000B54F5" w:rsidP="000B54F5">
      <w:pPr>
        <w:ind w:left="2160"/>
        <w:rPr>
          <w:i/>
        </w:rPr>
      </w:pPr>
      <w:r w:rsidRPr="0073258B">
        <w:rPr>
          <w:i/>
        </w:rPr>
        <w:t>LOAD list_of_azimuts</w:t>
      </w:r>
    </w:p>
    <w:p w:rsidR="000B54F5" w:rsidRPr="0073258B" w:rsidRDefault="000B54F5" w:rsidP="000B54F5">
      <w:pPr>
        <w:ind w:left="2160"/>
        <w:rPr>
          <w:i/>
        </w:rPr>
      </w:pPr>
      <w:r w:rsidRPr="0073258B">
        <w:rPr>
          <w:i/>
        </w:rPr>
        <w:t>FOR each_azimut in_the_list</w:t>
      </w:r>
    </w:p>
    <w:p w:rsidR="000B54F5" w:rsidRPr="0073258B" w:rsidRDefault="000B54F5" w:rsidP="000B54F5">
      <w:pPr>
        <w:ind w:left="2160"/>
        <w:rPr>
          <w:i/>
        </w:rPr>
      </w:pPr>
      <w:r w:rsidRPr="0073258B">
        <w:rPr>
          <w:i/>
        </w:rPr>
        <w:tab/>
        <w:t>CALL set_azimut</w:t>
      </w:r>
    </w:p>
    <w:p w:rsidR="000B54F5" w:rsidRPr="0073258B" w:rsidRDefault="000B54F5" w:rsidP="000B54F5">
      <w:pPr>
        <w:ind w:left="2160"/>
        <w:rPr>
          <w:i/>
        </w:rPr>
      </w:pPr>
      <w:r w:rsidRPr="0073258B">
        <w:rPr>
          <w:i/>
        </w:rPr>
        <w:tab/>
        <w:t>CALL  measurement RETURN measurement_data</w:t>
      </w:r>
    </w:p>
    <w:p w:rsidR="000B54F5" w:rsidRPr="0073258B" w:rsidRDefault="000B54F5" w:rsidP="000B54F5">
      <w:pPr>
        <w:ind w:left="2160"/>
        <w:rPr>
          <w:i/>
        </w:rPr>
      </w:pPr>
      <w:r w:rsidRPr="0073258B">
        <w:rPr>
          <w:i/>
        </w:rPr>
        <w:tab/>
        <w:t>SAVE measurement_data</w:t>
      </w:r>
    </w:p>
    <w:p w:rsidR="000B54F5" w:rsidRPr="0073258B" w:rsidRDefault="000B54F5" w:rsidP="000B54F5">
      <w:pPr>
        <w:spacing w:after="120"/>
        <w:ind w:left="2160"/>
        <w:rPr>
          <w:i/>
        </w:rPr>
      </w:pPr>
      <w:r w:rsidRPr="0073258B">
        <w:rPr>
          <w:i/>
        </w:rPr>
        <w:t>END FOR</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t>“</w:t>
      </w:r>
      <w:r w:rsidRPr="0073258B">
        <w:rPr>
          <w:rFonts w:eastAsiaTheme="minorHAnsi"/>
          <w:i/>
          <w:lang w:val="sr-Cyrl-CS"/>
        </w:rPr>
        <w:t>List_of_azimuts</w:t>
      </w:r>
      <w:r w:rsidRPr="0073258B">
        <w:rPr>
          <w:rFonts w:eastAsiaTheme="minorHAnsi"/>
          <w:lang w:val="sr-Cyrl-CS"/>
        </w:rPr>
        <w:t>” представља листу азимута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xml:space="preserve">” може представљати мерење </w:t>
      </w:r>
      <w:r w:rsidRPr="0073258B">
        <w:rPr>
          <w:rFonts w:eastAsiaTheme="minorHAnsi"/>
          <w:lang w:val="sr-Cyrl-CS"/>
        </w:rPr>
        <w:lastRenderedPageBreak/>
        <w:t>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0B54F5" w:rsidRPr="0073258B" w:rsidRDefault="000B54F5" w:rsidP="000B54F5">
      <w:pPr>
        <w:spacing w:after="120"/>
        <w:ind w:left="357"/>
        <w:jc w:val="center"/>
        <w:rPr>
          <w:lang w:val="sr-Cyrl-CS"/>
        </w:rPr>
      </w:pPr>
      <w:r w:rsidRPr="0073258B">
        <w:t>"Време","Фреквенција (Hz)","Ниво (dBµV/m)","Азимут (deg)","Поларизација"</w:t>
      </w:r>
      <w:r w:rsidRPr="0073258B">
        <w:rPr>
          <w:lang w:val="sr-Cyrl-CS"/>
        </w:rPr>
        <w:t>...</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Софтвер мора да поседује алат за креирање и планирање извршавања аутоматизованих мерних процедура.</w:t>
      </w:r>
    </w:p>
    <w:p w:rsidR="000B54F5" w:rsidRPr="0073258B" w:rsidRDefault="000B54F5" w:rsidP="000B54F5">
      <w:pPr>
        <w:numPr>
          <w:ilvl w:val="1"/>
          <w:numId w:val="18"/>
        </w:numPr>
        <w:spacing w:after="200"/>
        <w:ind w:left="1434" w:hanging="357"/>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објеката</w:t>
      </w:r>
      <w:r w:rsidRPr="0073258B">
        <w:rPr>
          <w:rFonts w:eastAsiaTheme="minorHAnsi"/>
        </w:rPr>
        <w:t xml:space="preserve"> 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w:t>
      </w:r>
      <w:r w:rsidRPr="0073258B">
        <w:rPr>
          <w:rFonts w:eastAsiaTheme="minorHAnsi"/>
          <w:lang w:val="sr-Cyrl-CS"/>
        </w:rPr>
        <w:lastRenderedPageBreak/>
        <w:t>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0B54F5">
      <w:pPr>
        <w:numPr>
          <w:ilvl w:val="0"/>
          <w:numId w:val="18"/>
        </w:numPr>
        <w:spacing w:after="200"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0B54F5" w:rsidRPr="0073258B" w:rsidRDefault="000B54F5" w:rsidP="000B54F5">
      <w:pPr>
        <w:numPr>
          <w:ilvl w:val="0"/>
          <w:numId w:val="27"/>
        </w:numPr>
        <w:spacing w:after="200"/>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lang w:val="sr-Cyrl-CS"/>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0B54F5">
      <w:pPr>
        <w:numPr>
          <w:ilvl w:val="0"/>
          <w:numId w:val="27"/>
        </w:numPr>
        <w:spacing w:after="200"/>
        <w:ind w:left="1434" w:hanging="357"/>
        <w:jc w:val="both"/>
        <w:rPr>
          <w:rFonts w:eastAsiaTheme="minorHAnsi"/>
        </w:rPr>
      </w:pPr>
      <w:r w:rsidRPr="0073258B">
        <w:rPr>
          <w:rFonts w:eastAsiaTheme="minorHAnsi"/>
        </w:rPr>
        <w:t xml:space="preserve">Експорт мерних резултата </w:t>
      </w:r>
      <w:r w:rsidRPr="0073258B">
        <w:rPr>
          <w:rFonts w:eastAsiaTheme="minorHAnsi"/>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Имплементиране мерне процедуре морају да буду у складу са ITU препорукама.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Управљачки софтвер мора да омогући рад са више удаљених мерних станица као и једноставан избор жељене мерне станице.</w:t>
      </w:r>
    </w:p>
    <w:p w:rsidR="00553A09" w:rsidRPr="0073258B" w:rsidRDefault="00553A09" w:rsidP="00553A09">
      <w:pPr>
        <w:pStyle w:val="ListParagraph"/>
        <w:numPr>
          <w:ilvl w:val="0"/>
          <w:numId w:val="18"/>
        </w:numPr>
        <w:spacing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611587"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свакој од локација даљински управљаних контролно-мерних станица  и на четири радна места у контролно-мерним центрима.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 xml:space="preserve">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635DE2">
      <w:pPr>
        <w:numPr>
          <w:ilvl w:val="0"/>
          <w:numId w:val="18"/>
        </w:numPr>
        <w:ind w:left="714" w:hanging="357"/>
        <w:jc w:val="both"/>
        <w:rPr>
          <w:rFonts w:eastAsiaTheme="minorHAnsi"/>
          <w:lang w:val="sr-Cyrl-CS"/>
        </w:rPr>
      </w:pPr>
      <w:r w:rsidRPr="0073258B">
        <w:rPr>
          <w:rFonts w:eastAsiaTheme="minorHAnsi"/>
          <w:lang w:val="sr-Cyrl-CS"/>
        </w:rPr>
        <w:t>Мора се понудити последња доступна комерцијална верзија софтвера.</w:t>
      </w:r>
    </w:p>
    <w:p w:rsidR="00103A7F" w:rsidRPr="0073258B" w:rsidRDefault="00103A7F">
      <w:pPr>
        <w:rPr>
          <w:rFonts w:eastAsiaTheme="minorHAnsi"/>
          <w:lang w:val="sr-Cyrl-CS"/>
        </w:rPr>
      </w:pPr>
      <w:r w:rsidRPr="0073258B">
        <w:rPr>
          <w:rFonts w:eastAsiaTheme="minorHAnsi"/>
          <w:lang w:val="sr-Cyrl-CS"/>
        </w:rPr>
        <w:br w:type="page"/>
      </w:r>
    </w:p>
    <w:p w:rsidR="000B54F5" w:rsidRPr="0073258B" w:rsidRDefault="000B54F5" w:rsidP="00A6145A">
      <w:pPr>
        <w:pStyle w:val="ListParagraph"/>
        <w:numPr>
          <w:ilvl w:val="0"/>
          <w:numId w:val="37"/>
        </w:numPr>
        <w:ind w:left="1071" w:hanging="357"/>
        <w:contextualSpacing w:val="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lastRenderedPageBreak/>
        <w:t>Инсталација мерне опреме на локацијама даљински управљаних мерних станица</w:t>
      </w:r>
    </w:p>
    <w:p w:rsidR="000B54F5" w:rsidRPr="0073258B" w:rsidRDefault="000B54F5" w:rsidP="000B54F5">
      <w:pPr>
        <w:spacing w:after="200" w:line="276" w:lineRule="auto"/>
        <w:ind w:firstLine="357"/>
        <w:contextualSpacing/>
        <w:jc w:val="both"/>
      </w:pPr>
      <w:r w:rsidRPr="0073258B">
        <w:rPr>
          <w:lang w:val="sr-Cyrl-CS"/>
        </w:rPr>
        <w:t xml:space="preserve">Обавеза изабраног Понуђача је да мерну опрема инсталира на пет локација на територији Републике Србије. Претходну припрему локација обезбеђује Наручилац. </w:t>
      </w:r>
      <w:r w:rsidRPr="0073258B">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0B54F5" w:rsidRPr="0073258B" w:rsidRDefault="000B54F5" w:rsidP="000B54F5">
      <w:pPr>
        <w:spacing w:after="200" w:line="276" w:lineRule="auto"/>
        <w:ind w:firstLine="357"/>
        <w:contextualSpacing/>
        <w:jc w:val="both"/>
      </w:pPr>
    </w:p>
    <w:p w:rsidR="000B54F5" w:rsidRPr="0073258B" w:rsidRDefault="000B54F5" w:rsidP="000B54F5">
      <w:pPr>
        <w:spacing w:after="200" w:line="276" w:lineRule="auto"/>
        <w:ind w:firstLine="357"/>
        <w:jc w:val="both"/>
        <w:rPr>
          <w:b/>
          <w:lang w:val="sr-Cyrl-CS"/>
        </w:rPr>
      </w:pPr>
      <w:r w:rsidRPr="0073258B">
        <w:rPr>
          <w:b/>
        </w:rPr>
        <w:t>Антенски стуб</w:t>
      </w:r>
      <w:r w:rsidRPr="0073258B">
        <w:rPr>
          <w:b/>
          <w:lang w:val="sr-Cyrl-CS"/>
        </w:rPr>
        <w:t xml:space="preserve"> </w:t>
      </w:r>
    </w:p>
    <w:p w:rsidR="000B54F5" w:rsidRPr="0073258B" w:rsidRDefault="000B54F5" w:rsidP="00766BBF">
      <w:pPr>
        <w:spacing w:line="276" w:lineRule="auto"/>
        <w:ind w:firstLine="357"/>
        <w:contextualSpacing/>
        <w:jc w:val="both"/>
        <w:rPr>
          <w:rFonts w:ascii="Calibri" w:eastAsiaTheme="minorHAnsi" w:hAnsi="Calibri"/>
          <w:iCs/>
          <w:lang w:val="sr-Cyrl-CS"/>
        </w:rPr>
      </w:pPr>
      <w:r w:rsidRPr="0073258B">
        <w:rPr>
          <w:lang w:val="sr-Cyrl-CS"/>
        </w:rPr>
        <w:t xml:space="preserve"> Вертикална комуникација на стубу </w:t>
      </w:r>
      <w:r w:rsidRPr="0073258B">
        <w:t>висине 24 или 36 метара</w:t>
      </w:r>
      <w:r w:rsidRPr="0073258B">
        <w:rPr>
          <w:lang w:val="sr-Cyrl-CS"/>
        </w:rPr>
        <w:t xml:space="preserve"> се остварује преко пењалица опремљених системом против падања „систем са клизачем“. Горњи део стуба,</w:t>
      </w:r>
      <w:r w:rsidRPr="0073258B">
        <w:t xml:space="preserve"> </w:t>
      </w:r>
      <w:r w:rsidRPr="0073258B">
        <w:rPr>
          <w:lang w:val="sr-Cyrl-CS"/>
        </w:rPr>
        <w:t>однодно последњих 6 m, је константног квадратног пресека са страницама које износе приближно 1</w:t>
      </w:r>
      <w:r w:rsidRPr="0073258B">
        <w:t>,</w:t>
      </w:r>
      <w:r w:rsidRPr="0073258B">
        <w:rPr>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t xml:space="preserve">две </w:t>
      </w:r>
      <w:r w:rsidRPr="0073258B">
        <w:rPr>
          <w:lang w:val="sr-Cyrl-CS"/>
        </w:rPr>
        <w:t xml:space="preserve">лог-периодичне </w:t>
      </w:r>
      <w:r w:rsidRPr="0073258B">
        <w:t>антене</w:t>
      </w:r>
      <w:r w:rsidRPr="0073258B">
        <w:rPr>
          <w:lang w:val="sr-Cyrl-CS"/>
        </w:rPr>
        <w:t xml:space="preserve"> (монтиране „леђа у леђа“) спрегнуте </w:t>
      </w:r>
      <w:r w:rsidRPr="0073258B">
        <w:t>са ротаторима</w:t>
      </w:r>
      <w:r w:rsidRPr="0073258B">
        <w:rPr>
          <w:lang w:val="sr-Cyrl-CS"/>
        </w:rPr>
        <w:t xml:space="preserve"> који омогућавају</w:t>
      </w:r>
      <w:r w:rsidRPr="0073258B">
        <w:t xml:space="preserve"> промену азимута и поларизације</w:t>
      </w:r>
      <w:r w:rsidRPr="0073258B">
        <w:rPr>
          <w:lang w:val="sr-Cyrl-CS"/>
        </w:rPr>
        <w:t xml:space="preserve">. Овај део антенског система треба да буде </w:t>
      </w:r>
      <w:r w:rsidRPr="0073258B">
        <w:t xml:space="preserve"> инсталира</w:t>
      </w:r>
      <w:r w:rsidRPr="0073258B">
        <w:rPr>
          <w:lang w:val="sr-Cyrl-CS"/>
        </w:rPr>
        <w:t>н</w:t>
      </w:r>
      <w:r w:rsidRPr="0073258B">
        <w:t xml:space="preserve"> на носачу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0B54F5">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0B54F5">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103A7F" w:rsidRPr="0073258B" w:rsidRDefault="00103A7F"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0B54F5" w:rsidRPr="0073258B" w:rsidRDefault="000B54F5" w:rsidP="000B54F5">
      <w:pPr>
        <w:ind w:firstLine="720"/>
        <w:jc w:val="both"/>
        <w:rPr>
          <w:b/>
        </w:rPr>
      </w:pPr>
      <w:r w:rsidRPr="0073258B">
        <w:rPr>
          <w:b/>
        </w:rPr>
        <w:lastRenderedPageBreak/>
        <w:t xml:space="preserve">Повезивање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rPr>
            </w:pPr>
            <w:r w:rsidRPr="0073258B">
              <w:rPr>
                <w:b/>
              </w:rPr>
              <w:t>2</w:t>
            </w:r>
          </w:p>
        </w:tc>
        <w:tc>
          <w:tcPr>
            <w:tcW w:w="4253" w:type="dxa"/>
          </w:tcPr>
          <w:p w:rsidR="000B54F5" w:rsidRPr="0073258B" w:rsidRDefault="000B54F5" w:rsidP="005436A6">
            <w:pPr>
              <w:rPr>
                <w:b/>
                <w:lang w:val="sr-Cyrl-CS"/>
              </w:rPr>
            </w:pPr>
            <w:r w:rsidRPr="0073258B">
              <w:rPr>
                <w:b/>
                <w:lang w:val="sr-Cyrl-CS"/>
              </w:rPr>
              <w:t xml:space="preserve">Печ кабл високе савитљивости,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i/>
                <w:iCs/>
              </w:rPr>
              <w:t>HiFle</w:t>
            </w:r>
            <w:r w:rsidRPr="0073258B">
              <w:rPr>
                <w:i/>
                <w:iCs/>
                <w:lang w:val="sr-Cyrl-CS"/>
              </w:rPr>
              <w:t>x</w:t>
            </w:r>
            <w:r w:rsidRPr="0073258B">
              <w:rPr>
                <w:lang w:val="sr-Cyrl-CS"/>
              </w:rPr>
              <w:t xml:space="preserve">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3</w:t>
            </w:r>
          </w:p>
        </w:tc>
        <w:tc>
          <w:tcPr>
            <w:tcW w:w="4253" w:type="dxa"/>
          </w:tcPr>
          <w:p w:rsidR="000B54F5" w:rsidRPr="0073258B" w:rsidRDefault="000B54F5" w:rsidP="005436A6">
            <w:pPr>
              <w:rPr>
                <w:b/>
              </w:rPr>
            </w:pPr>
            <w:r w:rsidRPr="0073258B">
              <w:rPr>
                <w:b/>
                <w:lang w:val="sr-Cyrl-CS"/>
              </w:rPr>
              <w:t>Печ кабл, 5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4</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r w:rsidR="000B54F5" w:rsidRPr="0073258B" w:rsidTr="005436A6">
        <w:tc>
          <w:tcPr>
            <w:tcW w:w="817" w:type="dxa"/>
          </w:tcPr>
          <w:p w:rsidR="000B54F5" w:rsidRPr="0073258B" w:rsidRDefault="000B54F5" w:rsidP="005436A6">
            <w:pPr>
              <w:jc w:val="center"/>
              <w:rPr>
                <w:b/>
              </w:rPr>
            </w:pPr>
            <w:r w:rsidRPr="0073258B">
              <w:rPr>
                <w:b/>
              </w:rPr>
              <w:t>6</w:t>
            </w:r>
          </w:p>
        </w:tc>
        <w:tc>
          <w:tcPr>
            <w:tcW w:w="4253" w:type="dxa"/>
          </w:tcPr>
          <w:p w:rsidR="000B54F5" w:rsidRPr="0073258B" w:rsidRDefault="000B54F5" w:rsidP="005436A6">
            <w:pPr>
              <w:rPr>
                <w:b/>
                <w:lang w:val="sr-Cyrl-CS"/>
              </w:rPr>
            </w:pPr>
            <w:r w:rsidRPr="0073258B">
              <w:rPr>
                <w:b/>
              </w:rPr>
              <w:t>Управљачки каблови</w:t>
            </w:r>
            <w:r w:rsidRPr="0073258B">
              <w:rPr>
                <w:b/>
                <w:lang w:val="sr-Cyrl-CS"/>
              </w:rPr>
              <w:t xml:space="preserve"> ротатора</w:t>
            </w:r>
            <w:r w:rsidRPr="0073258B">
              <w:rPr>
                <w:b/>
              </w:rPr>
              <w:t xml:space="preserve">, </w:t>
            </w:r>
          </w:p>
          <w:p w:rsidR="000B54F5" w:rsidRPr="0073258B" w:rsidRDefault="000B54F5" w:rsidP="005436A6">
            <w:pPr>
              <w:rPr>
                <w:b/>
              </w:rPr>
            </w:pPr>
            <w:r w:rsidRPr="0073258B">
              <w:rPr>
                <w:b/>
              </w:rPr>
              <w:t>2</w:t>
            </w:r>
            <w:r w:rsidRPr="0073258B">
              <w:rPr>
                <w:b/>
                <w:lang w:val="sr-Cyrl-CS"/>
              </w:rPr>
              <w:t xml:space="preserve">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Пресек</w:t>
            </w:r>
          </w:p>
        </w:tc>
        <w:tc>
          <w:tcPr>
            <w:tcW w:w="4394" w:type="dxa"/>
          </w:tcPr>
          <w:p w:rsidR="000B54F5" w:rsidRPr="0073258B" w:rsidRDefault="000B54F5" w:rsidP="005436A6">
            <w:pPr>
              <w:rPr>
                <w:vertAlign w:val="superscript"/>
              </w:rPr>
            </w:pPr>
            <w:r w:rsidRPr="0073258B">
              <w:t>7 х 1 mm</w:t>
            </w:r>
            <w:r w:rsidRPr="0073258B">
              <w:rPr>
                <w:vertAlign w:val="superscript"/>
              </w:rPr>
              <w:t>2</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Монтажа</w:t>
            </w:r>
          </w:p>
        </w:tc>
        <w:tc>
          <w:tcPr>
            <w:tcW w:w="4394" w:type="dxa"/>
          </w:tcPr>
          <w:p w:rsidR="000B54F5" w:rsidRPr="0073258B" w:rsidRDefault="000B54F5" w:rsidP="005436A6">
            <w:r w:rsidRPr="0073258B">
              <w:t>спољна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Опсег спољне температуре за рад кабла</w:t>
            </w:r>
          </w:p>
        </w:tc>
        <w:tc>
          <w:tcPr>
            <w:tcW w:w="4394" w:type="dxa"/>
          </w:tcPr>
          <w:p w:rsidR="000B54F5" w:rsidRPr="0073258B" w:rsidRDefault="000B54F5" w:rsidP="005436A6">
            <w:r w:rsidRPr="0073258B">
              <w:t>-30ºС до +50ºС</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Заштитни омотач кабла (механичка заштита кабла)</w:t>
            </w:r>
          </w:p>
        </w:tc>
        <w:tc>
          <w:tcPr>
            <w:tcW w:w="4394" w:type="dxa"/>
          </w:tcPr>
          <w:p w:rsidR="000B54F5" w:rsidRPr="0073258B" w:rsidRDefault="000B54F5" w:rsidP="005436A6">
            <w:r w:rsidRPr="0073258B">
              <w:t>Према условима монтаже за на стуб и услова трајног и поузданог рада</w:t>
            </w:r>
          </w:p>
        </w:tc>
      </w:tr>
      <w:tr w:rsidR="000B54F5" w:rsidRPr="0073258B" w:rsidTr="005436A6">
        <w:tc>
          <w:tcPr>
            <w:tcW w:w="817" w:type="dxa"/>
          </w:tcPr>
          <w:p w:rsidR="000B54F5" w:rsidRPr="0073258B" w:rsidRDefault="000B54F5" w:rsidP="005436A6">
            <w:pPr>
              <w:jc w:val="center"/>
              <w:rPr>
                <w:b/>
              </w:rPr>
            </w:pPr>
            <w:r w:rsidRPr="0073258B">
              <w:rPr>
                <w:b/>
              </w:rPr>
              <w:t>7</w:t>
            </w:r>
          </w:p>
        </w:tc>
        <w:tc>
          <w:tcPr>
            <w:tcW w:w="4253" w:type="dxa"/>
          </w:tcPr>
          <w:p w:rsidR="000B54F5" w:rsidRPr="0073258B" w:rsidRDefault="000B54F5" w:rsidP="005436A6">
            <w:pPr>
              <w:rPr>
                <w:b/>
              </w:rPr>
            </w:pPr>
            <w:r w:rsidRPr="0073258B">
              <w:rPr>
                <w:b/>
              </w:rPr>
              <w:t xml:space="preserve">Заштита управљачких водова, </w:t>
            </w:r>
          </w:p>
          <w:p w:rsidR="000B54F5" w:rsidRPr="0073258B" w:rsidRDefault="000B54F5" w:rsidP="005436A6">
            <w:pPr>
              <w:rPr>
                <w:b/>
              </w:rPr>
            </w:pPr>
            <w:r w:rsidRPr="0073258B">
              <w:rPr>
                <w:b/>
                <w:lang w:val="sr-Cyrl-CS"/>
              </w:rPr>
              <w:t>8 ком.</w:t>
            </w:r>
          </w:p>
        </w:tc>
        <w:tc>
          <w:tcPr>
            <w:tcW w:w="4394" w:type="dxa"/>
          </w:tcPr>
          <w:p w:rsidR="000B54F5" w:rsidRPr="0073258B" w:rsidRDefault="000B54F5" w:rsidP="005436A6">
            <w:pPr>
              <w:ind w:left="342"/>
            </w:pP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Модел:</w:t>
            </w:r>
          </w:p>
        </w:tc>
        <w:tc>
          <w:tcPr>
            <w:tcW w:w="4394" w:type="dxa"/>
          </w:tcPr>
          <w:p w:rsidR="000B54F5" w:rsidRPr="0073258B" w:rsidRDefault="000B54F5" w:rsidP="005436A6">
            <w:r w:rsidRPr="0073258B">
              <w:t>LEUTRON EnerPro 36</w:t>
            </w:r>
            <w:r w:rsidRPr="0073258B">
              <w:rPr>
                <w:lang w:val="sr-Cyrl-CS"/>
              </w:rPr>
              <w:t xml:space="preserve"> </w:t>
            </w:r>
            <w:r w:rsidRPr="0073258B">
              <w:t>V-Tr или еквивалент</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Радни напон</w:t>
            </w:r>
          </w:p>
        </w:tc>
        <w:tc>
          <w:tcPr>
            <w:tcW w:w="4394" w:type="dxa"/>
          </w:tcPr>
          <w:p w:rsidR="000B54F5" w:rsidRPr="0073258B" w:rsidRDefault="000B54F5" w:rsidP="005436A6">
            <w:r w:rsidRPr="0073258B">
              <w:t>36 V DC, 24 VAC</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Максимална струја</w:t>
            </w:r>
          </w:p>
        </w:tc>
        <w:tc>
          <w:tcPr>
            <w:tcW w:w="4394" w:type="dxa"/>
          </w:tcPr>
          <w:p w:rsidR="000B54F5" w:rsidRPr="0073258B" w:rsidRDefault="000B54F5" w:rsidP="005436A6">
            <w:r w:rsidRPr="0073258B">
              <w:t>6 A</w:t>
            </w:r>
          </w:p>
        </w:tc>
      </w:tr>
    </w:tbl>
    <w:p w:rsidR="000B54F5" w:rsidRPr="0073258B" w:rsidRDefault="000B54F5" w:rsidP="000B54F5"/>
    <w:p w:rsidR="000B54F5" w:rsidRPr="0073258B" w:rsidRDefault="000B54F5" w:rsidP="000B54F5">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0B54F5">
      <w:pPr>
        <w:ind w:firstLine="714"/>
        <w:jc w:val="both"/>
      </w:pPr>
      <w:r w:rsidRPr="0073258B">
        <w:t>Сва четири РФ кабла довести до врха вертикалне цеви монтиране у средини радне платформе. Повезивање РФ каблова са антенама (лог-периодичним и омнидирекционим) извршити печ кабловима</w:t>
      </w:r>
      <w:r w:rsidRPr="0073258B">
        <w:rPr>
          <w:rFonts w:eastAsiaTheme="minorHAnsi"/>
          <w:b/>
          <w:iCs/>
          <w:lang w:val="sr-Cyrl-CS"/>
        </w:rPr>
        <w:t xml:space="preserve"> </w:t>
      </w:r>
      <w:r w:rsidRPr="0073258B">
        <w:rPr>
          <w:rFonts w:eastAsiaTheme="minorHAnsi"/>
          <w:iCs/>
          <w:lang w:val="sr-Cyrl-CS"/>
        </w:rPr>
        <w:t xml:space="preserve">високе савитљивости. </w:t>
      </w:r>
      <w:r w:rsidRPr="0073258B">
        <w:t xml:space="preserve">Предвидети </w:t>
      </w:r>
      <w:r w:rsidRPr="0073258B">
        <w:lastRenderedPageBreak/>
        <w:t>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0B54F5" w:rsidRPr="0073258B" w:rsidRDefault="000B54F5" w:rsidP="000B54F5">
      <w:pPr>
        <w:ind w:firstLine="714"/>
        <w:jc w:val="both"/>
        <w:rPr>
          <w:lang w:val="sr-Cyrl-CS"/>
        </w:rPr>
      </w:pPr>
      <w:r w:rsidRPr="0073258B">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677BB4" w:rsidRPr="0073258B" w:rsidRDefault="00677BB4"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Повезивање опреме у контејнеру</w:t>
      </w:r>
    </w:p>
    <w:p w:rsidR="000B54F5" w:rsidRPr="0073258B" w:rsidRDefault="000B54F5" w:rsidP="00766BBF">
      <w:pPr>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0B54F5">
      <w:pPr>
        <w:ind w:firstLine="720"/>
        <w:jc w:val="both"/>
      </w:pPr>
      <w:r w:rsidRPr="0073258B">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0B54F5" w:rsidRPr="0073258B" w:rsidRDefault="000B54F5" w:rsidP="000B54F5">
      <w:pPr>
        <w:ind w:firstLine="714"/>
        <w:jc w:val="both"/>
      </w:pPr>
      <w:r w:rsidRPr="0073258B">
        <w:t xml:space="preserve">Од одводника пренапона до </w:t>
      </w:r>
      <w:r w:rsidRPr="0073258B">
        <w:rPr>
          <w:rFonts w:eastAsiaTheme="minorHAnsi" w:cstheme="minorBidi"/>
          <w:iCs/>
        </w:rPr>
        <w:t>Управљачког подсистема са антенским преклопником</w:t>
      </w:r>
      <w:r w:rsidRPr="0073258B">
        <w:t xml:space="preserve"> водити печ каблове, преко ростова у унутрашњости контејнера. </w:t>
      </w:r>
      <w:r w:rsidRPr="0073258B">
        <w:rPr>
          <w:rFonts w:eastAsiaTheme="minorHAnsi" w:cstheme="minorBidi"/>
          <w:iCs/>
        </w:rPr>
        <w:t xml:space="preserve">Управљачки подсистем са антенским преклопником и мерни пријемник се монтирају у </w:t>
      </w:r>
      <w:r w:rsidRPr="0073258B">
        <w:t xml:space="preserve">орман за смештај телекомуникационе опреме који обезбеђује Наручилац. </w:t>
      </w:r>
      <w:r w:rsidRPr="0073258B">
        <w:rPr>
          <w:rFonts w:eastAsiaTheme="minorHAnsi" w:cstheme="minorBidi"/>
          <w:iCs/>
        </w:rPr>
        <w:t>Управљачки подсистем са антенским преклопником и мерни пријемник</w:t>
      </w:r>
      <w:r w:rsidRPr="0073258B">
        <w:rPr>
          <w:rFonts w:eastAsiaTheme="minorHAnsi" w:cstheme="minorBidi"/>
          <w:iCs/>
          <w:lang w:val="sr-Cyrl-CS"/>
        </w:rPr>
        <w:t xml:space="preserve"> морају да буду фиксирани на 19</w:t>
      </w:r>
      <w:r w:rsidRPr="0073258B">
        <w:rPr>
          <w:rFonts w:eastAsiaTheme="minorHAnsi"/>
          <w:iCs/>
          <w:lang w:val="sr-Cyrl-CS"/>
        </w:rPr>
        <w:t>″</w:t>
      </w:r>
      <w:r w:rsidRPr="0073258B">
        <w:rPr>
          <w:rFonts w:eastAsiaTheme="minorHAnsi" w:cstheme="minorBidi"/>
          <w:iCs/>
          <w:lang w:val="sr-Cyrl-CS"/>
        </w:rPr>
        <w:t xml:space="preserve"> шине у орману или за одговарујућу полицу.</w:t>
      </w:r>
      <w:r w:rsidRPr="0073258B">
        <w:rPr>
          <w:lang w:val="sr-Cyrl-CS"/>
        </w:rPr>
        <w:t xml:space="preserve"> </w:t>
      </w:r>
      <w:r w:rsidRPr="0073258B">
        <w:t xml:space="preserve">Изабрани понуђач испоручује </w:t>
      </w:r>
      <w:r w:rsidRPr="0073258B">
        <w:rPr>
          <w:lang w:val="sr-Cyrl-CS"/>
        </w:rPr>
        <w:t xml:space="preserve">два </w:t>
      </w:r>
      <w:r w:rsidRPr="0073258B">
        <w:t>печ кабл одговарајуће дужине за повезивање излаза антенског преклопника са улазом мерног пријемника</w:t>
      </w:r>
      <w:r w:rsidRPr="0073258B">
        <w:rPr>
          <w:lang w:val="sr-Cyrl-CS"/>
        </w:rPr>
        <w:t xml:space="preserve"> и мерним инструментом који по потреби поставља наручилац</w:t>
      </w:r>
      <w:r w:rsidRPr="0073258B">
        <w:t xml:space="preserve">. </w:t>
      </w:r>
    </w:p>
    <w:p w:rsidR="000B54F5" w:rsidRPr="0073258B" w:rsidRDefault="000B54F5" w:rsidP="000B54F5">
      <w:pPr>
        <w:ind w:firstLine="714"/>
        <w:jc w:val="both"/>
      </w:pPr>
      <w:r w:rsidRPr="0073258B">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73258B">
        <w:rPr>
          <w:lang w:val="sr-Cyrl-CS"/>
        </w:rPr>
        <w:t xml:space="preserve">, а који се монтирају на </w:t>
      </w:r>
      <w:r w:rsidRPr="0073258B">
        <w:rPr>
          <w:i/>
        </w:rPr>
        <w:t>DIN</w:t>
      </w:r>
      <w:r w:rsidRPr="0073258B">
        <w:rPr>
          <w:lang w:val="sr-Cyrl-CS"/>
        </w:rPr>
        <w:t xml:space="preserve"> шину</w:t>
      </w:r>
      <w:r w:rsidRPr="0073258B">
        <w:t>. Модуле за пренапонску заштиту управљачких водова повезати одговарајућим каблом на систем за уземљење у контејнеру.</w:t>
      </w:r>
    </w:p>
    <w:p w:rsidR="000B54F5" w:rsidRPr="0073258B" w:rsidRDefault="000B54F5" w:rsidP="000B54F5">
      <w:pPr>
        <w:ind w:firstLine="714"/>
        <w:jc w:val="both"/>
        <w:rPr>
          <w:rFonts w:eastAsiaTheme="minorHAnsi" w:cstheme="minorBidi"/>
          <w:iCs/>
          <w:lang w:val="sr-Cyrl-CS"/>
        </w:rPr>
      </w:pPr>
      <w:r w:rsidRPr="0073258B">
        <w:t>Од модула за пренапонску заштиту управљачки водови се</w:t>
      </w:r>
      <w:r w:rsidRPr="0073258B">
        <w:rPr>
          <w:lang w:val="sr-Cyrl-CS"/>
        </w:rPr>
        <w:t xml:space="preserve"> кратким спојним</w:t>
      </w:r>
      <w:r w:rsidRPr="0073258B">
        <w:t xml:space="preserve"> </w:t>
      </w:r>
      <w:r w:rsidRPr="0073258B">
        <w:rPr>
          <w:lang w:val="sr-Cyrl-CS"/>
        </w:rPr>
        <w:t>каблом повезују на Управљачки подсистем са антенским преклопником.</w:t>
      </w:r>
    </w:p>
    <w:p w:rsidR="000B54F5" w:rsidRPr="0073258B" w:rsidRDefault="00C14C2F" w:rsidP="000B54F5">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0B54F5">
      <w:pPr>
        <w:ind w:firstLine="714"/>
        <w:jc w:val="both"/>
        <w:rPr>
          <w:lang w:val="sr-Cyrl-CS"/>
        </w:rPr>
      </w:pPr>
      <w:r w:rsidRPr="0073258B">
        <w:rPr>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0B54F5" w:rsidRPr="0073258B" w:rsidRDefault="000B54F5" w:rsidP="000B54F5">
      <w:pPr>
        <w:spacing w:line="276" w:lineRule="auto"/>
        <w:ind w:firstLine="714"/>
        <w:jc w:val="both"/>
        <w:rPr>
          <w:lang w:val="sr-Cyrl-CS"/>
        </w:rPr>
      </w:pPr>
      <w:r w:rsidRPr="0073258B">
        <w:rPr>
          <w:lang w:val="sl-SI"/>
        </w:rPr>
        <w:t>GPS</w:t>
      </w:r>
      <w:r w:rsidRPr="0073258B">
        <w:rPr>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73258B">
        <w:rPr>
          <w:lang w:val="sl-SI"/>
        </w:rPr>
        <w:t>GPS</w:t>
      </w:r>
      <w:r w:rsidRPr="0073258B">
        <w:rPr>
          <w:lang w:val="sr-Cyrl-CS"/>
        </w:rPr>
        <w:t xml:space="preserve"> антену.</w:t>
      </w:r>
    </w:p>
    <w:p w:rsidR="000B54F5" w:rsidRPr="0073258B" w:rsidRDefault="000B54F5" w:rsidP="000B54F5">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0B54F5">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0B54F5">
      <w:pPr>
        <w:spacing w:after="200" w:line="276" w:lineRule="auto"/>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lastRenderedPageBreak/>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0B54F5">
      <w:pPr>
        <w:numPr>
          <w:ilvl w:val="0"/>
          <w:numId w:val="22"/>
        </w:numPr>
        <w:ind w:left="540"/>
        <w:contextualSpacing/>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0B54F5">
      <w:pPr>
        <w:ind w:firstLine="720"/>
        <w:jc w:val="both"/>
        <w:rPr>
          <w:lang w:val="sr-Cyrl-CS"/>
        </w:rPr>
      </w:pPr>
    </w:p>
    <w:p w:rsidR="000B54F5" w:rsidRPr="0073258B" w:rsidRDefault="000B54F5" w:rsidP="00766BBF">
      <w:pPr>
        <w:ind w:firstLine="720"/>
        <w:jc w:val="both"/>
        <w:rPr>
          <w:lang w:val="sr-Cyrl-CS"/>
        </w:rPr>
      </w:pPr>
      <w:r w:rsidRPr="0073258B">
        <w:t xml:space="preserve">UTP Каблови морају бити категорије 6, на обе стране </w:t>
      </w:r>
      <w:r w:rsidRPr="0073258B">
        <w:rPr>
          <w:lang w:val="sr-Cyrl-CS"/>
        </w:rPr>
        <w:t xml:space="preserve">терминисани </w:t>
      </w:r>
      <w:r w:rsidRPr="0073258B">
        <w:t xml:space="preserve">конекторима RJ-45. </w:t>
      </w:r>
    </w:p>
    <w:p w:rsidR="000B54F5" w:rsidRPr="0073258B" w:rsidRDefault="000B54F5" w:rsidP="00766BBF">
      <w:pPr>
        <w:ind w:firstLine="720"/>
        <w:jc w:val="both"/>
        <w:rPr>
          <w:lang w:val="sr-Cyrl-CS"/>
        </w:rPr>
      </w:pPr>
    </w:p>
    <w:p w:rsidR="00677BB4" w:rsidRPr="0073258B" w:rsidRDefault="00677BB4" w:rsidP="00766BBF">
      <w:pPr>
        <w:ind w:firstLine="720"/>
        <w:jc w:val="both"/>
        <w:rPr>
          <w:lang w:val="sr-Cyrl-CS"/>
        </w:rPr>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0B54F5">
      <w:pPr>
        <w:spacing w:after="200"/>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22"/>
        </w:numPr>
        <w:ind w:left="540"/>
        <w:contextualSpacing/>
        <w:jc w:val="both"/>
      </w:pPr>
      <w:r w:rsidRPr="0073258B">
        <w:rPr>
          <w:rFonts w:eastAsiaTheme="minorHAnsi"/>
          <w:lang w:val="sr-Cyrl-CS"/>
        </w:rPr>
        <w:t>Модел:</w:t>
      </w:r>
      <w:r w:rsidR="002354F9" w:rsidRPr="0073258B">
        <w:rPr>
          <w:rFonts w:eastAsiaTheme="minorHAnsi"/>
          <w:lang w:val="sr-Cyrl-CS"/>
        </w:rPr>
        <w:t xml:space="preserve"> </w:t>
      </w:r>
      <w:r w:rsidRPr="0073258B">
        <w:rPr>
          <w:rFonts w:eastAsiaTheme="minorHAnsi"/>
          <w:lang w:val="sr-Cyrl-CS"/>
        </w:rPr>
        <w:t xml:space="preserve">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0B54F5">
      <w:pPr>
        <w:numPr>
          <w:ilvl w:val="0"/>
          <w:numId w:val="22"/>
        </w:numPr>
        <w:ind w:left="540"/>
        <w:contextualSpacing/>
        <w:jc w:val="both"/>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0B54F5">
      <w:pPr>
        <w:numPr>
          <w:ilvl w:val="0"/>
          <w:numId w:val="22"/>
        </w:numPr>
        <w:ind w:left="540"/>
        <w:contextualSpacing/>
        <w:jc w:val="both"/>
      </w:pPr>
      <w:r w:rsidRPr="0073258B">
        <w:rPr>
          <w:rFonts w:eastAsia="Calibri"/>
          <w:lang w:val="sr-Cyrl-CS"/>
        </w:rPr>
        <w:t>Процесор:</w:t>
      </w:r>
      <w:r w:rsidR="002354F9" w:rsidRPr="0073258B">
        <w:rPr>
          <w:rFonts w:eastAsia="Calibri"/>
          <w:lang w:val="sr-Cyrl-CS"/>
        </w:rPr>
        <w:t xml:space="preserve"> </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Intel Turbo Boost Technology, 3 MB cache)</w:t>
      </w:r>
      <w:r w:rsidRPr="0073258B">
        <w:rPr>
          <w:rFonts w:eastAsiaTheme="minorHAnsi"/>
          <w:lang w:val="sr-Cyrl-CS"/>
        </w:rPr>
        <w:t xml:space="preserve"> или еквивалентан</w:t>
      </w:r>
    </w:p>
    <w:p w:rsidR="000B54F5" w:rsidRPr="0073258B" w:rsidRDefault="000B54F5" w:rsidP="000B54F5">
      <w:pPr>
        <w:numPr>
          <w:ilvl w:val="0"/>
          <w:numId w:val="22"/>
        </w:numPr>
        <w:ind w:left="540"/>
        <w:contextualSpacing/>
        <w:jc w:val="both"/>
      </w:pPr>
      <w:r w:rsidRPr="0073258B">
        <w:rPr>
          <w:lang w:val="sr-Cyrl-CS"/>
        </w:rPr>
        <w:t>М</w:t>
      </w:r>
      <w:r w:rsidRPr="0073258B">
        <w:t xml:space="preserve">еморија: </w:t>
      </w:r>
      <w:r w:rsidR="002354F9" w:rsidRPr="0073258B">
        <w:rPr>
          <w:lang w:val="sr-Cyrl-CS"/>
        </w:rPr>
        <w:t xml:space="preserve"> </w:t>
      </w:r>
      <w:r w:rsidRPr="0073258B">
        <w:t>8GB DDR4</w:t>
      </w:r>
    </w:p>
    <w:p w:rsidR="000B54F5" w:rsidRPr="0073258B" w:rsidRDefault="000B54F5" w:rsidP="000B54F5">
      <w:pPr>
        <w:numPr>
          <w:ilvl w:val="0"/>
          <w:numId w:val="22"/>
        </w:numPr>
        <w:ind w:left="540"/>
        <w:contextualSpacing/>
        <w:jc w:val="both"/>
      </w:pPr>
      <w:r w:rsidRPr="0073258B">
        <w:t xml:space="preserve">Графичка карта: </w:t>
      </w:r>
      <w:r w:rsidR="002354F9" w:rsidRPr="0073258B">
        <w:rPr>
          <w:lang w:val="sr-Cyrl-CS"/>
        </w:rPr>
        <w:t xml:space="preserve">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0B54F5">
      <w:pPr>
        <w:numPr>
          <w:ilvl w:val="0"/>
          <w:numId w:val="22"/>
        </w:numPr>
        <w:ind w:left="540"/>
        <w:contextualSpacing/>
        <w:jc w:val="both"/>
      </w:pPr>
      <w:r w:rsidRPr="0073258B">
        <w:rPr>
          <w:rFonts w:eastAsia="Calibri"/>
          <w:lang w:val="sr-Cyrl-CS"/>
        </w:rPr>
        <w:t>Тврди диск:</w:t>
      </w:r>
      <w:r w:rsidRPr="0073258B">
        <w:t xml:space="preserve"> </w:t>
      </w:r>
      <w:r w:rsidR="002354F9" w:rsidRPr="0073258B">
        <w:rPr>
          <w:lang w:val="sr-Cyrl-CS"/>
        </w:rPr>
        <w:t xml:space="preserve"> </w:t>
      </w:r>
      <w:r w:rsidRPr="0073258B">
        <w:t>256 GB SSD</w:t>
      </w:r>
    </w:p>
    <w:p w:rsidR="000B54F5" w:rsidRPr="0073258B" w:rsidRDefault="000B54F5" w:rsidP="000B54F5">
      <w:pPr>
        <w:numPr>
          <w:ilvl w:val="0"/>
          <w:numId w:val="22"/>
        </w:numPr>
        <w:ind w:left="540"/>
        <w:contextualSpacing/>
        <w:jc w:val="both"/>
      </w:pPr>
      <w:r w:rsidRPr="0073258B">
        <w:rPr>
          <w:lang w:val="sr-Cyrl-CS"/>
        </w:rPr>
        <w:t>Уграђена</w:t>
      </w:r>
      <w:r w:rsidRPr="0073258B">
        <w:t xml:space="preserve"> камера: </w:t>
      </w:r>
      <w:r w:rsidR="002354F9" w:rsidRPr="0073258B">
        <w:rPr>
          <w:lang w:val="sr-Cyrl-CS"/>
        </w:rPr>
        <w:t xml:space="preserve"> </w:t>
      </w:r>
      <w:r w:rsidRPr="0073258B">
        <w:t>HD720p</w:t>
      </w:r>
    </w:p>
    <w:p w:rsidR="000B54F5" w:rsidRPr="0073258B" w:rsidRDefault="000B54F5" w:rsidP="000B54F5">
      <w:pPr>
        <w:numPr>
          <w:ilvl w:val="0"/>
          <w:numId w:val="22"/>
        </w:numPr>
        <w:ind w:left="540"/>
        <w:contextualSpacing/>
        <w:jc w:val="both"/>
      </w:pPr>
      <w:r w:rsidRPr="0073258B">
        <w:rPr>
          <w:lang w:val="sr-Cyrl-CS"/>
        </w:rPr>
        <w:t>Читач отиска прста</w:t>
      </w:r>
    </w:p>
    <w:p w:rsidR="000B54F5" w:rsidRPr="0073258B" w:rsidRDefault="000B54F5" w:rsidP="000B54F5">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u w:val="words"/>
          <w:lang w:val="sr-Cyrl-CS"/>
        </w:rPr>
        <w:t>р</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002354F9" w:rsidRPr="0073258B">
        <w:rPr>
          <w:lang w:val="sr-Cyrl-CS"/>
        </w:rPr>
        <w:t xml:space="preserve"> </w:t>
      </w:r>
      <w:r w:rsidRPr="0073258B">
        <w:rPr>
          <w:i/>
          <w:lang w:val="sr-Cyrl-CS"/>
        </w:rPr>
        <w:t>Anti-Glare</w:t>
      </w:r>
      <w:r w:rsidRPr="0073258B">
        <w:rPr>
          <w:lang w:val="sr-Cyrl-CS"/>
        </w:rPr>
        <w:t xml:space="preserve"> </w:t>
      </w:r>
    </w:p>
    <w:p w:rsidR="000B54F5" w:rsidRPr="0073258B" w:rsidRDefault="000B54F5" w:rsidP="000B54F5">
      <w:pPr>
        <w:numPr>
          <w:ilvl w:val="1"/>
          <w:numId w:val="24"/>
        </w:numPr>
        <w:spacing w:after="120"/>
        <w:ind w:left="1434" w:hanging="357"/>
        <w:rPr>
          <w:lang w:val="sr-Cyrl-CS"/>
        </w:rPr>
      </w:pPr>
      <w:r w:rsidRPr="0073258B">
        <w:rPr>
          <w:lang w:val="sr-Cyrl-CS"/>
        </w:rPr>
        <w:t xml:space="preserve">Видни угао: </w:t>
      </w:r>
      <w:r w:rsidR="002354F9" w:rsidRPr="0073258B">
        <w:rPr>
          <w:lang w:val="sr-Cyrl-CS"/>
        </w:rPr>
        <w:t xml:space="preserve"> </w:t>
      </w:r>
      <w:r w:rsidRPr="0073258B">
        <w:rPr>
          <w:i/>
          <w:lang w:val="sr-Cyrl-CS"/>
        </w:rPr>
        <w:t>Ultrawide Viewing Angle (UWVA)</w:t>
      </w:r>
    </w:p>
    <w:p w:rsidR="000B54F5" w:rsidRPr="0073258B" w:rsidRDefault="000B54F5" w:rsidP="000B54F5">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0B54F5">
      <w:pPr>
        <w:numPr>
          <w:ilvl w:val="0"/>
          <w:numId w:val="22"/>
        </w:numPr>
        <w:ind w:left="540"/>
        <w:contextualSpacing/>
        <w:jc w:val="both"/>
      </w:pPr>
      <w:r w:rsidRPr="0073258B">
        <w:t xml:space="preserve">Тежина: </w:t>
      </w:r>
      <w:r w:rsidR="002354F9" w:rsidRPr="0073258B">
        <w:rPr>
          <w:lang w:val="sr-Cyrl-CS"/>
        </w:rPr>
        <w:t xml:space="preserve"> </w:t>
      </w:r>
      <w:r w:rsidRPr="0073258B">
        <w:t>од 1.2kg до 1.4kg</w:t>
      </w:r>
    </w:p>
    <w:p w:rsidR="000B54F5" w:rsidRPr="0073258B" w:rsidRDefault="000B54F5" w:rsidP="000B54F5">
      <w:pPr>
        <w:numPr>
          <w:ilvl w:val="0"/>
          <w:numId w:val="22"/>
        </w:numPr>
        <w:ind w:left="540"/>
        <w:contextualSpacing/>
        <w:jc w:val="both"/>
      </w:pPr>
      <w:r w:rsidRPr="0073258B">
        <w:t xml:space="preserve">Димензије: </w:t>
      </w:r>
      <w:r w:rsidR="002354F9" w:rsidRPr="0073258B">
        <w:rPr>
          <w:lang w:val="sr-Cyrl-CS"/>
        </w:rPr>
        <w:t xml:space="preserve"> </w:t>
      </w:r>
      <w:r w:rsidRPr="0073258B">
        <w:t>(W x D x H)  31 x 21.89 x 1.89 cm</w:t>
      </w:r>
    </w:p>
    <w:p w:rsidR="000B54F5" w:rsidRPr="0073258B" w:rsidRDefault="000B54F5" w:rsidP="00766BBF">
      <w:pPr>
        <w:numPr>
          <w:ilvl w:val="0"/>
          <w:numId w:val="22"/>
        </w:numPr>
        <w:ind w:left="540"/>
        <w:contextualSpacing/>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103A7F" w:rsidRPr="0073258B" w:rsidRDefault="00103A7F" w:rsidP="00766BBF">
      <w:pPr>
        <w:contextualSpacing/>
        <w:jc w:val="both"/>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002354F9" w:rsidRPr="0073258B">
        <w:rPr>
          <w:rStyle w:val="Strong"/>
          <w:b w:val="0"/>
          <w:lang w:val="sr-Cyrl-CS"/>
        </w:rPr>
        <w:t xml:space="preserve"> </w:t>
      </w:r>
      <w:r w:rsidRPr="0073258B">
        <w:t>Екстерни HDD</w:t>
      </w:r>
    </w:p>
    <w:p w:rsidR="000B54F5" w:rsidRPr="0073258B" w:rsidRDefault="000B54F5" w:rsidP="00766BBF">
      <w:pPr>
        <w:numPr>
          <w:ilvl w:val="0"/>
          <w:numId w:val="18"/>
        </w:numPr>
        <w:spacing w:line="276" w:lineRule="auto"/>
        <w:contextualSpacing/>
        <w:rPr>
          <w:rStyle w:val="Strong"/>
          <w:b w:val="0"/>
          <w:bCs w:val="0"/>
          <w:lang w:val="sr-Cyrl-CS"/>
        </w:rPr>
      </w:pPr>
      <w:r w:rsidRPr="0073258B">
        <w:rPr>
          <w:rStyle w:val="Strong"/>
          <w:b w:val="0"/>
        </w:rPr>
        <w:lastRenderedPageBreak/>
        <w:t>Капацитет</w:t>
      </w:r>
      <w:r w:rsidRPr="0073258B">
        <w:rPr>
          <w:rStyle w:val="Strong"/>
          <w:b w:val="0"/>
          <w:lang w:val="sr-Cyrl-CS"/>
        </w:rPr>
        <w:t>:</w:t>
      </w:r>
      <w:r w:rsidRPr="0073258B">
        <w:t xml:space="preserve"> </w:t>
      </w:r>
      <w:r w:rsidR="002354F9" w:rsidRPr="0073258B">
        <w:rPr>
          <w:lang w:val="sr-Cyrl-CS"/>
        </w:rPr>
        <w:t xml:space="preserve"> </w:t>
      </w:r>
      <w:r w:rsidRPr="0073258B">
        <w:t>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w:t>
      </w:r>
      <w:r w:rsidR="002354F9" w:rsidRPr="0073258B">
        <w:rPr>
          <w:lang w:val="sr-Cyrl-CS"/>
        </w:rPr>
        <w:t xml:space="preserve"> </w:t>
      </w:r>
      <w:r w:rsidRPr="0073258B">
        <w:rPr>
          <w:lang w:val="sr-Cyrl-CS"/>
        </w:rPr>
        <w:t>2.5" – Portable</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000B54F5" w:rsidRPr="0073258B">
        <w:rPr>
          <w:rStyle w:val="Strong"/>
          <w:b w:val="0"/>
          <w:lang w:val="sr-Cyrl-CS"/>
        </w:rPr>
        <w:t>:</w:t>
      </w:r>
      <w:r w:rsidR="000B54F5" w:rsidRPr="0073258B">
        <w:t xml:space="preserve"> </w:t>
      </w:r>
      <w:r w:rsidR="002354F9" w:rsidRPr="0073258B">
        <w:rPr>
          <w:lang w:val="sr-Cyrl-CS"/>
        </w:rPr>
        <w:t xml:space="preserve"> </w:t>
      </w:r>
      <w:r w:rsidR="000B54F5" w:rsidRPr="0073258B">
        <w:t>USB 2.0; USB 3.0; USB 3.1</w:t>
      </w:r>
    </w:p>
    <w:p w:rsidR="000D2135" w:rsidRPr="0073258B" w:rsidRDefault="000D2135" w:rsidP="000D2135">
      <w:pPr>
        <w:numPr>
          <w:ilvl w:val="0"/>
          <w:numId w:val="18"/>
        </w:numPr>
        <w:spacing w:line="276" w:lineRule="auto"/>
        <w:ind w:left="714" w:hanging="357"/>
        <w:rPr>
          <w:lang w:val="sr-Cyrl-CS"/>
        </w:rPr>
      </w:pPr>
      <w:r w:rsidRPr="0073258B">
        <w:t>Отпорност на ударе кој</w:t>
      </w:r>
      <w:r w:rsidRPr="0073258B">
        <w:rPr>
          <w:lang w:val="sr-Cyrl-CS"/>
        </w:rPr>
        <w:t>а</w:t>
      </w:r>
      <w:r w:rsidRPr="0073258B">
        <w:t xml:space="preserve"> задовољава војне стандарде Америчке војске</w:t>
      </w:r>
      <w:r w:rsidRPr="0073258B">
        <w:rPr>
          <w:lang w:val="sr-Cyrl-CS"/>
        </w:rPr>
        <w:t xml:space="preserve"> </w:t>
      </w:r>
      <w:r w:rsidRPr="0073258B">
        <w:t>MIL-STD-810G 516.6</w:t>
      </w:r>
    </w:p>
    <w:p w:rsidR="00677BB4" w:rsidRPr="0073258B" w:rsidRDefault="00677BB4" w:rsidP="00766BBF">
      <w:pPr>
        <w:spacing w:line="276" w:lineRule="auto"/>
        <w:contextualSpacing/>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xml:space="preserve"> Капацитет: </w:t>
      </w:r>
      <w:r w:rsidR="002354F9" w:rsidRPr="0073258B">
        <w:rPr>
          <w:lang w:val="sr-Cyrl-CS"/>
        </w:rPr>
        <w:t xml:space="preserve"> </w:t>
      </w:r>
      <w:r w:rsidRPr="0073258B">
        <w:rPr>
          <w:lang w:val="sr-Cyrl-CS"/>
        </w:rPr>
        <w:t>32GB или већи</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Pr="0073258B">
        <w:rPr>
          <w:rStyle w:val="Strong"/>
          <w:b w:val="0"/>
          <w:lang w:val="sr-Cyrl-CS"/>
        </w:rPr>
        <w:t>:</w:t>
      </w:r>
      <w:r w:rsidRPr="0073258B">
        <w:t xml:space="preserve"> </w:t>
      </w:r>
      <w:r w:rsidRPr="0073258B">
        <w:rPr>
          <w:lang w:val="sr-Cyrl-CS"/>
        </w:rPr>
        <w:t xml:space="preserve"> </w:t>
      </w:r>
      <w:r w:rsidRPr="0073258B">
        <w:t xml:space="preserve">USB 2.0; USB 3.0; </w:t>
      </w:r>
      <w:r w:rsidR="000B54F5" w:rsidRPr="0073258B">
        <w:rPr>
          <w:lang w:val="sr-Cyrl-CS"/>
        </w:rPr>
        <w:t>USB 3.1</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Материјал кућишта: </w:t>
      </w:r>
      <w:r w:rsidR="002354F9" w:rsidRPr="0073258B">
        <w:rPr>
          <w:lang w:val="sr-Cyrl-CS"/>
        </w:rPr>
        <w:t xml:space="preserve"> </w:t>
      </w:r>
      <w:r w:rsidRPr="0073258B">
        <w:rPr>
          <w:lang w:val="sr-Cyrl-CS"/>
        </w:rPr>
        <w:t xml:space="preserve">Метал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Брзина читања: </w:t>
      </w:r>
      <w:r w:rsidR="002354F9" w:rsidRPr="0073258B">
        <w:rPr>
          <w:lang w:val="sr-Cyrl-CS"/>
        </w:rPr>
        <w:t xml:space="preserve"> </w:t>
      </w:r>
      <w:r w:rsidRPr="0073258B">
        <w:rPr>
          <w:lang w:val="sr-Cyrl-CS"/>
        </w:rPr>
        <w:t>180 MB/s или боља</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Брзина писања: </w:t>
      </w:r>
      <w:r w:rsidR="002354F9" w:rsidRPr="0073258B">
        <w:rPr>
          <w:lang w:val="sr-Cyrl-CS"/>
        </w:rPr>
        <w:t xml:space="preserve"> </w:t>
      </w:r>
      <w:r w:rsidRPr="0073258B">
        <w:rPr>
          <w:lang w:val="sr-Cyrl-CS"/>
        </w:rPr>
        <w:t>50 MB/s или боља</w:t>
      </w:r>
    </w:p>
    <w:p w:rsidR="000B54F5" w:rsidRPr="0073258B" w:rsidRDefault="000B54F5" w:rsidP="00766BBF">
      <w:pPr>
        <w:jc w:val="both"/>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0B54F5">
      <w:pPr>
        <w:numPr>
          <w:ilvl w:val="0"/>
          <w:numId w:val="22"/>
        </w:numPr>
        <w:ind w:left="540"/>
        <w:contextualSpacing/>
        <w:jc w:val="both"/>
      </w:pPr>
      <w:r w:rsidRPr="0073258B">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r w:rsidRPr="0073258B">
        <w:rPr>
          <w:lang w:val="sr-Cyrl-CS"/>
        </w:rPr>
        <w:t xml:space="preserve"> са процедурама за проверу исправности</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0B54F5">
      <w:pPr>
        <w:keepLines/>
        <w:ind w:left="66"/>
        <w:jc w:val="both"/>
        <w:rPr>
          <w:lang w:val="sr-Cyrl-CS"/>
        </w:rPr>
      </w:pPr>
    </w:p>
    <w:p w:rsidR="000B54F5" w:rsidRPr="0073258B" w:rsidRDefault="000B54F5" w:rsidP="000B54F5">
      <w:pPr>
        <w:keepLines/>
        <w:spacing w:after="200"/>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0B54F5" w:rsidRPr="0073258B" w:rsidRDefault="000B54F5" w:rsidP="000B54F5">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0B54F5" w:rsidRPr="0073258B" w:rsidRDefault="000B54F5" w:rsidP="000B54F5">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 w:rsidRPr="0073258B">
        <w:br w:type="page"/>
      </w:r>
    </w:p>
    <w:p w:rsidR="000B54F5" w:rsidRPr="0073258B" w:rsidRDefault="000B54F5" w:rsidP="000B54F5">
      <w:pPr>
        <w:jc w:val="both"/>
      </w:pPr>
    </w:p>
    <w:p w:rsidR="000B54F5" w:rsidRPr="0073258B" w:rsidRDefault="000B54F5" w:rsidP="000B54F5">
      <w:pPr>
        <w:jc w:val="both"/>
      </w:pPr>
    </w:p>
    <w:p w:rsidR="000B54F5" w:rsidRPr="0073258B" w:rsidRDefault="000B54F5" w:rsidP="000B54F5">
      <w:pPr>
        <w:spacing w:after="200" w:line="276" w:lineRule="auto"/>
        <w:ind w:firstLine="714"/>
        <w:jc w:val="both"/>
        <w:rPr>
          <w:rFonts w:eastAsiaTheme="minorHAnsi" w:cstheme="minorBid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гониометарским антенама, са инсталацијом</w:t>
      </w:r>
    </w:p>
    <w:p w:rsidR="000B54F5" w:rsidRPr="0073258B" w:rsidRDefault="000B54F5" w:rsidP="000B54F5">
      <w:pPr>
        <w:tabs>
          <w:tab w:val="right" w:pos="8505"/>
        </w:tabs>
        <w:spacing w:line="276" w:lineRule="auto"/>
        <w:ind w:left="714"/>
        <w:jc w:val="center"/>
        <w:rPr>
          <w:rFonts w:eastAsiaTheme="minorHAnsi" w:cstheme="minorBidi"/>
          <w:b/>
          <w:iCs/>
          <w:sz w:val="28"/>
          <w:szCs w:val="28"/>
        </w:rPr>
      </w:pPr>
    </w:p>
    <w:p w:rsidR="000B54F5" w:rsidRPr="0073258B" w:rsidRDefault="000B54F5" w:rsidP="000B54F5">
      <w:pPr>
        <w:spacing w:after="200" w:line="276" w:lineRule="auto"/>
        <w:ind w:firstLine="357"/>
        <w:jc w:val="both"/>
        <w:rPr>
          <w:rFonts w:eastAsiaTheme="minorHAnsi" w:cstheme="minorBidi"/>
          <w:lang w:val="sr-Cyrl-CS"/>
        </w:rPr>
      </w:pPr>
      <w:r w:rsidRPr="0073258B">
        <w:rPr>
          <w:rFonts w:eastAsiaTheme="minorHAnsi"/>
          <w:iCs/>
        </w:rPr>
        <w:t>Предмет набавке у овој партији су</w:t>
      </w:r>
      <w:r w:rsidRPr="0073258B">
        <w:rPr>
          <w:rFonts w:eastAsiaTheme="minorHAnsi"/>
          <w:b/>
          <w:iCs/>
          <w:sz w:val="28"/>
          <w:szCs w:val="28"/>
        </w:rPr>
        <w:t xml:space="preserve"> </w:t>
      </w:r>
      <w:r w:rsidRPr="0073258B">
        <w:rPr>
          <w:rFonts w:eastAsiaTheme="minorHAnsi"/>
          <w:iCs/>
        </w:rPr>
        <w:t xml:space="preserve">два идентична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две припремљене локације на територији Републике Србије, од којих се једна налази у комплексу Контролно-мерног центра Ниш</w:t>
      </w:r>
      <w:r w:rsidRPr="0073258B">
        <w:rPr>
          <w:rFonts w:eastAsiaTheme="minorHAnsi"/>
          <w:iCs/>
          <w:color w:val="FF0000"/>
          <w:lang w:val="sr-Cyrl-CS"/>
        </w:rPr>
        <w:t xml:space="preserve"> </w:t>
      </w:r>
      <w:r w:rsidRPr="0073258B">
        <w:rPr>
          <w:rFonts w:eastAsiaTheme="minorHAnsi"/>
          <w:iCs/>
          <w:lang w:val="sr-Cyrl-CS"/>
        </w:rPr>
        <w:t>и једног наменског преносног рачунара за даљинску контролу и одржавање мерних система</w:t>
      </w:r>
      <w:r w:rsidRPr="0073258B">
        <w:rPr>
          <w:rFonts w:eastAsiaTheme="minorHAnsi"/>
          <w:iCs/>
        </w:rPr>
        <w:t xml:space="preserve">. Комплет мерне и пратеће опреме се састоји од мерног пријемника са DF процесором, антенског система, </w:t>
      </w:r>
      <w:r w:rsidRPr="0073258B">
        <w:rPr>
          <w:rFonts w:eastAsiaTheme="minorHAnsi" w:cstheme="minorBidi"/>
          <w:lang w:val="sr-Cyrl-CS"/>
        </w:rPr>
        <w:t>антенск</w:t>
      </w:r>
      <w:r w:rsidRPr="0073258B">
        <w:rPr>
          <w:rFonts w:eastAsiaTheme="minorHAnsi" w:cstheme="minorBidi"/>
        </w:rPr>
        <w:t>ог</w:t>
      </w:r>
      <w:r w:rsidRPr="0073258B">
        <w:rPr>
          <w:rFonts w:eastAsiaTheme="minorHAnsi" w:cstheme="minorBidi"/>
          <w:lang w:val="sr-Cyrl-CS"/>
        </w:rPr>
        <w:t xml:space="preserve"> преклопника, апликативног софтвера за мониторинг и гониометрисање, као и </w:t>
      </w:r>
      <w:r w:rsidR="00C14C2F" w:rsidRPr="0073258B">
        <w:rPr>
          <w:rFonts w:eastAsiaTheme="minorHAnsi" w:cstheme="minorBidi"/>
          <w:lang w:val="sr-Cyrl-CS"/>
        </w:rPr>
        <w:t>наменског мерног рачунара</w:t>
      </w:r>
      <w:r w:rsidRPr="0073258B">
        <w:rPr>
          <w:rFonts w:eastAsiaTheme="minorHAnsi" w:cstheme="minorBidi"/>
          <w:lang w:val="sr-Cyrl-CS"/>
        </w:rPr>
        <w:t>.</w:t>
      </w:r>
    </w:p>
    <w:p w:rsidR="000B54F5" w:rsidRPr="0073258B" w:rsidRDefault="000B54F5" w:rsidP="000B54F5">
      <w:pPr>
        <w:pStyle w:val="ListParagraph"/>
        <w:numPr>
          <w:ilvl w:val="0"/>
          <w:numId w:val="40"/>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766BBF">
      <w:pPr>
        <w:spacing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766BBF">
      <w:pPr>
        <w:ind w:firstLine="720"/>
        <w:jc w:val="both"/>
        <w:rPr>
          <w:rFonts w:eastAsiaTheme="minorHAnsi"/>
        </w:rPr>
      </w:pPr>
    </w:p>
    <w:p w:rsidR="000B54F5" w:rsidRPr="0073258B" w:rsidRDefault="000B54F5" w:rsidP="00A6145A">
      <w:pPr>
        <w:numPr>
          <w:ilvl w:val="0"/>
          <w:numId w:val="45"/>
        </w:numPr>
        <w:tabs>
          <w:tab w:val="right" w:pos="8505"/>
        </w:tabs>
        <w:spacing w:line="276" w:lineRule="auto"/>
        <w:ind w:left="714" w:hanging="357"/>
        <w:rPr>
          <w:rFonts w:eastAsiaTheme="minorHAnsi"/>
          <w:b/>
        </w:rPr>
      </w:pPr>
      <w:r w:rsidRPr="0073258B">
        <w:rPr>
          <w:rFonts w:eastAsiaTheme="minorHAnsi"/>
          <w:b/>
          <w:iCs/>
        </w:rPr>
        <w:t>Мерни пријемник са DF процесором</w:t>
      </w:r>
      <w:r w:rsidRPr="0073258B">
        <w:rPr>
          <w:rFonts w:eastAsiaTheme="minorHAnsi"/>
          <w:b/>
        </w:rPr>
        <w:t>............................................................</w:t>
      </w:r>
      <w:r w:rsidRPr="0073258B">
        <w:rPr>
          <w:rFonts w:eastAsiaTheme="minorHAnsi"/>
          <w:b/>
          <w:lang w:val="sr-Cyrl-CS"/>
        </w:rPr>
        <w:t>1 ком.</w:t>
      </w:r>
    </w:p>
    <w:p w:rsidR="00766BBF" w:rsidRPr="0073258B" w:rsidRDefault="00766BBF" w:rsidP="00766BBF">
      <w:pPr>
        <w:tabs>
          <w:tab w:val="right" w:pos="8505"/>
        </w:tabs>
        <w:spacing w:line="276" w:lineRule="auto"/>
        <w:ind w:left="714"/>
        <w:rPr>
          <w:rFonts w:eastAsiaTheme="minorHAnsi"/>
          <w:b/>
        </w:rPr>
      </w:pPr>
    </w:p>
    <w:p w:rsidR="000B54F5" w:rsidRPr="0073258B" w:rsidRDefault="000B54F5" w:rsidP="00766BBF">
      <w:pPr>
        <w:numPr>
          <w:ilvl w:val="0"/>
          <w:numId w:val="18"/>
        </w:numPr>
        <w:spacing w:line="276" w:lineRule="auto"/>
        <w:ind w:left="714" w:hanging="357"/>
        <w:jc w:val="both"/>
        <w:rPr>
          <w:lang w:val="sr-Cyrl-CS"/>
        </w:rPr>
      </w:pPr>
      <w:r w:rsidRPr="0073258B">
        <w:t xml:space="preserve">Конструкција </w:t>
      </w:r>
      <w:r w:rsidRPr="0073258B">
        <w:rPr>
          <w:lang w:val="sl-SI"/>
        </w:rPr>
        <w:t>DF</w:t>
      </w:r>
      <w:r w:rsidRPr="0073258B">
        <w:rPr>
          <w:lang w:val="sr-Cyrl-CS"/>
        </w:rPr>
        <w:t xml:space="preserve"> процесора </w:t>
      </w:r>
      <w:r w:rsidRPr="0073258B">
        <w:t xml:space="preserve">са </w:t>
      </w:r>
      <w:r w:rsidRPr="0073258B">
        <w:rPr>
          <w:lang w:val="sr-Cyrl-CS"/>
        </w:rPr>
        <w:t xml:space="preserve">једноканалним или </w:t>
      </w:r>
      <w:r w:rsidRPr="0073258B">
        <w:t xml:space="preserve">двоканалним пријемником </w:t>
      </w:r>
      <w:r w:rsidRPr="0073258B">
        <w:rPr>
          <w:lang w:val="sr-Cyrl-CS"/>
        </w:rPr>
        <w:t>односно</w:t>
      </w:r>
      <w:r w:rsidRPr="0073258B">
        <w:t xml:space="preserve"> два независна пријемника</w:t>
      </w:r>
      <w:r w:rsidRPr="0073258B">
        <w:rPr>
          <w:lang w:val="sr-Cyrl-CS"/>
        </w:rPr>
        <w:t xml:space="preserve">. Конструкција </w:t>
      </w:r>
      <w:r w:rsidRPr="0073258B">
        <w:rPr>
          <w:lang w:val="sl-SI"/>
        </w:rPr>
        <w:t>DF</w:t>
      </w:r>
      <w:r w:rsidRPr="0073258B">
        <w:rPr>
          <w:lang w:val="sr-Cyrl-CS"/>
        </w:rPr>
        <w:t xml:space="preserve"> процесора је укључена у критеријуме за оцењивање понуде. </w:t>
      </w:r>
    </w:p>
    <w:p w:rsidR="00766BBF" w:rsidRPr="0073258B" w:rsidRDefault="00766BBF" w:rsidP="00766BBF">
      <w:pPr>
        <w:spacing w:line="276" w:lineRule="auto"/>
        <w:ind w:left="714"/>
        <w:jc w:val="both"/>
        <w:rPr>
          <w:lang w:val="sr-Cyrl-CS"/>
        </w:rPr>
      </w:pPr>
    </w:p>
    <w:p w:rsidR="000B54F5" w:rsidRPr="0073258B" w:rsidRDefault="000B54F5" w:rsidP="00A6145A">
      <w:pPr>
        <w:numPr>
          <w:ilvl w:val="1"/>
          <w:numId w:val="45"/>
        </w:numPr>
        <w:spacing w:after="200" w:line="276" w:lineRule="auto"/>
        <w:contextualSpacing/>
        <w:jc w:val="both"/>
        <w:rPr>
          <w:lang w:val="sr-Cyrl-CS"/>
        </w:rPr>
      </w:pPr>
      <w:r w:rsidRPr="0073258B">
        <w:rPr>
          <w:lang w:val="sr-Cyrl-CS"/>
        </w:rPr>
        <w:t>Мерни пријемник</w:t>
      </w:r>
    </w:p>
    <w:p w:rsidR="00766BBF" w:rsidRPr="0073258B" w:rsidRDefault="00766BBF" w:rsidP="00766BBF">
      <w:pPr>
        <w:spacing w:after="200" w:line="276" w:lineRule="auto"/>
        <w:ind w:left="720"/>
        <w:contextualSpacing/>
        <w:jc w:val="both"/>
        <w:rPr>
          <w:lang w:val="sr-Cyrl-CS"/>
        </w:rPr>
      </w:pP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2354F9" w:rsidRPr="0073258B">
        <w:rPr>
          <w:lang w:val="sr-Cyrl-CS"/>
        </w:rPr>
        <w:t xml:space="preserve"> </w:t>
      </w:r>
      <w:r w:rsidRPr="0073258B">
        <w:rPr>
          <w:lang w:val="sr-Cyrl-CS"/>
        </w:rPr>
        <w:t>MHz до 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Резолуција постављања фреквенције: </w:t>
      </w:r>
      <w:r w:rsidR="002354F9" w:rsidRPr="0073258B">
        <w:rPr>
          <w:lang w:val="sr-Cyrl-CS"/>
        </w:rPr>
        <w:t xml:space="preserve"> </w:t>
      </w:r>
      <w:r w:rsidRPr="0073258B">
        <w:rPr>
          <w:lang w:val="sr-Cyrl-CS"/>
        </w:rPr>
        <w:t>1 Hz</w:t>
      </w:r>
    </w:p>
    <w:p w:rsidR="000B54F5" w:rsidRPr="0073258B" w:rsidRDefault="000B54F5" w:rsidP="000B54F5">
      <w:pPr>
        <w:numPr>
          <w:ilvl w:val="0"/>
          <w:numId w:val="18"/>
        </w:numPr>
        <w:spacing w:after="200" w:line="276" w:lineRule="auto"/>
        <w:contextualSpacing/>
        <w:rPr>
          <w:lang w:val="sr-Cyrl-CS"/>
        </w:rPr>
      </w:pPr>
      <w:r w:rsidRPr="0073258B">
        <w:rPr>
          <w:lang w:val="sr-Cyrl-CS"/>
        </w:rPr>
        <w:t>Тачност фреквенције:  ≤ 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AOA </w:t>
      </w:r>
      <w:r w:rsidRPr="0073258B">
        <w:rPr>
          <w:lang w:val="sr-Cyrl-CS"/>
        </w:rPr>
        <w:t xml:space="preserve">и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r w:rsidRPr="0073258B">
        <w:rPr>
          <w:lang w:val="sr-Cyrl-CS"/>
        </w:rPr>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 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-100 </w:t>
      </w:r>
      <w:r w:rsidRPr="0073258B">
        <w:t>dBc @ 10</w:t>
      </w:r>
      <w:r w:rsidRPr="0073258B">
        <w:rPr>
          <w:lang w:val="sr-Cyrl-CS"/>
        </w:rPr>
        <w:t xml:space="preserve"> </w:t>
      </w:r>
      <w:r w:rsidRPr="0073258B">
        <w:t>kHz</w:t>
      </w:r>
      <w:r w:rsidRPr="0073258B">
        <w:rPr>
          <w:lang w:val="sr-Cyrl-CS"/>
        </w:rPr>
        <w:t xml:space="preserve"> </w:t>
      </w:r>
      <w:r w:rsidRPr="0073258B">
        <w:rPr>
          <w:i/>
        </w:rPr>
        <w:t>offset</w:t>
      </w:r>
      <w:r w:rsidRPr="0073258B">
        <w:t xml:space="preserve"> </w:t>
      </w:r>
      <w:r w:rsidRPr="0073258B">
        <w:rPr>
          <w:lang w:val="sr-Cyrl-CS"/>
        </w:rPr>
        <w:t xml:space="preserve">(за </w:t>
      </w:r>
      <w:r w:rsidRPr="0073258B">
        <w:t>f =</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 xml:space="preserve">WCDMA (UMTS), DVB-T/T2 и LTE (20 MHz) </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 xml:space="preserve">kHz, </w:t>
      </w:r>
      <w:r w:rsidRPr="0073258B">
        <w:rPr>
          <w:lang w:val="sr-Cyrl-CS"/>
        </w:rPr>
        <w:t xml:space="preserve">        </w:t>
      </w:r>
      <w:r w:rsidRPr="0073258B">
        <w:t>SINAD</w:t>
      </w:r>
      <w:r w:rsidRPr="0073258B">
        <w:rPr>
          <w:lang w:val="sr-Cyrl-CS"/>
        </w:rPr>
        <w:t xml:space="preserve"> </w:t>
      </w:r>
      <w:r w:rsidRPr="0073258B">
        <w:t>=</w:t>
      </w:r>
      <w:r w:rsidRPr="0073258B">
        <w:rPr>
          <w:lang w:val="sr-Cyrl-CS"/>
        </w:rPr>
        <w:t xml:space="preserve"> </w:t>
      </w:r>
      <w:r w:rsidRPr="0073258B">
        <w:t>12dB)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002354F9" w:rsidRPr="0073258B">
        <w:rPr>
          <w:lang w:val="sr-Cyrl-CS"/>
        </w:rPr>
        <w:t xml:space="preserve"> </w:t>
      </w:r>
      <w:r w:rsidRPr="0073258B">
        <w:t xml:space="preserve"> ширине</w:t>
      </w:r>
      <w:r w:rsidRPr="0073258B">
        <w:rPr>
          <w:lang w:val="sr-Cyrl-CS"/>
        </w:rPr>
        <w:t xml:space="preserve"> спектра </w:t>
      </w:r>
      <w:r w:rsidRPr="0073258B">
        <w:t xml:space="preserve"> ≥</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-30</w:t>
      </w:r>
      <w:r w:rsidRPr="0073258B">
        <w:rPr>
          <w:lang w:val="sr-Cyrl-CS"/>
        </w:rPr>
        <w:t xml:space="preserve"> до +5</w:t>
      </w:r>
      <w:r w:rsidRPr="0073258B">
        <w:t>0</w:t>
      </w:r>
      <w:r w:rsidRPr="0073258B">
        <w:rPr>
          <w:lang w:val="sr-Cyrl-CS"/>
        </w:rPr>
        <w:t xml:space="preserve"> °</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Употреба у „</w:t>
      </w:r>
      <w:r w:rsidRPr="0073258B">
        <w:rPr>
          <w:i/>
          <w:lang w:val="sl-SI"/>
        </w:rPr>
        <w:t>out</w:t>
      </w:r>
      <w:r w:rsidRPr="0073258B">
        <w:rPr>
          <w:i/>
        </w:rPr>
        <w:t>dor</w:t>
      </w:r>
      <w:r w:rsidRPr="0073258B">
        <w:rPr>
          <w:i/>
          <w:lang w:val="sr-Cyrl-CS"/>
        </w:rPr>
        <w:t>“</w:t>
      </w:r>
      <w:r w:rsidRPr="0073258B">
        <w:rPr>
          <w:lang w:val="sr-Cyrl-CS"/>
        </w:rPr>
        <w:t xml:space="preserve"> окружењу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635DE2">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635DE2" w:rsidRPr="0073258B" w:rsidRDefault="00635DE2" w:rsidP="00635DE2">
      <w:pPr>
        <w:spacing w:line="276" w:lineRule="auto"/>
        <w:ind w:left="714"/>
        <w:rPr>
          <w:lang w:val="sr-Cyrl-CS"/>
        </w:rPr>
      </w:pPr>
    </w:p>
    <w:p w:rsidR="000B54F5" w:rsidRPr="0073258B" w:rsidRDefault="000B54F5" w:rsidP="00A6145A">
      <w:pPr>
        <w:numPr>
          <w:ilvl w:val="1"/>
          <w:numId w:val="45"/>
        </w:numPr>
        <w:spacing w:line="276" w:lineRule="auto"/>
        <w:contextualSpacing/>
        <w:jc w:val="both"/>
        <w:rPr>
          <w:lang w:val="sr-Cyrl-CS"/>
        </w:rPr>
      </w:pPr>
      <w:r w:rsidRPr="0073258B">
        <w:rPr>
          <w:lang w:val="sr-Cyrl-CS"/>
        </w:rPr>
        <w:t>DF процесор</w:t>
      </w:r>
    </w:p>
    <w:p w:rsidR="00766BBF" w:rsidRPr="0073258B" w:rsidRDefault="00766BBF" w:rsidP="00635DE2">
      <w:pPr>
        <w:spacing w:line="276" w:lineRule="auto"/>
        <w:ind w:left="720"/>
        <w:contextualSpacing/>
        <w:jc w:val="both"/>
        <w:rPr>
          <w:lang w:val="sr-Cyrl-CS"/>
        </w:rPr>
      </w:pPr>
    </w:p>
    <w:p w:rsidR="000B54F5" w:rsidRPr="0073258B" w:rsidRDefault="000B54F5" w:rsidP="00635DE2">
      <w:pPr>
        <w:numPr>
          <w:ilvl w:val="0"/>
          <w:numId w:val="18"/>
        </w:numPr>
        <w:spacing w:line="276" w:lineRule="auto"/>
        <w:contextualSpacing/>
        <w:rPr>
          <w:lang w:val="sr-Cyrl-CS"/>
        </w:rPr>
      </w:pPr>
      <w:r w:rsidRPr="0073258B">
        <w:rPr>
          <w:lang w:val="sr-Cyrl-CS"/>
        </w:rPr>
        <w:t xml:space="preserve">Осетљивост система за гониометрисање са понуђеном DF антеном и кратким мерним кабловима: </w:t>
      </w:r>
      <w:r w:rsidR="002354F9" w:rsidRPr="0073258B">
        <w:rPr>
          <w:lang w:val="sr-Cyrl-CS"/>
        </w:rPr>
        <w:t xml:space="preserve"> </w:t>
      </w:r>
      <w:r w:rsidRPr="0073258B">
        <w:rPr>
          <w:lang w:val="sr-Cyrl-CS"/>
        </w:rPr>
        <w:t>≤ 20 µV/m, (при 1 kHz DF BW, 1s време интеграције и 2 ° тачности, према документу ITU-R SM.2125)</w:t>
      </w:r>
    </w:p>
    <w:p w:rsidR="000B54F5" w:rsidRPr="0073258B" w:rsidRDefault="000B54F5" w:rsidP="000B54F5">
      <w:pPr>
        <w:numPr>
          <w:ilvl w:val="0"/>
          <w:numId w:val="18"/>
        </w:numPr>
        <w:spacing w:after="200" w:line="276" w:lineRule="auto"/>
        <w:contextualSpacing/>
        <w:rPr>
          <w:lang w:val="sr-Cyrl-CS"/>
        </w:rPr>
      </w:pPr>
      <w:r w:rsidRPr="0073258B">
        <w:rPr>
          <w:lang w:val="sr-Cyrl-CS"/>
        </w:rPr>
        <w:t>Минимално трајање сигнала за његово успешно пресретање:  ≤ 10 ms</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Декларисана тачност одређивања угла са понуђеном гониометарском антеном: </w:t>
      </w:r>
      <w:r w:rsidR="002354F9" w:rsidRPr="0073258B">
        <w:rPr>
          <w:lang w:val="sr-Cyrl-CS"/>
        </w:rPr>
        <w:t xml:space="preserve"> </w:t>
      </w:r>
      <w:r w:rsidRPr="0073258B">
        <w:rPr>
          <w:lang w:val="sr-Cyrl-CS"/>
        </w:rPr>
        <w:t>≤ 3 ° RMS</w:t>
      </w:r>
    </w:p>
    <w:p w:rsidR="000B54F5" w:rsidRPr="0073258B" w:rsidRDefault="000B54F5" w:rsidP="00766BBF">
      <w:pPr>
        <w:numPr>
          <w:ilvl w:val="0"/>
          <w:numId w:val="18"/>
        </w:numPr>
        <w:spacing w:line="276" w:lineRule="auto"/>
        <w:ind w:left="714" w:hanging="357"/>
        <w:rPr>
          <w:lang w:val="sr-Cyrl-CS"/>
        </w:rPr>
      </w:pPr>
      <w:r w:rsidRPr="0073258B">
        <w:rPr>
          <w:lang w:val="sr-Cyrl-CS"/>
        </w:rPr>
        <w:t>Индикација пузданости резултата</w:t>
      </w:r>
    </w:p>
    <w:p w:rsidR="000B54F5" w:rsidRPr="0073258B" w:rsidRDefault="000B54F5" w:rsidP="00766BBF">
      <w:pPr>
        <w:rPr>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rPr>
      </w:pPr>
      <w:r w:rsidRPr="0073258B">
        <w:rPr>
          <w:rFonts w:eastAsiaTheme="minorHAnsi"/>
          <w:b/>
          <w:iCs/>
        </w:rPr>
        <w:t>Антенски систем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DF антена.............................................................................................................1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ind w:left="714" w:hanging="357"/>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30</w:t>
      </w:r>
      <w:r w:rsidR="002354F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3</w:t>
      </w:r>
      <w:r w:rsidRPr="0073258B">
        <w:rPr>
          <w:rFonts w:eastAsiaTheme="minorHAnsi"/>
          <w:lang w:val="sr-Cyrl-CS"/>
        </w:rPr>
        <w:t> </w:t>
      </w:r>
      <w:r w:rsidRPr="0073258B">
        <w:t>G</w:t>
      </w:r>
      <w:r w:rsidRPr="0073258B">
        <w:rPr>
          <w:lang w:val="sr-Cyrl-CS"/>
        </w:rPr>
        <w:t>Hz</w:t>
      </w:r>
    </w:p>
    <w:p w:rsidR="000B54F5" w:rsidRPr="0073258B" w:rsidRDefault="000B54F5" w:rsidP="00766BBF">
      <w:pPr>
        <w:pStyle w:val="ListParagraph"/>
        <w:numPr>
          <w:ilvl w:val="0"/>
          <w:numId w:val="18"/>
        </w:numPr>
        <w:spacing w:after="0"/>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Поларизација:  </w:t>
      </w:r>
    </w:p>
    <w:p w:rsidR="00EE1614" w:rsidRPr="0073258B" w:rsidRDefault="00EE1614" w:rsidP="00EE1614">
      <w:pPr>
        <w:pStyle w:val="ListParagraph"/>
        <w:spacing w:after="0"/>
        <w:rPr>
          <w:rFonts w:ascii="Times New Roman" w:eastAsiaTheme="minorHAnsi" w:hAnsi="Times New Roman"/>
          <w:sz w:val="24"/>
          <w:szCs w:val="24"/>
          <w:lang w:val="sr-Cyrl-CS"/>
        </w:rPr>
      </w:pPr>
    </w:p>
    <w:p w:rsidR="00EE1614" w:rsidRPr="0073258B" w:rsidRDefault="00EE1614" w:rsidP="00766BBF">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Пријем </w:t>
      </w:r>
      <w:r w:rsidRPr="0073258B">
        <w:rPr>
          <w:rFonts w:ascii="Times New Roman" w:eastAsiaTheme="minorHAnsi" w:hAnsi="Times New Roman"/>
          <w:sz w:val="24"/>
          <w:szCs w:val="24"/>
        </w:rPr>
        <w:t>вертикалн</w:t>
      </w:r>
      <w:r w:rsidRPr="0073258B">
        <w:rPr>
          <w:rFonts w:ascii="Times New Roman" w:eastAsiaTheme="minorHAnsi" w:hAnsi="Times New Roman"/>
          <w:sz w:val="24"/>
          <w:szCs w:val="24"/>
          <w:lang w:val="sr-Cyrl-CS"/>
        </w:rPr>
        <w:t xml:space="preserve">о поларизованих радио-таласа, у целом радном фреквенцијском опсегу, са кросполаризационим слабљењем од максимално 3 </w:t>
      </w:r>
      <w:r w:rsidRPr="0073258B">
        <w:rPr>
          <w:rFonts w:ascii="Times New Roman" w:eastAsiaTheme="minorHAnsi" w:hAnsi="Times New Roman"/>
          <w:sz w:val="24"/>
          <w:szCs w:val="24"/>
        </w:rPr>
        <w:t>dB.</w:t>
      </w:r>
    </w:p>
    <w:p w:rsidR="00EE1614" w:rsidRPr="0073258B" w:rsidRDefault="00EE1614" w:rsidP="00EE1614">
      <w:pPr>
        <w:pStyle w:val="ListParagraph"/>
        <w:spacing w:after="0" w:line="240" w:lineRule="auto"/>
        <w:ind w:left="1434"/>
        <w:rPr>
          <w:rFonts w:ascii="Times New Roman" w:eastAsiaTheme="minorHAnsi" w:hAnsi="Times New Roman"/>
          <w:sz w:val="24"/>
          <w:szCs w:val="24"/>
          <w:lang w:val="sr-Cyrl-CS"/>
        </w:rPr>
      </w:pPr>
    </w:p>
    <w:p w:rsidR="00EE1614" w:rsidRPr="0073258B" w:rsidRDefault="00EE1614" w:rsidP="00EE1614">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Додатни квалитет је</w:t>
      </w:r>
      <w:r w:rsidR="000B54F5" w:rsidRPr="0073258B">
        <w:rPr>
          <w:rFonts w:ascii="Times New Roman" w:eastAsiaTheme="minorHAnsi" w:hAnsi="Times New Roman"/>
          <w:sz w:val="24"/>
          <w:szCs w:val="24"/>
          <w:lang w:val="sr-Cyrl-CS"/>
        </w:rPr>
        <w:t xml:space="preserve"> пријем </w:t>
      </w:r>
      <w:r w:rsidR="000B54F5" w:rsidRPr="0073258B">
        <w:rPr>
          <w:rFonts w:ascii="Times New Roman" w:eastAsiaTheme="minorHAnsi" w:hAnsi="Times New Roman"/>
          <w:sz w:val="24"/>
          <w:szCs w:val="24"/>
        </w:rPr>
        <w:t>вертикалн</w:t>
      </w:r>
      <w:r w:rsidR="000B54F5" w:rsidRPr="0073258B">
        <w:rPr>
          <w:rFonts w:ascii="Times New Roman" w:eastAsiaTheme="minorHAnsi" w:hAnsi="Times New Roman"/>
          <w:sz w:val="24"/>
          <w:szCs w:val="24"/>
          <w:lang w:val="sr-Cyrl-CS"/>
        </w:rPr>
        <w:t xml:space="preserve">о и хоризонтално поларизованих радио-таласа, у целом радном фреквенцијском опсегу, са кросполаризационим слабљењем од максимално 3 </w:t>
      </w:r>
      <w:r w:rsidR="000B54F5" w:rsidRPr="0073258B">
        <w:rPr>
          <w:rFonts w:ascii="Times New Roman" w:eastAsiaTheme="minorHAnsi" w:hAnsi="Times New Roman"/>
          <w:sz w:val="24"/>
          <w:szCs w:val="24"/>
        </w:rPr>
        <w:t>dB</w:t>
      </w:r>
      <w:r w:rsidRPr="0073258B">
        <w:rPr>
          <w:rFonts w:ascii="Times New Roman" w:eastAsiaTheme="minorHAnsi" w:hAnsi="Times New Roman"/>
          <w:sz w:val="24"/>
          <w:szCs w:val="24"/>
          <w:lang w:val="sr-Cyrl-CS"/>
        </w:rPr>
        <w:t>, који се вреднују, као елемент критеријума за избор најповољнијег понуђача, у следеће три варијанте:</w:t>
      </w:r>
      <w:r w:rsidR="000B54F5" w:rsidRPr="0073258B">
        <w:rPr>
          <w:rFonts w:ascii="Times New Roman" w:eastAsiaTheme="minorHAnsi" w:hAnsi="Times New Roman"/>
          <w:sz w:val="24"/>
          <w:szCs w:val="24"/>
          <w:lang w:val="sl-SI"/>
        </w:rPr>
        <w:t xml:space="preserve"> </w:t>
      </w:r>
    </w:p>
    <w:p w:rsidR="00EE1614" w:rsidRPr="0073258B" w:rsidRDefault="00EE1614" w:rsidP="00EE1614">
      <w:pPr>
        <w:pStyle w:val="ListParagraph"/>
        <w:spacing w:after="0" w:line="240" w:lineRule="auto"/>
        <w:ind w:left="2499"/>
        <w:rPr>
          <w:rFonts w:ascii="Times New Roman" w:eastAsiaTheme="minorHAnsi" w:hAnsi="Times New Roman"/>
          <w:sz w:val="24"/>
          <w:szCs w:val="24"/>
        </w:rPr>
      </w:pPr>
    </w:p>
    <w:p w:rsidR="00EE1614" w:rsidRPr="0073258B" w:rsidRDefault="000B54F5" w:rsidP="00EE1614">
      <w:pPr>
        <w:pStyle w:val="ListParagraph"/>
        <w:numPr>
          <w:ilvl w:val="0"/>
          <w:numId w:val="18"/>
        </w:numPr>
        <w:spacing w:after="0" w:line="240" w:lineRule="auto"/>
        <w:ind w:left="1785" w:hanging="294"/>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lastRenderedPageBreak/>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w:t>
      </w:r>
      <w:r w:rsidR="00EE1614" w:rsidRPr="0073258B">
        <w:rPr>
          <w:rFonts w:ascii="Times New Roman" w:hAnsi="Times New Roman"/>
          <w:sz w:val="24"/>
          <w:szCs w:val="24"/>
          <w:lang w:val="sr-Cyrl-CS"/>
        </w:rPr>
        <w:t>не, у фреквенцијским подопсегу</w:t>
      </w:r>
      <w:r w:rsidRPr="0073258B">
        <w:rPr>
          <w:rFonts w:ascii="Times New Roman" w:hAnsi="Times New Roman"/>
          <w:sz w:val="24"/>
          <w:szCs w:val="24"/>
          <w:lang w:val="sr-Cyrl-CS"/>
        </w:rPr>
        <w:t xml:space="preserve"> од </w:t>
      </w:r>
      <w:r w:rsidRPr="0073258B">
        <w:rPr>
          <w:rFonts w:ascii="Times New Roman" w:eastAsiaTheme="minorHAnsi" w:hAnsi="Times New Roman"/>
          <w:sz w:val="24"/>
          <w:szCs w:val="24"/>
          <w:lang w:val="sr-Cyrl-CS"/>
        </w:rPr>
        <w:t xml:space="preserve">30 MHz до 470 MHz </w:t>
      </w:r>
    </w:p>
    <w:p w:rsidR="00EE1614"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470 MHz до 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w:t>
      </w:r>
    </w:p>
    <w:p w:rsidR="000B54F5"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 xml:space="preserve">Hz </w:t>
      </w:r>
      <w:r w:rsidR="000B54F5" w:rsidRPr="0073258B">
        <w:rPr>
          <w:rFonts w:ascii="Times New Roman" w:eastAsiaTheme="minorHAnsi" w:hAnsi="Times New Roman"/>
          <w:sz w:val="24"/>
          <w:szCs w:val="24"/>
          <w:lang w:val="sr-Cyrl-CS"/>
        </w:rPr>
        <w:t xml:space="preserve">до 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 је укључена у критеријуме за оцењивање понуде.</w:t>
      </w:r>
    </w:p>
    <w:p w:rsidR="00766BBF" w:rsidRPr="0073258B" w:rsidRDefault="00766BBF" w:rsidP="00766BBF">
      <w:pPr>
        <w:rPr>
          <w:rFonts w:eastAsiaTheme="minorHAnsi"/>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Импеданса конектора:</w:t>
      </w:r>
      <w:r w:rsidR="002354F9" w:rsidRPr="0073258B">
        <w:rPr>
          <w:rFonts w:eastAsiaTheme="minorHAnsi"/>
          <w:lang w:val="sr-Cyrl-CS"/>
        </w:rPr>
        <w:t xml:space="preserve"> </w:t>
      </w:r>
      <w:r w:rsidRPr="0073258B">
        <w:rPr>
          <w:rFonts w:eastAsiaTheme="minorHAnsi"/>
          <w:lang w:val="sr-Cyrl-CS"/>
        </w:rPr>
        <w:t xml:space="preserve">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80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брзина ветра, без наслага леда:</w:t>
      </w:r>
      <w:r w:rsidR="002354F9" w:rsidRPr="0073258B">
        <w:rPr>
          <w:rFonts w:eastAsiaTheme="minorHAnsi"/>
          <w:lang w:val="sr-Cyrl-CS"/>
        </w:rPr>
        <w:t xml:space="preserve"> </w:t>
      </w:r>
      <w:r w:rsidRPr="0073258B">
        <w:rPr>
          <w:rFonts w:eastAsiaTheme="minorHAnsi"/>
          <w:lang w:val="sr-Cyrl-CS"/>
        </w:rPr>
        <w:t xml:space="preserve"> 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V</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w:t>
      </w:r>
      <w:r w:rsidRPr="0073258B">
        <w:rPr>
          <w:rFonts w:eastAsiaTheme="minorHAnsi"/>
          <w:lang w:val="sr-Cyrl-CS"/>
        </w:rPr>
        <w:t xml:space="preserve"> </w:t>
      </w:r>
      <w:r w:rsidR="000B54F5" w:rsidRPr="0073258B">
        <w:rPr>
          <w:rFonts w:eastAsiaTheme="minorHAnsi"/>
          <w:lang w:val="sr-Cyrl-CS"/>
        </w:rPr>
        <w:t xml:space="preserve"> ≤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Минимална тежина: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002354F9" w:rsidRPr="0073258B">
        <w:rPr>
          <w:rFonts w:eastAsiaTheme="minorHAnsi"/>
          <w:lang w:val="sr-Cyrl-CS"/>
        </w:rPr>
        <w:t xml:space="preserve"> </w:t>
      </w:r>
      <w:r w:rsidRPr="0073258B">
        <w:rPr>
          <w:rFonts w:eastAsiaTheme="minorHAnsi"/>
          <w:lang w:val="sr-Cyrl-CS"/>
        </w:rPr>
        <w:t xml:space="preserve"> ≤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H</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Pr="0073258B">
        <w:rPr>
          <w:rFonts w:eastAsiaTheme="minorHAnsi"/>
          <w:lang w:val="sr-Cyrl-CS"/>
        </w:rPr>
        <w:t xml:space="preserve"> 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 xml:space="preserve">: </w:t>
      </w:r>
      <w:r w:rsidRPr="0073258B">
        <w:rPr>
          <w:rFonts w:eastAsiaTheme="minorHAnsi"/>
          <w:lang w:val="sr-Cyrl-CS"/>
        </w:rPr>
        <w:t xml:space="preserve"> </w:t>
      </w:r>
      <w:r w:rsidR="000B54F5" w:rsidRPr="0073258B">
        <w:rPr>
          <w:rFonts w:eastAsiaTheme="minorHAnsi"/>
          <w:lang w:val="sr-Cyrl-CS"/>
        </w:rPr>
        <w:t xml:space="preserve">≤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lastRenderedPageBreak/>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Каблови и пратећи прибор ..........................................................................1 комплет</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766BBF">
      <w:pPr>
        <w:jc w:val="both"/>
        <w:rPr>
          <w:rFonts w:eastAsiaTheme="minorHAnsi"/>
          <w:b/>
          <w:lang w:val="sr-Cyrl-CS"/>
        </w:rPr>
      </w:pPr>
      <w:r w:rsidRPr="0073258B">
        <w:rPr>
          <w:rFonts w:eastAsiaTheme="minorHAnsi"/>
          <w:b/>
          <w:lang w:val="sr-Cyrl-CS"/>
        </w:rPr>
        <w:t>* Напомена:</w:t>
      </w:r>
      <w:r w:rsidR="00635DE2" w:rsidRPr="0073258B">
        <w:rPr>
          <w:rFonts w:eastAsiaTheme="minorHAnsi"/>
          <w:b/>
          <w:lang w:val="en-GB"/>
        </w:rPr>
        <w:t xml:space="preserve"> </w:t>
      </w: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766BBF">
      <w:pPr>
        <w:spacing w:line="276" w:lineRule="auto"/>
        <w:rPr>
          <w:rFonts w:eastAsiaTheme="minorHAnsi"/>
          <w:b/>
          <w:i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Даљински контролисани антенски преклопник........................................1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E6B19" w:rsidP="000B54F5">
      <w:pPr>
        <w:numPr>
          <w:ilvl w:val="0"/>
          <w:numId w:val="18"/>
        </w:numPr>
        <w:spacing w:after="200" w:line="276" w:lineRule="auto"/>
        <w:contextualSpacing/>
        <w:rPr>
          <w:rFonts w:eastAsiaTheme="minorHAnsi"/>
          <w:lang w:val="sr-Cyrl-CS"/>
        </w:rPr>
      </w:pPr>
      <w:r w:rsidRPr="0073258B">
        <w:rPr>
          <w:rFonts w:eastAsiaTheme="minorHAnsi"/>
          <w:lang w:val="sr-Cyrl-CS"/>
        </w:rPr>
        <w:t>П</w:t>
      </w:r>
      <w:r w:rsidR="000B54F5" w:rsidRPr="0073258B">
        <w:rPr>
          <w:rFonts w:eastAsiaTheme="minorHAnsi"/>
          <w:lang w:val="sr-Cyrl-CS"/>
        </w:rPr>
        <w:t>рекл</w:t>
      </w:r>
      <w:r w:rsidRPr="0073258B">
        <w:rPr>
          <w:rFonts w:eastAsiaTheme="minorHAnsi"/>
          <w:lang w:val="sr-Cyrl-CS"/>
        </w:rPr>
        <w:t>апање</w:t>
      </w:r>
      <w:r w:rsidR="000B54F5" w:rsidRPr="0073258B">
        <w:rPr>
          <w:rFonts w:eastAsiaTheme="minorHAnsi"/>
          <w:lang w:val="sr-Cyrl-CS"/>
        </w:rPr>
        <w:t xml:space="preserve"> </w:t>
      </w:r>
      <w:r w:rsidRPr="0073258B">
        <w:rPr>
          <w:rFonts w:eastAsiaTheme="minorHAnsi"/>
          <w:lang w:val="sr-Cyrl-CS"/>
        </w:rPr>
        <w:t xml:space="preserve">антена: </w:t>
      </w:r>
      <w:r w:rsidR="000153DF" w:rsidRPr="0073258B">
        <w:rPr>
          <w:rFonts w:eastAsiaTheme="minorHAnsi"/>
          <w:lang w:val="sr-Cyrl-CS"/>
        </w:rPr>
        <w:t xml:space="preserve">минимално </w:t>
      </w:r>
      <w:r w:rsidR="000B54F5" w:rsidRPr="0073258B">
        <w:rPr>
          <w:rFonts w:eastAsiaTheme="minorHAnsi"/>
          <w:lang w:val="sr-Cyrl-CS"/>
        </w:rPr>
        <w:t>два антенска улаза</w:t>
      </w:r>
      <w:r w:rsidR="000D2135" w:rsidRPr="0073258B">
        <w:rPr>
          <w:rFonts w:eastAsiaTheme="minorHAnsi"/>
          <w:lang w:val="sr-Cyrl-CS"/>
        </w:rPr>
        <w:t xml:space="preserve"> на</w:t>
      </w:r>
      <w:r w:rsidR="000B54F5" w:rsidRPr="0073258B">
        <w:rPr>
          <w:rFonts w:eastAsiaTheme="minorHAnsi"/>
          <w:lang w:val="sr-Cyrl-CS"/>
        </w:rPr>
        <w:t xml:space="preserve"> </w:t>
      </w:r>
      <w:r w:rsidR="00677BB4" w:rsidRPr="0073258B">
        <w:rPr>
          <w:rFonts w:eastAsiaTheme="minorHAnsi"/>
          <w:lang w:val="sr-Cyrl-CS"/>
        </w:rPr>
        <w:t>три</w:t>
      </w:r>
      <w:r w:rsidR="000B54F5" w:rsidRPr="0073258B">
        <w:rPr>
          <w:rFonts w:eastAsiaTheme="minorHAnsi"/>
          <w:lang w:val="sr-Cyrl-CS"/>
        </w:rPr>
        <w:t xml:space="preserve"> </w:t>
      </w:r>
      <w:r w:rsidR="000153DF" w:rsidRPr="0073258B">
        <w:rPr>
          <w:rFonts w:eastAsiaTheme="minorHAnsi"/>
          <w:lang w:val="sr-Cyrl-CS"/>
        </w:rPr>
        <w:t xml:space="preserve">(или четири*) </w:t>
      </w:r>
      <w:r w:rsidR="000B54F5" w:rsidRPr="0073258B">
        <w:rPr>
          <w:rFonts w:eastAsiaTheme="minorHAnsi"/>
          <w:lang w:val="sr-Cyrl-CS"/>
        </w:rPr>
        <w:t>излаза; повезивање произвољног антенског улаза на произвољни излаз</w:t>
      </w:r>
      <w:r w:rsidR="000D2135" w:rsidRPr="0073258B">
        <w:rPr>
          <w:rFonts w:eastAsiaTheme="minorHAnsi"/>
          <w:lang w:val="sr-Cyrl-CS"/>
        </w:rPr>
        <w:t xml:space="preserve">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 </w:t>
      </w:r>
      <w:r w:rsidR="002354F9" w:rsidRPr="0073258B">
        <w:rPr>
          <w:rFonts w:eastAsiaTheme="minorHAnsi"/>
          <w:lang w:val="sr-Cyrl-CS"/>
        </w:rPr>
        <w:t xml:space="preserve"> </w:t>
      </w:r>
      <w:r w:rsidRPr="0073258B">
        <w:rPr>
          <w:rFonts w:eastAsiaTheme="minorHAnsi"/>
          <w:lang w:val="sr-Cyrl-CS"/>
        </w:rPr>
        <w:t>2 dB на 3GHz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96719B">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766BBF">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7C7588" w:rsidRPr="0073258B" w:rsidRDefault="000D2135" w:rsidP="000D2135">
      <w:pPr>
        <w:spacing w:line="276" w:lineRule="auto"/>
        <w:jc w:val="both"/>
        <w:rPr>
          <w:rFonts w:eastAsiaTheme="minorHAnsi"/>
          <w:b/>
          <w:lang w:val="sr-Cyrl-CS"/>
        </w:rPr>
      </w:pPr>
      <w:r w:rsidRPr="0073258B">
        <w:rPr>
          <w:rFonts w:eastAsiaTheme="minorHAnsi"/>
          <w:b/>
          <w:lang w:val="sr-Cyrl-CS"/>
        </w:rPr>
        <w:t xml:space="preserve">Напомена: </w:t>
      </w:r>
    </w:p>
    <w:p w:rsidR="000D2135" w:rsidRPr="0073258B" w:rsidRDefault="007C7588" w:rsidP="000D2135">
      <w:pPr>
        <w:spacing w:line="276" w:lineRule="auto"/>
        <w:jc w:val="both"/>
        <w:rPr>
          <w:rFonts w:eastAsiaTheme="minorHAnsi"/>
          <w:b/>
          <w:lang w:val="sr-Cyrl-CS"/>
        </w:rPr>
      </w:pPr>
      <w:r w:rsidRPr="0073258B">
        <w:rPr>
          <w:rFonts w:eastAsiaTheme="minorHAnsi"/>
          <w:b/>
          <w:lang w:val="sr-Cyrl-CS"/>
        </w:rPr>
        <w:t>*</w:t>
      </w:r>
      <w:r w:rsidR="000D2135" w:rsidRPr="0073258B">
        <w:rPr>
          <w:rFonts w:eastAsiaTheme="minorHAnsi"/>
          <w:b/>
          <w:lang w:val="sr-Cyrl-CS"/>
        </w:rPr>
        <w:t>Број антенских излаза зависи од типа конструкције DF процесора. У случају реализације DF процесора са двоканалним пријемником односно два независна пријемника број антенских излаза треба да буде четири.</w:t>
      </w:r>
      <w:r w:rsidR="000153DF" w:rsidRPr="0073258B">
        <w:rPr>
          <w:rFonts w:eastAsiaTheme="minorHAnsi"/>
          <w:b/>
          <w:lang w:val="sr-Cyrl-CS"/>
        </w:rPr>
        <w:t xml:space="preserve"> </w:t>
      </w:r>
    </w:p>
    <w:p w:rsidR="000153DF" w:rsidRPr="0073258B" w:rsidRDefault="007C7588" w:rsidP="000D2135">
      <w:pPr>
        <w:spacing w:line="276" w:lineRule="auto"/>
        <w:jc w:val="both"/>
        <w:rPr>
          <w:lang w:val="sr-Cyrl-CS"/>
        </w:rPr>
      </w:pPr>
      <w:r w:rsidRPr="0073258B">
        <w:rPr>
          <w:rFonts w:eastAsiaTheme="minorHAnsi"/>
          <w:b/>
          <w:lang w:val="sr-Cyrl-CS"/>
        </w:rPr>
        <w:t>**</w:t>
      </w:r>
      <w:r w:rsidR="000153DF" w:rsidRPr="0073258B">
        <w:rPr>
          <w:rFonts w:eastAsiaTheme="minorHAnsi"/>
          <w:b/>
          <w:lang w:val="sr-Cyrl-CS"/>
        </w:rPr>
        <w:t xml:space="preserve">Антенски преклопник може да буде </w:t>
      </w:r>
      <w:r w:rsidRPr="0073258B">
        <w:rPr>
          <w:rFonts w:eastAsiaTheme="minorHAnsi"/>
          <w:b/>
          <w:lang w:val="sr-Cyrl-CS"/>
        </w:rPr>
        <w:t>реализован</w:t>
      </w:r>
      <w:r w:rsidR="000153DF" w:rsidRPr="0073258B">
        <w:rPr>
          <w:rFonts w:eastAsiaTheme="minorHAnsi"/>
          <w:b/>
          <w:lang w:val="sr-Cyrl-CS"/>
        </w:rPr>
        <w:t xml:space="preserve"> дистрибуиран</w:t>
      </w:r>
      <w:r w:rsidRPr="0073258B">
        <w:rPr>
          <w:rFonts w:eastAsiaTheme="minorHAnsi"/>
          <w:b/>
          <w:lang w:val="sr-Cyrl-CS"/>
        </w:rPr>
        <w:t xml:space="preserve">о </w:t>
      </w:r>
      <w:r w:rsidR="000153DF" w:rsidRPr="0073258B">
        <w:rPr>
          <w:rFonts w:eastAsiaTheme="minorHAnsi"/>
          <w:b/>
          <w:lang w:val="sr-Cyrl-CS"/>
        </w:rPr>
        <w:t>тако да се део опреме налази у контејнеру а део на врху антенског стуба</w:t>
      </w:r>
      <w:r w:rsidRPr="0073258B">
        <w:rPr>
          <w:rFonts w:eastAsiaTheme="minorHAnsi"/>
          <w:b/>
          <w:lang w:val="sr-Cyrl-CS"/>
        </w:rPr>
        <w:t>.</w:t>
      </w:r>
    </w:p>
    <w:p w:rsidR="00766BBF" w:rsidRPr="0073258B" w:rsidRDefault="00766BBF" w:rsidP="00766BBF">
      <w:pPr>
        <w:spacing w:line="276" w:lineRule="auto"/>
        <w:ind w:left="714"/>
        <w:rPr>
          <w:lang w:val="sr-Cyrl-CS"/>
        </w:rPr>
      </w:pPr>
    </w:p>
    <w:p w:rsidR="000B54F5" w:rsidRPr="0073258B" w:rsidRDefault="00C14C2F"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Наменски мерни рачунар</w:t>
      </w:r>
      <w:r w:rsidR="000B54F5" w:rsidRPr="0073258B">
        <w:rPr>
          <w:rFonts w:eastAsiaTheme="minorHAnsi"/>
          <w:b/>
          <w:iCs/>
          <w:lang w:val="sr-Cyrl-CS"/>
        </w:rPr>
        <w:t>...............................................................................1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jc w:val="both"/>
        <w:rPr>
          <w:rFonts w:eastAsiaTheme="minorHAnsi"/>
          <w:lang w:val="sr-Cyrl-CS"/>
        </w:rPr>
      </w:pP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w:t>
      </w:r>
      <w:r w:rsidR="002354F9" w:rsidRPr="0073258B">
        <w:rPr>
          <w:rFonts w:eastAsia="Calibri"/>
          <w:lang w:val="sr-Cyrl-CS"/>
        </w:rPr>
        <w:t xml:space="preserve"> </w:t>
      </w:r>
      <w:r w:rsidRPr="0073258B">
        <w:rPr>
          <w:rFonts w:eastAsia="Calibri"/>
          <w:lang w:val="sr-Cyrl-CS"/>
        </w:rPr>
        <w:t xml:space="preserve">Четворојезгарни Intel Core i5-7600 </w:t>
      </w:r>
      <w:r w:rsidRPr="0073258B">
        <w:rPr>
          <w:rFonts w:eastAsiaTheme="minorHAnsi"/>
          <w:lang w:val="sr-Cyrl-CS"/>
        </w:rPr>
        <w:t>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Microsoft Windows 10 Professional 64-bit.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i/>
          <w:lang w:val="sr-Cyrl-CS"/>
        </w:rPr>
        <w:t>Intel Q270</w:t>
      </w:r>
      <w:r w:rsidRPr="0073258B">
        <w:rPr>
          <w:rFonts w:eastAsia="Calibri"/>
          <w:lang w:val="sr-Cyrl-CS"/>
        </w:rPr>
        <w:t xml:space="preserve"> </w:t>
      </w:r>
      <w:r w:rsidRPr="0073258B">
        <w:rPr>
          <w:rFonts w:eastAsia="Calibri"/>
          <w:i/>
          <w:lang w:val="sr-Cyrl-CS"/>
        </w:rPr>
        <w:t>Chipset</w:t>
      </w:r>
      <w:r w:rsidRPr="0073258B">
        <w:rPr>
          <w:rFonts w:eastAsiaTheme="minorHAnsi"/>
          <w:lang w:val="sr-Cyrl-CS"/>
        </w:rPr>
        <w:t xml:space="preserve"> 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Меморија: </w:t>
      </w:r>
      <w:r w:rsidR="002354F9" w:rsidRPr="0073258B">
        <w:rPr>
          <w:rFonts w:eastAsia="Calibri"/>
          <w:lang w:val="sr-Cyrl-CS"/>
        </w:rPr>
        <w:t xml:space="preserve"> </w:t>
      </w:r>
      <w:r w:rsidRPr="0073258B">
        <w:rPr>
          <w:rFonts w:eastAsia="Calibri"/>
          <w:lang w:val="sr-Cyrl-CS"/>
        </w:rPr>
        <w:t xml:space="preserve">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lastRenderedPageBreak/>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Оптички уређај: </w:t>
      </w:r>
      <w:r w:rsidR="002354F9" w:rsidRPr="0073258B">
        <w:rPr>
          <w:rFonts w:eastAsia="Calibri"/>
          <w:lang w:val="sr-Cyrl-CS"/>
        </w:rPr>
        <w:t xml:space="preserve"> </w:t>
      </w:r>
      <w:r w:rsidRPr="0073258B">
        <w:rPr>
          <w:rFonts w:eastAsia="Calibri"/>
          <w:lang w:val="sr-Cyrl-CS"/>
        </w:rPr>
        <w:t>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Портови:</w:t>
      </w:r>
      <w:r w:rsidR="002354F9" w:rsidRPr="0073258B">
        <w:rPr>
          <w:rFonts w:eastAsia="Calibri"/>
          <w:lang w:val="sr-Cyrl-CS"/>
        </w:rPr>
        <w:t xml:space="preserve"> </w:t>
      </w:r>
      <w:r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w:t>
      </w:r>
      <w:r w:rsidRPr="0073258B">
        <w:rPr>
          <w:rFonts w:eastAsia="Calibri"/>
          <w:i/>
          <w:lang w:val="sr-Cyrl-CS"/>
        </w:rPr>
        <w:t>headset connector</w:t>
      </w:r>
      <w:r w:rsidRPr="0073258B">
        <w:rPr>
          <w:rFonts w:eastAsia="Calibri"/>
          <w:lang w:val="sr-Cyrl-CS"/>
        </w:rPr>
        <w:t xml:space="preserve">; VGA; </w:t>
      </w:r>
      <w:r w:rsidRPr="0073258B">
        <w:rPr>
          <w:rFonts w:eastAsia="Calibri"/>
          <w:lang w:val="sl-SI"/>
        </w:rPr>
        <w:t xml:space="preserve">2 × </w:t>
      </w:r>
      <w:r w:rsidRPr="0073258B">
        <w:rPr>
          <w:rFonts w:eastAsia="Calibri"/>
          <w:i/>
          <w:lang w:val="sr-Cyrl-CS"/>
        </w:rPr>
        <w:t>DisplayPort</w:t>
      </w:r>
      <w:r w:rsidRPr="0073258B">
        <w:rPr>
          <w:rFonts w:eastAsia="Calibri"/>
          <w:lang w:val="sr-Cyrl-CS"/>
        </w:rPr>
        <w:t xml:space="preserve">; RJ-45; </w:t>
      </w:r>
      <w:r w:rsidRPr="0073258B">
        <w:rPr>
          <w:rFonts w:eastAsia="Calibri"/>
          <w:i/>
          <w:lang w:val="sr-Cyrl-CS"/>
        </w:rPr>
        <w:t>audio in</w:t>
      </w:r>
      <w:r w:rsidRPr="0073258B">
        <w:rPr>
          <w:rFonts w:eastAsia="Calibri"/>
          <w:lang w:val="sr-Cyrl-CS"/>
        </w:rPr>
        <w:t xml:space="preserve">; </w:t>
      </w:r>
      <w:r w:rsidRPr="0073258B">
        <w:rPr>
          <w:rFonts w:eastAsia="Calibri"/>
          <w:i/>
          <w:lang w:val="sr-Cyrl-CS"/>
        </w:rPr>
        <w:t>audio out</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Звучна карта: </w:t>
      </w:r>
      <w:r w:rsidR="002354F9" w:rsidRPr="0073258B">
        <w:rPr>
          <w:rFonts w:eastAsia="Calibri"/>
          <w:lang w:val="sr-Cyrl-CS"/>
        </w:rPr>
        <w:t xml:space="preserve"> </w:t>
      </w:r>
      <w:r w:rsidRPr="0073258B">
        <w:rPr>
          <w:rFonts w:eastAsia="Calibri"/>
          <w:lang w:val="sr-Cyrl-CS"/>
        </w:rPr>
        <w:t xml:space="preserve">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766BBF" w:rsidRPr="0073258B" w:rsidRDefault="00766BBF" w:rsidP="00766BBF">
      <w:pPr>
        <w:spacing w:after="200" w:line="276" w:lineRule="auto"/>
        <w:ind w:left="720"/>
        <w:contextualSpacing/>
        <w:rPr>
          <w:lang w:val="sr-Cyrl-CS"/>
        </w:rPr>
      </w:pPr>
    </w:p>
    <w:p w:rsidR="000B54F5" w:rsidRPr="0073258B" w:rsidRDefault="000B54F5" w:rsidP="000B54F5">
      <w:pPr>
        <w:numPr>
          <w:ilvl w:val="1"/>
          <w:numId w:val="24"/>
        </w:numPr>
        <w:contextualSpacing/>
        <w:rPr>
          <w:lang w:val="sr-Cyrl-CS"/>
        </w:rPr>
      </w:pPr>
      <w:r w:rsidRPr="0073258B">
        <w:rPr>
          <w:lang w:val="sr-Cyrl-CS"/>
        </w:rPr>
        <w:t>Дијагонала Монитоа:</w:t>
      </w:r>
      <w:r w:rsidR="002354F9" w:rsidRPr="0073258B">
        <w:rPr>
          <w:lang w:val="sr-Cyrl-CS"/>
        </w:rPr>
        <w:t xml:space="preserve"> </w:t>
      </w:r>
      <w:r w:rsidRPr="0073258B">
        <w:rPr>
          <w:lang w:val="sr-Cyrl-CS"/>
        </w:rPr>
        <w:t xml:space="preserve"> ≥ 22“ (22 инча)</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l-SI"/>
        </w:rPr>
        <w:t>LCD</w:t>
      </w:r>
      <w:r w:rsidRPr="0073258B">
        <w:rPr>
          <w:lang w:val="sl-SI"/>
        </w:rPr>
        <w:t xml:space="preserve"> </w:t>
      </w:r>
      <w:r w:rsidRPr="0073258B">
        <w:rPr>
          <w:lang w:val="sr-Cyrl-CS"/>
        </w:rPr>
        <w:t xml:space="preserve">или </w:t>
      </w:r>
      <w:r w:rsidRPr="0073258B">
        <w:rPr>
          <w:i/>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Осветљење:</w:t>
      </w:r>
      <w:r w:rsidR="002354F9" w:rsidRPr="0073258B">
        <w:rPr>
          <w:lang w:val="sr-Cyrl-CS"/>
        </w:rPr>
        <w:t xml:space="preserve"> </w:t>
      </w:r>
      <w:r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Контраст:</w:t>
      </w:r>
      <w:r w:rsidR="002354F9" w:rsidRPr="0073258B">
        <w:rPr>
          <w:lang w:val="sr-Cyrl-CS"/>
        </w:rPr>
        <w:t xml:space="preserve"> </w:t>
      </w:r>
      <w:r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7B2015" w:rsidRPr="0073258B">
        <w:rPr>
          <w:lang w:val="sr-Cyrl-CS"/>
        </w:rPr>
        <w:t xml:space="preserve"> </w:t>
      </w:r>
      <w:r w:rsidRPr="0073258B">
        <w:rPr>
          <w:lang w:val="sr-Cyrl-CS"/>
        </w:rPr>
        <w:t>хоризонтално 178º и вертикално 178º</w:t>
      </w:r>
    </w:p>
    <w:p w:rsidR="000B54F5" w:rsidRPr="0073258B" w:rsidRDefault="007B2015" w:rsidP="000B54F5">
      <w:pPr>
        <w:numPr>
          <w:ilvl w:val="1"/>
          <w:numId w:val="24"/>
        </w:numPr>
        <w:contextualSpacing/>
      </w:pPr>
      <w:r w:rsidRPr="0073258B">
        <w:t>Интерфејси</w:t>
      </w:r>
      <w:r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7B2015"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766BBF">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766BBF">
      <w:pPr>
        <w:rPr>
          <w:rFonts w:eastAsiaTheme="minorHAnsi"/>
          <w:iCs/>
          <w:lang w:val="sr-Cyrl-CS"/>
        </w:rPr>
      </w:pPr>
    </w:p>
    <w:p w:rsidR="000B54F5" w:rsidRPr="0073258B" w:rsidRDefault="000B54F5" w:rsidP="00766BBF">
      <w:pPr>
        <w:numPr>
          <w:ilvl w:val="0"/>
          <w:numId w:val="18"/>
        </w:numPr>
        <w:spacing w:line="276" w:lineRule="auto"/>
        <w:contextualSpacing/>
        <w:jc w:val="both"/>
        <w:rPr>
          <w:rFonts w:ascii="Calibri" w:eastAsiaTheme="minorHAnsi" w:hAnsi="Calibri"/>
          <w:iCs/>
          <w:lang w:val="sr-Cyrl-CS"/>
        </w:rPr>
      </w:pPr>
      <w:r w:rsidRPr="0073258B">
        <w:rPr>
          <w:rFonts w:eastAsiaTheme="minorHAnsi" w:cstheme="minorBid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766BBF">
      <w:pPr>
        <w:spacing w:line="276" w:lineRule="auto"/>
        <w:rPr>
          <w:rFonts w:eastAsiaTheme="minorHAnsi"/>
          <w:b/>
          <w:iCs/>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iCs/>
          <w:lang w:val="sr-Cyrl-CS"/>
        </w:rPr>
        <w:t>софтвер за мониторинг и гониометрисање</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spacing w:line="276" w:lineRule="auto"/>
        <w:ind w:left="720"/>
        <w:jc w:val="both"/>
        <w:rPr>
          <w:lang w:val="sr-Cyrl-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766BBF" w:rsidRPr="0073258B" w:rsidRDefault="00766BBF" w:rsidP="00766BBF">
      <w:pPr>
        <w:spacing w:line="276" w:lineRule="auto"/>
        <w:ind w:left="720"/>
        <w:jc w:val="both"/>
        <w:rPr>
          <w:lang w:val="sr-Latn-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пријемником/DF процесором и мерним антенским системом).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w:t>
      </w:r>
      <w:r w:rsidRPr="0073258B">
        <w:rPr>
          <w:rFonts w:eastAsiaTheme="minorHAnsi"/>
          <w:lang w:val="sr-Cyrl-CS"/>
        </w:rPr>
        <w:lastRenderedPageBreak/>
        <w:t>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антенски преклопници, мерни пријемници</w:t>
      </w:r>
      <w:r w:rsidRPr="0073258B">
        <w:rPr>
          <w:rFonts w:eastAsiaTheme="minorHAnsi"/>
        </w:rPr>
        <w:t>, DF процесор</w:t>
      </w:r>
      <w:r w:rsidRPr="0073258B">
        <w:rPr>
          <w:rFonts w:eastAsiaTheme="minorHAnsi"/>
          <w:lang w:val="sr-Cyrl-CS"/>
        </w:rPr>
        <w:t xml:space="preserve"> као и сва пратећа опрема неопходна за обављање процеса мерења.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DF процесором и антенским преклопником)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766BBF" w:rsidRPr="0073258B" w:rsidRDefault="00766BBF" w:rsidP="00766BBF">
      <w:pPr>
        <w:spacing w:after="200" w:line="276" w:lineRule="auto"/>
        <w:ind w:left="720"/>
        <w:contextualSpacing/>
        <w:jc w:val="both"/>
        <w:rPr>
          <w:rFonts w:eastAsiaTheme="minorHAnsi"/>
          <w:lang w:val="sr-Cyrl-CS"/>
        </w:rPr>
      </w:pP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r w:rsidRPr="0073258B">
        <w:rPr>
          <w:rFonts w:eastAsiaTheme="minorHAnsi"/>
          <w:lang w:val="sr-Cyrl-CS"/>
        </w:rPr>
        <w:t xml:space="preserve"> </w:t>
      </w:r>
      <w:r w:rsidRPr="0073258B">
        <w:rPr>
          <w:rFonts w:eastAsiaTheme="minorHAnsi"/>
        </w:rPr>
        <w:t>/</w:t>
      </w:r>
      <w:r w:rsidRPr="0073258B">
        <w:rPr>
          <w:rFonts w:ascii="Calibri" w:hAnsi="Calibri"/>
        </w:rPr>
        <w:t xml:space="preserve"> </w:t>
      </w:r>
      <w:r w:rsidRPr="0073258B">
        <w:rPr>
          <w:rFonts w:eastAsiaTheme="minorHAnsi"/>
        </w:rPr>
        <w:t>DF процесора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Приказ спектра у околини сигнала за различите ширине IF BW</w:t>
      </w:r>
    </w:p>
    <w:p w:rsidR="000B54F5" w:rsidRPr="0073258B" w:rsidRDefault="000B54F5" w:rsidP="000B54F5">
      <w:pPr>
        <w:ind w:firstLine="720"/>
        <w:jc w:val="both"/>
        <w:rPr>
          <w:rFonts w:eastAsiaTheme="minorHAnsi" w:cstheme="minorBid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Мерни систем мора да омогући очитавање информационих блокова који се емитују кроз RDS-a,</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„писаном“ облику (координате потенцијалне локације извора сигнала и процењена грешка геолокализације).</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766BBF">
      <w:pPr>
        <w:numPr>
          <w:ilvl w:val="0"/>
          <w:numId w:val="27"/>
        </w:numPr>
        <w:spacing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766BBF" w:rsidRPr="0073258B" w:rsidRDefault="00766BBF" w:rsidP="00766BBF">
      <w:pPr>
        <w:spacing w:line="276" w:lineRule="auto"/>
        <w:ind w:left="14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lastRenderedPageBreak/>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rPr>
      </w:pPr>
      <w:r w:rsidRPr="0073258B">
        <w:rPr>
          <w:rFonts w:eastAsiaTheme="minorHAnsi"/>
        </w:rPr>
        <w:t xml:space="preserve">Одређивање азимута пријема максималног нивоа сигнала </w:t>
      </w:r>
      <w:r w:rsidRPr="0073258B">
        <w:rPr>
          <w:rFonts w:eastAsiaTheme="minorHAnsi"/>
          <w:lang w:val="sr-Cyrl-CS"/>
        </w:rPr>
        <w:t xml:space="preserve">у </w:t>
      </w:r>
      <w:r w:rsidRPr="0073258B">
        <w:rPr>
          <w:rFonts w:eastAsiaTheme="minorHAnsi"/>
        </w:rPr>
        <w:t>фреквенцијски</w:t>
      </w:r>
      <w:r w:rsidRPr="0073258B">
        <w:rPr>
          <w:rFonts w:eastAsiaTheme="minorHAnsi"/>
          <w:lang w:val="sr-Cyrl-CS"/>
        </w:rPr>
        <w:t>м</w:t>
      </w:r>
      <w:r w:rsidRPr="0073258B">
        <w:rPr>
          <w:rFonts w:eastAsiaTheme="minorHAnsi"/>
        </w:rPr>
        <w:t xml:space="preserve"> опсе</w:t>
      </w:r>
      <w:r w:rsidRPr="0073258B">
        <w:rPr>
          <w:rFonts w:eastAsiaTheme="minorHAnsi"/>
          <w:lang w:val="sr-Cyrl-CS"/>
        </w:rPr>
        <w:t>зима дефинисаним листом фреквенција или граничним фреквенцијама и кораком између канала.</w:t>
      </w:r>
    </w:p>
    <w:p w:rsidR="000B54F5" w:rsidRPr="0073258B" w:rsidRDefault="000B54F5" w:rsidP="00766BBF">
      <w:pPr>
        <w:numPr>
          <w:ilvl w:val="0"/>
          <w:numId w:val="27"/>
        </w:numPr>
        <w:ind w:left="1134" w:hanging="357"/>
        <w:jc w:val="both"/>
        <w:rPr>
          <w:rFonts w:eastAsiaTheme="minorHAnsi"/>
        </w:rPr>
      </w:pPr>
      <w:r w:rsidRPr="0073258B">
        <w:rPr>
          <w:rFonts w:eastAsiaTheme="minorHAnsi"/>
          <w:lang w:val="sr-Cyrl-CS"/>
        </w:rPr>
        <w:t>Аутоматско с</w:t>
      </w:r>
      <w:r w:rsidRPr="0073258B">
        <w:rPr>
          <w:rFonts w:eastAsiaTheme="minorHAnsi"/>
        </w:rPr>
        <w:t>кенира</w:t>
      </w:r>
      <w:r w:rsidRPr="0073258B">
        <w:rPr>
          <w:rFonts w:eastAsiaTheme="minorHAnsi"/>
          <w:lang w:val="sr-Cyrl-CS"/>
        </w:rPr>
        <w:t>њ</w:t>
      </w:r>
      <w:r w:rsidRPr="0073258B">
        <w:rPr>
          <w:rFonts w:eastAsiaTheme="minorHAnsi"/>
        </w:rPr>
        <w:t>е фреквенцијског опсега</w:t>
      </w:r>
      <w:r w:rsidRPr="0073258B">
        <w:rPr>
          <w:rFonts w:eastAsiaTheme="minorHAnsi"/>
          <w:lang w:val="sr-Cyrl-CS"/>
        </w:rPr>
        <w:t>:</w:t>
      </w:r>
    </w:p>
    <w:p w:rsidR="00766BBF" w:rsidRPr="0073258B" w:rsidRDefault="00766BBF" w:rsidP="00766BBF">
      <w:pPr>
        <w:ind w:left="1134"/>
        <w:jc w:val="both"/>
        <w:rPr>
          <w:rFonts w:eastAsiaTheme="minorHAnsi"/>
        </w:rPr>
      </w:pPr>
    </w:p>
    <w:p w:rsidR="000B54F5" w:rsidRPr="0073258B" w:rsidRDefault="000B54F5" w:rsidP="00766BBF">
      <w:pPr>
        <w:numPr>
          <w:ilvl w:val="1"/>
          <w:numId w:val="18"/>
        </w:numPr>
        <w:spacing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аутоматско скенирање фреквенцијског опсега би укратко био следећи:</w:t>
      </w:r>
    </w:p>
    <w:p w:rsidR="00766BBF" w:rsidRPr="0073258B" w:rsidRDefault="00766BBF" w:rsidP="00766BBF">
      <w:pPr>
        <w:spacing w:line="276" w:lineRule="auto"/>
        <w:ind w:left="1440"/>
        <w:contextualSpacing/>
        <w:jc w:val="both"/>
        <w:rPr>
          <w:rFonts w:eastAsiaTheme="minorHAnsi"/>
          <w:lang w:val="sr-Cyrl-CS"/>
        </w:rPr>
      </w:pPr>
    </w:p>
    <w:p w:rsidR="000B54F5" w:rsidRPr="0073258B" w:rsidRDefault="000B54F5" w:rsidP="00766BBF">
      <w:pPr>
        <w:ind w:left="2160"/>
        <w:rPr>
          <w:i/>
        </w:rPr>
      </w:pPr>
      <w:r w:rsidRPr="0073258B">
        <w:rPr>
          <w:i/>
        </w:rPr>
        <w:t>PROCEDURE scan</w:t>
      </w:r>
    </w:p>
    <w:p w:rsidR="000B54F5" w:rsidRPr="0073258B" w:rsidRDefault="000B54F5" w:rsidP="00766BBF">
      <w:pPr>
        <w:ind w:left="2160"/>
        <w:rPr>
          <w:i/>
        </w:rPr>
      </w:pPr>
      <w:r w:rsidRPr="0073258B">
        <w:rPr>
          <w:i/>
        </w:rPr>
        <w:t>LOAD list_of_frequency</w:t>
      </w:r>
    </w:p>
    <w:p w:rsidR="000B54F5" w:rsidRPr="0073258B" w:rsidRDefault="000B54F5" w:rsidP="00766BBF">
      <w:pPr>
        <w:ind w:left="2160"/>
        <w:rPr>
          <w:i/>
        </w:rPr>
      </w:pPr>
      <w:r w:rsidRPr="0073258B">
        <w:rPr>
          <w:i/>
        </w:rPr>
        <w:t>FOR each_ frequncy in_the_list</w:t>
      </w:r>
    </w:p>
    <w:p w:rsidR="000B54F5" w:rsidRPr="0073258B" w:rsidRDefault="000B54F5" w:rsidP="00766BBF">
      <w:pPr>
        <w:ind w:left="2160"/>
        <w:rPr>
          <w:i/>
        </w:rPr>
      </w:pPr>
      <w:r w:rsidRPr="0073258B">
        <w:rPr>
          <w:i/>
        </w:rPr>
        <w:tab/>
        <w:t>CALL  measurement RETURN measurement_data</w:t>
      </w:r>
    </w:p>
    <w:p w:rsidR="000B54F5" w:rsidRPr="0073258B" w:rsidRDefault="000B54F5" w:rsidP="00766BBF">
      <w:pPr>
        <w:ind w:left="2160"/>
        <w:rPr>
          <w:i/>
        </w:rPr>
      </w:pPr>
      <w:r w:rsidRPr="0073258B">
        <w:rPr>
          <w:i/>
        </w:rPr>
        <w:tab/>
        <w:t>SAVE measurement_data</w:t>
      </w:r>
    </w:p>
    <w:p w:rsidR="000B54F5" w:rsidRPr="0073258B" w:rsidRDefault="000B54F5" w:rsidP="00766BBF">
      <w:pPr>
        <w:ind w:left="2160"/>
        <w:rPr>
          <w:i/>
        </w:rPr>
      </w:pPr>
      <w:r w:rsidRPr="0073258B">
        <w:rPr>
          <w:i/>
        </w:rPr>
        <w:t>END FOR</w:t>
      </w:r>
    </w:p>
    <w:p w:rsidR="00766BBF" w:rsidRPr="0073258B" w:rsidRDefault="00766BBF" w:rsidP="00766BBF">
      <w:pPr>
        <w:ind w:left="2160"/>
        <w:rPr>
          <w:i/>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w:t>
      </w:r>
      <w:r w:rsidRPr="0073258B">
        <w:rPr>
          <w:rFonts w:eastAsiaTheme="minorHAnsi"/>
          <w:i/>
          <w:lang w:val="sr-Cyrl-CS"/>
        </w:rPr>
        <w:t>List_of_</w:t>
      </w:r>
      <w:r w:rsidRPr="0073258B">
        <w:rPr>
          <w:rFonts w:ascii="Calibri" w:hAnsi="Calibri"/>
          <w:i/>
        </w:rPr>
        <w:t xml:space="preserve"> </w:t>
      </w:r>
      <w:r w:rsidRPr="0073258B">
        <w:rPr>
          <w:rFonts w:eastAsiaTheme="minorHAnsi"/>
          <w:i/>
          <w:lang w:val="sr-Cyrl-CS"/>
        </w:rPr>
        <w:t>frequ</w:t>
      </w:r>
      <w:r w:rsidRPr="0073258B">
        <w:rPr>
          <w:rFonts w:eastAsiaTheme="minorHAnsi"/>
          <w:i/>
        </w:rPr>
        <w:t>e</w:t>
      </w:r>
      <w:r w:rsidRPr="0073258B">
        <w:rPr>
          <w:rFonts w:eastAsiaTheme="minorHAnsi"/>
          <w:i/>
          <w:lang w:val="sr-Cyrl-CS"/>
        </w:rPr>
        <w:t>ncy</w:t>
      </w:r>
      <w:r w:rsidRPr="0073258B">
        <w:rPr>
          <w:rFonts w:eastAsiaTheme="minorHAnsi"/>
          <w:lang w:val="sr-Cyrl-CS"/>
        </w:rPr>
        <w:t>” представља листу фреквенција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може представљати мерење техничких параметара (ниво поља, централна фреквенција, ширина емисије, одређивање азимута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766BBF" w:rsidRPr="0073258B" w:rsidRDefault="00766BBF" w:rsidP="00766BBF">
      <w:pPr>
        <w:ind w:left="1434"/>
        <w:jc w:val="both"/>
        <w:rPr>
          <w:rFonts w:eastAsiaTheme="minorHAnsi"/>
          <w:lang w:val="sr-Cyrl-CS"/>
        </w:rPr>
      </w:pPr>
    </w:p>
    <w:p w:rsidR="000B54F5" w:rsidRPr="0073258B" w:rsidRDefault="000B54F5" w:rsidP="00766BBF">
      <w:pPr>
        <w:ind w:left="357"/>
        <w:jc w:val="center"/>
        <w:rPr>
          <w:lang w:val="sr-Cyrl-CS"/>
        </w:rPr>
      </w:pPr>
      <w:r w:rsidRPr="0073258B">
        <w:t>"Време","Фреквенција (Hz)","Ниво (dBµV/m)","Азимут (deg)","Поларизација"</w:t>
      </w:r>
      <w:r w:rsidRPr="0073258B">
        <w:rPr>
          <w:lang w:val="sr-Cyrl-CS"/>
        </w:rPr>
        <w:t>...</w:t>
      </w:r>
    </w:p>
    <w:p w:rsidR="00766BBF" w:rsidRPr="0073258B" w:rsidRDefault="00766BBF" w:rsidP="00766BBF">
      <w:pPr>
        <w:ind w:left="357"/>
        <w:jc w:val="center"/>
        <w:rPr>
          <w:lang w:val="sr-Cyrl-CS"/>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 xml:space="preserve">Софтвер мора да поседује алат за креирање и планирање извршавања аутоматизованих мерних процедура.    </w:t>
      </w:r>
    </w:p>
    <w:p w:rsidR="000B54F5" w:rsidRPr="0073258B" w:rsidRDefault="000B54F5" w:rsidP="00766BBF">
      <w:pPr>
        <w:numPr>
          <w:ilvl w:val="1"/>
          <w:numId w:val="18"/>
        </w:numPr>
        <w:spacing w:line="276" w:lineRule="auto"/>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766BBF" w:rsidRPr="0073258B" w:rsidRDefault="00766BBF" w:rsidP="00766BBF">
      <w:pPr>
        <w:spacing w:line="276" w:lineRule="auto"/>
        <w:ind w:left="1440"/>
        <w:jc w:val="both"/>
        <w:rPr>
          <w:rFonts w:eastAsiaTheme="minorHAnsi"/>
          <w:lang w:val="sr-Cyrl-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766BBF">
      <w:pPr>
        <w:numPr>
          <w:ilvl w:val="0"/>
          <w:numId w:val="27"/>
        </w:numPr>
        <w:ind w:left="1134" w:hanging="357"/>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 xml:space="preserve">објеката </w:t>
      </w:r>
      <w:r w:rsidRPr="0073258B">
        <w:rPr>
          <w:rFonts w:eastAsiaTheme="minorHAnsi"/>
        </w:rPr>
        <w:t xml:space="preserve">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766BBF" w:rsidRPr="0073258B" w:rsidRDefault="00766BBF" w:rsidP="00766BBF">
      <w:pPr>
        <w:ind w:left="11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766BBF">
      <w:pPr>
        <w:numPr>
          <w:ilvl w:val="0"/>
          <w:numId w:val="18"/>
        </w:numPr>
        <w:spacing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и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766BBF" w:rsidRPr="0073258B" w:rsidRDefault="00766BBF" w:rsidP="00766BBF">
      <w:pPr>
        <w:spacing w:line="276" w:lineRule="auto"/>
        <w:ind w:left="714"/>
        <w:contextualSpacing/>
        <w:jc w:val="both"/>
        <w:rPr>
          <w:rFonts w:eastAsiaTheme="minorHAnsi"/>
          <w:lang w:val="sr-Cyrl-CS"/>
        </w:rPr>
      </w:pP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Експорт мерних резултата мора да буде такав да омогући, применом различитих метода филтрирања,  издвајање произвољног подскупа података из једног записа у бази.</w:t>
      </w:r>
    </w:p>
    <w:p w:rsidR="00766BBF" w:rsidRPr="0073258B" w:rsidRDefault="00766BBF" w:rsidP="00766BBF">
      <w:pPr>
        <w:spacing w:line="276" w:lineRule="auto"/>
        <w:ind w:left="1134"/>
        <w:contextualSpacing/>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Имплементиране мерне процедуре морају да буду у складу са </w:t>
      </w:r>
      <w:r w:rsidRPr="0073258B">
        <w:rPr>
          <w:rFonts w:eastAsiaTheme="minorHAnsi"/>
          <w:i/>
          <w:lang w:val="sr-Cyrl-CS"/>
        </w:rPr>
        <w:t>ITU</w:t>
      </w:r>
      <w:r w:rsidRPr="0073258B">
        <w:rPr>
          <w:rFonts w:eastAsiaTheme="minorHAnsi"/>
          <w:lang w:val="sr-Cyrl-CS"/>
        </w:rPr>
        <w:t xml:space="preserve"> препорукама.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контролисање више удаљених мерних станица као и једноставан избор жељене мерне станице.</w:t>
      </w:r>
    </w:p>
    <w:p w:rsidR="0002555B" w:rsidRPr="0073258B" w:rsidRDefault="0002555B" w:rsidP="0002555B">
      <w:pPr>
        <w:pStyle w:val="ListParagraph"/>
        <w:numPr>
          <w:ilvl w:val="0"/>
          <w:numId w:val="18"/>
        </w:numPr>
        <w:spacing w:after="0"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2252FA"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2555B">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локацији даљински управљане контролно-мернихе станице  и на два радна места у контролно-мерним центрима.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Мора се понудити последња доступна комерцијална верзија софтвера.</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Инсталација мерне опреме на локацијама даљински управљаних мерних станица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spacing w:line="276" w:lineRule="auto"/>
        <w:ind w:firstLine="357"/>
        <w:contextualSpacing/>
        <w:jc w:val="both"/>
      </w:pPr>
      <w:r w:rsidRPr="0073258B">
        <w:rPr>
          <w:lang w:val="sr-Cyrl-CS"/>
        </w:rPr>
        <w:t>Обавеза изабраног Понуђача је да мерну опрема инсталира на једној локацији на територији Републике Србије</w:t>
      </w:r>
      <w:r w:rsidRPr="0073258B">
        <w:rPr>
          <w:color w:val="FF0000"/>
          <w:lang w:val="sr-Cyrl-CS"/>
        </w:rPr>
        <w:t xml:space="preserve"> </w:t>
      </w:r>
      <w:r w:rsidRPr="0073258B">
        <w:rPr>
          <w:lang w:val="sr-Cyrl-CS"/>
        </w:rPr>
        <w:t xml:space="preserve">и на локацији у оквиру Контролно-мерног центра Ниш. Претходну припрему локација обезбеђује Наручилац. </w:t>
      </w:r>
      <w:r w:rsidRPr="0073258B">
        <w:t xml:space="preserve">У склопу претходне припреме на </w:t>
      </w:r>
      <w:r w:rsidRPr="0073258B">
        <w:rPr>
          <w:lang w:val="sr-Cyrl-CS"/>
        </w:rPr>
        <w:t>једној</w:t>
      </w:r>
      <w:r w:rsidRPr="0073258B">
        <w:t xml:space="preserve">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r w:rsidRPr="0073258B">
        <w:rPr>
          <w:lang w:val="sr-Cyrl-CS"/>
        </w:rPr>
        <w:t>На локацији у оквиру Контролно-мерног центра Ниш, у непосредној близини постојећег објекта, ће бити постављен</w:t>
      </w:r>
      <w:r w:rsidRPr="0073258B">
        <w:rPr>
          <w:color w:val="FF0000"/>
          <w:lang w:val="sr-Cyrl-CS"/>
        </w:rPr>
        <w:t xml:space="preserve"> </w:t>
      </w:r>
      <w:r w:rsidRPr="0073258B">
        <w:t>челично-решеткасти стуб висине 36 метара</w:t>
      </w:r>
      <w:r w:rsidRPr="0073258B">
        <w:rPr>
          <w:lang w:val="sr-Cyrl-CS"/>
        </w:rPr>
        <w:t>.</w:t>
      </w:r>
    </w:p>
    <w:p w:rsidR="000B54F5" w:rsidRPr="0073258B" w:rsidRDefault="000B54F5" w:rsidP="00766BBF">
      <w:pPr>
        <w:spacing w:line="276" w:lineRule="auto"/>
        <w:ind w:firstLine="357"/>
        <w:contextualSpacing/>
        <w:jc w:val="both"/>
      </w:pPr>
    </w:p>
    <w:p w:rsidR="000B54F5" w:rsidRPr="0073258B" w:rsidRDefault="000B54F5" w:rsidP="00766BBF">
      <w:pPr>
        <w:spacing w:line="276" w:lineRule="auto"/>
        <w:ind w:firstLine="357"/>
        <w:jc w:val="both"/>
        <w:rPr>
          <w:b/>
          <w:lang w:val="sr-Cyrl-CS"/>
        </w:rPr>
      </w:pPr>
      <w:r w:rsidRPr="0073258B">
        <w:rPr>
          <w:b/>
        </w:rPr>
        <w:t>Антенски стуб</w:t>
      </w:r>
      <w:r w:rsidRPr="0073258B">
        <w:rPr>
          <w:b/>
          <w:lang w:val="sr-Cyrl-CS"/>
        </w:rPr>
        <w:t xml:space="preserve"> </w:t>
      </w:r>
    </w:p>
    <w:p w:rsidR="00766BBF" w:rsidRPr="0073258B" w:rsidRDefault="00766BBF" w:rsidP="00766BBF">
      <w:pPr>
        <w:spacing w:line="276" w:lineRule="auto"/>
        <w:ind w:firstLine="357"/>
        <w:jc w:val="both"/>
        <w:rPr>
          <w:b/>
          <w:lang w:val="sr-Cyrl-CS"/>
        </w:rPr>
      </w:pPr>
    </w:p>
    <w:p w:rsidR="000B54F5" w:rsidRPr="0073258B" w:rsidRDefault="000B54F5" w:rsidP="00766BBF">
      <w:pPr>
        <w:spacing w:line="276" w:lineRule="auto"/>
        <w:ind w:firstLine="357"/>
        <w:contextualSpacing/>
        <w:jc w:val="both"/>
        <w:rPr>
          <w:lang w:val="sr-Cyrl-CS"/>
        </w:rPr>
      </w:pPr>
      <w:r w:rsidRPr="0073258B">
        <w:rPr>
          <w:lang w:val="sr-Cyrl-CS"/>
        </w:rPr>
        <w:t xml:space="preserve"> Вертикална комуникација на стубу</w:t>
      </w:r>
      <w:r w:rsidRPr="0073258B">
        <w:t xml:space="preserve"> висине 24 или 36 метара</w:t>
      </w:r>
      <w:r w:rsidRPr="0073258B">
        <w:rPr>
          <w:lang w:val="sr-Cyrl-CS"/>
        </w:rPr>
        <w:t>, који се налази на локацији територије Републике Србије, се остварује преко пењалица опремљених системом против падања „систем са клизачем“. Вертикална комуникација на стубу</w:t>
      </w:r>
      <w:r w:rsidRPr="0073258B">
        <w:t xml:space="preserve"> </w:t>
      </w:r>
      <w:r w:rsidRPr="0073258B">
        <w:lastRenderedPageBreak/>
        <w:t>висине 36 метара</w:t>
      </w:r>
      <w:r w:rsidRPr="0073258B">
        <w:rPr>
          <w:lang w:val="sr-Cyrl-CS"/>
        </w:rPr>
        <w:t>, који се налази на локацији у оквиру Контролно-мерног центра Ниш, се остварује преко косих мердевина и одморишних платформи на целој висини стуба.</w:t>
      </w:r>
    </w:p>
    <w:p w:rsidR="000B54F5" w:rsidRPr="0073258B" w:rsidRDefault="000B54F5" w:rsidP="00766BBF">
      <w:pPr>
        <w:spacing w:line="276" w:lineRule="auto"/>
        <w:ind w:firstLine="357"/>
        <w:jc w:val="both"/>
        <w:rPr>
          <w:lang w:val="sr-Cyrl-CS"/>
        </w:rPr>
      </w:pPr>
      <w:r w:rsidRPr="0073258B">
        <w:rPr>
          <w:lang w:val="sr-Cyrl-CS"/>
        </w:rPr>
        <w:t xml:space="preserve">Горњи део стуба,однодно последњих 6 m, је константног квадратног пресека са страницама које износе приближно 1,6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rPr>
          <w:lang w:val="sr-Cyrl-CS"/>
        </w:rPr>
        <w:t>гониометарске антене која се монтира уз коришћење</w:t>
      </w:r>
      <w:r w:rsidRPr="0073258B">
        <w:t xml:space="preserve"> </w:t>
      </w:r>
      <w:r w:rsidRPr="0073258B">
        <w:rPr>
          <w:lang w:val="sr-Cyrl-CS"/>
        </w:rPr>
        <w:t xml:space="preserve">одговарајућег </w:t>
      </w:r>
      <w:r w:rsidRPr="0073258B">
        <w:t>носач</w:t>
      </w:r>
      <w:r w:rsidRPr="0073258B">
        <w:rPr>
          <w:lang w:val="sr-Cyrl-CS"/>
        </w:rPr>
        <w:t>а/адаптера</w:t>
      </w:r>
      <w:r w:rsidRPr="0073258B">
        <w:t xml:space="preserve">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76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766BBF">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B54F5" w:rsidRPr="0073258B" w:rsidRDefault="000B54F5" w:rsidP="000B54F5">
      <w:pPr>
        <w:ind w:firstLine="720"/>
        <w:jc w:val="both"/>
        <w:rPr>
          <w:b/>
        </w:rPr>
      </w:pPr>
      <w:r w:rsidRPr="0073258B">
        <w:rPr>
          <w:b/>
        </w:rPr>
        <w:t xml:space="preserve">Повезивање омнидирекционог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2</w:t>
            </w:r>
          </w:p>
        </w:tc>
        <w:tc>
          <w:tcPr>
            <w:tcW w:w="4253" w:type="dxa"/>
          </w:tcPr>
          <w:p w:rsidR="000B54F5" w:rsidRPr="0073258B" w:rsidRDefault="000B54F5" w:rsidP="005436A6">
            <w:pPr>
              <w:rPr>
                <w:b/>
              </w:rPr>
            </w:pPr>
            <w:r w:rsidRPr="0073258B">
              <w:rPr>
                <w:b/>
                <w:lang w:val="sr-Cyrl-CS"/>
              </w:rPr>
              <w:t xml:space="preserve">Печ кабл, по потреби у зависности </w:t>
            </w:r>
            <w:r w:rsidRPr="0073258B">
              <w:rPr>
                <w:b/>
                <w:lang w:val="sr-Cyrl-CS"/>
              </w:rPr>
              <w:lastRenderedPageBreak/>
              <w:t>од конфигурације.</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3</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bl>
    <w:p w:rsidR="000B54F5" w:rsidRPr="0073258B" w:rsidRDefault="000B54F5" w:rsidP="000B54F5"/>
    <w:p w:rsidR="000B54F5" w:rsidRPr="0073258B" w:rsidRDefault="000B54F5" w:rsidP="00766BBF">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766BBF">
      <w:pPr>
        <w:ind w:firstLine="714"/>
        <w:jc w:val="both"/>
        <w:rPr>
          <w:lang w:val="sr-Cyrl-CS"/>
        </w:rPr>
      </w:pPr>
      <w:r w:rsidRPr="0073258B">
        <w:rPr>
          <w:lang w:val="sr-Cyrl-CS"/>
        </w:rPr>
        <w:t>Оба</w:t>
      </w:r>
      <w:r w:rsidRPr="0073258B">
        <w:t xml:space="preserve"> РФ кабла довести до врха вертикалне цеви монтиране у средини радне платформе. Повезивање РФ каблова са </w:t>
      </w:r>
      <w:r w:rsidRPr="0073258B">
        <w:rPr>
          <w:lang w:val="sr-Cyrl-CS"/>
        </w:rPr>
        <w:t>мерним системом (</w:t>
      </w:r>
      <w:r w:rsidRPr="0073258B">
        <w:rPr>
          <w:lang w:val="sl-SI"/>
        </w:rPr>
        <w:t>DF</w:t>
      </w:r>
      <w:r w:rsidRPr="0073258B">
        <w:rPr>
          <w:lang w:val="sr-Cyrl-CS"/>
        </w:rPr>
        <w:t xml:space="preserve"> процесором/мерним пријемником)</w:t>
      </w:r>
      <w:r w:rsidRPr="0073258B">
        <w:t xml:space="preserve"> извршити печ кабловима</w:t>
      </w:r>
      <w:r w:rsidRPr="0073258B">
        <w:rPr>
          <w:rFonts w:eastAsiaTheme="minorHAnsi"/>
          <w:iCs/>
          <w:lang w:val="sr-Cyrl-CS"/>
        </w:rPr>
        <w:t>. Омнидирекционе антене морају да буду повезане са мерним системом преко коаксијалних релеја на начин како је то описано у даљем тексту.</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 xml:space="preserve">Повезивање DF/мониторинг система </w:t>
      </w:r>
    </w:p>
    <w:p w:rsidR="00766BBF" w:rsidRPr="0073258B" w:rsidRDefault="00766BBF" w:rsidP="00766BBF">
      <w:pPr>
        <w:ind w:firstLine="720"/>
        <w:jc w:val="both"/>
        <w:rPr>
          <w:b/>
        </w:rPr>
      </w:pPr>
    </w:p>
    <w:p w:rsidR="000B54F5" w:rsidRPr="0073258B" w:rsidRDefault="000B54F5" w:rsidP="00766BBF">
      <w:pPr>
        <w:spacing w:line="276" w:lineRule="auto"/>
        <w:ind w:firstLine="714"/>
        <w:jc w:val="both"/>
        <w:rPr>
          <w:lang w:val="sr-Cyrl-CS"/>
        </w:rPr>
      </w:pPr>
      <w:r w:rsidRPr="0073258B">
        <w:t xml:space="preserve">Комплетна мерна опрема, </w:t>
      </w:r>
      <w:r w:rsidRPr="0073258B">
        <w:rPr>
          <w:lang w:val="sr-Cyrl-CS"/>
        </w:rPr>
        <w:t xml:space="preserve">укључујући мерни пријемник са </w:t>
      </w:r>
      <w:r w:rsidRPr="0073258B">
        <w:t>DF</w:t>
      </w:r>
      <w:r w:rsidRPr="0073258B">
        <w:rPr>
          <w:lang w:val="sr-Cyrl-CS"/>
        </w:rPr>
        <w:t xml:space="preserve"> процесором, мора бити монтирана на врху стуба. Мерна опрема мора да се налази у одговарајућем кућишту или кабинети који мора да омогући рад опреми у тежим климатским условима на надморским висинама до 2000</w:t>
      </w:r>
      <w:r w:rsidRPr="0073258B">
        <w:rPr>
          <w:lang w:val="sl-SI"/>
        </w:rPr>
        <w:t xml:space="preserve"> m</w:t>
      </w:r>
      <w:r w:rsidRPr="0073258B">
        <w:rPr>
          <w:lang w:val="sr-Cyrl-CS"/>
        </w:rPr>
        <w:t xml:space="preserve">. </w:t>
      </w:r>
    </w:p>
    <w:p w:rsidR="000B54F5" w:rsidRPr="0073258B" w:rsidRDefault="000B54F5" w:rsidP="000B54F5">
      <w:pPr>
        <w:spacing w:line="276" w:lineRule="auto"/>
        <w:ind w:firstLine="714"/>
        <w:jc w:val="both"/>
        <w:rPr>
          <w:lang w:val="sr-Cyrl-CS"/>
        </w:rPr>
      </w:pPr>
      <w:r w:rsidRPr="0073258B">
        <w:rPr>
          <w:lang w:val="sl-SI"/>
        </w:rPr>
        <w:t>Веза између DF</w:t>
      </w:r>
      <w:r w:rsidRPr="0073258B">
        <w:rPr>
          <w:lang w:val="sr-Cyrl-CS"/>
        </w:rPr>
        <w:t xml:space="preserve"> антене и </w:t>
      </w:r>
      <w:r w:rsidRPr="0073258B">
        <w:rPr>
          <w:lang w:val="sl-SI"/>
        </w:rPr>
        <w:t>DF</w:t>
      </w:r>
      <w:r w:rsidRPr="0073258B">
        <w:rPr>
          <w:lang w:val="sr-Cyrl-CS"/>
        </w:rPr>
        <w:t xml:space="preserve"> процесора/мерног пријемника треба да буде изведена на оптималан начин, узимајући у обзир распоред компонената на врху стуба.</w:t>
      </w:r>
    </w:p>
    <w:p w:rsidR="006C5E18" w:rsidRPr="0073258B" w:rsidRDefault="000B54F5" w:rsidP="000B54F5">
      <w:pPr>
        <w:spacing w:line="276" w:lineRule="auto"/>
        <w:ind w:firstLine="714"/>
        <w:jc w:val="both"/>
        <w:rPr>
          <w:lang w:val="sl-SI"/>
        </w:rPr>
      </w:pPr>
      <w:r w:rsidRPr="0073258B">
        <w:rPr>
          <w:lang w:val="sr-Cyrl-CS"/>
        </w:rPr>
        <w:t xml:space="preserve">У кабинету на радној платформи мора да се налази </w:t>
      </w:r>
      <w:r w:rsidR="00F3717A" w:rsidRPr="0073258B">
        <w:rPr>
          <w:rFonts w:eastAsiaTheme="minorHAnsi" w:cstheme="minorBidi"/>
          <w:iCs/>
          <w:lang w:val="sr-Cyrl-CS"/>
        </w:rPr>
        <w:t>даљински управљиви</w:t>
      </w:r>
      <w:r w:rsidR="00F3717A" w:rsidRPr="0073258B">
        <w:rPr>
          <w:rFonts w:eastAsiaTheme="minorHAnsi" w:cstheme="minorBidi"/>
          <w:iCs/>
        </w:rPr>
        <w:t xml:space="preserve"> </w:t>
      </w:r>
      <w:r w:rsidR="00F3717A" w:rsidRPr="0073258B">
        <w:rPr>
          <w:lang w:val="sr-Cyrl-CS"/>
        </w:rPr>
        <w:t>антенски преклопник</w:t>
      </w:r>
      <w:r w:rsidR="006C5E18" w:rsidRPr="0073258B">
        <w:rPr>
          <w:lang w:val="sr-Cyrl-CS"/>
        </w:rPr>
        <w:t xml:space="preserve"> који омогућава повезивање омнидирекционих антена на мерни пријемник/пријемнике </w:t>
      </w:r>
      <w:r w:rsidRPr="0073258B">
        <w:rPr>
          <w:lang w:val="sr-Cyrl-CS"/>
        </w:rPr>
        <w:t xml:space="preserve">или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Антенски преклопник </w:t>
      </w:r>
      <w:r w:rsidRPr="0073258B">
        <w:rPr>
          <w:lang w:val="sr-Cyrl-CS"/>
        </w:rPr>
        <w:t xml:space="preserve">треба </w:t>
      </w:r>
      <w:r w:rsidR="006C5E18" w:rsidRPr="0073258B">
        <w:rPr>
          <w:lang w:val="sr-Cyrl-CS"/>
        </w:rPr>
        <w:t>реализовати</w:t>
      </w:r>
      <w:r w:rsidRPr="0073258B">
        <w:rPr>
          <w:lang w:val="sr-Cyrl-CS"/>
        </w:rPr>
        <w:t xml:space="preserve"> на такав начин да у мирном режиму</w:t>
      </w:r>
      <w:r w:rsidR="006C5E18" w:rsidRPr="0073258B">
        <w:rPr>
          <w:lang w:val="sr-Cyrl-CS"/>
        </w:rPr>
        <w:t>,</w:t>
      </w:r>
      <w:r w:rsidRPr="0073258B">
        <w:rPr>
          <w:lang w:val="sr-Cyrl-CS"/>
        </w:rPr>
        <w:t xml:space="preserve"> </w:t>
      </w:r>
      <w:r w:rsidR="006C5E18" w:rsidRPr="0073258B">
        <w:rPr>
          <w:lang w:val="sr-Cyrl-CS"/>
        </w:rPr>
        <w:t>или ако је антенски преклопник</w:t>
      </w:r>
      <w:r w:rsidRPr="0073258B">
        <w:rPr>
          <w:lang w:val="sr-Cyrl-CS"/>
        </w:rPr>
        <w:t xml:space="preserve"> </w:t>
      </w:r>
      <w:r w:rsidR="006C5E18" w:rsidRPr="0073258B">
        <w:rPr>
          <w:lang w:val="sr-Cyrl-CS"/>
        </w:rPr>
        <w:t xml:space="preserve">искључен, </w:t>
      </w:r>
      <w:r w:rsidRPr="0073258B">
        <w:rPr>
          <w:lang w:val="sr-Cyrl-CS"/>
        </w:rPr>
        <w:t xml:space="preserve">омнидирекционе антене буду повезане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Управљање антенским преклопником треба да буде омогућено са </w:t>
      </w:r>
      <w:r w:rsidR="00C14C2F" w:rsidRPr="0073258B">
        <w:rPr>
          <w:lang w:val="sr-Cyrl-CS"/>
        </w:rPr>
        <w:t>наменског мерног рачунара</w:t>
      </w:r>
      <w:r w:rsidR="006C5E18" w:rsidRPr="0073258B">
        <w:rPr>
          <w:lang w:val="sr-Cyrl-CS"/>
        </w:rPr>
        <w:t xml:space="preserve"> у контејнеру као и са удаљене локације.</w:t>
      </w:r>
    </w:p>
    <w:p w:rsidR="000B54F5" w:rsidRPr="0073258B" w:rsidRDefault="000B54F5" w:rsidP="00766BBF">
      <w:pPr>
        <w:spacing w:line="276" w:lineRule="auto"/>
        <w:ind w:firstLine="714"/>
        <w:jc w:val="both"/>
        <w:rPr>
          <w:lang w:val="sr-Cyrl-CS"/>
        </w:rPr>
      </w:pPr>
      <w:r w:rsidRPr="0073258B">
        <w:rPr>
          <w:lang w:val="sl-SI"/>
        </w:rPr>
        <w:t>GPS</w:t>
      </w:r>
      <w:r w:rsidRPr="0073258B">
        <w:rPr>
          <w:lang w:val="sr-Cyrl-CS"/>
        </w:rPr>
        <w:t xml:space="preserve"> антену поставити на оптималну позицију узимајући у обзир распоред опреме на врху стуба.</w:t>
      </w:r>
    </w:p>
    <w:p w:rsidR="000B54F5" w:rsidRPr="0073258B" w:rsidRDefault="000B54F5" w:rsidP="00766BBF">
      <w:pPr>
        <w:spacing w:line="276" w:lineRule="auto"/>
        <w:ind w:firstLine="714"/>
        <w:jc w:val="both"/>
        <w:rPr>
          <w:lang w:val="sr-Cyrl-CS"/>
        </w:rPr>
      </w:pPr>
      <w:r w:rsidRPr="0073258B">
        <w:rPr>
          <w:lang w:val="sr-Cyrl-CS"/>
        </w:rPr>
        <w:t>Повезивање мерне опреме на стубу</w:t>
      </w:r>
      <w:r w:rsidR="00400812" w:rsidRPr="0073258B">
        <w:rPr>
          <w:lang w:val="sl-SI"/>
        </w:rPr>
        <w:t>, ук</w:t>
      </w:r>
      <w:r w:rsidR="00400812" w:rsidRPr="0073258B">
        <w:rPr>
          <w:lang w:val="sr-Cyrl-CS"/>
        </w:rPr>
        <w:t>љ</w:t>
      </w:r>
      <w:r w:rsidR="00400812" w:rsidRPr="0073258B">
        <w:rPr>
          <w:lang w:val="sl-SI"/>
        </w:rPr>
        <w:t>учујући и антенски преклопник</w:t>
      </w:r>
      <w:r w:rsidR="00400812" w:rsidRPr="0073258B">
        <w:rPr>
          <w:lang w:val="sr-Cyrl-CS"/>
        </w:rPr>
        <w:t>,</w:t>
      </w:r>
      <w:r w:rsidRPr="0073258B">
        <w:rPr>
          <w:lang w:val="sr-Cyrl-CS"/>
        </w:rPr>
        <w:t xml:space="preserve"> са </w:t>
      </w:r>
      <w:r w:rsidR="00E253C1" w:rsidRPr="0073258B">
        <w:rPr>
          <w:lang w:val="sr-Cyrl-CS"/>
        </w:rPr>
        <w:t xml:space="preserve">свичом </w:t>
      </w:r>
      <w:r w:rsidRPr="0073258B">
        <w:rPr>
          <w:lang w:val="sr-Cyrl-CS"/>
        </w:rPr>
        <w:t xml:space="preserve">који се налази у контејнеру </w:t>
      </w:r>
      <w:r w:rsidR="00400812" w:rsidRPr="0073258B">
        <w:rPr>
          <w:lang w:val="sr-Cyrl-CS"/>
        </w:rPr>
        <w:t>неопходно је извршити</w:t>
      </w:r>
      <w:r w:rsidRPr="0073258B">
        <w:rPr>
          <w:lang w:val="sr-Cyrl-CS"/>
        </w:rPr>
        <w:t xml:space="preserve"> путем оптичких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Повезивање опреме у контејнеру</w:t>
      </w:r>
    </w:p>
    <w:p w:rsidR="00766BBF" w:rsidRPr="0073258B" w:rsidRDefault="00766BBF" w:rsidP="00766BBF">
      <w:pPr>
        <w:ind w:firstLine="720"/>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766BBF">
      <w:pPr>
        <w:ind w:firstLine="720"/>
        <w:jc w:val="both"/>
        <w:rPr>
          <w:lang w:val="sr-Cyrl-CS"/>
        </w:rPr>
      </w:pPr>
      <w:r w:rsidRPr="0073258B">
        <w:lastRenderedPageBreak/>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7C7588" w:rsidRPr="0073258B" w:rsidRDefault="007C7588" w:rsidP="007C7588">
      <w:pPr>
        <w:ind w:firstLine="714"/>
        <w:jc w:val="both"/>
      </w:pPr>
      <w:r w:rsidRPr="0073258B">
        <w:t>Од одводника пренапона до орман</w:t>
      </w:r>
      <w:r w:rsidR="00836060" w:rsidRPr="0073258B">
        <w:rPr>
          <w:lang w:val="sr-Cyrl-CS"/>
        </w:rPr>
        <w:t>а</w:t>
      </w:r>
      <w:r w:rsidRPr="0073258B">
        <w:t xml:space="preserve"> за смештај телекомуникационе опреме</w:t>
      </w:r>
      <w:r w:rsidR="00836060" w:rsidRPr="0073258B">
        <w:rPr>
          <w:lang w:val="sr-Cyrl-CS"/>
        </w:rPr>
        <w:t>,</w:t>
      </w:r>
      <w:r w:rsidRPr="0073258B">
        <w:t xml:space="preserve"> </w:t>
      </w:r>
      <w:r w:rsidR="00836060" w:rsidRPr="0073258B">
        <w:t>који обезбеђује Наручилац</w:t>
      </w:r>
      <w:r w:rsidR="00836060" w:rsidRPr="0073258B">
        <w:rPr>
          <w:lang w:val="sr-Cyrl-CS"/>
        </w:rPr>
        <w:t>,</w:t>
      </w:r>
      <w:r w:rsidR="00836060" w:rsidRPr="0073258B">
        <w:t xml:space="preserve"> </w:t>
      </w:r>
      <w:r w:rsidRPr="0073258B">
        <w:t xml:space="preserve">водити печ каблове преко ростова у унутрашњости контејнера. </w:t>
      </w:r>
      <w:r w:rsidR="00836060" w:rsidRPr="0073258B">
        <w:rPr>
          <w:lang w:val="sr-Cyrl-CS"/>
        </w:rPr>
        <w:t xml:space="preserve">У случају </w:t>
      </w:r>
      <w:r w:rsidR="00F3717A" w:rsidRPr="0073258B">
        <w:rPr>
          <w:lang w:val="sr-Cyrl-CS"/>
        </w:rPr>
        <w:t xml:space="preserve">да је </w:t>
      </w:r>
      <w:r w:rsidR="00836060" w:rsidRPr="0073258B">
        <w:rPr>
          <w:rFonts w:eastAsiaTheme="minorHAnsi" w:cstheme="minorBidi"/>
          <w:iCs/>
          <w:lang w:val="sr-Cyrl-CS"/>
        </w:rPr>
        <w:t>даљински управљив</w:t>
      </w:r>
      <w:r w:rsidR="00F3717A" w:rsidRPr="0073258B">
        <w:rPr>
          <w:rFonts w:eastAsiaTheme="minorHAnsi" w:cstheme="minorBidi"/>
          <w:iCs/>
          <w:lang w:val="sr-Cyrl-CS"/>
        </w:rPr>
        <w:t>и</w:t>
      </w:r>
      <w:r w:rsidR="00836060" w:rsidRPr="0073258B">
        <w:rPr>
          <w:rFonts w:eastAsiaTheme="minorHAnsi" w:cstheme="minorBidi"/>
          <w:iCs/>
        </w:rPr>
        <w:t xml:space="preserve"> </w:t>
      </w:r>
      <w:r w:rsidR="00836060" w:rsidRPr="0073258B">
        <w:rPr>
          <w:lang w:val="sr-Cyrl-CS"/>
        </w:rPr>
        <w:t>антенск</w:t>
      </w:r>
      <w:r w:rsidR="00F3717A" w:rsidRPr="0073258B">
        <w:rPr>
          <w:lang w:val="sr-Cyrl-CS"/>
        </w:rPr>
        <w:t>и</w:t>
      </w:r>
      <w:r w:rsidR="00836060" w:rsidRPr="0073258B">
        <w:rPr>
          <w:lang w:val="sr-Cyrl-CS"/>
        </w:rPr>
        <w:t xml:space="preserve"> преклопник</w:t>
      </w:r>
      <w:r w:rsidR="00F3717A" w:rsidRPr="0073258B">
        <w:rPr>
          <w:lang w:val="sr-Cyrl-CS"/>
        </w:rPr>
        <w:t xml:space="preserve"> у потпуности реализован</w:t>
      </w:r>
      <w:r w:rsidR="00836060" w:rsidRPr="0073258B">
        <w:rPr>
          <w:lang w:val="sr-Cyrl-CS"/>
        </w:rPr>
        <w:t xml:space="preserve"> на врху стуба </w:t>
      </w:r>
      <w:r w:rsidR="00836060" w:rsidRPr="0073258B">
        <w:t>печ каблове</w:t>
      </w:r>
      <w:r w:rsidR="00836060" w:rsidRPr="0073258B">
        <w:rPr>
          <w:rFonts w:eastAsiaTheme="minorHAnsi" w:cstheme="minorBidi"/>
          <w:iCs/>
          <w:lang w:val="sr-Cyrl-CS"/>
        </w:rPr>
        <w:t xml:space="preserve"> оставити довољне дужине да се може повезати опрема на произвољном месту у </w:t>
      </w:r>
      <w:r w:rsidR="00836060" w:rsidRPr="0073258B">
        <w:t>орман</w:t>
      </w:r>
      <w:r w:rsidR="00836060" w:rsidRPr="0073258B">
        <w:rPr>
          <w:lang w:val="sr-Cyrl-CS"/>
        </w:rPr>
        <w:t>у</w:t>
      </w:r>
      <w:r w:rsidR="00836060" w:rsidRPr="0073258B">
        <w:t xml:space="preserve"> за смештај телекомуникационе опреме</w:t>
      </w:r>
      <w:r w:rsidR="00836060" w:rsidRPr="0073258B">
        <w:rPr>
          <w:lang w:val="sr-Cyrl-CS"/>
        </w:rPr>
        <w:t xml:space="preserve">. У случају дистрибуиране реализације </w:t>
      </w:r>
      <w:r w:rsidR="00836060" w:rsidRPr="0073258B">
        <w:rPr>
          <w:rFonts w:eastAsiaTheme="minorHAnsi" w:cstheme="minorBidi"/>
          <w:iCs/>
          <w:lang w:val="sr-Cyrl-CS"/>
        </w:rPr>
        <w:t>д</w:t>
      </w:r>
      <w:r w:rsidRPr="0073258B">
        <w:rPr>
          <w:rFonts w:eastAsiaTheme="minorHAnsi" w:cstheme="minorBidi"/>
          <w:iCs/>
          <w:lang w:val="sr-Cyrl-CS"/>
        </w:rPr>
        <w:t>аљински управљив</w:t>
      </w:r>
      <w:r w:rsidR="00836060" w:rsidRPr="0073258B">
        <w:rPr>
          <w:rFonts w:eastAsiaTheme="minorHAnsi" w:cstheme="minorBidi"/>
          <w:iCs/>
          <w:lang w:val="sr-Cyrl-CS"/>
        </w:rPr>
        <w:t>ог</w:t>
      </w:r>
      <w:r w:rsidRPr="0073258B">
        <w:rPr>
          <w:rFonts w:eastAsiaTheme="minorHAnsi" w:cstheme="minorBidi"/>
          <w:iCs/>
        </w:rPr>
        <w:t xml:space="preserve"> антенск</w:t>
      </w:r>
      <w:r w:rsidR="00836060" w:rsidRPr="0073258B">
        <w:rPr>
          <w:rFonts w:eastAsiaTheme="minorHAnsi" w:cstheme="minorBidi"/>
          <w:iCs/>
          <w:lang w:val="sr-Cyrl-CS"/>
        </w:rPr>
        <w:t>ог</w:t>
      </w:r>
      <w:r w:rsidRPr="0073258B">
        <w:rPr>
          <w:rFonts w:eastAsiaTheme="minorHAnsi" w:cstheme="minorBidi"/>
          <w:iCs/>
        </w:rPr>
        <w:t xml:space="preserve"> преклопник</w:t>
      </w:r>
      <w:r w:rsidR="00836060" w:rsidRPr="0073258B">
        <w:rPr>
          <w:rFonts w:eastAsiaTheme="minorHAnsi" w:cstheme="minorBidi"/>
          <w:iCs/>
          <w:lang w:val="sr-Cyrl-CS"/>
        </w:rPr>
        <w:t>а „</w:t>
      </w:r>
      <w:r w:rsidR="00836060" w:rsidRPr="0073258B">
        <w:rPr>
          <w:rFonts w:eastAsiaTheme="minorHAnsi" w:cstheme="minorBidi"/>
          <w:i/>
          <w:iCs/>
          <w:lang w:val="sl-SI"/>
        </w:rPr>
        <w:t>indor</w:t>
      </w:r>
      <w:r w:rsidR="00836060" w:rsidRPr="0073258B">
        <w:t xml:space="preserve">” </w:t>
      </w:r>
      <w:r w:rsidR="00836060" w:rsidRPr="0073258B">
        <w:rPr>
          <w:lang w:val="sr-Cyrl-CS"/>
        </w:rPr>
        <w:t>де</w:t>
      </w:r>
      <w:r w:rsidR="00F3717A" w:rsidRPr="0073258B">
        <w:rPr>
          <w:lang w:val="sr-Cyrl-CS"/>
        </w:rPr>
        <w:t>о</w:t>
      </w:r>
      <w:r w:rsidR="00836060" w:rsidRPr="0073258B">
        <w:rPr>
          <w:lang w:val="sr-Cyrl-CS"/>
        </w:rPr>
        <w:t xml:space="preserve"> </w:t>
      </w:r>
      <w:r w:rsidR="00F3717A" w:rsidRPr="0073258B">
        <w:rPr>
          <w:lang w:val="sr-Cyrl-CS"/>
        </w:rPr>
        <w:t xml:space="preserve">истог </w:t>
      </w:r>
      <w:r w:rsidRPr="0073258B">
        <w:rPr>
          <w:rFonts w:eastAsiaTheme="minorHAnsi" w:cstheme="minorBidi"/>
          <w:iCs/>
        </w:rPr>
        <w:t>монтира</w:t>
      </w:r>
      <w:r w:rsidR="00F3717A" w:rsidRPr="0073258B">
        <w:rPr>
          <w:rFonts w:eastAsiaTheme="minorHAnsi" w:cstheme="minorBidi"/>
          <w:iCs/>
          <w:lang w:val="sr-Cyrl-CS"/>
        </w:rPr>
        <w:t>ти</w:t>
      </w:r>
      <w:r w:rsidRPr="0073258B">
        <w:rPr>
          <w:rFonts w:eastAsiaTheme="minorHAnsi" w:cstheme="minorBidi"/>
          <w:iCs/>
        </w:rPr>
        <w:t xml:space="preserve"> у </w:t>
      </w:r>
      <w:r w:rsidRPr="0073258B">
        <w:t>орман</w:t>
      </w:r>
      <w:r w:rsidR="00836060" w:rsidRPr="0073258B">
        <w:rPr>
          <w:lang w:val="sr-Cyrl-CS"/>
        </w:rPr>
        <w:t>у</w:t>
      </w:r>
      <w:r w:rsidRPr="0073258B">
        <w:t xml:space="preserve"> за смештај телекомуникационе опреме</w:t>
      </w:r>
      <w:r w:rsidR="00F3717A" w:rsidRPr="0073258B">
        <w:rPr>
          <w:lang w:val="sr-Cyrl-CS"/>
        </w:rPr>
        <w:t xml:space="preserve"> и повезати са печ кабловима</w:t>
      </w:r>
      <w:r w:rsidR="00836060" w:rsidRPr="0073258B">
        <w:t>.</w:t>
      </w:r>
      <w:r w:rsidRPr="0073258B">
        <w:t xml:space="preserve"> Изабрани понуђач </w:t>
      </w:r>
      <w:r w:rsidR="00836060" w:rsidRPr="0073258B">
        <w:rPr>
          <w:lang w:val="sr-Cyrl-CS"/>
        </w:rPr>
        <w:t xml:space="preserve">у том случају </w:t>
      </w:r>
      <w:r w:rsidRPr="0073258B">
        <w:t xml:space="preserve">испоручује </w:t>
      </w:r>
      <w:r w:rsidR="00F3717A" w:rsidRPr="0073258B">
        <w:rPr>
          <w:lang w:val="sr-Cyrl-CS"/>
        </w:rPr>
        <w:t xml:space="preserve">додатна </w:t>
      </w:r>
      <w:r w:rsidRPr="0073258B">
        <w:rPr>
          <w:lang w:val="sr-Cyrl-CS"/>
        </w:rPr>
        <w:t xml:space="preserve">два </w:t>
      </w:r>
      <w:r w:rsidRPr="0073258B">
        <w:t>печ кабл</w:t>
      </w:r>
      <w:r w:rsidRPr="0073258B">
        <w:rPr>
          <w:lang w:val="sr-Cyrl-CS"/>
        </w:rPr>
        <w:t>а</w:t>
      </w:r>
      <w:r w:rsidRPr="0073258B">
        <w:t xml:space="preserve"> дужине </w:t>
      </w:r>
      <w:r w:rsidRPr="0073258B">
        <w:rPr>
          <w:lang w:val="sr-Cyrl-CS"/>
        </w:rPr>
        <w:t xml:space="preserve">1 </w:t>
      </w:r>
      <w:r w:rsidRPr="0073258B">
        <w:rPr>
          <w:lang w:val="sl-SI"/>
        </w:rPr>
        <w:t>m</w:t>
      </w:r>
      <w:r w:rsidRPr="0073258B">
        <w:rPr>
          <w:lang w:val="sr-Cyrl-CS"/>
        </w:rPr>
        <w:t xml:space="preserve"> </w:t>
      </w:r>
      <w:r w:rsidRPr="0073258B">
        <w:t xml:space="preserve">за повезивање излаза </w:t>
      </w:r>
      <w:r w:rsidR="00836060" w:rsidRPr="0073258B">
        <w:rPr>
          <w:rFonts w:eastAsiaTheme="minorHAnsi" w:cstheme="minorBidi"/>
          <w:iCs/>
          <w:lang w:val="sr-Cyrl-CS"/>
        </w:rPr>
        <w:t>„</w:t>
      </w:r>
      <w:r w:rsidR="00836060" w:rsidRPr="0073258B">
        <w:rPr>
          <w:rFonts w:eastAsiaTheme="minorHAnsi" w:cstheme="minorBidi"/>
          <w:i/>
          <w:iCs/>
          <w:lang w:val="sl-SI"/>
        </w:rPr>
        <w:t>indor</w:t>
      </w:r>
      <w:r w:rsidR="00836060" w:rsidRPr="0073258B">
        <w:t xml:space="preserve">” </w:t>
      </w:r>
      <w:r w:rsidR="00836060" w:rsidRPr="0073258B">
        <w:rPr>
          <w:lang w:val="sr-Cyrl-CS"/>
        </w:rPr>
        <w:t xml:space="preserve">дела </w:t>
      </w:r>
      <w:r w:rsidRPr="0073258B">
        <w:t>антенског преклопника са улаз</w:t>
      </w:r>
      <w:r w:rsidRPr="0073258B">
        <w:rPr>
          <w:lang w:val="sr-Cyrl-CS"/>
        </w:rPr>
        <w:t>има</w:t>
      </w:r>
      <w:r w:rsidRPr="0073258B">
        <w:t xml:space="preserve"> мерн</w:t>
      </w:r>
      <w:r w:rsidRPr="0073258B">
        <w:rPr>
          <w:lang w:val="sr-Cyrl-CS"/>
        </w:rPr>
        <w:t>их</w:t>
      </w:r>
      <w:r w:rsidRPr="0073258B">
        <w:t xml:space="preserve"> </w:t>
      </w:r>
      <w:r w:rsidRPr="0073258B">
        <w:rPr>
          <w:lang w:val="sr-Cyrl-CS"/>
        </w:rPr>
        <w:t xml:space="preserve">инструмената који по потреби поставља </w:t>
      </w:r>
      <w:r w:rsidR="00F3717A" w:rsidRPr="0073258B">
        <w:rPr>
          <w:lang w:val="sr-Cyrl-CS"/>
        </w:rPr>
        <w:t>Н</w:t>
      </w:r>
      <w:r w:rsidRPr="0073258B">
        <w:rPr>
          <w:lang w:val="sr-Cyrl-CS"/>
        </w:rPr>
        <w:t>аручилац</w:t>
      </w:r>
      <w:r w:rsidRPr="0073258B">
        <w:t xml:space="preserve">. </w:t>
      </w:r>
    </w:p>
    <w:p w:rsidR="000B54F5" w:rsidRPr="0073258B" w:rsidRDefault="00C14C2F" w:rsidP="00766BBF">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766BBF">
      <w:pPr>
        <w:ind w:firstLine="714"/>
        <w:jc w:val="both"/>
        <w:rPr>
          <w:lang w:val="sr-Cyrl-CS"/>
        </w:rPr>
      </w:pPr>
      <w:r w:rsidRPr="0073258B">
        <w:rPr>
          <w:lang w:val="sr-Cyrl-CS"/>
        </w:rPr>
        <w:t xml:space="preserve">Изабрани Понуђач је у обавези да сву инсталирану мерну и пратећу опрему (мерни пријемник, </w:t>
      </w:r>
      <w:r w:rsidRPr="0073258B">
        <w:rPr>
          <w:rFonts w:eastAsiaTheme="minorHAnsi" w:cstheme="minorBidi"/>
          <w:iCs/>
          <w:lang w:val="sr-Cyrl-CS"/>
        </w:rPr>
        <w:t>Даљински управљиви</w:t>
      </w:r>
      <w:r w:rsidRPr="0073258B">
        <w:rPr>
          <w:rFonts w:eastAsiaTheme="minorHAnsi" w:cstheme="minorBidi"/>
          <w:iCs/>
        </w:rPr>
        <w:t xml:space="preserve"> антенск</w:t>
      </w:r>
      <w:r w:rsidRPr="0073258B">
        <w:rPr>
          <w:rFonts w:eastAsiaTheme="minorHAnsi" w:cstheme="minorBidi"/>
          <w:iCs/>
          <w:lang w:val="sr-Cyrl-CS"/>
        </w:rPr>
        <w:t>и</w:t>
      </w:r>
      <w:r w:rsidRPr="0073258B">
        <w:rPr>
          <w:rFonts w:eastAsiaTheme="minorHAnsi" w:cstheme="minorBidi"/>
          <w:iCs/>
        </w:rPr>
        <w:t xml:space="preserve"> преклопник</w:t>
      </w:r>
      <w:r w:rsidRPr="0073258B">
        <w:rPr>
          <w:lang w:val="sr-Cyrl-CS"/>
        </w:rPr>
        <w:t xml:space="preserve"> и мерни рачунар), укључујући и мрежни свич који испоручује Наручилац међусобно повеже на оптималан начин. Повезивање мерног пријемника са свичом извршити преко одговарајућег медија конвертора (оптика на </w:t>
      </w:r>
      <w:r w:rsidRPr="0073258B">
        <w:rPr>
          <w:lang w:val="sl-SI"/>
        </w:rPr>
        <w:t>ethernet</w:t>
      </w:r>
      <w:r w:rsidRPr="0073258B">
        <w:rPr>
          <w:lang w:val="sr-Cyrl-CS"/>
        </w:rPr>
        <w:t>).</w:t>
      </w:r>
    </w:p>
    <w:p w:rsidR="000B54F5" w:rsidRPr="0073258B" w:rsidRDefault="000B54F5" w:rsidP="00766BBF">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766BBF">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766BBF">
      <w:pPr>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766BBF" w:rsidRPr="0073258B" w:rsidRDefault="00766BBF" w:rsidP="00766BBF">
      <w:pPr>
        <w:ind w:firstLine="714"/>
        <w:jc w:val="both"/>
      </w:pP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766BBF">
      <w:pPr>
        <w:numPr>
          <w:ilvl w:val="0"/>
          <w:numId w:val="22"/>
        </w:numPr>
        <w:ind w:left="538" w:hanging="357"/>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103A7F">
      <w:pPr>
        <w:ind w:firstLine="714"/>
        <w:jc w:val="both"/>
        <w:rPr>
          <w:lang w:val="sr-Cyrl-CS"/>
        </w:rPr>
      </w:pPr>
      <w:r w:rsidRPr="0073258B">
        <w:rPr>
          <w:lang w:val="sr-Cyrl-CS"/>
        </w:rPr>
        <w:t xml:space="preserve">UTP Каблови морају бити категорије 6, на обе стране терминисани конекторима RJ-45. </w:t>
      </w:r>
    </w:p>
    <w:p w:rsidR="00766BBF" w:rsidRPr="0073258B" w:rsidRDefault="00766BBF" w:rsidP="00766BBF">
      <w:pPr>
        <w:spacing w:line="276" w:lineRule="auto"/>
        <w:ind w:firstLine="714"/>
        <w:jc w:val="both"/>
      </w:pPr>
    </w:p>
    <w:p w:rsidR="000B54F5" w:rsidRPr="0073258B" w:rsidRDefault="000B54F5" w:rsidP="00766BBF">
      <w:pPr>
        <w:pStyle w:val="ListParagraph"/>
        <w:numPr>
          <w:ilvl w:val="0"/>
          <w:numId w:val="40"/>
        </w:numPr>
        <w:spacing w:after="0"/>
        <w:ind w:left="1071" w:hanging="357"/>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1"/>
        <w:jc w:val="both"/>
        <w:rPr>
          <w:rFonts w:ascii="Times New Roman" w:eastAsiaTheme="minorHAnsi" w:hAnsi="Times New Roman"/>
          <w:b/>
          <w:sz w:val="26"/>
          <w:szCs w:val="26"/>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766BBF">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ind w:firstLine="357"/>
        <w:jc w:val="both"/>
        <w:rPr>
          <w:rFonts w:eastAsiaTheme="minorHAnsi"/>
          <w:lang w:val="sr-Cyrl-CS"/>
        </w:rPr>
      </w:pPr>
    </w:p>
    <w:p w:rsidR="000B54F5" w:rsidRPr="0073258B" w:rsidRDefault="000B54F5" w:rsidP="00766BBF">
      <w:pPr>
        <w:numPr>
          <w:ilvl w:val="0"/>
          <w:numId w:val="22"/>
        </w:numPr>
        <w:ind w:left="540"/>
        <w:contextualSpacing/>
        <w:jc w:val="both"/>
      </w:pPr>
      <w:r w:rsidRPr="0073258B">
        <w:rPr>
          <w:rFonts w:eastAsiaTheme="minorHAnsi"/>
          <w:lang w:val="sr-Cyrl-CS"/>
        </w:rPr>
        <w:t xml:space="preserve">Модел: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766BBF">
      <w:pPr>
        <w:numPr>
          <w:ilvl w:val="0"/>
          <w:numId w:val="22"/>
        </w:numPr>
        <w:ind w:left="540"/>
        <w:contextualSpacing/>
        <w:jc w:val="both"/>
      </w:pPr>
      <w:r w:rsidRPr="0073258B">
        <w:rPr>
          <w:rFonts w:eastAsia="Calibri"/>
          <w:lang w:val="sr-Cyrl-CS"/>
        </w:rPr>
        <w:t xml:space="preserve">Оперативни систем: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766BBF">
      <w:pPr>
        <w:numPr>
          <w:ilvl w:val="0"/>
          <w:numId w:val="22"/>
        </w:numPr>
        <w:ind w:left="540"/>
        <w:contextualSpacing/>
        <w:jc w:val="both"/>
      </w:pPr>
      <w:r w:rsidRPr="0073258B">
        <w:rPr>
          <w:rFonts w:eastAsia="Calibri"/>
          <w:lang w:val="sr-Cyrl-CS"/>
        </w:rPr>
        <w:lastRenderedPageBreak/>
        <w:t>Процесор:</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w:t>
      </w:r>
      <w:r w:rsidRPr="0073258B">
        <w:rPr>
          <w:i/>
        </w:rPr>
        <w:t>Intel Turbo Boost Technology</w:t>
      </w:r>
      <w:r w:rsidRPr="0073258B">
        <w:t xml:space="preserve">, 3 MB </w:t>
      </w:r>
      <w:r w:rsidRPr="0073258B">
        <w:rPr>
          <w:i/>
        </w:rPr>
        <w:t>cache</w:t>
      </w:r>
      <w:r w:rsidRPr="0073258B">
        <w:t>)</w:t>
      </w:r>
      <w:r w:rsidRPr="0073258B">
        <w:rPr>
          <w:rFonts w:eastAsiaTheme="minorHAnsi"/>
          <w:lang w:val="sr-Cyrl-CS"/>
        </w:rPr>
        <w:t xml:space="preserve"> или еквивалентан</w:t>
      </w:r>
    </w:p>
    <w:p w:rsidR="000B54F5" w:rsidRPr="0073258B" w:rsidRDefault="000B54F5" w:rsidP="00766BBF">
      <w:pPr>
        <w:numPr>
          <w:ilvl w:val="0"/>
          <w:numId w:val="22"/>
        </w:numPr>
        <w:ind w:left="540"/>
        <w:contextualSpacing/>
        <w:jc w:val="both"/>
      </w:pPr>
      <w:r w:rsidRPr="0073258B">
        <w:rPr>
          <w:lang w:val="sr-Cyrl-CS"/>
        </w:rPr>
        <w:t>М</w:t>
      </w:r>
      <w:r w:rsidRPr="0073258B">
        <w:t>еморија: 8GB DDR4</w:t>
      </w:r>
    </w:p>
    <w:p w:rsidR="000B54F5" w:rsidRPr="0073258B" w:rsidRDefault="000B54F5" w:rsidP="00766BBF">
      <w:pPr>
        <w:numPr>
          <w:ilvl w:val="0"/>
          <w:numId w:val="22"/>
        </w:numPr>
        <w:ind w:left="540"/>
        <w:contextualSpacing/>
        <w:jc w:val="both"/>
      </w:pPr>
      <w:r w:rsidRPr="0073258B">
        <w:t xml:space="preserve">Графичка карта: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766BBF">
      <w:pPr>
        <w:numPr>
          <w:ilvl w:val="0"/>
          <w:numId w:val="22"/>
        </w:numPr>
        <w:ind w:left="540"/>
        <w:contextualSpacing/>
        <w:jc w:val="both"/>
      </w:pPr>
      <w:r w:rsidRPr="0073258B">
        <w:rPr>
          <w:rFonts w:eastAsia="Calibri"/>
          <w:lang w:val="sr-Cyrl-CS"/>
        </w:rPr>
        <w:t>Тврди диск:</w:t>
      </w:r>
      <w:r w:rsidRPr="0073258B">
        <w:t xml:space="preserve"> 256 GB SSD</w:t>
      </w:r>
    </w:p>
    <w:p w:rsidR="000B54F5" w:rsidRPr="0073258B" w:rsidRDefault="000B54F5" w:rsidP="00766BBF">
      <w:pPr>
        <w:numPr>
          <w:ilvl w:val="0"/>
          <w:numId w:val="22"/>
        </w:numPr>
        <w:ind w:left="540"/>
        <w:contextualSpacing/>
        <w:jc w:val="both"/>
      </w:pPr>
      <w:r w:rsidRPr="0073258B">
        <w:rPr>
          <w:lang w:val="sr-Cyrl-CS"/>
        </w:rPr>
        <w:t>Уграђена</w:t>
      </w:r>
      <w:r w:rsidRPr="0073258B">
        <w:t xml:space="preserve"> камера: HD720p</w:t>
      </w:r>
    </w:p>
    <w:p w:rsidR="000B54F5" w:rsidRPr="0073258B" w:rsidRDefault="000B54F5" w:rsidP="00766BBF">
      <w:pPr>
        <w:numPr>
          <w:ilvl w:val="0"/>
          <w:numId w:val="22"/>
        </w:numPr>
        <w:ind w:left="540"/>
        <w:contextualSpacing/>
        <w:jc w:val="both"/>
      </w:pPr>
      <w:r w:rsidRPr="0073258B">
        <w:rPr>
          <w:lang w:val="sr-Cyrl-CS"/>
        </w:rPr>
        <w:t>Читач отиска прста</w:t>
      </w:r>
    </w:p>
    <w:p w:rsidR="000B54F5" w:rsidRPr="0073258B" w:rsidRDefault="000B54F5" w:rsidP="00766BBF">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lang w:val="sl-SI"/>
        </w:rPr>
        <w:t>r</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Pr="0073258B">
        <w:rPr>
          <w:i/>
          <w:lang w:val="sr-Cyrl-CS"/>
        </w:rPr>
        <w:t>Anti-Glare</w:t>
      </w:r>
      <w:r w:rsidRPr="0073258B">
        <w:rPr>
          <w:lang w:val="sr-Cyrl-CS"/>
        </w:rPr>
        <w:t xml:space="preserve"> </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Pr="0073258B">
        <w:rPr>
          <w:i/>
          <w:lang w:val="sr-Cyrl-CS"/>
        </w:rPr>
        <w:t>Ultrawide Viewing Angle (UWVA)</w:t>
      </w:r>
    </w:p>
    <w:p w:rsidR="000B54F5" w:rsidRPr="0073258B" w:rsidRDefault="000B54F5" w:rsidP="000B54F5">
      <w:pPr>
        <w:contextualSpacing/>
        <w:rPr>
          <w:lang w:val="sr-Cyrl-CS"/>
        </w:rPr>
      </w:pPr>
    </w:p>
    <w:p w:rsidR="000B54F5" w:rsidRPr="0073258B" w:rsidRDefault="000B54F5" w:rsidP="00766BBF">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766BBF">
      <w:pPr>
        <w:numPr>
          <w:ilvl w:val="0"/>
          <w:numId w:val="22"/>
        </w:numPr>
        <w:ind w:left="540"/>
        <w:contextualSpacing/>
        <w:jc w:val="both"/>
      </w:pPr>
      <w:r w:rsidRPr="0073258B">
        <w:t>Тежина: од 1.2kg до 1.4kg</w:t>
      </w:r>
    </w:p>
    <w:p w:rsidR="000B54F5" w:rsidRPr="0073258B" w:rsidRDefault="000B54F5" w:rsidP="00766BBF">
      <w:pPr>
        <w:numPr>
          <w:ilvl w:val="0"/>
          <w:numId w:val="22"/>
        </w:numPr>
        <w:ind w:left="540"/>
        <w:contextualSpacing/>
        <w:jc w:val="both"/>
      </w:pPr>
      <w:r w:rsidRPr="0073258B">
        <w:t>Димензије: (W x D x H)  31 x 21.89 x 1.89 cm</w:t>
      </w:r>
    </w:p>
    <w:p w:rsidR="000B54F5" w:rsidRPr="0073258B" w:rsidRDefault="000B54F5" w:rsidP="00766BBF">
      <w:pPr>
        <w:numPr>
          <w:ilvl w:val="0"/>
          <w:numId w:val="22"/>
        </w:numPr>
        <w:ind w:left="538" w:hanging="357"/>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766BBF" w:rsidRPr="0073258B" w:rsidRDefault="00766BBF" w:rsidP="00766BBF">
      <w:pPr>
        <w:ind w:left="538"/>
        <w:jc w:val="both"/>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Pr="0073258B">
        <w:t>Екстерни HDD</w:t>
      </w:r>
    </w:p>
    <w:p w:rsidR="000B54F5" w:rsidRPr="0073258B" w:rsidRDefault="000B54F5" w:rsidP="000B54F5">
      <w:pPr>
        <w:numPr>
          <w:ilvl w:val="0"/>
          <w:numId w:val="18"/>
        </w:numPr>
        <w:spacing w:after="200" w:line="276" w:lineRule="auto"/>
        <w:contextualSpacing/>
        <w:rPr>
          <w:rStyle w:val="Strong"/>
          <w:b w:val="0"/>
          <w:bCs w:val="0"/>
          <w:lang w:val="sr-Cyrl-CS"/>
        </w:rPr>
      </w:pPr>
      <w:r w:rsidRPr="0073258B">
        <w:rPr>
          <w:rStyle w:val="Strong"/>
          <w:b w:val="0"/>
        </w:rPr>
        <w:t>Капацитет</w:t>
      </w:r>
      <w:r w:rsidRPr="0073258B">
        <w:rPr>
          <w:rStyle w:val="Strong"/>
          <w:b w:val="0"/>
          <w:lang w:val="sr-Cyrl-CS"/>
        </w:rPr>
        <w:t>:</w:t>
      </w:r>
      <w:r w:rsidRPr="0073258B">
        <w:t xml:space="preserve"> 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2.5" – Portable</w:t>
      </w:r>
    </w:p>
    <w:p w:rsidR="000B54F5" w:rsidRPr="0073258B" w:rsidRDefault="000B54F5" w:rsidP="000B54F5">
      <w:pPr>
        <w:numPr>
          <w:ilvl w:val="0"/>
          <w:numId w:val="18"/>
        </w:numPr>
        <w:spacing w:after="200" w:line="276" w:lineRule="auto"/>
        <w:contextualSpacing/>
        <w:rPr>
          <w:lang w:val="sr-Cyrl-CS"/>
        </w:rPr>
      </w:pPr>
      <w:r w:rsidRPr="0073258B">
        <w:rPr>
          <w:rStyle w:val="Strong"/>
          <w:b w:val="0"/>
        </w:rPr>
        <w:t>Повезивање</w:t>
      </w:r>
      <w:r w:rsidRPr="0073258B">
        <w:rPr>
          <w:rStyle w:val="Strong"/>
          <w:b w:val="0"/>
          <w:lang w:val="sr-Cyrl-CS"/>
        </w:rPr>
        <w:t>:</w:t>
      </w:r>
      <w:r w:rsidRPr="0073258B">
        <w:t xml:space="preserve"> USB 2.0; USB 3.0; USB 3.1</w:t>
      </w:r>
    </w:p>
    <w:p w:rsidR="000B54F5" w:rsidRPr="0073258B" w:rsidRDefault="000B54F5" w:rsidP="00766BBF">
      <w:pPr>
        <w:numPr>
          <w:ilvl w:val="0"/>
          <w:numId w:val="18"/>
        </w:numPr>
        <w:spacing w:line="276" w:lineRule="auto"/>
        <w:ind w:left="714" w:hanging="357"/>
        <w:rPr>
          <w:lang w:val="sr-Cyrl-CS"/>
        </w:rPr>
      </w:pPr>
      <w:r w:rsidRPr="0073258B">
        <w:t>Отпорност на ударе кој</w:t>
      </w:r>
      <w:r w:rsidR="000D2135" w:rsidRPr="0073258B">
        <w:rPr>
          <w:lang w:val="sr-Cyrl-CS"/>
        </w:rPr>
        <w:t>а</w:t>
      </w:r>
      <w:r w:rsidRPr="0073258B">
        <w:t xml:space="preserve"> задовољава војне стандарде Америчке војске</w:t>
      </w:r>
      <w:r w:rsidR="000E6B19" w:rsidRPr="0073258B">
        <w:rPr>
          <w:lang w:val="sr-Cyrl-CS"/>
        </w:rPr>
        <w:t xml:space="preserve"> </w:t>
      </w:r>
      <w:r w:rsidR="000E6B19" w:rsidRPr="0073258B">
        <w:t>MIL-STD-810G 516.6</w:t>
      </w:r>
    </w:p>
    <w:p w:rsidR="00766BBF" w:rsidRPr="0073258B" w:rsidRDefault="00766BBF" w:rsidP="00766BBF">
      <w:pPr>
        <w:spacing w:line="276" w:lineRule="auto"/>
        <w:ind w:left="714"/>
        <w:rPr>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Капацитет: 32GB или већи</w:t>
      </w:r>
    </w:p>
    <w:p w:rsidR="000B54F5" w:rsidRPr="0073258B" w:rsidRDefault="000B54F5" w:rsidP="00766BBF">
      <w:pPr>
        <w:numPr>
          <w:ilvl w:val="0"/>
          <w:numId w:val="18"/>
        </w:numPr>
        <w:spacing w:line="276" w:lineRule="auto"/>
        <w:contextualSpacing/>
        <w:rPr>
          <w:lang w:val="sr-Cyrl-CS"/>
        </w:rPr>
      </w:pPr>
      <w:r w:rsidRPr="0073258B">
        <w:rPr>
          <w:lang w:val="sr-Cyrl-CS"/>
        </w:rPr>
        <w:t>Тип конекције: USB 3.1</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Материјал кућишта: Метал </w:t>
      </w:r>
    </w:p>
    <w:p w:rsidR="000B54F5" w:rsidRPr="0073258B" w:rsidRDefault="000B54F5" w:rsidP="00766BBF">
      <w:pPr>
        <w:numPr>
          <w:ilvl w:val="0"/>
          <w:numId w:val="18"/>
        </w:numPr>
        <w:spacing w:line="276" w:lineRule="auto"/>
        <w:contextualSpacing/>
        <w:rPr>
          <w:lang w:val="sr-Cyrl-CS"/>
        </w:rPr>
      </w:pPr>
      <w:r w:rsidRPr="0073258B">
        <w:rPr>
          <w:lang w:val="sr-Cyrl-CS"/>
        </w:rPr>
        <w:t>Брзина читања: 180 MB/s или боља</w:t>
      </w:r>
    </w:p>
    <w:p w:rsidR="000B54F5" w:rsidRPr="0073258B" w:rsidRDefault="000B54F5" w:rsidP="00766BBF">
      <w:pPr>
        <w:numPr>
          <w:ilvl w:val="0"/>
          <w:numId w:val="18"/>
        </w:numPr>
        <w:spacing w:line="276" w:lineRule="auto"/>
        <w:ind w:left="714" w:hanging="357"/>
        <w:rPr>
          <w:lang w:val="sr-Cyrl-CS"/>
        </w:rPr>
      </w:pPr>
      <w:r w:rsidRPr="0073258B">
        <w:rPr>
          <w:lang w:val="sr-Cyrl-CS"/>
        </w:rPr>
        <w:t>Брзина писања: 50 MB/s или боља</w:t>
      </w:r>
    </w:p>
    <w:p w:rsidR="00766BBF" w:rsidRPr="0073258B" w:rsidRDefault="00766BBF" w:rsidP="00766BBF">
      <w:pPr>
        <w:spacing w:line="276" w:lineRule="auto"/>
        <w:ind w:left="714"/>
        <w:rPr>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6"/>
        <w:jc w:val="both"/>
        <w:rPr>
          <w:lang w:val="sr-Cyrl-CS"/>
        </w:rPr>
      </w:pPr>
      <w:r w:rsidRPr="0073258B">
        <w:rPr>
          <w:lang w:val="sr-Cyrl-CS"/>
        </w:rPr>
        <w:t>Техничка документација која се испоручује уз мерну опрему приликом квантититативног пријема мерне и пратеће опреме мора да обухвати следеће ставке:</w:t>
      </w:r>
    </w:p>
    <w:p w:rsidR="00766BBF" w:rsidRPr="0073258B" w:rsidRDefault="00766BBF" w:rsidP="00766BBF">
      <w:pPr>
        <w:keepLines/>
        <w:jc w:val="both"/>
        <w:rPr>
          <w:lang w:val="sr-Cyrl-CS"/>
        </w:rPr>
      </w:pPr>
    </w:p>
    <w:p w:rsidR="000B54F5" w:rsidRPr="0073258B" w:rsidRDefault="000B54F5" w:rsidP="000B54F5">
      <w:pPr>
        <w:numPr>
          <w:ilvl w:val="0"/>
          <w:numId w:val="22"/>
        </w:numPr>
        <w:ind w:left="540"/>
        <w:contextualSpacing/>
        <w:jc w:val="both"/>
      </w:pPr>
      <w:r w:rsidRPr="0073258B">
        <w:lastRenderedPageBreak/>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766BBF">
      <w:pPr>
        <w:keepLines/>
        <w:ind w:left="66"/>
        <w:jc w:val="both"/>
        <w:rPr>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766BBF">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103A7F" w:rsidRPr="0073258B" w:rsidRDefault="000B54F5" w:rsidP="00A6145A">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sidP="00A6145A">
      <w:pPr>
        <w:numPr>
          <w:ilvl w:val="0"/>
          <w:numId w:val="22"/>
        </w:numPr>
        <w:ind w:left="540"/>
        <w:contextualSpacing/>
        <w:jc w:val="both"/>
      </w:pPr>
      <w:r w:rsidRPr="0073258B">
        <w:br w:type="page"/>
      </w:r>
    </w:p>
    <w:p w:rsidR="000B54F5" w:rsidRPr="0073258B" w:rsidRDefault="000B54F5" w:rsidP="000B54F5">
      <w:pPr>
        <w:jc w:val="both"/>
        <w:rPr>
          <w:b/>
          <w:lang w:val="sr-Cyrl-CS"/>
        </w:rPr>
      </w:pPr>
    </w:p>
    <w:p w:rsidR="000B54F5" w:rsidRPr="0073258B" w:rsidRDefault="000B54F5" w:rsidP="00B51B7E">
      <w:pPr>
        <w:ind w:firstLine="720"/>
        <w:jc w:val="both"/>
        <w:rPr>
          <w:b/>
          <w:lang w:val="sr-Cyrl-CS"/>
        </w:rPr>
      </w:pPr>
      <w:r w:rsidRPr="0073258B">
        <w:rPr>
          <w:b/>
        </w:rPr>
        <w:t>Напомена</w:t>
      </w:r>
      <w:r w:rsidRPr="0073258B">
        <w:rPr>
          <w:b/>
          <w:lang w:val="sr-Cyrl-CS"/>
        </w:rPr>
        <w:t xml:space="preserve"> за обе партије</w:t>
      </w:r>
      <w:r w:rsidRPr="0073258B">
        <w:rPr>
          <w:b/>
        </w:rPr>
        <w:t>:</w:t>
      </w:r>
    </w:p>
    <w:p w:rsidR="000B54F5" w:rsidRPr="0073258B" w:rsidRDefault="000B54F5" w:rsidP="00766BBF">
      <w:pPr>
        <w:jc w:val="both"/>
        <w:rPr>
          <w:b/>
          <w:lang w:val="sr-Cyrl-CS"/>
        </w:rPr>
      </w:pPr>
    </w:p>
    <w:p w:rsidR="00015464" w:rsidRPr="0073258B" w:rsidRDefault="000B54F5" w:rsidP="00B51B7E">
      <w:pPr>
        <w:tabs>
          <w:tab w:val="right" w:pos="8505"/>
        </w:tabs>
        <w:ind w:firstLine="720"/>
        <w:jc w:val="both"/>
        <w:rPr>
          <w:rFonts w:eastAsiaTheme="minorHAnsi"/>
          <w:b/>
          <w:iCs/>
          <w:lang w:val="sr-Cyrl-CS"/>
        </w:rPr>
      </w:pPr>
      <w:r w:rsidRPr="0073258B">
        <w:rPr>
          <w:b/>
        </w:rPr>
        <w:t>Неопходно је да се у</w:t>
      </w:r>
      <w:r w:rsidRPr="0073258B">
        <w:rPr>
          <w:b/>
          <w:lang w:val="sr-Cyrl-CS"/>
        </w:rPr>
        <w:t>з пон</w:t>
      </w:r>
      <w:r w:rsidR="00741189" w:rsidRPr="0073258B">
        <w:rPr>
          <w:b/>
          <w:lang w:val="sr-Cyrl-CS"/>
        </w:rPr>
        <w:t>уду достави табелу</w:t>
      </w:r>
      <w:r w:rsidRPr="0073258B">
        <w:rPr>
          <w:b/>
          <w:lang w:val="sr-Cyrl-CS"/>
        </w:rPr>
        <w:t xml:space="preserve"> сагласности, која је саставни део образца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255A86" w:rsidRDefault="00255A86" w:rsidP="00766BBF">
      <w:pPr>
        <w:autoSpaceDE w:val="0"/>
        <w:autoSpaceDN w:val="0"/>
        <w:adjustRightInd w:val="0"/>
        <w:ind w:firstLine="900"/>
        <w:jc w:val="both"/>
        <w:rPr>
          <w:lang w:val="sr-Cyrl-CS"/>
        </w:rPr>
      </w:pPr>
    </w:p>
    <w:p w:rsidR="00B51B7E" w:rsidRPr="001D0728" w:rsidRDefault="00B51B7E" w:rsidP="00B51B7E">
      <w:pPr>
        <w:ind w:firstLine="720"/>
        <w:jc w:val="both"/>
        <w:rPr>
          <w:b/>
          <w:lang w:val="sr-Cyrl-CS"/>
        </w:rPr>
      </w:pPr>
      <w:r w:rsidRPr="001D0728">
        <w:rPr>
          <w:b/>
          <w:lang w:val="sr-Cyrl-CS"/>
        </w:rPr>
        <w:t>Неопходно је уз понуду доставити Изјаву произвођача мерне опреме која је предмет ове јавне</w:t>
      </w:r>
      <w:r w:rsidR="001D0728">
        <w:rPr>
          <w:b/>
          <w:lang w:val="sr-Cyrl-CS"/>
        </w:rPr>
        <w:t xml:space="preserve"> набавке (мерних пријемника за П</w:t>
      </w:r>
      <w:r w:rsidRPr="001D0728">
        <w:rPr>
          <w:b/>
          <w:lang w:val="sr-Cyrl-CS"/>
        </w:rPr>
        <w:t>артију I, односно мерних пријемника</w:t>
      </w:r>
      <w:r w:rsidRPr="001D0728">
        <w:rPr>
          <w:b/>
        </w:rPr>
        <w:t xml:space="preserve"> са DF процесорима и DF антена </w:t>
      </w:r>
      <w:r w:rsidRPr="001D0728">
        <w:rPr>
          <w:b/>
          <w:lang w:val="sr-Cyrl-CS"/>
        </w:rPr>
        <w:t>з</w:t>
      </w:r>
      <w:r w:rsidR="001D0728">
        <w:rPr>
          <w:b/>
          <w:lang w:val="sr-Cyrl-CS"/>
        </w:rPr>
        <w:t>а П</w:t>
      </w:r>
      <w:r w:rsidRPr="001D0728">
        <w:rPr>
          <w:b/>
          <w:lang w:val="sr-Cyrl-CS"/>
        </w:rPr>
        <w:t xml:space="preserve">артију </w:t>
      </w:r>
      <w:r w:rsidRPr="001D0728">
        <w:rPr>
          <w:b/>
        </w:rPr>
        <w:t>I</w:t>
      </w:r>
      <w:r w:rsidRPr="001D0728">
        <w:rPr>
          <w:b/>
          <w:lang w:val="sr-Cyrl-CS"/>
        </w:rPr>
        <w:t xml:space="preserve">I), дату под пуном материјалном и кривичном одговорношћу, да је </w:t>
      </w:r>
      <w:r w:rsidR="009331FA" w:rsidRPr="009331FA">
        <w:rPr>
          <w:b/>
        </w:rPr>
        <w:t>у претходне три године, рачунајући од месеца који претходи месецу објављивања Позива за подношење понуда, испоручена према уговорима склопљеним са најмање два надлежна регулаторна тела из области електронских комуникација</w:t>
      </w:r>
      <w:r w:rsidRPr="001D0728">
        <w:rPr>
          <w:b/>
          <w:bCs/>
          <w:lang w:val="sr-Cyrl-CS"/>
        </w:rPr>
        <w:t>.</w:t>
      </w:r>
      <w:r w:rsidRPr="001D0728">
        <w:rPr>
          <w:b/>
          <w:lang w:val="sr-Cyrl-CS"/>
        </w:rPr>
        <w:t xml:space="preserve">  </w:t>
      </w:r>
    </w:p>
    <w:p w:rsidR="00B51B7E" w:rsidRPr="001D0728" w:rsidRDefault="00B51B7E" w:rsidP="00B51B7E">
      <w:pPr>
        <w:tabs>
          <w:tab w:val="left" w:pos="720"/>
          <w:tab w:val="left" w:pos="1170"/>
        </w:tabs>
        <w:ind w:firstLine="709"/>
        <w:jc w:val="both"/>
        <w:rPr>
          <w:b/>
        </w:rPr>
      </w:pPr>
      <w:r w:rsidRPr="001D0728">
        <w:rPr>
          <w:b/>
          <w:lang w:val="sr-Cyrl-CS"/>
        </w:rPr>
        <w:t xml:space="preserve">Образац Изјаве произвођача мерне опреме је саставни део конкурсне документације (Одељак </w:t>
      </w:r>
      <w:r w:rsidRPr="001D0728">
        <w:rPr>
          <w:b/>
        </w:rPr>
        <w:t>X).</w:t>
      </w:r>
    </w:p>
    <w:p w:rsidR="00255A86" w:rsidRPr="001D0728" w:rsidRDefault="00B51B7E" w:rsidP="001D0728">
      <w:pPr>
        <w:tabs>
          <w:tab w:val="left" w:pos="720"/>
          <w:tab w:val="left" w:pos="1170"/>
        </w:tabs>
        <w:ind w:firstLine="709"/>
        <w:jc w:val="both"/>
        <w:rPr>
          <w:b/>
          <w:bCs/>
          <w:lang w:val="sr-Cyrl-CS"/>
        </w:rPr>
      </w:pPr>
      <w:r w:rsidRPr="001D0728">
        <w:rPr>
          <w:b/>
        </w:rPr>
        <w:t xml:space="preserve">Наручилац ће уместо </w:t>
      </w:r>
      <w:r w:rsidRPr="001D0728">
        <w:rPr>
          <w:b/>
          <w:lang w:val="sr-Cyrl-CS"/>
        </w:rPr>
        <w:t xml:space="preserve">Изјаве произвођача мерне опреме која је саставни део конкурсне документације (Одељак </w:t>
      </w:r>
      <w:r w:rsidRPr="001D0728">
        <w:rPr>
          <w:b/>
        </w:rPr>
        <w:t xml:space="preserve">X), прихватити и други доказ на основу којег се несумњиво може утврдити да је </w:t>
      </w:r>
      <w:r w:rsidRPr="001D0728">
        <w:rPr>
          <w:b/>
          <w:lang w:val="sr-Cyrl-CS"/>
        </w:rPr>
        <w:t>мерна опрема која је предмет ове јавне</w:t>
      </w:r>
      <w:r w:rsidR="001D0728">
        <w:rPr>
          <w:b/>
          <w:lang w:val="sr-Cyrl-CS"/>
        </w:rPr>
        <w:t xml:space="preserve"> набавке (мерних пријемника за П</w:t>
      </w:r>
      <w:r w:rsidRPr="001D0728">
        <w:rPr>
          <w:b/>
          <w:lang w:val="sr-Cyrl-CS"/>
        </w:rPr>
        <w:t>артију I, односно мерних пријемника</w:t>
      </w:r>
      <w:r w:rsidRPr="001D0728">
        <w:rPr>
          <w:b/>
        </w:rPr>
        <w:t xml:space="preserve"> са DF процесорима и DF антена </w:t>
      </w:r>
      <w:r w:rsidR="001D0728">
        <w:rPr>
          <w:b/>
          <w:lang w:val="sr-Cyrl-CS"/>
        </w:rPr>
        <w:t>за П</w:t>
      </w:r>
      <w:r w:rsidRPr="001D0728">
        <w:rPr>
          <w:b/>
          <w:lang w:val="sr-Cyrl-CS"/>
        </w:rPr>
        <w:t xml:space="preserve">артију </w:t>
      </w:r>
      <w:r w:rsidRPr="001D0728">
        <w:rPr>
          <w:b/>
        </w:rPr>
        <w:t>I</w:t>
      </w:r>
      <w:r w:rsidRPr="001D0728">
        <w:rPr>
          <w:b/>
          <w:lang w:val="sr-Cyrl-CS"/>
        </w:rPr>
        <w:t xml:space="preserve">I), </w:t>
      </w:r>
      <w:r w:rsidR="009331FA" w:rsidRPr="009331FA">
        <w:rPr>
          <w:b/>
        </w:rPr>
        <w:t>у претходне три године, рачунајући од месеца који претходи месецу објављивања Позива за подношење понуда, испоручена према уговорима склопљеним са најмање два надлежна регулаторна тела из области електронских комуникација</w:t>
      </w:r>
      <w:r w:rsidRPr="001D0728">
        <w:rPr>
          <w:b/>
          <w:bCs/>
          <w:lang w:val="sr-Cyrl-CS"/>
        </w:rPr>
        <w:t xml:space="preserve">, као што су: Изјава или Потврда произвођача мерне опреме дата на меморандуму своје фирме, копија Уговора о испоруци </w:t>
      </w:r>
      <w:r w:rsidR="001D0728" w:rsidRPr="001D0728">
        <w:rPr>
          <w:b/>
          <w:bCs/>
          <w:lang w:val="sr-Cyrl-CS"/>
        </w:rPr>
        <w:t>и инсталацији мерне опреме и сл.</w:t>
      </w:r>
    </w:p>
    <w:p w:rsidR="001D0728" w:rsidRPr="001D0728" w:rsidRDefault="001D0728" w:rsidP="001D0728">
      <w:pPr>
        <w:ind w:firstLine="709"/>
        <w:contextualSpacing/>
        <w:jc w:val="both"/>
        <w:rPr>
          <w:b/>
          <w:lang w:val="sr-Cyrl-CS"/>
        </w:rPr>
      </w:pPr>
      <w:r w:rsidRPr="001D0728">
        <w:rPr>
          <w:b/>
          <w:lang w:val="sr-Cyrl-CS"/>
        </w:rPr>
        <w:t>Уколико су у достављеној Изјави произвођача мерне опреме (или другом прихваћеном доказу) само набројани купци без осталих захтеваних података и уколико се мерна опрема не односи на испоруку мерне опреме која је предмет ове јавне набавке, сматраће се да Изјава произвођача мерне опреме није дата на захтевани начин и таква понуда биће одбијена као неприхватљива.</w:t>
      </w:r>
      <w:r w:rsidRPr="001D0728">
        <w:rPr>
          <w:b/>
          <w:lang w:val="sr-Cyrl-CS"/>
        </w:rPr>
        <w:tab/>
      </w:r>
    </w:p>
    <w:p w:rsidR="00255A86" w:rsidRPr="0073258B" w:rsidRDefault="00392CCA" w:rsidP="00255A86">
      <w:pPr>
        <w:ind w:firstLine="720"/>
        <w:jc w:val="both"/>
        <w:rPr>
          <w:bCs/>
          <w:lang w:val="sr-Cyrl-CS"/>
        </w:rPr>
      </w:pPr>
      <w:r>
        <w:rPr>
          <w:lang w:val="sr-Cyrl-CS"/>
        </w:rPr>
        <w:t xml:space="preserve"> </w:t>
      </w:r>
    </w:p>
    <w:p w:rsidR="00255A86" w:rsidRDefault="00255A86" w:rsidP="00255A86">
      <w:pPr>
        <w:ind w:firstLine="357"/>
        <w:rPr>
          <w:lang w:val="sr-Cyrl-CS"/>
        </w:rPr>
      </w:pPr>
    </w:p>
    <w:p w:rsidR="00255A86" w:rsidRPr="0073258B" w:rsidRDefault="00392CCA" w:rsidP="00255A86">
      <w:pPr>
        <w:tabs>
          <w:tab w:val="left" w:pos="720"/>
          <w:tab w:val="left" w:pos="1170"/>
        </w:tabs>
        <w:ind w:firstLine="709"/>
        <w:jc w:val="both"/>
      </w:pPr>
      <w:r>
        <w:rPr>
          <w:lang w:val="sr-Cyrl-CS"/>
        </w:rPr>
        <w:t xml:space="preserve"> </w:t>
      </w:r>
    </w:p>
    <w:p w:rsidR="00255A86" w:rsidRDefault="00255A86" w:rsidP="00255A86">
      <w:pPr>
        <w:rPr>
          <w:lang w:val="sr-Cyrl-CS"/>
        </w:rPr>
      </w:pPr>
    </w:p>
    <w:p w:rsidR="00D93AD9" w:rsidRPr="00255A86" w:rsidRDefault="00D93AD9" w:rsidP="00255A86">
      <w:pPr>
        <w:rPr>
          <w:lang w:val="sr-Cyrl-CS"/>
        </w:rPr>
        <w:sectPr w:rsidR="00D93AD9" w:rsidRPr="00255A86"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044113">
        <w:tc>
          <w:tcPr>
            <w:tcW w:w="9576"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724232" w:rsidRPr="0073258B" w:rsidRDefault="00724232" w:rsidP="0072423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72423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Pr="0073258B">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Додатни услови за учешће у поступку јавне набавке</w:t>
      </w:r>
      <w:r w:rsidRPr="0073258B">
        <w:rPr>
          <w:lang w:val="sr-Cyrl-CS"/>
        </w:rPr>
        <w:t xml:space="preserve">, </w:t>
      </w:r>
      <w:r w:rsidRPr="0073258B">
        <w:rPr>
          <w:b/>
          <w:lang w:val="sr-Cyrl-CS"/>
        </w:rPr>
        <w:t>за обе партије</w:t>
      </w:r>
      <w:r w:rsidRPr="0073258B">
        <w:rPr>
          <w:lang w:val="sr-Cyrl-CS"/>
        </w:rPr>
        <w:t>, сагласно чл. 76. Закона о јавним набавкама, су:</w:t>
      </w:r>
    </w:p>
    <w:p w:rsidR="0092297B" w:rsidRPr="0073258B" w:rsidRDefault="0092297B" w:rsidP="0092297B">
      <w:pPr>
        <w:tabs>
          <w:tab w:val="left" w:pos="1418"/>
        </w:tabs>
        <w:jc w:val="both"/>
      </w:pPr>
      <w:r w:rsidRPr="0073258B">
        <w:t xml:space="preserve"> </w:t>
      </w:r>
    </w:p>
    <w:p w:rsidR="004E7883" w:rsidRPr="0073258B" w:rsidRDefault="004E7883" w:rsidP="004E7883">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финансијским капацитетом</w:t>
      </w:r>
    </w:p>
    <w:p w:rsidR="004E7883" w:rsidRPr="0073258B" w:rsidRDefault="004E7883" w:rsidP="004E7883">
      <w:pPr>
        <w:shd w:val="clear" w:color="auto" w:fill="FFFFFF"/>
        <w:tabs>
          <w:tab w:val="left" w:pos="540"/>
          <w:tab w:val="left" w:pos="1080"/>
        </w:tabs>
        <w:ind w:left="720"/>
        <w:jc w:val="both"/>
        <w:rPr>
          <w:lang w:val="sr-Cyrl-CS"/>
        </w:rPr>
      </w:pPr>
    </w:p>
    <w:p w:rsidR="004E7883" w:rsidRPr="0073258B" w:rsidRDefault="004E7883" w:rsidP="004E7883">
      <w:pPr>
        <w:tabs>
          <w:tab w:val="left" w:pos="1080"/>
        </w:tabs>
        <w:ind w:firstLine="709"/>
        <w:jc w:val="both"/>
        <w:rPr>
          <w:lang w:val="sr-Cyrl-CS"/>
        </w:rPr>
      </w:pPr>
      <w:r w:rsidRPr="0073258B">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w:t>
      </w:r>
      <w:r w:rsidR="00085655" w:rsidRPr="0073258B">
        <w:rPr>
          <w:lang w:val="sr-Cyrl-CS"/>
        </w:rPr>
        <w:t xml:space="preserve">ио пословни приход од најмање </w:t>
      </w:r>
      <w:r w:rsidR="00085655" w:rsidRPr="0073258B">
        <w:t>75</w:t>
      </w:r>
      <w:r w:rsidRPr="0073258B">
        <w:rPr>
          <w:lang w:val="sr-Cyrl-CS"/>
        </w:rPr>
        <w:t xml:space="preserve">.000.000,00 динара, рачунајући за обрачунску 2016. годину. </w:t>
      </w:r>
    </w:p>
    <w:p w:rsidR="004E7883" w:rsidRPr="0073258B" w:rsidRDefault="007F0DA7" w:rsidP="004E7883">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7F0DA7" w:rsidRPr="0073258B" w:rsidRDefault="007F0DA7" w:rsidP="004E7883">
      <w:pPr>
        <w:shd w:val="clear" w:color="auto" w:fill="FFFFFF"/>
        <w:tabs>
          <w:tab w:val="left" w:pos="540"/>
          <w:tab w:val="left" w:pos="1080"/>
        </w:tabs>
        <w:ind w:left="720"/>
        <w:jc w:val="both"/>
        <w:rPr>
          <w:u w:val="single"/>
          <w:lang w:val="sr-Cyrl-CS"/>
        </w:rPr>
      </w:pPr>
    </w:p>
    <w:p w:rsidR="0092297B" w:rsidRPr="0073258B" w:rsidRDefault="0092297B" w:rsidP="007E3D7E">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пословним капацитетом</w:t>
      </w:r>
    </w:p>
    <w:p w:rsidR="0092297B" w:rsidRPr="0073258B" w:rsidRDefault="0092297B" w:rsidP="0092297B">
      <w:pPr>
        <w:shd w:val="clear" w:color="auto" w:fill="FFFFFF"/>
        <w:tabs>
          <w:tab w:val="left" w:pos="0"/>
          <w:tab w:val="left" w:pos="540"/>
        </w:tabs>
        <w:jc w:val="both"/>
        <w:rPr>
          <w:lang w:val="sr-Cyrl-CS"/>
        </w:rPr>
      </w:pP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73258B">
        <w:rPr>
          <w:rFonts w:ascii="Times New Roman" w:hAnsi="Times New Roman"/>
          <w:sz w:val="24"/>
          <w:szCs w:val="24"/>
        </w:rPr>
        <w:t xml:space="preserve">од </w:t>
      </w:r>
      <w:r w:rsidRPr="0073258B">
        <w:rPr>
          <w:rFonts w:ascii="Times New Roman" w:hAnsi="Times New Roman"/>
          <w:sz w:val="24"/>
          <w:szCs w:val="24"/>
          <w:lang w:val="sr-Cyrl-CS"/>
        </w:rPr>
        <w:t xml:space="preserve">неопходним </w:t>
      </w:r>
      <w:r w:rsidRPr="0073258B">
        <w:rPr>
          <w:rFonts w:ascii="Times New Roman" w:hAnsi="Times New Roman"/>
          <w:sz w:val="24"/>
          <w:szCs w:val="24"/>
        </w:rPr>
        <w:t>пословним капацитетом се подразумева:</w:t>
      </w:r>
    </w:p>
    <w:p w:rsidR="0092297B" w:rsidRPr="0073258B" w:rsidRDefault="00A30AA4"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w:t>
      </w:r>
      <w:r w:rsidR="0092297B" w:rsidRPr="0073258B">
        <w:rPr>
          <w:rFonts w:eastAsia="Arial Unicode MS"/>
          <w:lang w:val="sr-Cyrl-CS"/>
        </w:rPr>
        <w:t xml:space="preserve">бити </w:t>
      </w:r>
      <w:r w:rsidR="0092297B" w:rsidRPr="0073258B">
        <w:rPr>
          <w:rFonts w:eastAsia="Arial Unicode MS"/>
          <w:lang w:val="ru-RU"/>
        </w:rPr>
        <w:t xml:space="preserve">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w:t>
      </w:r>
    </w:p>
    <w:p w:rsidR="0092297B" w:rsidRPr="0073258B" w:rsidRDefault="00A30AA4" w:rsidP="0092297B">
      <w:pPr>
        <w:ind w:firstLine="720"/>
        <w:jc w:val="both"/>
        <w:rPr>
          <w:rFonts w:eastAsia="Arial Unicode MS"/>
          <w:lang w:val="sr-Cyrl-CS"/>
        </w:rPr>
      </w:pPr>
      <w:r w:rsidRPr="0073258B">
        <w:rPr>
          <w:lang w:val="sr-Cyrl-CS"/>
        </w:rPr>
        <w:t>2</w:t>
      </w:r>
      <w:r w:rsidR="0092297B" w:rsidRPr="0073258B">
        <w:rPr>
          <w:lang w:val="sr-Cyrl-CS"/>
        </w:rPr>
        <w:t xml:space="preserve">.2) За обе партије важи: </w:t>
      </w:r>
      <w:r w:rsidR="0092297B" w:rsidRPr="0073258B">
        <w:rPr>
          <w:rFonts w:eastAsia="Arial Unicode MS"/>
          <w:lang w:val="sr-Cyrl-CS"/>
        </w:rPr>
        <w:t>Понуђач мора да</w:t>
      </w:r>
      <w:r w:rsidR="006A316D" w:rsidRPr="0073258B">
        <w:rPr>
          <w:rFonts w:eastAsia="Arial Unicode MS"/>
          <w:lang w:val="sr-Cyrl-CS"/>
        </w:rPr>
        <w:t xml:space="preserve"> обезбеди сервисирање предметне</w:t>
      </w:r>
      <w:r w:rsidR="0092297B" w:rsidRPr="0073258B">
        <w:rPr>
          <w:rFonts w:eastAsia="Arial Unicode MS"/>
          <w:lang w:val="sr-Cyrl-CS"/>
        </w:rPr>
        <w:t xml:space="preserve"> </w:t>
      </w:r>
      <w:r w:rsidR="006A316D" w:rsidRPr="0073258B">
        <w:rPr>
          <w:rFonts w:eastAsia="Arial Unicode MS"/>
          <w:lang w:val="sr-Cyrl-CS"/>
        </w:rPr>
        <w:t>мерне и пратеће опреме</w:t>
      </w:r>
      <w:r w:rsidR="006A316D" w:rsidRPr="0073258B">
        <w:rPr>
          <w:rFonts w:eastAsia="Arial Unicode MS"/>
          <w:lang w:val="sr-Latn-CS"/>
        </w:rPr>
        <w:t xml:space="preserve"> </w:t>
      </w:r>
      <w:r w:rsidR="0092297B" w:rsidRPr="0073258B">
        <w:rPr>
          <w:rFonts w:eastAsia="Arial Unicode MS"/>
          <w:lang w:val="sr-Cyrl-CS"/>
        </w:rPr>
        <w:t>за све време важења гаранције оних делова који подлежу таквој врсти гаранције.</w:t>
      </w:r>
    </w:p>
    <w:p w:rsidR="0092297B" w:rsidRPr="0073258B" w:rsidRDefault="0092297B" w:rsidP="0092297B">
      <w:pPr>
        <w:ind w:firstLine="720"/>
        <w:jc w:val="both"/>
        <w:rPr>
          <w:rFonts w:eastAsia="Arial Unicode MS"/>
          <w:lang w:val="sr-Cyrl-CS"/>
        </w:rPr>
      </w:pPr>
      <w:r w:rsidRPr="0073258B">
        <w:rPr>
          <w:rFonts w:eastAsia="Arial Unicode MS"/>
          <w:lang w:val="sr-Cyrl-CS"/>
        </w:rPr>
        <w:t>Сервис мора бити овлашћен од стране произвођача опреме.</w:t>
      </w:r>
    </w:p>
    <w:p w:rsidR="0092297B" w:rsidRPr="0073258B" w:rsidRDefault="0092297B" w:rsidP="0092297B">
      <w:pPr>
        <w:ind w:firstLine="720"/>
        <w:jc w:val="both"/>
        <w:rPr>
          <w:rFonts w:eastAsia="Arial Unicode MS"/>
          <w:lang w:val="sr-Cyrl-CS"/>
        </w:rPr>
      </w:pPr>
      <w:r w:rsidRPr="0073258B">
        <w:rPr>
          <w:rFonts w:eastAsia="Arial Unicode MS"/>
          <w:lang w:val="sr-Cyrl-CS"/>
        </w:rPr>
        <w:t xml:space="preserve">Пожељно је да се овлашћени сервис </w:t>
      </w:r>
      <w:r w:rsidR="006A316D" w:rsidRPr="0073258B">
        <w:rPr>
          <w:rFonts w:eastAsia="Arial Unicode MS"/>
          <w:bCs/>
          <w:lang w:val="sr-Cyrl-CS"/>
        </w:rPr>
        <w:t>предметне</w:t>
      </w:r>
      <w:r w:rsidRPr="0073258B">
        <w:rPr>
          <w:rFonts w:eastAsia="Arial Unicode MS"/>
          <w:bCs/>
          <w:lang w:val="sr-Cyrl-CS"/>
        </w:rPr>
        <w:t xml:space="preserve"> </w:t>
      </w:r>
      <w:r w:rsidR="006A316D" w:rsidRPr="0073258B">
        <w:rPr>
          <w:rFonts w:eastAsia="Arial Unicode MS"/>
          <w:lang w:val="sr-Cyrl-CS"/>
        </w:rPr>
        <w:t>мерне и пратеће опреме</w:t>
      </w:r>
      <w:r w:rsidRPr="0073258B">
        <w:rPr>
          <w:rFonts w:eastAsia="Arial Unicode MS"/>
          <w:lang w:val="sr-Cyrl-CS"/>
        </w:rPr>
        <w:t xml:space="preserve"> налази на простору Републике Србије.</w:t>
      </w:r>
      <w:r w:rsidRPr="0073258B">
        <w:rPr>
          <w:rFonts w:eastAsia="Arial Unicode MS"/>
          <w:bCs/>
          <w:lang w:val="sr-Cyrl-CS"/>
        </w:rPr>
        <w:t xml:space="preserve"> </w:t>
      </w:r>
    </w:p>
    <w:p w:rsidR="0092297B" w:rsidRPr="0073258B" w:rsidRDefault="006A316D" w:rsidP="0092297B">
      <w:pPr>
        <w:ind w:firstLine="720"/>
        <w:jc w:val="both"/>
        <w:rPr>
          <w:rFonts w:eastAsia="Arial Unicode MS"/>
          <w:lang w:val="sr-Cyrl-CS"/>
        </w:rPr>
      </w:pPr>
      <w:r w:rsidRPr="0073258B">
        <w:rPr>
          <w:rFonts w:eastAsia="Arial Unicode MS"/>
          <w:lang w:val="sr-Cyrl-CS"/>
        </w:rPr>
        <w:t>Уколико за неки део понуђене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0092297B" w:rsidRPr="0073258B">
        <w:rPr>
          <w:rFonts w:eastAsia="Arial Unicode MS"/>
          <w:b/>
          <w:bCs/>
          <w:lang w:val="sr-Cyrl-CS"/>
        </w:rPr>
        <w:t xml:space="preserve"> </w:t>
      </w:r>
      <w:r w:rsidR="0092297B" w:rsidRPr="0073258B">
        <w:rPr>
          <w:rFonts w:eastAsia="Arial Unicode MS"/>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w:t>
      </w:r>
      <w:r w:rsidRPr="0073258B">
        <w:rPr>
          <w:rFonts w:eastAsia="Arial Unicode MS"/>
          <w:lang w:val="sr-Cyrl-CS"/>
        </w:rPr>
        <w:lastRenderedPageBreak/>
        <w:t>предметне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006A316D" w:rsidRPr="0073258B">
        <w:rPr>
          <w:rFonts w:eastAsia="Arial Unicode MS"/>
          <w:lang w:val="sr-Cyrl-CS"/>
        </w:rPr>
        <w:t>мерне и пратеће опреме</w:t>
      </w:r>
      <w:r w:rsidRPr="0073258B">
        <w:rPr>
          <w:rFonts w:eastAsia="Arial Unicode MS"/>
          <w:bCs/>
          <w:lang w:val="sr-Cyrl-CS"/>
        </w:rPr>
        <w:t xml:space="preserve">.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Цена овог вида одржавања, као и начин плаћања, регулисаће се посебним уговором (посебном набавком).</w:t>
      </w:r>
    </w:p>
    <w:p w:rsidR="00D67BFD" w:rsidRPr="0073258B" w:rsidRDefault="00D67BFD" w:rsidP="00770C4C">
      <w:pPr>
        <w:ind w:firstLine="720"/>
        <w:jc w:val="both"/>
        <w:rPr>
          <w:bCs/>
          <w:lang w:val="sr-Cyrl-CS"/>
        </w:rPr>
      </w:pPr>
    </w:p>
    <w:p w:rsidR="00D67BFD" w:rsidRPr="0073258B" w:rsidRDefault="00D67BFD" w:rsidP="00D67BFD">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кадровским капацитетом</w:t>
      </w:r>
    </w:p>
    <w:p w:rsidR="00D67BFD" w:rsidRPr="0073258B" w:rsidRDefault="00D67BFD" w:rsidP="00770C4C">
      <w:pPr>
        <w:ind w:firstLine="720"/>
        <w:jc w:val="both"/>
        <w:rPr>
          <w:bCs/>
          <w:lang w:val="sr-Cyrl-CS"/>
        </w:rPr>
      </w:pPr>
    </w:p>
    <w:p w:rsidR="00D67BFD" w:rsidRPr="0073258B" w:rsidRDefault="00D67BFD" w:rsidP="0039137C">
      <w:pPr>
        <w:ind w:firstLine="720"/>
        <w:jc w:val="both"/>
        <w:rPr>
          <w:bCs/>
          <w:lang w:val="sr-Cyrl-CS"/>
        </w:rPr>
      </w:pPr>
      <w:r w:rsidRPr="0073258B">
        <w:rPr>
          <w:bCs/>
          <w:lang w:val="sr-Cyrl-CS"/>
        </w:rPr>
        <w:t>Под неопходним кадровским капацитетом се подразумева да понуђач има</w:t>
      </w:r>
      <w:r w:rsidR="0039137C" w:rsidRPr="0073258B">
        <w:rPr>
          <w:bCs/>
          <w:lang w:val="sr-Cyrl-CS"/>
        </w:rPr>
        <w:t xml:space="preserve"> </w:t>
      </w:r>
      <w:r w:rsidR="00667D60" w:rsidRPr="0073258B">
        <w:rPr>
          <w:bCs/>
          <w:lang w:val="sr-Cyrl-CS"/>
        </w:rPr>
        <w:t xml:space="preserve">радно ангажована </w:t>
      </w:r>
      <w:r w:rsidRPr="0073258B">
        <w:rPr>
          <w:bCs/>
          <w:lang w:val="sr-Cyrl-CS"/>
        </w:rPr>
        <w:t xml:space="preserve">најмање </w:t>
      </w:r>
      <w:r w:rsidR="0039137C" w:rsidRPr="0073258B">
        <w:rPr>
          <w:bCs/>
          <w:lang w:val="sr-Cyrl-CS"/>
        </w:rPr>
        <w:t>четири</w:t>
      </w:r>
      <w:r w:rsidRPr="0073258B">
        <w:rPr>
          <w:bCs/>
          <w:lang w:val="sr-Cyrl-CS"/>
        </w:rPr>
        <w:t xml:space="preserve"> радника са сертификатом за рад на висини и важећим здравственим уверењем</w:t>
      </w:r>
      <w:r w:rsidR="0039137C" w:rsidRPr="0073258B">
        <w:rPr>
          <w:bCs/>
          <w:lang w:val="sr-Cyrl-CS"/>
        </w:rPr>
        <w:t>.</w:t>
      </w:r>
    </w:p>
    <w:p w:rsidR="009811B8" w:rsidRPr="0073258B" w:rsidRDefault="009811B8" w:rsidP="00A62A72">
      <w:pPr>
        <w:shd w:val="clear" w:color="auto" w:fill="FFFFFF"/>
        <w:tabs>
          <w:tab w:val="left" w:pos="540"/>
          <w:tab w:val="left" w:pos="1080"/>
        </w:tabs>
        <w:ind w:firstLine="709"/>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 xml:space="preserve">У овој ситуацији, понуђачи су </w:t>
      </w:r>
      <w:r w:rsidR="00A62A72" w:rsidRPr="0073258B">
        <w:rPr>
          <w:bCs/>
        </w:rPr>
        <w:t>дужни да доставе доказе o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A62A72" w:rsidRPr="0073258B" w:rsidRDefault="00A62A72" w:rsidP="00A62A72">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92297B" w:rsidRPr="0073258B" w:rsidRDefault="0092297B" w:rsidP="0092297B">
      <w:pPr>
        <w:tabs>
          <w:tab w:val="left" w:pos="720"/>
        </w:tabs>
        <w:jc w:val="both"/>
        <w:rPr>
          <w:color w:val="FF0000"/>
          <w:lang w:val="sr-Cyrl-CS"/>
        </w:rPr>
      </w:pP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Документа потребна за доказивање додатних услова</w:t>
      </w:r>
      <w:r w:rsidRPr="0073258B">
        <w:rPr>
          <w:lang w:val="sr-Cyrl-CS"/>
        </w:rPr>
        <w:t xml:space="preserve"> из члана 77. Закона о јавним набавкама:</w:t>
      </w:r>
    </w:p>
    <w:p w:rsidR="0092297B" w:rsidRPr="0073258B" w:rsidRDefault="0092297B" w:rsidP="0092297B">
      <w:pPr>
        <w:shd w:val="clear" w:color="auto" w:fill="FFFFFF"/>
        <w:ind w:firstLine="720"/>
        <w:jc w:val="both"/>
        <w:rPr>
          <w:i/>
          <w:lang w:val="sr-Cyrl-CS"/>
        </w:rPr>
      </w:pPr>
      <w:r w:rsidRPr="0073258B">
        <w:rPr>
          <w:i/>
          <w:lang w:val="sr-Cyrl-CS"/>
        </w:rPr>
        <w:t xml:space="preserve"> </w:t>
      </w:r>
    </w:p>
    <w:p w:rsidR="004E7883" w:rsidRPr="0073258B" w:rsidRDefault="004E7883" w:rsidP="004E7883">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финансијског капацитета понуђачи достављају:</w:t>
      </w:r>
    </w:p>
    <w:p w:rsidR="004E7883" w:rsidRPr="0073258B" w:rsidRDefault="004E7883" w:rsidP="004E7883">
      <w:pPr>
        <w:shd w:val="clear" w:color="auto" w:fill="FFFFFF"/>
        <w:tabs>
          <w:tab w:val="left" w:pos="1080"/>
        </w:tabs>
        <w:ind w:left="720"/>
        <w:jc w:val="both"/>
        <w:rPr>
          <w:u w:val="single"/>
          <w:lang w:val="sr-Cyrl-CS"/>
        </w:rPr>
      </w:pPr>
    </w:p>
    <w:p w:rsidR="004E7883" w:rsidRPr="0073258B" w:rsidRDefault="004E7883" w:rsidP="004E7883">
      <w:pPr>
        <w:tabs>
          <w:tab w:val="left" w:pos="1080"/>
        </w:tabs>
        <w:ind w:firstLine="709"/>
        <w:jc w:val="both"/>
        <w:rPr>
          <w:lang w:val="sr-Cyrl-CS"/>
        </w:rPr>
      </w:pPr>
      <w:r w:rsidRPr="0073258B">
        <w:rPr>
          <w:lang w:val="sr-Cyrl-CS"/>
        </w:rPr>
        <w:t xml:space="preserve">1.1) </w:t>
      </w:r>
      <w:r w:rsidR="007F0DA7" w:rsidRPr="0073258B">
        <w:rPr>
          <w:lang w:val="sr-Cyrl-CS"/>
        </w:rPr>
        <w:t>За обе партије важи: Правна лица достављају</w:t>
      </w:r>
      <w:r w:rsidRPr="0073258B">
        <w:rPr>
          <w:lang w:val="sr-Cyrl-CS"/>
        </w:rPr>
        <w:t xml:space="preserve"> И</w:t>
      </w:r>
      <w:r w:rsidRPr="0073258B">
        <w:t xml:space="preserve">звештај о бонитету за јавне набавке БОН-ЈН </w:t>
      </w:r>
      <w:r w:rsidRPr="0073258B">
        <w:rPr>
          <w:lang w:val="sr-Cyrl-CS"/>
        </w:rPr>
        <w:t>за 2016. годину</w:t>
      </w:r>
      <w:r w:rsidRPr="0073258B">
        <w:t>, издат од стране Агенције за</w:t>
      </w:r>
      <w:r w:rsidRPr="0073258B">
        <w:rPr>
          <w:lang w:val="sr-Cyrl-CS"/>
        </w:rPr>
        <w:t xml:space="preserve"> </w:t>
      </w:r>
      <w:r w:rsidRPr="0073258B">
        <w:t>привредне регистре</w:t>
      </w:r>
      <w:r w:rsidRPr="0073258B">
        <w:rPr>
          <w:lang w:val="sr-Cyrl-CS"/>
        </w:rPr>
        <w:t xml:space="preserve">. </w:t>
      </w:r>
    </w:p>
    <w:p w:rsidR="004E7883" w:rsidRPr="0073258B" w:rsidRDefault="004E7883" w:rsidP="004E7883">
      <w:pPr>
        <w:shd w:val="clear" w:color="auto" w:fill="FFFFFF"/>
        <w:ind w:firstLine="720"/>
        <w:jc w:val="both"/>
        <w:rPr>
          <w:lang w:val="sr-Cyrl-CS"/>
        </w:rPr>
      </w:pPr>
      <w:r w:rsidRPr="0073258B">
        <w:rPr>
          <w:lang w:val="sr-Cyrl-CS"/>
        </w:rPr>
        <w:t xml:space="preserve">Понуђачи су дужни да доставе мишљење овлашћеног ревизора за 2016. годину, сагласно прописима који регулишу ову област. </w:t>
      </w:r>
    </w:p>
    <w:p w:rsidR="004E7883" w:rsidRPr="0073258B" w:rsidRDefault="004E7883" w:rsidP="004E7883">
      <w:pPr>
        <w:shd w:val="clear" w:color="auto" w:fill="FFFFFF"/>
        <w:ind w:firstLine="720"/>
        <w:jc w:val="both"/>
        <w:rPr>
          <w:lang w:val="sr-Cyrl-CS"/>
        </w:rPr>
      </w:pPr>
      <w:r w:rsidRPr="0073258B">
        <w:rPr>
          <w:lang w:val="sr-Cyrl-CS"/>
        </w:rPr>
        <w:t>У случају када је понуђач основан и регистрован у периоду након 2016. године, дужан је да достави наведене доказе за период од оснивања.</w:t>
      </w:r>
    </w:p>
    <w:p w:rsidR="004E7883" w:rsidRPr="0073258B" w:rsidRDefault="004E7883" w:rsidP="004E7883">
      <w:pPr>
        <w:ind w:right="120" w:firstLine="720"/>
        <w:jc w:val="both"/>
      </w:pPr>
      <w:r w:rsidRPr="0073258B">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E7883" w:rsidRPr="0073258B" w:rsidRDefault="004E7883" w:rsidP="007F0DA7">
      <w:pPr>
        <w:ind w:right="120" w:firstLine="720"/>
        <w:jc w:val="both"/>
      </w:pPr>
      <w:r w:rsidRPr="0073258B">
        <w:t xml:space="preserve">1.2) </w:t>
      </w:r>
      <w:r w:rsidR="007F0DA7" w:rsidRPr="0073258B">
        <w:rPr>
          <w:lang w:val="sr-Cyrl-CS"/>
        </w:rPr>
        <w:t>За обе партије важи: Предузетници достављају</w:t>
      </w:r>
      <w:r w:rsidRPr="0073258B">
        <w:rPr>
          <w:lang w:val="sr-Cyrl-CS"/>
        </w:rPr>
        <w:t xml:space="preserve"> </w:t>
      </w:r>
      <w:r w:rsidRPr="0073258B">
        <w:t>Биланс успеха и</w:t>
      </w:r>
      <w:r w:rsidR="007F0DA7" w:rsidRPr="0073258B">
        <w:t xml:space="preserve"> Порески биланс, Пореску пријаву</w:t>
      </w:r>
      <w:r w:rsidRPr="0073258B">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w:t>
      </w:r>
      <w:r w:rsidR="007F0DA7" w:rsidRPr="0073258B">
        <w:t xml:space="preserve"> и Потврду</w:t>
      </w:r>
      <w:r w:rsidRPr="0073258B">
        <w:t xml:space="preserve"> пословне банке о оствареном укупном промету на пословном рачуну.</w:t>
      </w:r>
    </w:p>
    <w:p w:rsidR="004E7883" w:rsidRPr="0073258B" w:rsidRDefault="004E7883" w:rsidP="004E7883">
      <w:pPr>
        <w:shd w:val="clear" w:color="auto" w:fill="FFFFFF"/>
        <w:tabs>
          <w:tab w:val="left" w:pos="1080"/>
        </w:tabs>
        <w:ind w:left="720"/>
        <w:jc w:val="both"/>
        <w:rPr>
          <w:u w:val="single"/>
          <w:lang w:val="sr-Cyrl-CS"/>
        </w:rPr>
      </w:pPr>
    </w:p>
    <w:p w:rsidR="0092297B" w:rsidRPr="0073258B" w:rsidRDefault="0092297B" w:rsidP="007E3D7E">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пословног капацитета понуђачи достављају:</w:t>
      </w:r>
    </w:p>
    <w:p w:rsidR="0092297B" w:rsidRPr="0073258B" w:rsidRDefault="0092297B" w:rsidP="0092297B">
      <w:pPr>
        <w:tabs>
          <w:tab w:val="left" w:pos="720"/>
        </w:tabs>
        <w:jc w:val="both"/>
        <w:rPr>
          <w:i/>
          <w:lang w:val="sr-Cyrl-CS"/>
        </w:rPr>
      </w:pPr>
    </w:p>
    <w:p w:rsidR="0092297B" w:rsidRPr="0073258B" w:rsidRDefault="004E7883"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 xml:space="preserve">мерне и </w:t>
      </w:r>
      <w:r w:rsidR="006A316D" w:rsidRPr="0073258B">
        <w:rPr>
          <w:rFonts w:eastAsia="Arial Unicode MS"/>
          <w:lang w:val="sr-Cyrl-CS"/>
        </w:rPr>
        <w:lastRenderedPageBreak/>
        <w:t>пратеће опреме</w:t>
      </w:r>
      <w:r w:rsidR="0092297B" w:rsidRPr="0073258B">
        <w:rPr>
          <w:rFonts w:eastAsia="Arial Unicode MS"/>
          <w:lang w:val="ru-RU"/>
        </w:rPr>
        <w:t xml:space="preserve"> која су предмет набавке и његове понуде, што доказује овереном потврдом, уговором или изјавом, издатом од стране произвођача</w:t>
      </w:r>
      <w:r w:rsidR="0092297B" w:rsidRPr="0073258B">
        <w:rPr>
          <w:rFonts w:eastAsia="Arial Unicode MS"/>
          <w:bCs/>
          <w:lang w:val="sr-Cyrl-CS"/>
        </w:rPr>
        <w:t>.</w:t>
      </w:r>
    </w:p>
    <w:p w:rsidR="0092297B" w:rsidRPr="0073258B" w:rsidRDefault="004E7883"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2</w:t>
      </w:r>
      <w:r w:rsidR="0092297B" w:rsidRPr="0073258B">
        <w:rPr>
          <w:rFonts w:ascii="Times New Roman" w:hAnsi="Times New Roman"/>
          <w:sz w:val="24"/>
          <w:szCs w:val="24"/>
          <w:lang w:val="sr-Cyrl-CS"/>
        </w:rPr>
        <w:t xml:space="preserve">.2) За обе партије важи: </w:t>
      </w:r>
      <w:r w:rsidR="0092297B" w:rsidRPr="0073258B">
        <w:rPr>
          <w:rFonts w:ascii="Times New Roman" w:hAnsi="Times New Roman"/>
          <w:color w:val="000000" w:themeColor="text1"/>
          <w:sz w:val="24"/>
          <w:szCs w:val="24"/>
          <w:lang w:val="sr-Cyrl-CS"/>
        </w:rPr>
        <w:t xml:space="preserve">Понуђач који је произвођач </w:t>
      </w:r>
      <w:r w:rsidR="006A316D" w:rsidRPr="0073258B">
        <w:rPr>
          <w:rFonts w:ascii="Times New Roman" w:hAnsi="Times New Roman"/>
          <w:color w:val="000000" w:themeColor="text1"/>
          <w:sz w:val="24"/>
          <w:szCs w:val="24"/>
          <w:lang w:val="sr-Cyrl-CS"/>
        </w:rPr>
        <w:t>мерне и пратеће опреме</w:t>
      </w:r>
      <w:r w:rsidR="0092297B" w:rsidRPr="0073258B">
        <w:rPr>
          <w:rFonts w:ascii="Times New Roman" w:hAnsi="Times New Roman"/>
          <w:color w:val="000000" w:themeColor="text1"/>
          <w:sz w:val="24"/>
          <w:szCs w:val="24"/>
          <w:lang w:val="sr-Cyrl-CS"/>
        </w:rPr>
        <w:t xml:space="preserve"> која су предмет набавке и има своје сервисе, </w:t>
      </w:r>
      <w:r w:rsidR="0092297B" w:rsidRPr="0073258B">
        <w:rPr>
          <w:rFonts w:ascii="Times New Roman" w:hAnsi="Times New Roman"/>
          <w:color w:val="000000" w:themeColor="text1"/>
          <w:sz w:val="24"/>
          <w:szCs w:val="24"/>
        </w:rPr>
        <w:t>мора</w:t>
      </w:r>
      <w:r w:rsidR="0092297B" w:rsidRPr="0073258B">
        <w:rPr>
          <w:rFonts w:ascii="Times New Roman" w:hAnsi="Times New Roman"/>
          <w:color w:val="000000" w:themeColor="text1"/>
          <w:sz w:val="24"/>
          <w:szCs w:val="24"/>
          <w:lang w:val="sr-Cyrl-CS"/>
        </w:rPr>
        <w:t xml:space="preserve"> да приложи </w:t>
      </w:r>
      <w:r w:rsidR="0092297B" w:rsidRPr="0073258B">
        <w:rPr>
          <w:rFonts w:ascii="Times New Roman" w:hAnsi="Times New Roman"/>
          <w:sz w:val="24"/>
          <w:szCs w:val="24"/>
          <w:lang w:val="sr-Cyrl-CS"/>
        </w:rPr>
        <w:t xml:space="preserve">Изјаву дату под материјалном и кривичном одговорношћу да врши услуге сервисирања </w:t>
      </w:r>
      <w:r w:rsidR="006A316D" w:rsidRPr="0073258B">
        <w:rPr>
          <w:rFonts w:ascii="Times New Roman" w:hAnsi="Times New Roman"/>
          <w:sz w:val="24"/>
          <w:szCs w:val="24"/>
          <w:lang w:val="sr-Cyrl-CS"/>
        </w:rPr>
        <w:t>мерне и пратеће опреме</w:t>
      </w:r>
      <w:r w:rsidR="0092297B" w:rsidRPr="0073258B">
        <w:rPr>
          <w:rFonts w:ascii="Times New Roman" w:hAnsi="Times New Roman"/>
          <w:sz w:val="24"/>
          <w:szCs w:val="24"/>
          <w:lang w:val="sr-Cyrl-CS"/>
        </w:rPr>
        <w:t xml:space="preserve"> која су предмет набавке.</w:t>
      </w: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 xml:space="preserve">Понуђач који је овлашћен </w:t>
      </w:r>
      <w:r w:rsidRPr="0073258B">
        <w:rPr>
          <w:rFonts w:ascii="Times New Roman" w:hAnsi="Times New Roman"/>
          <w:sz w:val="24"/>
          <w:szCs w:val="24"/>
          <w:lang w:val="ru-RU"/>
        </w:rPr>
        <w:t>од стране произвођача да се бави сервисирањем</w:t>
      </w:r>
      <w:r w:rsidRPr="0073258B">
        <w:rPr>
          <w:rFonts w:ascii="Times New Roman" w:hAnsi="Times New Roman"/>
          <w:sz w:val="24"/>
          <w:szCs w:val="24"/>
          <w:lang w:val="sr-Cyrl-CS"/>
        </w:rPr>
        <w:t xml:space="preserve"> </w:t>
      </w:r>
      <w:r w:rsidR="006A316D" w:rsidRPr="0073258B">
        <w:rPr>
          <w:rFonts w:ascii="Times New Roman" w:hAnsi="Times New Roman"/>
          <w:sz w:val="24"/>
          <w:szCs w:val="24"/>
          <w:lang w:val="sr-Cyrl-CS"/>
        </w:rPr>
        <w:t>мерне и пратеће опреме</w:t>
      </w:r>
      <w:r w:rsidRPr="0073258B">
        <w:rPr>
          <w:rFonts w:ascii="Times New Roman" w:hAnsi="Times New Roman"/>
          <w:sz w:val="24"/>
          <w:szCs w:val="24"/>
          <w:lang w:val="ru-RU"/>
        </w:rPr>
        <w:t xml:space="preserve"> која су предмет набавке</w:t>
      </w:r>
      <w:r w:rsidRPr="0073258B">
        <w:rPr>
          <w:rFonts w:ascii="Times New Roman" w:hAnsi="Times New Roman"/>
          <w:sz w:val="24"/>
          <w:szCs w:val="24"/>
          <w:lang w:val="sr-Cyrl-CS"/>
        </w:rPr>
        <w:t xml:space="preserve"> мора да приложи Сервисни уговор са произвођачима</w:t>
      </w:r>
      <w:r w:rsidRPr="0073258B">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770C4C" w:rsidRPr="0073258B" w:rsidRDefault="0092297B" w:rsidP="00770C4C">
      <w:pPr>
        <w:tabs>
          <w:tab w:val="left" w:pos="720"/>
          <w:tab w:val="left" w:pos="1170"/>
        </w:tabs>
        <w:jc w:val="both"/>
        <w:rPr>
          <w:lang w:val="sr-Cyrl-CS"/>
        </w:rPr>
      </w:pPr>
      <w:r w:rsidRPr="0073258B">
        <w:rPr>
          <w:lang w:val="ru-RU"/>
        </w:rPr>
        <w:tab/>
        <w:t xml:space="preserve">Понуђач који није овлашћен </w:t>
      </w:r>
      <w:r w:rsidR="006A316D" w:rsidRPr="0073258B">
        <w:rPr>
          <w:lang w:val="ru-RU"/>
        </w:rPr>
        <w:t>од стране произвођача понуђене</w:t>
      </w:r>
      <w:r w:rsidRPr="0073258B">
        <w:rPr>
          <w:lang w:val="ru-RU"/>
        </w:rPr>
        <w:t xml:space="preserve"> </w:t>
      </w:r>
      <w:r w:rsidR="006A316D" w:rsidRPr="0073258B">
        <w:rPr>
          <w:rFonts w:eastAsia="Arial Unicode MS"/>
          <w:lang w:val="sr-Cyrl-CS"/>
        </w:rPr>
        <w:t>мерне и пратеће опреме</w:t>
      </w:r>
      <w:r w:rsidRPr="0073258B">
        <w:rPr>
          <w:lang w:val="ru-RU"/>
        </w:rPr>
        <w:t xml:space="preserve"> </w:t>
      </w:r>
      <w:r w:rsidR="006A316D" w:rsidRPr="0073258B">
        <w:rPr>
          <w:lang w:val="ru-RU"/>
        </w:rPr>
        <w:t xml:space="preserve">да сервисира предметну </w:t>
      </w:r>
      <w:r w:rsidR="006A316D" w:rsidRPr="0073258B">
        <w:rPr>
          <w:rFonts w:eastAsia="Arial Unicode MS"/>
          <w:lang w:val="sr-Cyrl-CS"/>
        </w:rPr>
        <w:t>мерну и пратећу опрему</w:t>
      </w:r>
      <w:r w:rsidRPr="0073258B">
        <w:rPr>
          <w:lang w:val="ru-RU"/>
        </w:rPr>
        <w:t>, мора да достави уговоре о серв</w:t>
      </w:r>
      <w:r w:rsidR="006A316D" w:rsidRPr="0073258B">
        <w:rPr>
          <w:lang w:val="ru-RU"/>
        </w:rPr>
        <w:t>ису које је произвођач понуђене</w:t>
      </w:r>
      <w:r w:rsidRPr="0073258B">
        <w:rPr>
          <w:lang w:val="ru-RU"/>
        </w:rPr>
        <w:t xml:space="preserve">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закључио са фирмом (фирмама) које је овластио да се баве сервисирањем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која су дата у понуди. </w:t>
      </w:r>
    </w:p>
    <w:p w:rsidR="004346A3" w:rsidRPr="0073258B" w:rsidRDefault="004346A3" w:rsidP="00917C3E">
      <w:pPr>
        <w:tabs>
          <w:tab w:val="left" w:pos="1080"/>
        </w:tabs>
        <w:ind w:left="720"/>
        <w:jc w:val="both"/>
        <w:rPr>
          <w:lang w:val="sr-Cyrl-CS"/>
        </w:rPr>
      </w:pPr>
    </w:p>
    <w:p w:rsidR="0039137C" w:rsidRPr="0073258B" w:rsidRDefault="0039137C" w:rsidP="0039137C">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кадровског капацитета понуђачи достављају:</w:t>
      </w:r>
    </w:p>
    <w:p w:rsidR="00D67BFD" w:rsidRPr="0073258B" w:rsidRDefault="00D67BFD" w:rsidP="0039137C">
      <w:pPr>
        <w:shd w:val="clear" w:color="auto" w:fill="FFFFFF"/>
        <w:tabs>
          <w:tab w:val="left" w:pos="1080"/>
        </w:tabs>
        <w:jc w:val="both"/>
        <w:rPr>
          <w:u w:val="single"/>
          <w:lang w:val="sr-Cyrl-CS"/>
        </w:rPr>
      </w:pPr>
    </w:p>
    <w:p w:rsidR="00667D60" w:rsidRPr="0073258B" w:rsidRDefault="0039137C" w:rsidP="00667D60">
      <w:pPr>
        <w:ind w:firstLine="720"/>
        <w:jc w:val="both"/>
        <w:rPr>
          <w:bCs/>
          <w:lang w:val="sr-Cyrl-CS"/>
        </w:rPr>
      </w:pPr>
      <w:r w:rsidRPr="0073258B">
        <w:rPr>
          <w:lang w:val="sr-Cyrl-CS"/>
        </w:rPr>
        <w:t xml:space="preserve">3.1) </w:t>
      </w:r>
      <w:r w:rsidR="00667D60" w:rsidRPr="0073258B">
        <w:rPr>
          <w:lang w:val="sr-Cyrl-CS"/>
        </w:rPr>
        <w:t xml:space="preserve">За обе партије важи: </w:t>
      </w:r>
      <w:r w:rsidR="00667D60" w:rsidRPr="0073258B">
        <w:rPr>
          <w:bCs/>
          <w:lang w:val="sr-Cyrl-CS"/>
        </w:rPr>
        <w:t>За сваког стално запосленог радника понуђач је у обавези да достави фотокопију обрасца пријаве на обавезно осигурање 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9137C" w:rsidRPr="0073258B" w:rsidRDefault="0039137C" w:rsidP="0039137C">
      <w:pPr>
        <w:tabs>
          <w:tab w:val="left" w:pos="720"/>
          <w:tab w:val="left" w:pos="1170"/>
        </w:tabs>
        <w:ind w:firstLine="709"/>
        <w:jc w:val="both"/>
        <w:rPr>
          <w:lang w:val="sr-Cyrl-CS"/>
        </w:rPr>
      </w:pPr>
      <w:r w:rsidRPr="0073258B">
        <w:rPr>
          <w:lang w:val="sr-Cyrl-CS"/>
        </w:rPr>
        <w:t xml:space="preserve">3.2) </w:t>
      </w:r>
      <w:r w:rsidR="00667D60" w:rsidRPr="0073258B">
        <w:rPr>
          <w:lang w:val="sr-Cyrl-CS"/>
        </w:rPr>
        <w:t xml:space="preserve">За обе партије важи: </w:t>
      </w:r>
      <w:r w:rsidRPr="0073258B">
        <w:rPr>
          <w:lang w:val="sr-Cyrl-CS"/>
        </w:rPr>
        <w:t>Сертификате о оспособљености радника за рад на висини са важећим лекарским уверењима</w:t>
      </w:r>
      <w:r w:rsidR="00741189" w:rsidRPr="0073258B">
        <w:rPr>
          <w:lang w:val="sr-Cyrl-CS"/>
        </w:rPr>
        <w:t>, за сваког радно ангажованог радника</w:t>
      </w:r>
      <w:r w:rsidRPr="0073258B">
        <w:rPr>
          <w:lang w:val="sr-Cyrl-CS"/>
        </w:rPr>
        <w:t>.</w:t>
      </w:r>
    </w:p>
    <w:p w:rsidR="0039137C" w:rsidRPr="0073258B" w:rsidRDefault="0039137C" w:rsidP="0039137C">
      <w:pPr>
        <w:tabs>
          <w:tab w:val="left" w:pos="720"/>
          <w:tab w:val="left" w:pos="1170"/>
        </w:tabs>
        <w:ind w:firstLine="709"/>
        <w:jc w:val="both"/>
        <w:rPr>
          <w:lang w:val="sr-Cyrl-CS"/>
        </w:rPr>
      </w:pPr>
    </w:p>
    <w:p w:rsidR="00AD0DE0" w:rsidRPr="0073258B" w:rsidRDefault="00AD0DE0">
      <w:pPr>
        <w:rPr>
          <w:lang w:val="sr-Cyrl-CS"/>
        </w:rPr>
      </w:pPr>
      <w:r w:rsidRPr="0073258B">
        <w:rPr>
          <w:lang w:val="sr-Cyrl-CS"/>
        </w:rPr>
        <w:br w:type="page"/>
      </w: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u w:val="single"/>
          <w:lang w:val="sr-Cyrl-CS"/>
        </w:rPr>
        <w:t xml:space="preserve">, </w:t>
      </w:r>
      <w:r w:rsidR="00A62A72" w:rsidRPr="0073258B">
        <w:rPr>
          <w:u w:val="single"/>
          <w:lang w:val="sr-Cyrl-CS"/>
        </w:rPr>
        <w:t>као и доказ о испуњености</w:t>
      </w:r>
      <w:r w:rsidR="009811B8" w:rsidRPr="0073258B">
        <w:rPr>
          <w:u w:val="single"/>
          <w:lang w:val="sr-Cyrl-CS"/>
        </w:rPr>
        <w:t xml:space="preserve"> додатног услова – кадровски капацитет,</w:t>
      </w:r>
      <w:r w:rsidRPr="0073258B">
        <w:rPr>
          <w:spacing w:val="-4"/>
          <w:u w:val="single"/>
          <w:lang w:val="sr-Cyrl-CS"/>
        </w:rPr>
        <w:t xml:space="preserve"> </w:t>
      </w:r>
      <w:r w:rsidR="009811B8" w:rsidRPr="0073258B">
        <w:rPr>
          <w:bCs/>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352E9">
        <w:tc>
          <w:tcPr>
            <w:tcW w:w="9576"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B05786" w:rsidRPr="0073258B" w:rsidRDefault="00B05786" w:rsidP="00B05786">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C323DA">
      <w:pPr>
        <w:pStyle w:val="Heading1"/>
        <w:keepNext w:val="0"/>
        <w:tabs>
          <w:tab w:val="left" w:pos="180"/>
        </w:tabs>
        <w:jc w:val="both"/>
        <w:rPr>
          <w:sz w:val="24"/>
          <w:lang w:val="sr-Cyrl-CS"/>
        </w:rPr>
      </w:pPr>
      <w:r w:rsidRPr="0073258B">
        <w:rPr>
          <w:sz w:val="24"/>
          <w:lang w:val="sr-Cyrl-CS"/>
        </w:rPr>
        <w:tab/>
      </w:r>
      <w:r w:rsidRPr="0073258B">
        <w:rPr>
          <w:sz w:val="24"/>
          <w:lang w:val="sr-Cyrl-CS"/>
        </w:rPr>
        <w:tab/>
      </w:r>
    </w:p>
    <w:p w:rsidR="00C323DA" w:rsidRPr="0073258B" w:rsidRDefault="00C323DA" w:rsidP="00C323DA">
      <w:pPr>
        <w:rPr>
          <w:lang w:val="sr-Cyrl-CS"/>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w:t>
      </w:r>
      <w:r w:rsidRPr="0073258B">
        <w:rPr>
          <w:sz w:val="24"/>
          <w:lang w:val="sr-Cyrl-CS"/>
        </w:rPr>
        <w:t>:</w:t>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ab/>
        <w:t xml:space="preserve"> </w:t>
      </w:r>
    </w:p>
    <w:p w:rsidR="00C323DA" w:rsidRPr="0073258B" w:rsidRDefault="00C323DA" w:rsidP="00C323DA">
      <w:pPr>
        <w:ind w:left="357" w:firstLine="357"/>
        <w:rPr>
          <w:lang w:val="sr-Cyrl-CS"/>
        </w:rPr>
      </w:pPr>
      <w:r w:rsidRPr="0073258B">
        <w:rPr>
          <w:lang w:val="sr-Cyrl-CS"/>
        </w:rPr>
        <w:t>Критеријум за оцењивање понуда је најнижа понуђена цена.</w:t>
      </w:r>
    </w:p>
    <w:p w:rsidR="00C323DA" w:rsidRPr="0073258B" w:rsidRDefault="00C323DA" w:rsidP="00C323DA">
      <w:pPr>
        <w:tabs>
          <w:tab w:val="num" w:pos="720"/>
          <w:tab w:val="left" w:pos="1080"/>
        </w:tabs>
        <w:ind w:left="720"/>
        <w:rPr>
          <w:u w:val="single"/>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C323DA" w:rsidRPr="0073258B" w:rsidRDefault="00C323DA" w:rsidP="00C323DA">
      <w:pPr>
        <w:ind w:firstLine="630"/>
        <w:jc w:val="both"/>
        <w:rPr>
          <w:color w:val="0070C0"/>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II</w:t>
      </w:r>
      <w:r w:rsidRPr="0073258B">
        <w:rPr>
          <w:sz w:val="24"/>
          <w:lang w:val="sr-Cyrl-CS"/>
        </w:rPr>
        <w:t>:</w:t>
      </w:r>
    </w:p>
    <w:p w:rsidR="00C323DA" w:rsidRPr="0073258B" w:rsidRDefault="00C323DA" w:rsidP="00C323DA">
      <w:pPr>
        <w:ind w:firstLine="630"/>
        <w:jc w:val="both"/>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C323DA" w:rsidRPr="0073258B" w:rsidRDefault="00C323DA" w:rsidP="00C323DA">
      <w:pPr>
        <w:autoSpaceDE w:val="0"/>
        <w:autoSpaceDN w:val="0"/>
        <w:adjustRightInd w:val="0"/>
        <w:rPr>
          <w:rFonts w:ascii="Calibri" w:eastAsia="TimesNewRomanPS-BoldMT" w:hAnsi="Calibri" w:cs="TimesNewRomanPS-BoldMT"/>
          <w:b/>
          <w:bCs/>
          <w:sz w:val="22"/>
          <w:szCs w:val="22"/>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C323DA" w:rsidRPr="0073258B" w:rsidTr="007B3550">
        <w:tc>
          <w:tcPr>
            <w:tcW w:w="2660"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Елементи критеријума</w:t>
            </w:r>
          </w:p>
        </w:tc>
        <w:tc>
          <w:tcPr>
            <w:tcW w:w="4678"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Назив елемента критеријума</w:t>
            </w:r>
          </w:p>
        </w:tc>
        <w:tc>
          <w:tcPr>
            <w:tcW w:w="1559"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Број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К1</w:t>
            </w:r>
          </w:p>
        </w:tc>
        <w:tc>
          <w:tcPr>
            <w:tcW w:w="4678" w:type="dxa"/>
            <w:vAlign w:val="center"/>
          </w:tcPr>
          <w:p w:rsidR="00C323DA" w:rsidRPr="0073258B" w:rsidRDefault="00C323DA" w:rsidP="007B3550">
            <w:pPr>
              <w:contextualSpacing/>
              <w:rPr>
                <w:rFonts w:eastAsia="Arial Unicode MS"/>
                <w:lang w:val="ru-RU"/>
              </w:rPr>
            </w:pPr>
            <w:r w:rsidRPr="0073258B">
              <w:rPr>
                <w:rFonts w:eastAsia="Arial Unicode MS"/>
                <w:lang w:val="sr-Cyrl-CS"/>
              </w:rPr>
              <w:t>Цена</w:t>
            </w:r>
          </w:p>
        </w:tc>
        <w:tc>
          <w:tcPr>
            <w:tcW w:w="1559" w:type="dxa"/>
            <w:vAlign w:val="center"/>
          </w:tcPr>
          <w:p w:rsidR="00C323DA" w:rsidRPr="0073258B" w:rsidRDefault="00C323DA" w:rsidP="007B3550">
            <w:pPr>
              <w:contextualSpacing/>
              <w:jc w:val="center"/>
              <w:rPr>
                <w:rFonts w:eastAsia="Arial Unicode MS"/>
                <w:b/>
                <w:lang w:val="sr-Cyrl-CS"/>
              </w:rPr>
            </w:pPr>
            <w:r w:rsidRPr="0073258B">
              <w:rPr>
                <w:rFonts w:eastAsia="Arial Unicode MS"/>
                <w:b/>
                <w:i/>
                <w:iCs/>
                <w:lang w:val="sr-Cyrl-CS"/>
              </w:rPr>
              <w:t>80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К2</w:t>
            </w:r>
          </w:p>
        </w:tc>
        <w:tc>
          <w:tcPr>
            <w:tcW w:w="4678" w:type="dxa"/>
            <w:vAlign w:val="center"/>
          </w:tcPr>
          <w:p w:rsidR="00C323DA" w:rsidRPr="0073258B" w:rsidRDefault="00C323DA" w:rsidP="007B3550">
            <w:pPr>
              <w:contextualSpacing/>
              <w:rPr>
                <w:lang w:val="sr-Cyrl-CS"/>
              </w:rPr>
            </w:pPr>
            <w:r w:rsidRPr="0073258B">
              <w:rPr>
                <w:lang w:val="sr-Cyrl-CS"/>
              </w:rPr>
              <w:t xml:space="preserve">Перформансе </w:t>
            </w:r>
            <w:r w:rsidRPr="0073258B">
              <w:t xml:space="preserve">DF </w:t>
            </w:r>
            <w:r w:rsidRPr="0073258B">
              <w:rPr>
                <w:lang w:val="sr-Cyrl-CS"/>
              </w:rPr>
              <w:t>система</w:t>
            </w:r>
          </w:p>
        </w:tc>
        <w:tc>
          <w:tcPr>
            <w:tcW w:w="1559" w:type="dxa"/>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20 пондера</w:t>
            </w:r>
          </w:p>
        </w:tc>
      </w:tr>
      <w:tr w:rsidR="00C323DA" w:rsidRPr="0073258B" w:rsidTr="007B3550">
        <w:tc>
          <w:tcPr>
            <w:tcW w:w="2660" w:type="dxa"/>
            <w:shd w:val="clear" w:color="auto" w:fill="EEECE1"/>
            <w:vAlign w:val="center"/>
          </w:tcPr>
          <w:p w:rsidR="00C323DA" w:rsidRPr="0073258B" w:rsidRDefault="00C323DA" w:rsidP="007B3550">
            <w:pPr>
              <w:contextualSpacing/>
              <w:jc w:val="both"/>
              <w:rPr>
                <w:rFonts w:eastAsia="Arial Unicode MS"/>
                <w:lang w:val="sr-Cyrl-CS"/>
              </w:rPr>
            </w:pPr>
          </w:p>
        </w:tc>
        <w:tc>
          <w:tcPr>
            <w:tcW w:w="4678" w:type="dxa"/>
            <w:shd w:val="clear" w:color="auto" w:fill="EEECE1"/>
            <w:vAlign w:val="center"/>
          </w:tcPr>
          <w:p w:rsidR="00C323DA" w:rsidRPr="0073258B" w:rsidRDefault="00C323DA" w:rsidP="007B3550">
            <w:pPr>
              <w:contextualSpacing/>
              <w:rPr>
                <w:rFonts w:eastAsia="Arial Unicode MS"/>
                <w:lang w:val="sr-Cyrl-CS"/>
              </w:rPr>
            </w:pPr>
            <w:r w:rsidRPr="0073258B">
              <w:rPr>
                <w:rFonts w:eastAsia="Arial Unicode MS"/>
                <w:lang w:val="sr-Cyrl-CS"/>
              </w:rPr>
              <w:t>УКУПНО:</w:t>
            </w:r>
          </w:p>
        </w:tc>
        <w:tc>
          <w:tcPr>
            <w:tcW w:w="1559" w:type="dxa"/>
            <w:shd w:val="clear" w:color="auto" w:fill="EEECE1"/>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100 пондера</w:t>
            </w:r>
          </w:p>
        </w:tc>
      </w:tr>
    </w:tbl>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сваком елементу критеријума биће заокружен на две децимале.</w:t>
      </w:r>
    </w:p>
    <w:p w:rsidR="00C323DA" w:rsidRPr="0073258B" w:rsidRDefault="00C323DA" w:rsidP="00C323DA">
      <w:pPr>
        <w:ind w:firstLine="720"/>
        <w:contextualSpacing/>
        <w:jc w:val="both"/>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К1</w:t>
      </w:r>
      <w:r w:rsidRPr="0073258B">
        <w:rPr>
          <w:rFonts w:eastAsia="Arial Unicode MS"/>
          <w:sz w:val="24"/>
          <w:lang w:val="sr-Cyrl-CS"/>
        </w:rPr>
        <w:t xml:space="preserve"> –</w:t>
      </w:r>
      <w:r w:rsidRPr="0073258B">
        <w:rPr>
          <w:rFonts w:eastAsia="Arial Unicode MS"/>
          <w:b w:val="0"/>
          <w:sz w:val="24"/>
          <w:lang w:val="sr-Cyrl-CS"/>
        </w:rPr>
        <w:t xml:space="preserve"> </w:t>
      </w:r>
      <w:r w:rsidRPr="0073258B">
        <w:rPr>
          <w:sz w:val="24"/>
          <w:lang w:val="sr-Cyrl-CS"/>
        </w:rPr>
        <w:t>цена</w:t>
      </w:r>
      <w:r w:rsidRPr="0073258B">
        <w:rPr>
          <w:rFonts w:eastAsia="Arial Unicode MS"/>
          <w:sz w:val="24"/>
          <w:lang w:val="sr-Cyrl-CS"/>
        </w:rPr>
        <w:t>:</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Овим елементом критеријума оцењиваће се укупно понуђена цена.</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Максималан број пондера по овом елементу критеријума је 8</w:t>
      </w:r>
      <w:r w:rsidRPr="0073258B">
        <w:rPr>
          <w:rFonts w:ascii="Times New Roman" w:hAnsi="Times New Roman" w:cs="Times New Roman"/>
          <w:b/>
          <w:sz w:val="24"/>
          <w:szCs w:val="24"/>
          <w:lang w:val="sr-Cyrl-CS"/>
        </w:rPr>
        <w:t>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овом елементу критеријума израчунаваће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r w:rsidRPr="0073258B">
        <w:rPr>
          <w:rFonts w:ascii="Times New Roman" w:eastAsia="Arial Unicode MS" w:hAnsi="Times New Roman"/>
          <w:i/>
          <w:sz w:val="24"/>
          <w:szCs w:val="24"/>
          <w:lang w:val="sr-Cyrl-CS"/>
        </w:rPr>
        <w:t>К1 = 8</w:t>
      </w:r>
      <w:r w:rsidRPr="0073258B">
        <w:rPr>
          <w:rFonts w:ascii="Times New Roman" w:eastAsia="Arial Unicode MS" w:hAnsi="Times New Roman"/>
          <w:i/>
          <w:sz w:val="24"/>
          <w:szCs w:val="24"/>
          <w:lang w:val="ru-RU"/>
        </w:rPr>
        <w:t>0</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Cpon</w:t>
      </w:r>
      <w:r w:rsidRPr="0073258B">
        <w:rPr>
          <w:rFonts w:ascii="Times New Roman" w:eastAsia="Arial Unicode MS" w:hAnsi="Times New Roman"/>
          <w:i/>
          <w:sz w:val="24"/>
          <w:szCs w:val="24"/>
          <w:lang w:val="sr-Cyrl-CS"/>
        </w:rPr>
        <w:t xml:space="preserve">) </w:t>
      </w: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где је:</w:t>
      </w:r>
    </w:p>
    <w:p w:rsidR="00C323DA" w:rsidRPr="0073258B" w:rsidRDefault="00C323DA" w:rsidP="00C323DA">
      <w:pPr>
        <w:pStyle w:val="Protocol"/>
        <w:spacing w:before="0" w:line="276" w:lineRule="auto"/>
        <w:ind w:left="1080" w:hanging="371"/>
        <w:contextualSpacing/>
        <w:jc w:val="left"/>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2161" w:hanging="369"/>
        <w:contextualSpacing/>
        <w:rPr>
          <w:rFonts w:ascii="Times New Roman" w:eastAsia="Arial Unicode MS" w:hAnsi="Times New Roman"/>
          <w:sz w:val="24"/>
          <w:szCs w:val="24"/>
          <w:lang w:val="sr-Cyrl-CS"/>
        </w:rPr>
      </w:pP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 xml:space="preserve"> </w:t>
      </w:r>
      <w:r w:rsidRPr="0073258B">
        <w:rPr>
          <w:rFonts w:ascii="Times New Roman" w:eastAsia="Arial Unicode MS" w:hAnsi="Times New Roman"/>
          <w:sz w:val="24"/>
          <w:szCs w:val="24"/>
          <w:lang w:val="sr-Cyrl-CS"/>
        </w:rPr>
        <w:t>– најнижа цена из свих понуда,</w:t>
      </w:r>
    </w:p>
    <w:p w:rsidR="00C323DA" w:rsidRPr="0073258B" w:rsidRDefault="00C323DA" w:rsidP="00C323DA">
      <w:pPr>
        <w:tabs>
          <w:tab w:val="num" w:pos="1800"/>
        </w:tabs>
        <w:ind w:hanging="371"/>
        <w:contextualSpacing/>
        <w:jc w:val="both"/>
        <w:rPr>
          <w:bCs/>
          <w:lang w:val="sr-Cyrl-CS"/>
        </w:rPr>
      </w:pPr>
      <w:r w:rsidRPr="0073258B">
        <w:rPr>
          <w:rFonts w:eastAsia="Arial Unicode MS"/>
          <w:i/>
          <w:lang w:val="sr-Cyrl-CS"/>
        </w:rPr>
        <w:tab/>
      </w:r>
      <w:r w:rsidRPr="0073258B">
        <w:rPr>
          <w:rFonts w:eastAsia="Arial Unicode MS"/>
          <w:i/>
          <w:lang w:val="sr-Cyrl-CS"/>
        </w:rPr>
        <w:tab/>
      </w:r>
      <w:r w:rsidRPr="0073258B">
        <w:rPr>
          <w:rFonts w:eastAsia="Arial Unicode MS"/>
          <w:i/>
        </w:rPr>
        <w:t>Cpon</w:t>
      </w:r>
      <w:r w:rsidRPr="0073258B">
        <w:rPr>
          <w:rFonts w:eastAsia="Arial Unicode MS"/>
          <w:lang w:val="sr-Cyrl-CS"/>
        </w:rPr>
        <w:t xml:space="preserve"> –цена из понуде која предмет оцене</w:t>
      </w:r>
      <w:r w:rsidRPr="0073258B">
        <w:rPr>
          <w:bCs/>
          <w:lang w:val="sr-Cyrl-CS"/>
        </w:rPr>
        <w:t>.</w:t>
      </w:r>
    </w:p>
    <w:p w:rsidR="00C323DA" w:rsidRPr="0073258B" w:rsidRDefault="00C323DA" w:rsidP="00C323DA">
      <w:pPr>
        <w:tabs>
          <w:tab w:val="num" w:pos="1800"/>
        </w:tabs>
        <w:contextualSpacing/>
        <w:jc w:val="both"/>
        <w:rPr>
          <w:bCs/>
          <w:color w:val="FF0000"/>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К2</w:t>
      </w:r>
      <w:r w:rsidRPr="0073258B">
        <w:rPr>
          <w:rFonts w:eastAsia="Arial Unicode MS"/>
          <w:sz w:val="24"/>
          <w:lang w:val="sr-Cyrl-CS"/>
        </w:rPr>
        <w:t xml:space="preserve"> –  Перформансе </w:t>
      </w:r>
      <w:r w:rsidRPr="0073258B">
        <w:rPr>
          <w:rFonts w:eastAsia="Arial Unicode MS"/>
          <w:sz w:val="24"/>
          <w:lang w:val="en-US"/>
        </w:rPr>
        <w:t>DF</w:t>
      </w:r>
      <w:r w:rsidRPr="0073258B">
        <w:rPr>
          <w:rFonts w:eastAsia="Arial Unicode MS"/>
          <w:sz w:val="24"/>
          <w:lang w:val="sr-Cyrl-CS"/>
        </w:rPr>
        <w:t xml:space="preserve"> система:</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 xml:space="preserve">Максималан број пондера по овом елементу критеријума је </w:t>
      </w:r>
      <w:r w:rsidRPr="0073258B">
        <w:rPr>
          <w:rFonts w:ascii="Times New Roman" w:hAnsi="Times New Roman" w:cs="Times New Roman"/>
          <w:b/>
          <w:sz w:val="24"/>
          <w:szCs w:val="24"/>
          <w:lang w:val="sr-Cyrl-CS"/>
        </w:rPr>
        <w:t>20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lastRenderedPageBreak/>
        <w:t>Број пондера по овом елементу критеријума израчунава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tbl>
      <w:tblPr>
        <w:tblStyle w:val="TableGrid"/>
        <w:tblW w:w="0" w:type="auto"/>
        <w:tblInd w:w="108" w:type="dxa"/>
        <w:tblLook w:val="04A0"/>
      </w:tblPr>
      <w:tblGrid>
        <w:gridCol w:w="7513"/>
        <w:gridCol w:w="1559"/>
      </w:tblGrid>
      <w:tr w:rsidR="00C323DA" w:rsidRPr="0073258B" w:rsidTr="007B3550">
        <w:tc>
          <w:tcPr>
            <w:tcW w:w="7513"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Перформанс</w:t>
            </w:r>
            <w:r w:rsidRPr="0073258B">
              <w:rPr>
                <w:rFonts w:ascii="Times New Roman" w:eastAsia="Arial Unicode MS" w:hAnsi="Times New Roman"/>
                <w:szCs w:val="22"/>
              </w:rPr>
              <w:t>e</w:t>
            </w:r>
            <w:r w:rsidRPr="0073258B">
              <w:rPr>
                <w:rFonts w:ascii="Times New Roman" w:eastAsia="Arial Unicode MS" w:hAnsi="Times New Roman"/>
                <w:szCs w:val="22"/>
                <w:lang w:val="sr-Cyrl-CS"/>
              </w:rPr>
              <w:t xml:space="preserve"> DF система</w:t>
            </w:r>
          </w:p>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(захтев из техничке спецификације)</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Број пондера:</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Двоканални пријемник или конструкција са два једноканална пријемника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11</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30 MHz до 470  MHz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470 MHz до 1,3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1,3 </w:t>
            </w:r>
            <w:r w:rsidRPr="0073258B">
              <w:rPr>
                <w:rFonts w:ascii="Times New Roman" w:hAnsi="Times New Roman"/>
                <w:szCs w:val="22"/>
              </w:rPr>
              <w:t>G</w:t>
            </w:r>
            <w:r w:rsidRPr="0073258B">
              <w:rPr>
                <w:rFonts w:ascii="Times New Roman" w:hAnsi="Times New Roman"/>
                <w:szCs w:val="22"/>
                <w:lang w:val="sr-Cyrl-CS"/>
              </w:rPr>
              <w:t xml:space="preserve">Hz </w:t>
            </w:r>
            <w:r w:rsidRPr="0073258B">
              <w:rPr>
                <w:rFonts w:ascii="Times New Roman" w:eastAsiaTheme="minorHAnsi" w:hAnsi="Times New Roman"/>
                <w:szCs w:val="22"/>
                <w:lang w:val="sr-Cyrl-CS"/>
              </w:rPr>
              <w:t>до 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bl>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r>
      <w:r w:rsidRPr="0073258B">
        <w:rPr>
          <w:rFonts w:ascii="Times New Roman" w:eastAsia="Arial Unicode MS" w:hAnsi="Times New Roman"/>
          <w:sz w:val="24"/>
          <w:szCs w:val="24"/>
          <w:lang w:val="sr-Cyrl-CS"/>
        </w:rPr>
        <w:t>Једноканални пријемник је минимални услов и неће се бодовати.</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t xml:space="preserve">Неиспуњавање додатног квалитета у било ком од наведених фреквенцијских подопсега </w:t>
      </w:r>
      <w:r w:rsidRPr="0073258B">
        <w:rPr>
          <w:rFonts w:ascii="Times New Roman" w:eastAsia="Arial Unicode MS" w:hAnsi="Times New Roman"/>
          <w:sz w:val="24"/>
          <w:szCs w:val="24"/>
          <w:lang w:val="sr-Cyrl-CS"/>
        </w:rPr>
        <w:t>неће се бодовати</w:t>
      </w:r>
      <w:r w:rsidRPr="0073258B">
        <w:rPr>
          <w:rFonts w:ascii="Times New Roman" w:hAnsi="Times New Roman" w:cs="Times New Roman"/>
          <w:sz w:val="24"/>
          <w:szCs w:val="24"/>
          <w:lang w:val="sr-Cyrl-CS"/>
        </w:rPr>
        <w:t>, за тај фреквенцијски подопсег.</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eastAsia="Arial Unicode MS" w:hAnsi="Times New Roman"/>
          <w:sz w:val="24"/>
          <w:szCs w:val="24"/>
        </w:rPr>
      </w:pPr>
      <w:r w:rsidRPr="0073258B">
        <w:rPr>
          <w:rFonts w:ascii="Times New Roman" w:eastAsia="Arial Unicode MS" w:hAnsi="Times New Roman"/>
          <w:sz w:val="24"/>
          <w:szCs w:val="24"/>
          <w:lang w:val="sr-Cyrl-CS"/>
        </w:rPr>
        <w:t xml:space="preserve">Коефицијент </w:t>
      </w:r>
      <w:r w:rsidRPr="0073258B">
        <w:rPr>
          <w:rFonts w:ascii="Times New Roman" w:eastAsia="Arial Unicode MS" w:hAnsi="Times New Roman"/>
          <w:i/>
          <w:sz w:val="24"/>
          <w:szCs w:val="24"/>
          <w:lang w:val="sr-Cyrl-CS"/>
        </w:rPr>
        <w:t>К</w:t>
      </w:r>
      <w:r w:rsidRPr="0073258B">
        <w:rPr>
          <w:rFonts w:ascii="Times New Roman" w:eastAsia="Arial Unicode MS" w:hAnsi="Times New Roman"/>
          <w:i/>
          <w:sz w:val="24"/>
          <w:szCs w:val="24"/>
        </w:rPr>
        <w:t>2</w:t>
      </w:r>
      <w:r w:rsidRPr="0073258B">
        <w:rPr>
          <w:rFonts w:ascii="Times New Roman" w:eastAsia="Arial Unicode MS" w:hAnsi="Times New Roman"/>
          <w:sz w:val="24"/>
          <w:szCs w:val="24"/>
          <w:lang w:val="sr-Cyrl-CS"/>
        </w:rPr>
        <w:t xml:space="preserve"> представља збир пондера по овом критеријуму.</w:t>
      </w:r>
    </w:p>
    <w:p w:rsidR="00C323DA" w:rsidRPr="0073258B" w:rsidRDefault="00C323DA" w:rsidP="00C323DA">
      <w:pPr>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rFonts w:eastAsia="Arial Unicode MS"/>
          <w:bCs w:val="0"/>
          <w:sz w:val="24"/>
          <w:u w:val="single"/>
          <w:lang w:val="sr-Latn-CS"/>
        </w:rPr>
        <w:t>Коначна оцена</w:t>
      </w:r>
      <w:r w:rsidRPr="0073258B">
        <w:rPr>
          <w:rFonts w:eastAsia="Arial Unicode MS"/>
          <w:sz w:val="24"/>
          <w:lang w:val="sr-Cyrl-CS"/>
        </w:rPr>
        <w:t>:</w:t>
      </w:r>
    </w:p>
    <w:p w:rsidR="00C323DA" w:rsidRPr="0073258B" w:rsidRDefault="00C323DA" w:rsidP="00C323DA">
      <w:pPr>
        <w:pStyle w:val="BodyTextIndent2"/>
        <w:tabs>
          <w:tab w:val="num" w:pos="1800"/>
        </w:tabs>
        <w:spacing w:after="0" w:line="276" w:lineRule="auto"/>
        <w:ind w:left="900"/>
        <w:contextualSpacing/>
        <w:rPr>
          <w:bCs/>
          <w:lang w:val="sr-Latn-CS"/>
        </w:rPr>
      </w:pPr>
      <w:r w:rsidRPr="0073258B">
        <w:rPr>
          <w:bCs/>
          <w:lang w:val="ru-RU"/>
        </w:rPr>
        <w:t>Коначна оцена понуде добија се по формули:</w:t>
      </w:r>
    </w:p>
    <w:p w:rsidR="00C323DA" w:rsidRPr="0073258B" w:rsidRDefault="00C323DA" w:rsidP="00C323DA">
      <w:pPr>
        <w:pStyle w:val="BodyTextIndent2"/>
        <w:tabs>
          <w:tab w:val="num" w:pos="1800"/>
        </w:tabs>
        <w:spacing w:after="0" w:line="276" w:lineRule="auto"/>
        <w:ind w:left="900"/>
        <w:contextualSpacing/>
        <w:rPr>
          <w:bCs/>
          <w:lang w:val="sr-Latn-CS"/>
        </w:rPr>
      </w:pPr>
    </w:p>
    <w:p w:rsidR="00C323DA" w:rsidRPr="0073258B" w:rsidRDefault="00C323DA" w:rsidP="00C323DA">
      <w:pPr>
        <w:tabs>
          <w:tab w:val="num" w:pos="720"/>
        </w:tabs>
        <w:ind w:left="900"/>
        <w:contextualSpacing/>
        <w:jc w:val="center"/>
        <w:rPr>
          <w:b/>
          <w:i/>
          <w:iCs/>
          <w:lang w:val="sr-Cyrl-CS"/>
        </w:rPr>
      </w:pPr>
      <w:r w:rsidRPr="0073258B">
        <w:rPr>
          <w:b/>
          <w:i/>
          <w:iCs/>
          <w:lang w:val="sr-Cyrl-CS"/>
        </w:rPr>
        <w:t>КО = К1 +</w:t>
      </w:r>
      <w:r w:rsidRPr="0073258B">
        <w:rPr>
          <w:b/>
          <w:i/>
          <w:iCs/>
          <w:lang w:val="ru-RU"/>
        </w:rPr>
        <w:t xml:space="preserve"> </w:t>
      </w:r>
      <w:r w:rsidRPr="0073258B">
        <w:rPr>
          <w:b/>
          <w:i/>
          <w:iCs/>
          <w:lang w:val="sr-Cyrl-CS"/>
        </w:rPr>
        <w:t xml:space="preserve">К2  </w:t>
      </w:r>
    </w:p>
    <w:p w:rsidR="00C323DA" w:rsidRPr="0073258B" w:rsidRDefault="00C323DA" w:rsidP="00C323DA">
      <w:pPr>
        <w:tabs>
          <w:tab w:val="num" w:pos="720"/>
        </w:tabs>
        <w:ind w:left="900"/>
        <w:contextualSpacing/>
        <w:jc w:val="center"/>
        <w:rPr>
          <w:b/>
          <w:i/>
          <w:iCs/>
          <w:lang w:val="sr-Cyrl-CS"/>
        </w:rPr>
      </w:pPr>
    </w:p>
    <w:p w:rsidR="00C323DA" w:rsidRPr="0073258B" w:rsidRDefault="00C323DA" w:rsidP="00C323DA">
      <w:pPr>
        <w:pStyle w:val="BodyTextIndent2"/>
        <w:tabs>
          <w:tab w:val="num" w:pos="720"/>
        </w:tabs>
        <w:spacing w:after="0" w:line="276" w:lineRule="auto"/>
        <w:ind w:left="900"/>
        <w:contextualSpacing/>
        <w:rPr>
          <w:bCs/>
          <w:lang w:val="ru-RU"/>
        </w:rPr>
      </w:pPr>
      <w:r w:rsidRPr="0073258B">
        <w:rPr>
          <w:bCs/>
          <w:lang w:val="ru-RU"/>
        </w:rPr>
        <w:t xml:space="preserve">што укупно износи максимално </w:t>
      </w:r>
      <w:r w:rsidRPr="0073258B">
        <w:rPr>
          <w:b/>
          <w:bCs/>
          <w:lang w:val="ru-RU"/>
        </w:rPr>
        <w:t>100 пондера</w:t>
      </w:r>
      <w:r w:rsidRPr="0073258B">
        <w:rPr>
          <w:bCs/>
          <w:lang w:val="ru-RU"/>
        </w:rPr>
        <w:t>.</w:t>
      </w:r>
    </w:p>
    <w:p w:rsidR="00C323DA" w:rsidRPr="0073258B" w:rsidRDefault="00C323DA" w:rsidP="00C323DA">
      <w:pPr>
        <w:tabs>
          <w:tab w:val="num" w:pos="1800"/>
        </w:tabs>
        <w:ind w:left="900"/>
        <w:contextualSpacing/>
        <w:jc w:val="both"/>
        <w:rPr>
          <w:lang w:val="sr-Cyrl-CS"/>
        </w:rPr>
      </w:pPr>
    </w:p>
    <w:p w:rsidR="00C323DA" w:rsidRPr="0073258B" w:rsidRDefault="00C323DA" w:rsidP="00C323DA">
      <w:pPr>
        <w:ind w:firstLine="709"/>
        <w:contextualSpacing/>
        <w:jc w:val="both"/>
        <w:rPr>
          <w:rFonts w:eastAsia="Arial Unicode MS"/>
          <w:lang w:val="ru-RU"/>
        </w:rPr>
      </w:pPr>
      <w:r w:rsidRPr="0073258B">
        <w:rPr>
          <w:rFonts w:eastAsia="Arial Unicode MS"/>
          <w:lang w:val="ru-RU"/>
        </w:rPr>
        <w:t>Са понуђачем који има највећу коначну оцену понуде, однодно највећи број пондера, биће склопљен уговор.</w:t>
      </w:r>
    </w:p>
    <w:p w:rsidR="00C323DA" w:rsidRPr="0073258B" w:rsidRDefault="00C323DA" w:rsidP="00C323DA">
      <w:pPr>
        <w:tabs>
          <w:tab w:val="num" w:pos="720"/>
        </w:tabs>
        <w:rPr>
          <w:b/>
          <w:i/>
          <w:iCs/>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rFonts w:eastAsia="Arial Unicode MS"/>
          <w:lang w:val="ru-RU"/>
        </w:rPr>
        <w:t>Уколико</w:t>
      </w:r>
      <w:r w:rsidRPr="0073258B">
        <w:rPr>
          <w:rFonts w:eastAsia="Arial Unicode MS"/>
          <w:lang w:val="sr-Cyrl-CS"/>
        </w:rPr>
        <w:t xml:space="preserve"> </w:t>
      </w:r>
      <w:r w:rsidRPr="0073258B">
        <w:rPr>
          <w:rFonts w:eastAsia="Arial Unicode MS"/>
          <w:lang w:val="ru-RU"/>
        </w:rPr>
        <w:t>се</w:t>
      </w:r>
      <w:r w:rsidRPr="0073258B">
        <w:rPr>
          <w:rFonts w:eastAsia="Arial Unicode MS"/>
          <w:lang w:val="sr-Cyrl-CS"/>
        </w:rPr>
        <w:t xml:space="preserve"> </w:t>
      </w:r>
      <w:r w:rsidRPr="0073258B">
        <w:rPr>
          <w:rFonts w:eastAsia="Arial Unicode MS"/>
          <w:lang w:val="ru-RU"/>
        </w:rPr>
        <w:t>након</w:t>
      </w:r>
      <w:r w:rsidRPr="0073258B">
        <w:rPr>
          <w:rFonts w:eastAsia="Arial Unicode MS"/>
          <w:lang w:val="sr-Cyrl-CS"/>
        </w:rPr>
        <w:t xml:space="preserve"> </w:t>
      </w:r>
      <w:r w:rsidRPr="0073258B">
        <w:rPr>
          <w:rFonts w:eastAsia="Arial Unicode MS"/>
          <w:lang w:val="ru-RU"/>
        </w:rPr>
        <w:t>спроведеног</w:t>
      </w:r>
      <w:r w:rsidRPr="0073258B">
        <w:rPr>
          <w:rFonts w:eastAsia="Arial Unicode MS"/>
          <w:lang w:val="sr-Cyrl-CS"/>
        </w:rPr>
        <w:t xml:space="preserve"> </w:t>
      </w:r>
      <w:r w:rsidRPr="0073258B">
        <w:rPr>
          <w:rFonts w:eastAsia="Arial Unicode MS"/>
          <w:lang w:val="ru-RU"/>
        </w:rPr>
        <w:t>поступка</w:t>
      </w:r>
      <w:r w:rsidRPr="0073258B">
        <w:rPr>
          <w:rFonts w:eastAsia="Arial Unicode MS"/>
          <w:lang w:val="sr-Cyrl-CS"/>
        </w:rPr>
        <w:t xml:space="preserve"> </w:t>
      </w:r>
      <w:r w:rsidRPr="0073258B">
        <w:rPr>
          <w:rFonts w:eastAsia="Arial Unicode MS"/>
          <w:lang w:val="ru-RU"/>
        </w:rPr>
        <w:t>оцењивања</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испостави</w:t>
      </w:r>
      <w:r w:rsidRPr="0073258B">
        <w:rPr>
          <w:rFonts w:eastAsia="Arial Unicode MS"/>
          <w:lang w:val="sr-Cyrl-CS"/>
        </w:rPr>
        <w:t xml:space="preserve"> </w:t>
      </w:r>
      <w:r w:rsidRPr="0073258B">
        <w:rPr>
          <w:rFonts w:eastAsia="Arial Unicode MS"/>
          <w:lang w:val="ru-RU"/>
        </w:rPr>
        <w:t>да</w:t>
      </w:r>
      <w:r w:rsidRPr="0073258B">
        <w:rPr>
          <w:rFonts w:eastAsia="Arial Unicode MS"/>
          <w:lang w:val="sr-Cyrl-CS"/>
        </w:rPr>
        <w:t xml:space="preserve"> </w:t>
      </w:r>
      <w:r w:rsidRPr="0073258B">
        <w:rPr>
          <w:rFonts w:eastAsia="Arial Unicode MS"/>
          <w:lang w:val="ru-RU"/>
        </w:rPr>
        <w:t>две</w:t>
      </w:r>
      <w:r w:rsidRPr="0073258B">
        <w:rPr>
          <w:rFonts w:eastAsia="Arial Unicode MS"/>
          <w:lang w:val="sr-Cyrl-CS"/>
        </w:rPr>
        <w:t xml:space="preserve"> </w:t>
      </w:r>
      <w:r w:rsidRPr="0073258B">
        <w:rPr>
          <w:rFonts w:eastAsia="Arial Unicode MS"/>
          <w:lang w:val="ru-RU"/>
        </w:rPr>
        <w:t>или</w:t>
      </w:r>
      <w:r w:rsidRPr="0073258B">
        <w:rPr>
          <w:rFonts w:eastAsia="Arial Unicode MS"/>
          <w:lang w:val="sr-Cyrl-CS"/>
        </w:rPr>
        <w:t xml:space="preserve"> </w:t>
      </w:r>
      <w:r w:rsidRPr="0073258B">
        <w:rPr>
          <w:rFonts w:eastAsia="Arial Unicode MS"/>
          <w:lang w:val="ru-RU"/>
        </w:rPr>
        <w:t>ви</w:t>
      </w:r>
      <w:r w:rsidRPr="0073258B">
        <w:rPr>
          <w:rFonts w:eastAsia="Arial Unicode MS"/>
          <w:lang w:val="sr-Cyrl-CS"/>
        </w:rPr>
        <w:t>ш</w:t>
      </w:r>
      <w:r w:rsidRPr="0073258B">
        <w:rPr>
          <w:rFonts w:eastAsia="Arial Unicode MS"/>
          <w:lang w:val="ru-RU"/>
        </w:rPr>
        <w:t>е</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имају</w:t>
      </w:r>
      <w:r w:rsidRPr="0073258B">
        <w:rPr>
          <w:rFonts w:eastAsia="Arial Unicode MS"/>
          <w:lang w:val="sr-Cyrl-CS"/>
        </w:rPr>
        <w:t xml:space="preserve"> </w:t>
      </w:r>
      <w:r w:rsidRPr="0073258B">
        <w:rPr>
          <w:rFonts w:eastAsia="Arial Unicode MS"/>
          <w:lang w:val="ru-RU"/>
        </w:rPr>
        <w:t>исти</w:t>
      </w:r>
      <w:r w:rsidRPr="0073258B">
        <w:rPr>
          <w:rFonts w:eastAsia="Arial Unicode MS"/>
          <w:lang w:val="sr-Cyrl-CS"/>
        </w:rPr>
        <w:t xml:space="preserve"> </w:t>
      </w:r>
      <w:r w:rsidRPr="0073258B">
        <w:rPr>
          <w:rFonts w:eastAsia="Arial Unicode MS"/>
          <w:lang w:val="ru-RU"/>
        </w:rPr>
        <w:t>укупан</w:t>
      </w:r>
      <w:r w:rsidRPr="0073258B">
        <w:rPr>
          <w:rFonts w:eastAsia="Arial Unicode MS"/>
          <w:lang w:val="sr-Cyrl-CS"/>
        </w:rPr>
        <w:t xml:space="preserve"> </w:t>
      </w:r>
      <w:r w:rsidRPr="0073258B">
        <w:rPr>
          <w:rFonts w:eastAsia="Arial Unicode MS"/>
          <w:lang w:val="ru-RU"/>
        </w:rPr>
        <w:t>број</w:t>
      </w:r>
      <w:r w:rsidRPr="0073258B">
        <w:rPr>
          <w:rFonts w:eastAsia="Arial Unicode MS"/>
          <w:lang w:val="sr-Cyrl-CS"/>
        </w:rPr>
        <w:t xml:space="preserve"> </w:t>
      </w:r>
      <w:r w:rsidRPr="0073258B">
        <w:rPr>
          <w:rFonts w:eastAsia="Arial Unicode MS"/>
          <w:lang w:val="ru-RU"/>
        </w:rPr>
        <w:t>пондера</w:t>
      </w:r>
      <w:r w:rsidRPr="0073258B">
        <w:rPr>
          <w:rFonts w:eastAsia="Arial Unicode MS"/>
          <w:lang w:val="sr-Cyrl-CS"/>
        </w:rPr>
        <w:t xml:space="preserve">, </w:t>
      </w:r>
      <w:r w:rsidRPr="0073258B">
        <w:rPr>
          <w:iCs/>
          <w:lang w:val="sr-Cyrl-CS"/>
        </w:rPr>
        <w:t>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70327E" w:rsidRPr="0073258B" w:rsidRDefault="0070327E" w:rsidP="00AA18B3">
      <w:pPr>
        <w:ind w:firstLine="720"/>
        <w:jc w:val="both"/>
        <w:rPr>
          <w:b/>
          <w:sz w:val="28"/>
          <w:szCs w:val="28"/>
        </w:rPr>
        <w:sectPr w:rsidR="0070327E" w:rsidRPr="0073258B" w:rsidSect="0070327E">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7A3CE9" w:rsidRPr="0073258B" w:rsidRDefault="007A3CE9"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70327E">
      <w:pPr>
        <w:ind w:firstLine="720"/>
        <w:jc w:val="both"/>
        <w:rPr>
          <w:b/>
          <w:sz w:val="28"/>
          <w:szCs w:val="28"/>
        </w:rPr>
      </w:pP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p w:rsidR="0070327E" w:rsidRPr="0073258B" w:rsidRDefault="0070327E" w:rsidP="0070327E">
      <w:pPr>
        <w:spacing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p>
    <w:p w:rsidR="0070327E" w:rsidRPr="0073258B"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 Мерна опрема за станице за мониторинг РФ спектра са усмереним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E3D7E">
      <w:pPr>
        <w:numPr>
          <w:ilvl w:val="0"/>
          <w:numId w:val="12"/>
        </w:numPr>
        <w:ind w:left="270" w:hanging="270"/>
        <w:jc w:val="both"/>
        <w:rPr>
          <w:b/>
          <w:bCs/>
          <w:lang w:val="sr-Cyrl-CS"/>
        </w:rPr>
      </w:pPr>
      <w:r w:rsidRPr="0073258B">
        <w:rPr>
          <w:b/>
          <w:bCs/>
          <w:lang w:val="sr-Cyrl-CS"/>
        </w:rPr>
        <w:t>Подносим следећу понуду:</w:t>
      </w:r>
    </w:p>
    <w:p w:rsidR="0070327E" w:rsidRPr="0073258B" w:rsidRDefault="0070327E" w:rsidP="0070327E">
      <w:pPr>
        <w:jc w:val="both"/>
        <w:rPr>
          <w:b/>
          <w:bCs/>
          <w:lang w:val="sr-Cyrl-CS"/>
        </w:rPr>
      </w:pPr>
      <w:r w:rsidRPr="0073258B">
        <w:rPr>
          <w:b/>
          <w:bCs/>
          <w:lang w:val="sr-Cyrl-CS"/>
        </w:rPr>
        <w:t xml:space="preserve">    (заокружити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2"/>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3"/>
        </w:numPr>
        <w:ind w:left="426" w:hanging="426"/>
        <w:jc w:val="both"/>
        <w:rPr>
          <w:b/>
          <w:bCs/>
          <w:caps/>
          <w:lang w:val="sr-Cyrl-CS"/>
        </w:rPr>
      </w:pPr>
      <w:r w:rsidRPr="0073258B">
        <w:rPr>
          <w:b/>
          <w:bCs/>
          <w:smallCaps/>
          <w:lang w:val="sr-Cyrl-CS"/>
        </w:rPr>
        <w:t>Услови</w:t>
      </w:r>
      <w:r w:rsidRPr="0073258B">
        <w:rPr>
          <w:b/>
          <w:bCs/>
          <w:caps/>
          <w:lang w:val="sr-Cyrl-CS"/>
        </w:rPr>
        <w:t>:</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70327E" w:rsidRPr="0073258B" w:rsidTr="004C0FFC">
        <w:trPr>
          <w:trHeight w:val="59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xml:space="preserve">● Рок испоруке </w:t>
            </w:r>
            <w:r w:rsidR="00054E5D" w:rsidRPr="0073258B">
              <w:rPr>
                <w:b/>
                <w:bCs/>
                <w:sz w:val="22"/>
                <w:szCs w:val="22"/>
                <w:lang w:val="sr-Cyrl-CS"/>
              </w:rPr>
              <w:t xml:space="preserve">мерне и пратеће </w:t>
            </w:r>
            <w:r w:rsidRPr="0073258B">
              <w:rPr>
                <w:b/>
                <w:bCs/>
                <w:sz w:val="22"/>
                <w:szCs w:val="22"/>
                <w:lang w:val="sr-Cyrl-CS"/>
              </w:rPr>
              <w:t>опреме:</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4C0FFC">
        <w:trPr>
          <w:trHeight w:val="66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Рок за инсталацију опреме на локацији:</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70327E" w:rsidRPr="0073258B" w:rsidTr="004C0FFC">
        <w:trPr>
          <w:trHeight w:val="737"/>
        </w:trPr>
        <w:tc>
          <w:tcPr>
            <w:tcW w:w="3119" w:type="dxa"/>
            <w:vMerge w:val="restart"/>
            <w:shd w:val="clear" w:color="auto" w:fill="FFFFFF"/>
            <w:vAlign w:val="center"/>
          </w:tcPr>
          <w:p w:rsidR="0070327E" w:rsidRPr="0073258B" w:rsidRDefault="0070327E" w:rsidP="0070327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816E23">
            <w:pPr>
              <w:rPr>
                <w:b/>
                <w:bCs/>
                <w:lang w:val="sr-Cyrl-CS"/>
              </w:rPr>
            </w:pPr>
            <w:r w:rsidRPr="0073258B">
              <w:rPr>
                <w:sz w:val="22"/>
                <w:szCs w:val="22"/>
                <w:lang w:val="sr-Cyrl-CS"/>
              </w:rPr>
              <w:t>80%</w:t>
            </w:r>
            <w:r w:rsidR="001C047E" w:rsidRPr="0073258B">
              <w:rPr>
                <w:sz w:val="22"/>
                <w:szCs w:val="22"/>
                <w:lang w:val="sr-Cyrl-CS"/>
              </w:rPr>
              <w:t xml:space="preserve"> од укупне цене</w:t>
            </w:r>
            <w:r w:rsidRPr="0073258B">
              <w:rPr>
                <w:sz w:val="22"/>
                <w:szCs w:val="22"/>
                <w:lang w:val="sr-Cyrl-CS"/>
              </w:rPr>
              <w:t xml:space="preserve">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00824C33" w:rsidRPr="0073258B">
              <w:rPr>
                <w:sz w:val="22"/>
                <w:szCs w:val="22"/>
                <w:lang w:val="sr-Cyrl-CS"/>
              </w:rPr>
              <w:t xml:space="preserve">завршетка </w:t>
            </w:r>
            <w:r w:rsidRPr="0073258B">
              <w:rPr>
                <w:sz w:val="22"/>
                <w:szCs w:val="22"/>
                <w:lang w:val="sr-Cyrl-CS"/>
              </w:rPr>
              <w:t xml:space="preserve">квалитативног пријема </w:t>
            </w:r>
            <w:r w:rsidR="0069401E" w:rsidRPr="0073258B">
              <w:rPr>
                <w:sz w:val="22"/>
                <w:szCs w:val="22"/>
                <w:lang w:val="sr-Cyrl-CS"/>
              </w:rPr>
              <w:t>мерне и пратеће опреме</w:t>
            </w:r>
            <w:r w:rsidRPr="0073258B">
              <w:rPr>
                <w:sz w:val="22"/>
                <w:szCs w:val="22"/>
                <w:lang w:val="sr-Cyrl-CS"/>
              </w:rPr>
              <w:t xml:space="preserve"> </w:t>
            </w:r>
          </w:p>
        </w:tc>
      </w:tr>
      <w:tr w:rsidR="00C95671" w:rsidRPr="0073258B" w:rsidTr="004C0FFC">
        <w:trPr>
          <w:trHeight w:val="737"/>
        </w:trPr>
        <w:tc>
          <w:tcPr>
            <w:tcW w:w="3119" w:type="dxa"/>
            <w:vMerge/>
            <w:shd w:val="clear" w:color="auto" w:fill="FFFFFF"/>
            <w:vAlign w:val="center"/>
          </w:tcPr>
          <w:p w:rsidR="00C95671" w:rsidRPr="0073258B" w:rsidRDefault="00C95671" w:rsidP="0070327E">
            <w:pPr>
              <w:rPr>
                <w:b/>
                <w:bCs/>
                <w:lang w:val="sr-Cyrl-CS"/>
              </w:rPr>
            </w:pPr>
          </w:p>
        </w:tc>
        <w:tc>
          <w:tcPr>
            <w:tcW w:w="1741" w:type="dxa"/>
            <w:tcBorders>
              <w:tl2br w:val="single" w:sz="4" w:space="0" w:color="auto"/>
              <w:tr2bl w:val="single" w:sz="4" w:space="0" w:color="auto"/>
            </w:tcBorders>
            <w:shd w:val="clear" w:color="auto" w:fill="EEECE1" w:themeFill="background2"/>
            <w:vAlign w:val="center"/>
          </w:tcPr>
          <w:p w:rsidR="00C95671" w:rsidRPr="0073258B" w:rsidRDefault="00C95671" w:rsidP="00C04E1D">
            <w:pPr>
              <w:tabs>
                <w:tab w:val="left" w:pos="993"/>
              </w:tabs>
              <w:spacing w:line="276" w:lineRule="auto"/>
              <w:contextualSpacing/>
              <w:jc w:val="both"/>
              <w:rPr>
                <w:lang w:val="sr-Cyrl-CS"/>
              </w:rPr>
            </w:pPr>
          </w:p>
        </w:tc>
        <w:tc>
          <w:tcPr>
            <w:tcW w:w="4500" w:type="dxa"/>
            <w:shd w:val="clear" w:color="auto" w:fill="FFFFFF"/>
            <w:vAlign w:val="center"/>
          </w:tcPr>
          <w:p w:rsidR="00C95671" w:rsidRPr="0073258B" w:rsidRDefault="00C95671"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4% од укупне цене, за сваку од пет појединачних локација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Pr="0073258B">
              <w:rPr>
                <w:sz w:val="22"/>
                <w:szCs w:val="22"/>
                <w:lang w:val="sr-Cyrl-CS"/>
              </w:rPr>
              <w:t>завршетка квалитатив</w:t>
            </w:r>
            <w:r w:rsidR="00816E23" w:rsidRPr="0073258B">
              <w:rPr>
                <w:sz w:val="22"/>
                <w:szCs w:val="22"/>
                <w:lang w:val="sr-Cyrl-CS"/>
              </w:rPr>
              <w:t xml:space="preserve">ног пријема инсталираног </w:t>
            </w:r>
            <w:r w:rsidR="00C56A55" w:rsidRPr="0073258B">
              <w:rPr>
                <w:sz w:val="22"/>
                <w:szCs w:val="22"/>
                <w:lang w:val="sr-Cyrl-CS"/>
              </w:rPr>
              <w:t>система</w:t>
            </w:r>
            <w:r w:rsidRPr="0073258B">
              <w:rPr>
                <w:sz w:val="22"/>
                <w:szCs w:val="22"/>
                <w:lang w:val="sr-Cyrl-CS"/>
              </w:rPr>
              <w:t xml:space="preserve"> </w:t>
            </w:r>
          </w:p>
        </w:tc>
      </w:tr>
      <w:tr w:rsidR="0070327E" w:rsidRPr="0073258B" w:rsidTr="004C0FFC">
        <w:trPr>
          <w:trHeight w:val="591"/>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опрему:</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4C0FFC">
        <w:trPr>
          <w:trHeight w:val="71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пет појединачних локација</w:t>
            </w:r>
          </w:p>
        </w:tc>
      </w:tr>
    </w:tbl>
    <w:p w:rsidR="0070327E" w:rsidRPr="0073258B" w:rsidRDefault="0070327E" w:rsidP="0070327E">
      <w:pPr>
        <w:jc w:val="both"/>
        <w:rPr>
          <w:b/>
          <w:bCs/>
          <w:smallCaps/>
          <w:lang w:val="sr-Cyrl-CS"/>
        </w:rPr>
      </w:pPr>
    </w:p>
    <w:p w:rsidR="0070327E" w:rsidRPr="0073258B" w:rsidRDefault="0070327E" w:rsidP="007E3D7E">
      <w:pPr>
        <w:numPr>
          <w:ilvl w:val="0"/>
          <w:numId w:val="13"/>
        </w:numPr>
        <w:ind w:left="450" w:hanging="450"/>
        <w:jc w:val="both"/>
        <w:rPr>
          <w:b/>
          <w:bCs/>
          <w:smallCaps/>
          <w:lang w:val="sr-Cyrl-CS"/>
        </w:rPr>
      </w:pPr>
      <w:r w:rsidRPr="0073258B">
        <w:rPr>
          <w:b/>
          <w:bCs/>
          <w:smallCaps/>
        </w:rPr>
        <w:t>Спецификација ставки из понуде:</w:t>
      </w:r>
    </w:p>
    <w:p w:rsidR="0070327E" w:rsidRPr="0073258B" w:rsidRDefault="0070327E" w:rsidP="0070327E">
      <w:pPr>
        <w:ind w:left="1500"/>
        <w:jc w:val="both"/>
        <w:rPr>
          <w:b/>
          <w:bCs/>
          <w:smallCaps/>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70327E" w:rsidRPr="0073258B" w:rsidTr="00ED0DD1">
        <w:trPr>
          <w:trHeight w:val="510"/>
        </w:trPr>
        <w:tc>
          <w:tcPr>
            <w:tcW w:w="698"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843" w:type="dxa"/>
            <w:vAlign w:val="center"/>
          </w:tcPr>
          <w:p w:rsidR="0070327E" w:rsidRPr="0073258B" w:rsidRDefault="0070327E" w:rsidP="0070327E">
            <w:pPr>
              <w:jc w:val="center"/>
              <w:rPr>
                <w:b/>
                <w:bCs/>
                <w:sz w:val="22"/>
                <w:szCs w:val="22"/>
                <w:lang w:val="sr-Cyrl-CS"/>
              </w:rPr>
            </w:pPr>
            <w:r w:rsidRPr="0073258B">
              <w:rPr>
                <w:b/>
                <w:bCs/>
                <w:sz w:val="22"/>
                <w:szCs w:val="22"/>
                <w:lang w:val="sr-Cyrl-CS"/>
              </w:rPr>
              <w:t>Ставка</w:t>
            </w:r>
          </w:p>
        </w:tc>
        <w:tc>
          <w:tcPr>
            <w:tcW w:w="1684" w:type="dxa"/>
            <w:vAlign w:val="center"/>
          </w:tcPr>
          <w:p w:rsidR="0070327E" w:rsidRPr="0073258B" w:rsidRDefault="0070327E" w:rsidP="0070327E">
            <w:pPr>
              <w:jc w:val="center"/>
              <w:rPr>
                <w:b/>
                <w:bCs/>
                <w:sz w:val="22"/>
                <w:szCs w:val="22"/>
                <w:lang w:val="sr-Cyrl-CS"/>
              </w:rPr>
            </w:pPr>
            <w:r w:rsidRPr="0073258B">
              <w:rPr>
                <w:b/>
                <w:bCs/>
                <w:sz w:val="22"/>
                <w:szCs w:val="22"/>
                <w:lang w:val="sr-Cyrl-CS"/>
              </w:rPr>
              <w:t>Произвођач</w:t>
            </w:r>
          </w:p>
        </w:tc>
        <w:tc>
          <w:tcPr>
            <w:tcW w:w="1371" w:type="dxa"/>
            <w:vAlign w:val="center"/>
          </w:tcPr>
          <w:p w:rsidR="0070327E" w:rsidRPr="0073258B" w:rsidRDefault="0070327E" w:rsidP="0070327E">
            <w:pPr>
              <w:jc w:val="center"/>
              <w:rPr>
                <w:b/>
                <w:bCs/>
                <w:sz w:val="22"/>
                <w:szCs w:val="22"/>
                <w:lang w:val="sr-Cyrl-CS"/>
              </w:rPr>
            </w:pPr>
            <w:r w:rsidRPr="0073258B">
              <w:rPr>
                <w:b/>
                <w:bCs/>
                <w:sz w:val="22"/>
                <w:szCs w:val="22"/>
                <w:lang w:val="sr-Cyrl-CS"/>
              </w:rPr>
              <w:t>Тип</w:t>
            </w:r>
          </w:p>
        </w:tc>
        <w:tc>
          <w:tcPr>
            <w:tcW w:w="1760" w:type="dxa"/>
            <w:vAlign w:val="center"/>
          </w:tcPr>
          <w:p w:rsidR="0070327E" w:rsidRPr="0073258B" w:rsidRDefault="0070327E" w:rsidP="0070327E">
            <w:pPr>
              <w:jc w:val="center"/>
              <w:rPr>
                <w:b/>
                <w:bCs/>
                <w:sz w:val="22"/>
                <w:szCs w:val="22"/>
                <w:lang w:val="sr-Cyrl-CS"/>
              </w:rPr>
            </w:pPr>
            <w:r w:rsidRPr="0073258B">
              <w:rPr>
                <w:b/>
                <w:bCs/>
                <w:sz w:val="22"/>
                <w:szCs w:val="22"/>
                <w:lang w:val="sr-Cyrl-CS"/>
              </w:rPr>
              <w:t>Уграђене опције</w:t>
            </w: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w:t>
            </w:r>
          </w:p>
        </w:tc>
        <w:tc>
          <w:tcPr>
            <w:tcW w:w="3843"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2.</w:t>
            </w:r>
          </w:p>
        </w:tc>
        <w:tc>
          <w:tcPr>
            <w:tcW w:w="3843" w:type="dxa"/>
            <w:vAlign w:val="center"/>
          </w:tcPr>
          <w:p w:rsidR="0070327E" w:rsidRPr="0073258B" w:rsidRDefault="0070327E" w:rsidP="0070327E">
            <w:pPr>
              <w:rPr>
                <w:bCs/>
                <w:smallCaps/>
                <w:sz w:val="22"/>
                <w:szCs w:val="22"/>
                <w:lang w:val="sr-Cyrl-CS"/>
              </w:rPr>
            </w:pPr>
            <w:r w:rsidRPr="0073258B">
              <w:rPr>
                <w:bCs/>
                <w:sz w:val="22"/>
                <w:szCs w:val="22"/>
                <w:lang w:val="sr-Cyrl-CS"/>
              </w:rPr>
              <w:t>Антена лог-периодична до</w:t>
            </w:r>
            <w:r w:rsidRPr="0073258B">
              <w:rPr>
                <w:bCs/>
                <w:smallCaps/>
                <w:sz w:val="22"/>
                <w:szCs w:val="22"/>
                <w:lang w:val="sr-Cyrl-CS"/>
              </w:rPr>
              <w:t xml:space="preserve"> </w:t>
            </w:r>
            <w:r w:rsidR="00FA6453" w:rsidRPr="0073258B">
              <w:rPr>
                <w:bCs/>
                <w:smallCaps/>
                <w:sz w:val="22"/>
                <w:szCs w:val="22"/>
                <w:lang w:val="sr-Cyrl-CS"/>
              </w:rPr>
              <w:t>1,3 GHz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Антена лог-периодична до 4,5</w:t>
            </w:r>
            <w:r w:rsidRPr="0073258B">
              <w:rPr>
                <w:sz w:val="22"/>
                <w:szCs w:val="22"/>
              </w:rPr>
              <w:t xml:space="preserve"> G</w:t>
            </w:r>
            <w:r w:rsidRPr="0073258B">
              <w:rPr>
                <w:sz w:val="22"/>
                <w:szCs w:val="22"/>
                <w:lang w:val="sr-Cyrl-CS"/>
              </w:rPr>
              <w:t>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азимута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поларизације</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Заштита управљачких водова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12.</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rPr>
              <w:t>Управљачки подсистем са антенским преклопником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13.</w:t>
            </w:r>
          </w:p>
        </w:tc>
        <w:tc>
          <w:tcPr>
            <w:tcW w:w="3843"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14.</w:t>
            </w:r>
          </w:p>
        </w:tc>
        <w:tc>
          <w:tcPr>
            <w:tcW w:w="3843"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0B36A3">
            <w:pPr>
              <w:jc w:val="center"/>
              <w:rPr>
                <w:b/>
                <w:bCs/>
                <w:smallCaps/>
                <w:sz w:val="22"/>
                <w:szCs w:val="22"/>
                <w:lang w:val="sr-Cyrl-CS"/>
              </w:rPr>
            </w:pPr>
            <w:r w:rsidRPr="0073258B">
              <w:rPr>
                <w:b/>
                <w:bCs/>
                <w:smallCaps/>
                <w:sz w:val="22"/>
                <w:szCs w:val="22"/>
                <w:lang w:val="sr-Cyrl-CS"/>
              </w:rPr>
              <w:t>15.</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0B36A3">
      <w:pPr>
        <w:numPr>
          <w:ilvl w:val="0"/>
          <w:numId w:val="13"/>
        </w:numPr>
        <w:spacing w:before="120" w:after="200"/>
        <w:ind w:left="357" w:hanging="357"/>
        <w:jc w:val="both"/>
        <w:rPr>
          <w:b/>
          <w:bCs/>
          <w:lang w:val="sr-Cyrl-CS"/>
        </w:rPr>
      </w:pPr>
      <w:r w:rsidRPr="0073258B">
        <w:rPr>
          <w:b/>
          <w:bCs/>
          <w:lang w:val="sr-Cyrl-CS"/>
        </w:rPr>
        <w:t>Табела сагласности (обавезно попунити)</w:t>
      </w:r>
    </w:p>
    <w:tbl>
      <w:tblPr>
        <w:tblStyle w:val="TableGrid"/>
        <w:tblW w:w="9356" w:type="dxa"/>
        <w:tblInd w:w="108" w:type="dxa"/>
        <w:tblLook w:val="04A0"/>
      </w:tblPr>
      <w:tblGrid>
        <w:gridCol w:w="712"/>
        <w:gridCol w:w="3776"/>
        <w:gridCol w:w="2318"/>
        <w:gridCol w:w="2550"/>
      </w:tblGrid>
      <w:tr w:rsidR="0070327E" w:rsidRPr="0073258B" w:rsidTr="002427F0">
        <w:trPr>
          <w:cantSplit/>
        </w:trPr>
        <w:tc>
          <w:tcPr>
            <w:tcW w:w="712"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776" w:type="dxa"/>
            <w:vAlign w:val="center"/>
          </w:tcPr>
          <w:p w:rsidR="0070327E" w:rsidRPr="0073258B" w:rsidRDefault="0070327E" w:rsidP="0070327E">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Испуњеност захтева</w:t>
            </w:r>
          </w:p>
        </w:tc>
        <w:tc>
          <w:tcPr>
            <w:tcW w:w="2550" w:type="dxa"/>
            <w:vAlign w:val="center"/>
          </w:tcPr>
          <w:p w:rsidR="0070327E" w:rsidRPr="0073258B" w:rsidRDefault="0070327E" w:rsidP="0070327E">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76"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18"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1.1.</w:t>
            </w:r>
          </w:p>
        </w:tc>
        <w:tc>
          <w:tcPr>
            <w:tcW w:w="3776"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sz w:val="22"/>
                <w:szCs w:val="22"/>
                <w:lang w:val="sl-SI"/>
              </w:rPr>
            </w:pPr>
            <w:r w:rsidRPr="0073258B">
              <w:rPr>
                <w:color w:val="000000" w:themeColor="text1"/>
                <w:sz w:val="22"/>
                <w:szCs w:val="22"/>
                <w:lang w:val="sl-SI"/>
              </w:rPr>
              <w:t>(</w:t>
            </w:r>
            <w:r w:rsidRPr="0073258B">
              <w:rPr>
                <w:color w:val="000000" w:themeColor="text1"/>
                <w:sz w:val="22"/>
                <w:szCs w:val="22"/>
                <w:lang w:val="sr-Cyrl-CS"/>
              </w:rPr>
              <w:t>уписати расположиву ширину филтра за сваку од емисија</w:t>
            </w:r>
            <w:r w:rsidRPr="0073258B">
              <w:rPr>
                <w:color w:val="000000" w:themeColor="text1"/>
                <w:sz w:val="22"/>
                <w:szCs w:val="22"/>
                <w:lang w:val="sl-SI"/>
              </w:rPr>
              <w:t>)</w:t>
            </w:r>
          </w:p>
        </w:tc>
        <w:tc>
          <w:tcPr>
            <w:tcW w:w="2318"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rPr>
            </w:pPr>
            <w:r w:rsidRPr="0073258B">
              <w:rPr>
                <w:b/>
                <w:bCs/>
                <w:sz w:val="22"/>
                <w:szCs w:val="22"/>
              </w:rPr>
              <w:t>2.</w:t>
            </w:r>
          </w:p>
        </w:tc>
        <w:tc>
          <w:tcPr>
            <w:tcW w:w="3776" w:type="dxa"/>
          </w:tcPr>
          <w:p w:rsidR="0070327E" w:rsidRPr="0073258B" w:rsidRDefault="0070327E" w:rsidP="00FA6453">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лог-периодичну до </w:t>
            </w:r>
            <w:r w:rsidR="00FA6453" w:rsidRPr="0073258B">
              <w:rPr>
                <w:b/>
                <w:sz w:val="22"/>
                <w:szCs w:val="22"/>
                <w:lang w:val="sl-SI"/>
              </w:rPr>
              <w:t>1,3</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нтену лог-периодичну до 4,5</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азимута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поларизације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9.</w:t>
            </w:r>
          </w:p>
        </w:tc>
        <w:tc>
          <w:tcPr>
            <w:tcW w:w="3776" w:type="dxa"/>
          </w:tcPr>
          <w:p w:rsidR="0070327E" w:rsidRPr="0073258B" w:rsidRDefault="0070327E" w:rsidP="0070327E">
            <w:pPr>
              <w:rPr>
                <w:b/>
                <w:bCs/>
                <w:sz w:val="22"/>
                <w:szCs w:val="22"/>
                <w:lang w:val="sr-Cyrl-CS"/>
              </w:rPr>
            </w:pPr>
            <w:r w:rsidRPr="0073258B">
              <w:rPr>
                <w:rFonts w:eastAsiaTheme="minorHAnsi" w:cstheme="minorBidi"/>
                <w:b/>
                <w:iCs/>
                <w:sz w:val="22"/>
                <w:szCs w:val="22"/>
              </w:rPr>
              <w:t>Управљачки подсистем са антенским преклопником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10.</w:t>
            </w:r>
          </w:p>
        </w:tc>
        <w:tc>
          <w:tcPr>
            <w:tcW w:w="3776"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11.</w:t>
            </w:r>
          </w:p>
        </w:tc>
        <w:tc>
          <w:tcPr>
            <w:tcW w:w="3776"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12.</w:t>
            </w:r>
          </w:p>
        </w:tc>
        <w:tc>
          <w:tcPr>
            <w:tcW w:w="3776"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12.4</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12.5</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параметрара мерног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12.6</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12.7</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12.12</w:t>
            </w:r>
          </w:p>
        </w:tc>
        <w:tc>
          <w:tcPr>
            <w:tcW w:w="3776"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12.14</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12.15</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12.16</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12.17</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12.19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12.21</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12.22</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12.23</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392CCA">
            <w:pPr>
              <w:jc w:val="center"/>
              <w:rPr>
                <w:bCs/>
                <w:sz w:val="22"/>
                <w:szCs w:val="22"/>
                <w:lang w:val="sr-Cyrl-CS"/>
              </w:rPr>
            </w:pPr>
            <w:r w:rsidRPr="0073258B">
              <w:rPr>
                <w:bCs/>
                <w:sz w:val="22"/>
                <w:szCs w:val="22"/>
                <w:lang w:val="sr-Cyrl-CS"/>
              </w:rPr>
              <w:t>12.24</w:t>
            </w:r>
          </w:p>
        </w:tc>
        <w:tc>
          <w:tcPr>
            <w:tcW w:w="3776" w:type="dxa"/>
          </w:tcPr>
          <w:p w:rsidR="002252FA" w:rsidRPr="0073258B" w:rsidRDefault="002252FA" w:rsidP="00392CCA">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18" w:type="dxa"/>
            <w:vAlign w:val="center"/>
          </w:tcPr>
          <w:p w:rsidR="002252FA" w:rsidRPr="0073258B" w:rsidRDefault="002252FA" w:rsidP="00392CCA">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392CCA">
            <w:pPr>
              <w:jc w:val="center"/>
              <w:rPr>
                <w:bCs/>
                <w:sz w:val="22"/>
                <w:szCs w:val="22"/>
                <w:lang w:val="sr-Cyrl-CS"/>
              </w:rPr>
            </w:pPr>
            <w:r w:rsidRPr="0073258B">
              <w:rPr>
                <w:bCs/>
                <w:sz w:val="22"/>
                <w:szCs w:val="22"/>
                <w:lang w:val="sr-Cyrl-CS"/>
              </w:rPr>
              <w:t>12.25</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 xml:space="preserve">Лиценцирање управљачког софтвера </w:t>
            </w:r>
          </w:p>
          <w:p w:rsidR="002252FA" w:rsidRPr="0073258B" w:rsidRDefault="002252FA" w:rsidP="0070327E">
            <w:pPr>
              <w:rPr>
                <w:rFonts w:eastAsiaTheme="minorHAnsi"/>
                <w:sz w:val="22"/>
                <w:szCs w:val="22"/>
                <w:lang w:val="sr-Cyrl-CS"/>
              </w:rPr>
            </w:pPr>
            <w:r w:rsidRPr="0073258B">
              <w:rPr>
                <w:rFonts w:eastAsiaTheme="minorHAnsi"/>
                <w:sz w:val="22"/>
                <w:szCs w:val="22"/>
                <w:lang w:val="sr-Cyrl-CS"/>
              </w:rPr>
              <w:t>(уписати начин лиценцирања)</w:t>
            </w:r>
          </w:p>
        </w:tc>
        <w:tc>
          <w:tcPr>
            <w:tcW w:w="2318" w:type="dxa"/>
            <w:vAlign w:val="center"/>
          </w:tcPr>
          <w:p w:rsidR="002252FA" w:rsidRPr="0073258B" w:rsidRDefault="002252FA" w:rsidP="0070327E">
            <w:pPr>
              <w:jc w:val="center"/>
              <w:rPr>
                <w:b/>
                <w:bCs/>
                <w:sz w:val="22"/>
                <w:szCs w:val="22"/>
                <w:lang w:val="sr-Cyrl-CS"/>
              </w:rPr>
            </w:pP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2252FA">
            <w:pPr>
              <w:jc w:val="center"/>
              <w:rPr>
                <w:bCs/>
                <w:sz w:val="22"/>
                <w:szCs w:val="22"/>
                <w:lang w:val="en-GB"/>
              </w:rPr>
            </w:pPr>
            <w:r w:rsidRPr="0073258B">
              <w:rPr>
                <w:bCs/>
                <w:sz w:val="22"/>
                <w:szCs w:val="22"/>
                <w:lang w:val="sr-Cyrl-CS"/>
              </w:rPr>
              <w:t>12.2</w:t>
            </w:r>
            <w:r w:rsidRPr="0073258B">
              <w:rPr>
                <w:bCs/>
                <w:sz w:val="22"/>
                <w:szCs w:val="22"/>
                <w:lang w:val="en-GB"/>
              </w:rPr>
              <w:t>6</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18" w:type="dxa"/>
            <w:vAlign w:val="center"/>
          </w:tcPr>
          <w:p w:rsidR="002252FA" w:rsidRPr="0073258B" w:rsidRDefault="002252FA" w:rsidP="0070327E">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bl>
    <w:p w:rsidR="0070327E" w:rsidRPr="0073258B" w:rsidRDefault="0070327E" w:rsidP="0070327E">
      <w:pPr>
        <w:spacing w:after="240"/>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E3D7E">
      <w:pPr>
        <w:numPr>
          <w:ilvl w:val="0"/>
          <w:numId w:val="13"/>
        </w:numPr>
        <w:ind w:left="360"/>
        <w:jc w:val="both"/>
        <w:rPr>
          <w:b/>
          <w:bCs/>
          <w:smallCaps/>
          <w:lang w:val="sr-Cyrl-CS"/>
        </w:rPr>
      </w:pPr>
      <w:r w:rsidRPr="0073258B">
        <w:rPr>
          <w:b/>
          <w:bCs/>
          <w:lang w:val="sr-Cyrl-CS"/>
        </w:rPr>
        <w:t>Цена</w:t>
      </w:r>
      <w:r w:rsidRPr="0073258B">
        <w:rPr>
          <w:b/>
          <w:bCs/>
          <w:smallCaps/>
          <w:lang w:val="sr-Cyrl-CS"/>
        </w:rPr>
        <w:t>:</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3"/>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24F" w:rsidRPr="0073258B">
        <w:rPr>
          <w:rFonts w:eastAsia="Calibri"/>
          <w:shd w:val="clear" w:color="auto" w:fill="EEECE1"/>
          <w:lang w:val="sr-Cyrl-CS"/>
        </w:rPr>
        <w:t>_______________________________________________________________</w:t>
      </w:r>
      <w:r w:rsidRPr="0073258B">
        <w:rPr>
          <w:rFonts w:eastAsia="Calibri"/>
          <w:shd w:val="clear" w:color="auto" w:fill="EEECE1"/>
          <w:lang w:val="sr-Cyrl-CS"/>
        </w:rPr>
        <w:t>_</w:t>
      </w:r>
    </w:p>
    <w:p w:rsidR="0070327E" w:rsidRPr="0073258B" w:rsidRDefault="0070327E" w:rsidP="0070327E">
      <w:pPr>
        <w:jc w:val="both"/>
        <w:rPr>
          <w:bCs/>
          <w:lang w:val="sr-Cyrl-CS"/>
        </w:rPr>
      </w:pPr>
    </w:p>
    <w:p w:rsidR="004C0FFC" w:rsidRPr="0073258B" w:rsidRDefault="004C0FFC"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D0DE0" w:rsidRPr="0073258B" w:rsidRDefault="00AD0DE0">
      <w:pPr>
        <w:rPr>
          <w:b/>
          <w:sz w:val="28"/>
          <w:szCs w:val="28"/>
          <w:lang w:val="sr-Cyrl-CS"/>
        </w:rPr>
      </w:pPr>
      <w:r w:rsidRPr="0073258B">
        <w:rPr>
          <w:b/>
          <w:sz w:val="28"/>
          <w:szCs w:val="28"/>
          <w:lang w:val="sr-Cyrl-CS"/>
        </w:rPr>
        <w:br w:type="page"/>
      </w:r>
    </w:p>
    <w:p w:rsidR="0070327E" w:rsidRPr="0073258B" w:rsidRDefault="0070327E" w:rsidP="0070327E">
      <w:pPr>
        <w:ind w:left="2160" w:hanging="2160"/>
        <w:jc w:val="center"/>
        <w:rPr>
          <w:b/>
          <w:sz w:val="16"/>
          <w:szCs w:val="16"/>
          <w:lang w:val="sr-Cyrl-CS"/>
        </w:rPr>
      </w:pPr>
    </w:p>
    <w:p w:rsidR="001A772A" w:rsidRPr="0073258B" w:rsidRDefault="001A772A" w:rsidP="0070327E">
      <w:pPr>
        <w:ind w:left="2160" w:hanging="2160"/>
        <w:jc w:val="center"/>
        <w:rPr>
          <w:b/>
          <w:sz w:val="16"/>
          <w:szCs w:val="16"/>
          <w:lang w:val="sr-Cyrl-CS"/>
        </w:rPr>
      </w:pPr>
    </w:p>
    <w:p w:rsidR="0070327E" w:rsidRPr="0073258B" w:rsidRDefault="0070327E" w:rsidP="0070327E">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rPr>
      </w:pPr>
    </w:p>
    <w:p w:rsidR="0070327E" w:rsidRPr="0073258B" w:rsidRDefault="0070327E" w:rsidP="0070327E">
      <w:pPr>
        <w:jc w:val="center"/>
        <w:rPr>
          <w:b/>
          <w:bCs/>
          <w:sz w:val="28"/>
          <w:szCs w:val="28"/>
        </w:rPr>
      </w:pPr>
      <w:r w:rsidRPr="0073258B">
        <w:rPr>
          <w:b/>
          <w:bCs/>
          <w:sz w:val="28"/>
          <w:szCs w:val="28"/>
          <w:lang w:val="sr-Cyrl-CS"/>
        </w:rPr>
        <w:t xml:space="preserve">Партија II </w:t>
      </w:r>
    </w:p>
    <w:p w:rsidR="0070327E" w:rsidRPr="0073258B" w:rsidRDefault="0070327E" w:rsidP="0070327E">
      <w:pPr>
        <w:jc w:val="center"/>
        <w:rPr>
          <w:bCs/>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II – Мерна опрема за станице за мониторинг РФ спектра са гониометарским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0327E">
      <w:pPr>
        <w:jc w:val="both"/>
        <w:rPr>
          <w:b/>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Подносим следећу понуду:</w:t>
      </w:r>
    </w:p>
    <w:p w:rsidR="0070327E" w:rsidRPr="0073258B" w:rsidRDefault="0070327E" w:rsidP="00E9024F">
      <w:pPr>
        <w:ind w:left="360"/>
        <w:jc w:val="both"/>
        <w:rPr>
          <w:b/>
          <w:bCs/>
          <w:lang w:val="sr-Cyrl-CS"/>
        </w:rPr>
      </w:pPr>
      <w:r w:rsidRPr="0073258B">
        <w:rPr>
          <w:b/>
          <w:bCs/>
          <w:lang w:val="sr-Cyrl-CS"/>
        </w:rPr>
        <w:t>(заокружити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4"/>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Услови:</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70327E" w:rsidRPr="0073258B" w:rsidTr="00C95671">
        <w:trPr>
          <w:trHeight w:val="56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xml:space="preserve">● </w:t>
            </w:r>
            <w:r w:rsidR="00054E5D" w:rsidRPr="0073258B">
              <w:rPr>
                <w:b/>
                <w:bCs/>
                <w:sz w:val="22"/>
                <w:szCs w:val="22"/>
                <w:lang w:val="sr-Cyrl-CS"/>
              </w:rPr>
              <w:t>Рок испоруке мерне и пратеће опреме:</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C95671">
        <w:trPr>
          <w:trHeight w:val="55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Рок за инсталацију опреме на локацији:</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816E23" w:rsidRPr="0073258B" w:rsidTr="0070327E">
        <w:trPr>
          <w:trHeight w:val="737"/>
        </w:trPr>
        <w:tc>
          <w:tcPr>
            <w:tcW w:w="2871" w:type="dxa"/>
            <w:vMerge w:val="restart"/>
            <w:shd w:val="clear" w:color="auto" w:fill="FFFFFF"/>
            <w:vAlign w:val="center"/>
          </w:tcPr>
          <w:p w:rsidR="00816E23" w:rsidRPr="0073258B" w:rsidRDefault="00816E23" w:rsidP="00C95671">
            <w:pPr>
              <w:rPr>
                <w:b/>
                <w:bCs/>
                <w:lang w:val="sr-Cyrl-CS"/>
              </w:rPr>
            </w:pPr>
            <w:r w:rsidRPr="0073258B">
              <w:rPr>
                <w:b/>
                <w:bCs/>
                <w:sz w:val="22"/>
                <w:szCs w:val="22"/>
                <w:lang w:val="sr-Cyrl-CS"/>
              </w:rPr>
              <w:t>● Услови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816E23" w:rsidRPr="0073258B" w:rsidRDefault="00816E23" w:rsidP="005848E8">
            <w:pPr>
              <w:tabs>
                <w:tab w:val="left" w:pos="993"/>
              </w:tabs>
              <w:spacing w:line="276" w:lineRule="auto"/>
              <w:contextualSpacing/>
              <w:jc w:val="both"/>
              <w:rPr>
                <w:lang w:val="sr-Cyrl-CS"/>
              </w:rPr>
            </w:pPr>
          </w:p>
        </w:tc>
        <w:tc>
          <w:tcPr>
            <w:tcW w:w="4500" w:type="dxa"/>
            <w:shd w:val="clear" w:color="auto" w:fill="FFFFFF"/>
            <w:vAlign w:val="center"/>
          </w:tcPr>
          <w:p w:rsidR="00816E23" w:rsidRPr="0073258B" w:rsidRDefault="00816E23" w:rsidP="00C95671">
            <w:pPr>
              <w:rPr>
                <w:b/>
                <w:bCs/>
                <w:lang w:val="sr-Cyrl-CS"/>
              </w:rPr>
            </w:pPr>
            <w:r w:rsidRPr="0073258B">
              <w:rPr>
                <w:sz w:val="22"/>
                <w:szCs w:val="22"/>
                <w:lang w:val="sr-Cyrl-CS"/>
              </w:rPr>
              <w:t xml:space="preserve">80%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мерне и пратеће опреме</w:t>
            </w:r>
          </w:p>
        </w:tc>
      </w:tr>
      <w:tr w:rsidR="0070327E" w:rsidRPr="0073258B" w:rsidTr="0070327E">
        <w:trPr>
          <w:trHeight w:val="737"/>
        </w:trPr>
        <w:tc>
          <w:tcPr>
            <w:tcW w:w="2871" w:type="dxa"/>
            <w:vMerge/>
            <w:shd w:val="clear" w:color="auto" w:fill="FFFFFF"/>
            <w:vAlign w:val="center"/>
          </w:tcPr>
          <w:p w:rsidR="0070327E" w:rsidRPr="0073258B" w:rsidRDefault="0070327E" w:rsidP="00C95671">
            <w:pPr>
              <w:rPr>
                <w:b/>
                <w:bCs/>
                <w:lang w:val="sr-Cyrl-CS"/>
              </w:rPr>
            </w:pPr>
          </w:p>
        </w:tc>
        <w:tc>
          <w:tcPr>
            <w:tcW w:w="1989" w:type="dxa"/>
            <w:tcBorders>
              <w:tl2br w:val="single" w:sz="4" w:space="0" w:color="auto"/>
              <w:tr2bl w:val="single" w:sz="4" w:space="0" w:color="auto"/>
            </w:tcBorders>
            <w:shd w:val="clear" w:color="auto" w:fill="EEECE1" w:themeFill="background2"/>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C56A55"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10% од укупне цене, за сваку од две појединачне локације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инсталираног система</w:t>
            </w:r>
          </w:p>
        </w:tc>
      </w:tr>
      <w:tr w:rsidR="0070327E" w:rsidRPr="0073258B" w:rsidTr="00C95671">
        <w:trPr>
          <w:trHeight w:val="61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lastRenderedPageBreak/>
              <w:t>● Гарантни рок</w:t>
            </w:r>
            <w:r w:rsidRPr="0073258B">
              <w:rPr>
                <w:b/>
                <w:bCs/>
                <w:sz w:val="22"/>
                <w:szCs w:val="22"/>
              </w:rPr>
              <w:t xml:space="preserve"> </w:t>
            </w:r>
            <w:r w:rsidRPr="0073258B">
              <w:rPr>
                <w:b/>
                <w:bCs/>
                <w:sz w:val="22"/>
                <w:szCs w:val="22"/>
                <w:lang w:val="sr-Cyrl-CS"/>
              </w:rPr>
              <w:t>за опрему:</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C95671">
        <w:trPr>
          <w:trHeight w:val="70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две појединачне локације</w:t>
            </w:r>
          </w:p>
        </w:tc>
      </w:tr>
    </w:tbl>
    <w:p w:rsidR="0070327E" w:rsidRPr="0073258B" w:rsidRDefault="0070327E" w:rsidP="0070327E">
      <w:pPr>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Спецификација ставки из понуде:</w:t>
      </w:r>
    </w:p>
    <w:p w:rsidR="0070327E" w:rsidRPr="0073258B" w:rsidRDefault="0070327E" w:rsidP="0070327E">
      <w:pPr>
        <w:ind w:left="1500"/>
        <w:jc w:val="both"/>
        <w:rPr>
          <w:b/>
          <w:bCs/>
          <w:smallCap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3714"/>
        <w:gridCol w:w="1681"/>
        <w:gridCol w:w="1324"/>
        <w:gridCol w:w="1733"/>
      </w:tblGrid>
      <w:tr w:rsidR="0070327E" w:rsidRPr="0073258B" w:rsidTr="0070327E">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р. бр.</w:t>
            </w:r>
          </w:p>
        </w:tc>
        <w:tc>
          <w:tcPr>
            <w:tcW w:w="383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Ставка</w:t>
            </w:r>
          </w:p>
        </w:tc>
        <w:tc>
          <w:tcPr>
            <w:tcW w:w="1690"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Произвођач</w:t>
            </w:r>
          </w:p>
        </w:tc>
        <w:tc>
          <w:tcPr>
            <w:tcW w:w="136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Тип</w:t>
            </w:r>
          </w:p>
        </w:tc>
        <w:tc>
          <w:tcPr>
            <w:tcW w:w="1764"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Уграђене опције</w:t>
            </w: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1.</w:t>
            </w:r>
            <w:r w:rsidRPr="0073258B">
              <w:rPr>
                <w:b/>
                <w:bCs/>
                <w:smallCaps/>
                <w:sz w:val="22"/>
                <w:szCs w:val="22"/>
                <w:lang w:val="sr-Latn-CS"/>
              </w:rPr>
              <w:t>*</w:t>
            </w:r>
          </w:p>
        </w:tc>
        <w:tc>
          <w:tcPr>
            <w:tcW w:w="3838"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2.</w:t>
            </w:r>
            <w:r w:rsidRPr="0073258B">
              <w:rPr>
                <w:b/>
                <w:bCs/>
                <w:smallCaps/>
                <w:sz w:val="22"/>
                <w:szCs w:val="22"/>
                <w:lang w:val="sr-Latn-CS"/>
              </w:rPr>
              <w:t>*</w:t>
            </w:r>
          </w:p>
        </w:tc>
        <w:tc>
          <w:tcPr>
            <w:tcW w:w="3838" w:type="dxa"/>
            <w:vAlign w:val="center"/>
          </w:tcPr>
          <w:p w:rsidR="0070327E" w:rsidRPr="0073258B" w:rsidRDefault="0070327E" w:rsidP="0070327E">
            <w:pPr>
              <w:rPr>
                <w:rFonts w:eastAsiaTheme="minorHAnsi"/>
                <w:sz w:val="22"/>
                <w:szCs w:val="22"/>
                <w:lang w:val="sr-Cyrl-CS"/>
              </w:rPr>
            </w:pPr>
            <w:r w:rsidRPr="0073258B">
              <w:rPr>
                <w:sz w:val="22"/>
                <w:szCs w:val="22"/>
                <w:lang w:val="sr-Cyrl-CS"/>
              </w:rPr>
              <w:t>DF процесор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DF антена</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lang w:val="sr-Cyrl-CS"/>
              </w:rPr>
              <w:t>Даљински контролисани</w:t>
            </w:r>
            <w:r w:rsidRPr="0073258B">
              <w:rPr>
                <w:rFonts w:eastAsiaTheme="minorHAnsi" w:cstheme="minorBidi"/>
                <w:iCs/>
                <w:sz w:val="22"/>
                <w:szCs w:val="22"/>
              </w:rPr>
              <w:t xml:space="preserve"> антенски преклопник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38"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38"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054E5D">
            <w:pPr>
              <w:jc w:val="center"/>
              <w:rPr>
                <w:b/>
                <w:bCs/>
                <w:smallCaps/>
                <w:sz w:val="22"/>
                <w:szCs w:val="22"/>
                <w:lang w:val="sr-Cyrl-CS"/>
              </w:rPr>
            </w:pPr>
            <w:r w:rsidRPr="0073258B">
              <w:rPr>
                <w:b/>
                <w:bCs/>
                <w:smallCaps/>
                <w:sz w:val="22"/>
                <w:szCs w:val="22"/>
                <w:lang w:val="sr-Cyrl-CS"/>
              </w:rPr>
              <w:t>12.</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 и  гониометрисање</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C95671">
      <w:pPr>
        <w:jc w:val="both"/>
        <w:rPr>
          <w:bCs/>
          <w:i/>
          <w:lang w:val="sr-Cyrl-CS"/>
        </w:rPr>
      </w:pPr>
      <w:r w:rsidRPr="0073258B">
        <w:rPr>
          <w:bCs/>
          <w:i/>
          <w:lang w:val="sr-Latn-CS"/>
        </w:rPr>
        <w:t xml:space="preserve">* </w:t>
      </w:r>
      <w:r w:rsidR="00E75EBE" w:rsidRPr="0073258B">
        <w:rPr>
          <w:bCs/>
          <w:i/>
          <w:lang w:val="sr-Cyrl-CS"/>
        </w:rPr>
        <w:t>-</w:t>
      </w:r>
      <w:r w:rsidRPr="0073258B">
        <w:rPr>
          <w:bCs/>
          <w:i/>
          <w:lang w:val="sr-Cyrl-CS"/>
        </w:rPr>
        <w:t xml:space="preserve"> Уколико су мерни пријемник и </w:t>
      </w:r>
      <w:r w:rsidRPr="0073258B">
        <w:rPr>
          <w:bCs/>
          <w:i/>
          <w:lang w:val="sr-Latn-CS"/>
        </w:rPr>
        <w:t>DF</w:t>
      </w:r>
      <w:r w:rsidRPr="0073258B">
        <w:rPr>
          <w:bCs/>
          <w:i/>
          <w:lang w:val="sr-Cyrl-CS"/>
        </w:rPr>
        <w:t xml:space="preserve"> процесор у склопу једног уређаја, уписати податке за уређај под ставком „1. Мерни пријемник“</w:t>
      </w:r>
    </w:p>
    <w:p w:rsidR="0070327E" w:rsidRPr="0073258B" w:rsidRDefault="0070327E" w:rsidP="00C95671">
      <w:pPr>
        <w:jc w:val="both"/>
        <w:rPr>
          <w:b/>
          <w:bCs/>
          <w:lang w:val="sr-Cyrl-CS"/>
        </w:rPr>
      </w:pPr>
    </w:p>
    <w:p w:rsidR="0070327E" w:rsidRPr="0073258B" w:rsidRDefault="0070327E" w:rsidP="00C95671">
      <w:pPr>
        <w:numPr>
          <w:ilvl w:val="0"/>
          <w:numId w:val="14"/>
        </w:numPr>
        <w:ind w:left="360"/>
        <w:jc w:val="both"/>
        <w:rPr>
          <w:b/>
          <w:bCs/>
          <w:lang w:val="sr-Cyrl-CS"/>
        </w:rPr>
      </w:pPr>
      <w:r w:rsidRPr="0073258B">
        <w:rPr>
          <w:b/>
          <w:bCs/>
          <w:lang w:val="sr-Cyrl-CS"/>
        </w:rPr>
        <w:t>Табела сагласности (обавезно попунити)</w:t>
      </w:r>
    </w:p>
    <w:p w:rsidR="00C95671" w:rsidRPr="0073258B" w:rsidRDefault="00C95671" w:rsidP="00C95671">
      <w:pPr>
        <w:ind w:left="360"/>
        <w:jc w:val="both"/>
        <w:rPr>
          <w:b/>
          <w:bCs/>
          <w:lang w:val="sr-Cyrl-CS"/>
        </w:rPr>
      </w:pPr>
    </w:p>
    <w:tbl>
      <w:tblPr>
        <w:tblStyle w:val="TableGrid"/>
        <w:tblW w:w="9356" w:type="dxa"/>
        <w:tblInd w:w="108" w:type="dxa"/>
        <w:tblLook w:val="04A0"/>
      </w:tblPr>
      <w:tblGrid>
        <w:gridCol w:w="732"/>
        <w:gridCol w:w="3737"/>
        <w:gridCol w:w="2344"/>
        <w:gridCol w:w="2543"/>
      </w:tblGrid>
      <w:tr w:rsidR="0070327E" w:rsidRPr="0073258B" w:rsidTr="008A1F02">
        <w:trPr>
          <w:cantSplit/>
          <w:trHeight w:val="767"/>
        </w:trPr>
        <w:tc>
          <w:tcPr>
            <w:tcW w:w="732" w:type="dxa"/>
            <w:vAlign w:val="center"/>
          </w:tcPr>
          <w:p w:rsidR="0070327E" w:rsidRPr="0073258B" w:rsidRDefault="0070327E" w:rsidP="00C95671">
            <w:pPr>
              <w:jc w:val="center"/>
              <w:rPr>
                <w:b/>
                <w:bCs/>
                <w:smallCaps/>
                <w:sz w:val="22"/>
                <w:szCs w:val="22"/>
                <w:lang w:val="sr-Cyrl-CS"/>
              </w:rPr>
            </w:pPr>
            <w:r w:rsidRPr="0073258B">
              <w:rPr>
                <w:b/>
                <w:bCs/>
                <w:smallCaps/>
                <w:sz w:val="22"/>
                <w:szCs w:val="22"/>
                <w:lang w:val="sr-Cyrl-CS"/>
              </w:rPr>
              <w:t>р. бр.</w:t>
            </w:r>
          </w:p>
        </w:tc>
        <w:tc>
          <w:tcPr>
            <w:tcW w:w="3737" w:type="dxa"/>
            <w:vAlign w:val="center"/>
          </w:tcPr>
          <w:p w:rsidR="0070327E" w:rsidRPr="0073258B" w:rsidRDefault="0070327E" w:rsidP="00C95671">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44" w:type="dxa"/>
            <w:vAlign w:val="center"/>
          </w:tcPr>
          <w:p w:rsidR="0070327E" w:rsidRPr="0073258B" w:rsidRDefault="0070327E" w:rsidP="00C95671">
            <w:pPr>
              <w:jc w:val="center"/>
              <w:rPr>
                <w:b/>
                <w:bCs/>
                <w:sz w:val="22"/>
                <w:szCs w:val="22"/>
                <w:lang w:val="sr-Cyrl-CS"/>
              </w:rPr>
            </w:pPr>
            <w:r w:rsidRPr="0073258B">
              <w:rPr>
                <w:b/>
                <w:bCs/>
                <w:sz w:val="22"/>
                <w:szCs w:val="22"/>
                <w:lang w:val="sr-Cyrl-CS"/>
              </w:rPr>
              <w:t>Испуњеност захтева</w:t>
            </w:r>
          </w:p>
        </w:tc>
        <w:tc>
          <w:tcPr>
            <w:tcW w:w="2543" w:type="dxa"/>
            <w:vAlign w:val="center"/>
          </w:tcPr>
          <w:p w:rsidR="0070327E" w:rsidRPr="0073258B" w:rsidRDefault="00892B73" w:rsidP="00C95671">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37"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44"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Cs/>
                <w:sz w:val="22"/>
                <w:szCs w:val="22"/>
                <w:lang w:val="sr-Cyrl-CS"/>
              </w:rPr>
            </w:pPr>
            <w:r w:rsidRPr="0073258B">
              <w:rPr>
                <w:bCs/>
                <w:sz w:val="22"/>
                <w:szCs w:val="22"/>
                <w:lang w:val="sr-Cyrl-CS"/>
              </w:rPr>
              <w:t>1.1.</w:t>
            </w:r>
          </w:p>
        </w:tc>
        <w:tc>
          <w:tcPr>
            <w:tcW w:w="3737"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i/>
                <w:sz w:val="22"/>
                <w:szCs w:val="22"/>
                <w:lang w:val="sl-SI"/>
              </w:rPr>
            </w:pPr>
            <w:r w:rsidRPr="0073258B">
              <w:rPr>
                <w:i/>
                <w:color w:val="000000" w:themeColor="text1"/>
                <w:sz w:val="22"/>
                <w:szCs w:val="22"/>
                <w:lang w:val="sl-SI"/>
              </w:rPr>
              <w:t>(</w:t>
            </w:r>
            <w:r w:rsidRPr="0073258B">
              <w:rPr>
                <w:i/>
                <w:color w:val="000000" w:themeColor="text1"/>
                <w:sz w:val="22"/>
                <w:szCs w:val="22"/>
                <w:lang w:val="sr-Cyrl-CS"/>
              </w:rPr>
              <w:t>уписати расположиву ширину филтра за сваку од емисија</w:t>
            </w:r>
            <w:r w:rsidRPr="0073258B">
              <w:rPr>
                <w:i/>
                <w:color w:val="000000" w:themeColor="text1"/>
                <w:sz w:val="22"/>
                <w:szCs w:val="22"/>
                <w:lang w:val="sl-SI"/>
              </w:rPr>
              <w:t>)</w:t>
            </w:r>
          </w:p>
        </w:tc>
        <w:tc>
          <w:tcPr>
            <w:tcW w:w="2344"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rPr>
            </w:pPr>
            <w:r w:rsidRPr="0073258B">
              <w:rPr>
                <w:b/>
                <w:bCs/>
                <w:sz w:val="22"/>
                <w:szCs w:val="22"/>
              </w:rPr>
              <w:t>2.</w:t>
            </w:r>
          </w:p>
        </w:tc>
        <w:tc>
          <w:tcPr>
            <w:tcW w:w="3737" w:type="dxa"/>
          </w:tcPr>
          <w:p w:rsidR="0070327E" w:rsidRPr="0073258B" w:rsidRDefault="0070327E" w:rsidP="0070327E">
            <w:pPr>
              <w:rPr>
                <w:b/>
                <w:bCs/>
                <w:sz w:val="22"/>
                <w:szCs w:val="22"/>
                <w:lang w:val="sr-Cyrl-CS"/>
              </w:rPr>
            </w:pPr>
            <w:r w:rsidRPr="0073258B">
              <w:rPr>
                <w:b/>
                <w:sz w:val="22"/>
                <w:szCs w:val="22"/>
                <w:lang w:val="sr-Cyrl-CS"/>
              </w:rPr>
              <w:t>DF процесор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BB5781" w:rsidRPr="0073258B" w:rsidTr="008A1F02">
        <w:trPr>
          <w:cantSplit/>
        </w:trPr>
        <w:tc>
          <w:tcPr>
            <w:tcW w:w="732" w:type="dxa"/>
            <w:vAlign w:val="center"/>
          </w:tcPr>
          <w:p w:rsidR="00BB5781" w:rsidRPr="0073258B" w:rsidRDefault="00BB5781" w:rsidP="0070327E">
            <w:pPr>
              <w:jc w:val="center"/>
              <w:rPr>
                <w:bCs/>
                <w:sz w:val="22"/>
                <w:szCs w:val="22"/>
              </w:rPr>
            </w:pPr>
            <w:r w:rsidRPr="0073258B">
              <w:rPr>
                <w:bCs/>
                <w:sz w:val="22"/>
                <w:szCs w:val="22"/>
              </w:rPr>
              <w:lastRenderedPageBreak/>
              <w:t>2.1</w:t>
            </w:r>
          </w:p>
        </w:tc>
        <w:tc>
          <w:tcPr>
            <w:tcW w:w="3737" w:type="dxa"/>
          </w:tcPr>
          <w:p w:rsidR="00BB5781" w:rsidRPr="0073258B" w:rsidRDefault="00BB5781" w:rsidP="0070327E">
            <w:pPr>
              <w:rPr>
                <w:sz w:val="22"/>
                <w:szCs w:val="22"/>
                <w:lang w:val="sr-Cyrl-CS"/>
              </w:rPr>
            </w:pPr>
            <w:r w:rsidRPr="0073258B">
              <w:rPr>
                <w:sz w:val="22"/>
                <w:szCs w:val="22"/>
                <w:lang w:val="sr-Cyrl-CS"/>
              </w:rPr>
              <w:t>Конструкција DF процесора:</w:t>
            </w:r>
          </w:p>
          <w:p w:rsidR="00BB5781" w:rsidRPr="0073258B" w:rsidRDefault="00BB5781" w:rsidP="00BB5781">
            <w:pPr>
              <w:rPr>
                <w:i/>
                <w:sz w:val="22"/>
                <w:szCs w:val="22"/>
              </w:rPr>
            </w:pPr>
            <w:r w:rsidRPr="0073258B">
              <w:rPr>
                <w:i/>
                <w:sz w:val="22"/>
                <w:szCs w:val="22"/>
                <w:lang w:val="sr-Cyrl-CS"/>
              </w:rPr>
              <w:t>(уписати „</w:t>
            </w:r>
            <w:r w:rsidRPr="0073258B">
              <w:rPr>
                <w:i/>
                <w:sz w:val="22"/>
                <w:szCs w:val="22"/>
              </w:rPr>
              <w:t>S“ за конструкцију са једноканалним пријемником или „D“ за конструкцију са двоканалним пријемником или два независна пријемника).</w:t>
            </w:r>
          </w:p>
        </w:tc>
        <w:tc>
          <w:tcPr>
            <w:tcW w:w="2344" w:type="dxa"/>
            <w:vAlign w:val="center"/>
          </w:tcPr>
          <w:p w:rsidR="00BB5781" w:rsidRPr="0073258B" w:rsidRDefault="00BB5781" w:rsidP="0070327E">
            <w:pPr>
              <w:jc w:val="center"/>
              <w:rPr>
                <w:bCs/>
                <w:sz w:val="22"/>
                <w:szCs w:val="22"/>
                <w:lang w:val="sr-Cyrl-CS"/>
              </w:rPr>
            </w:pPr>
          </w:p>
        </w:tc>
        <w:tc>
          <w:tcPr>
            <w:tcW w:w="2543" w:type="dxa"/>
          </w:tcPr>
          <w:p w:rsidR="00BB5781" w:rsidRPr="0073258B" w:rsidRDefault="00BB5781"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DF антену</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1A01A9" w:rsidRPr="0073258B" w:rsidTr="007C50E4">
        <w:trPr>
          <w:cantSplit/>
          <w:trHeight w:val="392"/>
        </w:trPr>
        <w:tc>
          <w:tcPr>
            <w:tcW w:w="732" w:type="dxa"/>
            <w:vMerge w:val="restart"/>
            <w:vAlign w:val="center"/>
          </w:tcPr>
          <w:p w:rsidR="001A01A9" w:rsidRPr="0073258B" w:rsidRDefault="001A01A9" w:rsidP="0070327E">
            <w:pPr>
              <w:jc w:val="center"/>
              <w:rPr>
                <w:bCs/>
                <w:sz w:val="22"/>
                <w:szCs w:val="22"/>
                <w:lang w:val="sr-Cyrl-CS"/>
              </w:rPr>
            </w:pPr>
            <w:r w:rsidRPr="0073258B">
              <w:rPr>
                <w:bCs/>
                <w:sz w:val="22"/>
                <w:szCs w:val="22"/>
                <w:lang w:val="sr-Cyrl-CS"/>
              </w:rPr>
              <w:t>3.1</w:t>
            </w:r>
          </w:p>
        </w:tc>
        <w:tc>
          <w:tcPr>
            <w:tcW w:w="3737" w:type="dxa"/>
            <w:vMerge w:val="restart"/>
          </w:tcPr>
          <w:p w:rsidR="001A01A9" w:rsidRPr="0073258B" w:rsidRDefault="001A01A9" w:rsidP="006D1E16">
            <w:pPr>
              <w:rPr>
                <w:rFonts w:eastAsiaTheme="minorHAnsi"/>
                <w:sz w:val="22"/>
                <w:szCs w:val="22"/>
              </w:rPr>
            </w:pPr>
            <w:r w:rsidRPr="0073258B">
              <w:rPr>
                <w:rFonts w:eastAsiaTheme="minorHAnsi"/>
                <w:sz w:val="22"/>
                <w:szCs w:val="22"/>
                <w:lang w:val="sr-Cyrl-CS"/>
              </w:rPr>
              <w:t xml:space="preserve">Пријем </w:t>
            </w:r>
            <w:r w:rsidRPr="0073258B">
              <w:rPr>
                <w:rFonts w:eastAsiaTheme="minorHAnsi"/>
                <w:sz w:val="22"/>
                <w:szCs w:val="22"/>
              </w:rPr>
              <w:t>вертикалн</w:t>
            </w:r>
            <w:r w:rsidRPr="0073258B">
              <w:rPr>
                <w:rFonts w:eastAsiaTheme="minorHAnsi"/>
                <w:sz w:val="22"/>
                <w:szCs w:val="22"/>
                <w:lang w:val="sr-Cyrl-CS"/>
              </w:rPr>
              <w:t xml:space="preserve">о и хоризон-тално поларизованих радио-таласа са кросполаризационим слабљењем од максимално 3 </w:t>
            </w:r>
            <w:r w:rsidRPr="0073258B">
              <w:rPr>
                <w:rFonts w:eastAsiaTheme="minorHAnsi"/>
                <w:sz w:val="22"/>
                <w:szCs w:val="22"/>
              </w:rPr>
              <w:t>dB, у фреквенцијском опсегу:</w:t>
            </w:r>
          </w:p>
        </w:tc>
        <w:tc>
          <w:tcPr>
            <w:tcW w:w="2344" w:type="dxa"/>
            <w:vAlign w:val="center"/>
          </w:tcPr>
          <w:p w:rsidR="001A01A9" w:rsidRPr="0073258B" w:rsidRDefault="001A01A9" w:rsidP="0070327E">
            <w:pPr>
              <w:jc w:val="center"/>
              <w:rPr>
                <w:bCs/>
                <w:sz w:val="22"/>
                <w:szCs w:val="22"/>
              </w:rPr>
            </w:pPr>
            <w:r w:rsidRPr="0073258B">
              <w:rPr>
                <w:bCs/>
                <w:sz w:val="22"/>
                <w:szCs w:val="22"/>
              </w:rPr>
              <w:t>30 ÷ 470MHz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val="restart"/>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70327E">
            <w:pPr>
              <w:jc w:val="center"/>
              <w:rPr>
                <w:bCs/>
                <w:sz w:val="22"/>
                <w:szCs w:val="22"/>
                <w:lang w:val="sr-Cyrl-CS"/>
              </w:rPr>
            </w:pPr>
            <w:r w:rsidRPr="0073258B">
              <w:rPr>
                <w:bCs/>
                <w:sz w:val="22"/>
                <w:szCs w:val="22"/>
              </w:rPr>
              <w:t>470MHz÷1.3GHz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6D1E16">
            <w:pPr>
              <w:jc w:val="center"/>
              <w:rPr>
                <w:bCs/>
                <w:sz w:val="22"/>
                <w:szCs w:val="22"/>
                <w:lang w:val="sr-Cyrl-CS"/>
              </w:rPr>
            </w:pPr>
            <w:r w:rsidRPr="0073258B">
              <w:rPr>
                <w:bCs/>
                <w:sz w:val="22"/>
                <w:szCs w:val="22"/>
              </w:rPr>
              <w:t>1.3GHz ÷ 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37"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37" w:type="dxa"/>
          </w:tcPr>
          <w:p w:rsidR="0070327E" w:rsidRPr="0073258B" w:rsidRDefault="0070327E" w:rsidP="0070327E">
            <w:pPr>
              <w:rPr>
                <w:b/>
                <w:bCs/>
                <w:sz w:val="22"/>
                <w:szCs w:val="22"/>
                <w:lang w:val="sr-Cyrl-CS"/>
              </w:rPr>
            </w:pPr>
            <w:r w:rsidRPr="0073258B">
              <w:rPr>
                <w:rFonts w:eastAsiaTheme="minorHAnsi" w:cstheme="minorBidi"/>
                <w:b/>
                <w:iCs/>
                <w:sz w:val="22"/>
                <w:szCs w:val="22"/>
                <w:lang w:val="sr-Cyrl-CS"/>
              </w:rPr>
              <w:t>Даљински управљиви</w:t>
            </w:r>
            <w:r w:rsidRPr="0073258B">
              <w:rPr>
                <w:rFonts w:eastAsiaTheme="minorHAnsi" w:cstheme="minorBidi"/>
                <w:b/>
                <w:iCs/>
                <w:sz w:val="22"/>
                <w:szCs w:val="22"/>
              </w:rPr>
              <w:t xml:space="preserve"> антенски преклопник</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37"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3623A2" w:rsidRPr="0073258B" w:rsidTr="008A1F02">
        <w:trPr>
          <w:cantSplit/>
        </w:trPr>
        <w:tc>
          <w:tcPr>
            <w:tcW w:w="732" w:type="dxa"/>
            <w:vAlign w:val="center"/>
          </w:tcPr>
          <w:p w:rsidR="003623A2" w:rsidRPr="0073258B" w:rsidRDefault="003623A2" w:rsidP="0070327E">
            <w:pPr>
              <w:jc w:val="center"/>
              <w:rPr>
                <w:b/>
                <w:bCs/>
                <w:sz w:val="22"/>
                <w:szCs w:val="22"/>
                <w:lang w:val="sr-Cyrl-CS"/>
              </w:rPr>
            </w:pPr>
            <w:r w:rsidRPr="0073258B">
              <w:rPr>
                <w:b/>
                <w:bCs/>
                <w:sz w:val="22"/>
                <w:szCs w:val="22"/>
                <w:lang w:val="sr-Cyrl-CS"/>
              </w:rPr>
              <w:t>9</w:t>
            </w:r>
          </w:p>
        </w:tc>
        <w:tc>
          <w:tcPr>
            <w:tcW w:w="3737" w:type="dxa"/>
          </w:tcPr>
          <w:p w:rsidR="001A01A9" w:rsidRPr="0073258B" w:rsidRDefault="003623A2" w:rsidP="001A01A9">
            <w:pPr>
              <w:rPr>
                <w:b/>
                <w:bCs/>
                <w:sz w:val="22"/>
                <w:szCs w:val="22"/>
                <w:lang w:val="sr-Cyrl-CS"/>
              </w:rPr>
            </w:pPr>
            <w:r w:rsidRPr="0073258B">
              <w:rPr>
                <w:b/>
                <w:bCs/>
                <w:sz w:val="22"/>
                <w:szCs w:val="22"/>
                <w:lang w:val="sr-Cyrl-CS"/>
              </w:rPr>
              <w:t xml:space="preserve">Начин заштите комуникационих водова </w:t>
            </w:r>
            <w:r w:rsidR="001A01A9" w:rsidRPr="0073258B">
              <w:rPr>
                <w:b/>
                <w:bCs/>
                <w:sz w:val="22"/>
                <w:szCs w:val="22"/>
                <w:lang w:val="sr-Cyrl-CS"/>
              </w:rPr>
              <w:t>за</w:t>
            </w:r>
            <w:r w:rsidRPr="0073258B">
              <w:rPr>
                <w:b/>
                <w:bCs/>
                <w:sz w:val="22"/>
                <w:szCs w:val="22"/>
                <w:lang w:val="sr-Cyrl-CS"/>
              </w:rPr>
              <w:t xml:space="preserve"> мерн</w:t>
            </w:r>
            <w:r w:rsidR="001A01A9" w:rsidRPr="0073258B">
              <w:rPr>
                <w:b/>
                <w:bCs/>
                <w:sz w:val="22"/>
                <w:szCs w:val="22"/>
                <w:lang w:val="sr-Cyrl-CS"/>
              </w:rPr>
              <w:t>у</w:t>
            </w:r>
            <w:r w:rsidRPr="0073258B">
              <w:rPr>
                <w:b/>
                <w:bCs/>
                <w:sz w:val="22"/>
                <w:szCs w:val="22"/>
                <w:lang w:val="sr-Cyrl-CS"/>
              </w:rPr>
              <w:t xml:space="preserve"> опрем</w:t>
            </w:r>
            <w:r w:rsidR="001A01A9" w:rsidRPr="0073258B">
              <w:rPr>
                <w:b/>
                <w:bCs/>
                <w:sz w:val="22"/>
                <w:szCs w:val="22"/>
                <w:lang w:val="sr-Cyrl-CS"/>
              </w:rPr>
              <w:t>у</w:t>
            </w:r>
            <w:r w:rsidRPr="0073258B">
              <w:rPr>
                <w:b/>
                <w:bCs/>
                <w:sz w:val="22"/>
                <w:szCs w:val="22"/>
                <w:lang w:val="sr-Cyrl-CS"/>
              </w:rPr>
              <w:t xml:space="preserve"> </w:t>
            </w:r>
          </w:p>
          <w:p w:rsidR="003623A2" w:rsidRPr="0073258B" w:rsidRDefault="003623A2" w:rsidP="001A01A9">
            <w:pPr>
              <w:rPr>
                <w:b/>
                <w:bCs/>
                <w:sz w:val="22"/>
                <w:szCs w:val="22"/>
                <w:lang w:val="sr-Cyrl-CS"/>
              </w:rPr>
            </w:pPr>
            <w:r w:rsidRPr="0073258B">
              <w:rPr>
                <w:bCs/>
                <w:i/>
                <w:sz w:val="22"/>
                <w:szCs w:val="22"/>
                <w:lang w:val="sr-Cyrl-CS"/>
              </w:rPr>
              <w:t>(уписати начин заштите)</w:t>
            </w:r>
          </w:p>
        </w:tc>
        <w:tc>
          <w:tcPr>
            <w:tcW w:w="2344" w:type="dxa"/>
            <w:vAlign w:val="center"/>
          </w:tcPr>
          <w:p w:rsidR="003623A2" w:rsidRPr="0073258B" w:rsidRDefault="003623A2" w:rsidP="0070327E">
            <w:pPr>
              <w:jc w:val="center"/>
              <w:rPr>
                <w:b/>
                <w:bCs/>
                <w:sz w:val="22"/>
                <w:szCs w:val="22"/>
                <w:lang w:val="sr-Cyrl-CS"/>
              </w:rPr>
            </w:pPr>
          </w:p>
        </w:tc>
        <w:tc>
          <w:tcPr>
            <w:tcW w:w="2543" w:type="dxa"/>
          </w:tcPr>
          <w:p w:rsidR="003623A2" w:rsidRPr="0073258B" w:rsidRDefault="003623A2"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
                <w:bCs/>
                <w:sz w:val="22"/>
                <w:szCs w:val="22"/>
                <w:lang w:val="sr-Cyrl-CS"/>
              </w:rPr>
            </w:pPr>
            <w:r w:rsidRPr="0073258B">
              <w:rPr>
                <w:b/>
                <w:bCs/>
                <w:sz w:val="22"/>
                <w:szCs w:val="22"/>
                <w:lang w:val="sr-Cyrl-CS"/>
              </w:rPr>
              <w:t>10</w:t>
            </w:r>
            <w:r w:rsidR="0070327E" w:rsidRPr="0073258B">
              <w:rPr>
                <w:b/>
                <w:bCs/>
                <w:sz w:val="22"/>
                <w:szCs w:val="22"/>
                <w:lang w:val="sr-Cyrl-CS"/>
              </w:rPr>
              <w:t>.</w:t>
            </w:r>
          </w:p>
        </w:tc>
        <w:tc>
          <w:tcPr>
            <w:tcW w:w="3737"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3623A2">
            <w:pPr>
              <w:jc w:val="center"/>
              <w:rPr>
                <w:b/>
                <w:bCs/>
                <w:sz w:val="22"/>
                <w:szCs w:val="22"/>
                <w:lang w:val="sr-Cyrl-CS"/>
              </w:rPr>
            </w:pPr>
            <w:r w:rsidRPr="0073258B">
              <w:rPr>
                <w:b/>
                <w:bCs/>
                <w:sz w:val="22"/>
                <w:szCs w:val="22"/>
                <w:lang w:val="sr-Cyrl-CS"/>
              </w:rPr>
              <w:t>1</w:t>
            </w:r>
            <w:r w:rsidR="003623A2" w:rsidRPr="0073258B">
              <w:rPr>
                <w:b/>
                <w:bCs/>
                <w:sz w:val="22"/>
                <w:szCs w:val="22"/>
                <w:lang w:val="sr-Cyrl-CS"/>
              </w:rPr>
              <w:t>1</w:t>
            </w:r>
            <w:r w:rsidRPr="0073258B">
              <w:rPr>
                <w:b/>
                <w:bCs/>
                <w:sz w:val="22"/>
                <w:szCs w:val="22"/>
                <w:lang w:val="sr-Cyrl-CS"/>
              </w:rPr>
              <w:t>.</w:t>
            </w:r>
          </w:p>
        </w:tc>
        <w:tc>
          <w:tcPr>
            <w:tcW w:w="3737"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 и гониометрисање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4</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5</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параметара мерног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6</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7</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12</w:t>
            </w:r>
          </w:p>
        </w:tc>
        <w:tc>
          <w:tcPr>
            <w:tcW w:w="3737"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14</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15</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lastRenderedPageBreak/>
              <w:t>11.</w:t>
            </w:r>
            <w:r w:rsidR="0070327E" w:rsidRPr="0073258B">
              <w:rPr>
                <w:bCs/>
                <w:sz w:val="22"/>
                <w:szCs w:val="22"/>
                <w:lang w:val="sr-Cyrl-CS"/>
              </w:rPr>
              <w:t>16</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17</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21</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22</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23</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392CCA">
            <w:pPr>
              <w:jc w:val="center"/>
              <w:rPr>
                <w:bCs/>
                <w:sz w:val="22"/>
                <w:szCs w:val="22"/>
                <w:lang w:val="sr-Cyrl-CS"/>
              </w:rPr>
            </w:pPr>
            <w:r w:rsidRPr="0073258B">
              <w:rPr>
                <w:bCs/>
                <w:sz w:val="22"/>
                <w:szCs w:val="22"/>
                <w:lang w:val="sr-Cyrl-CS"/>
              </w:rPr>
              <w:t>11.24</w:t>
            </w:r>
          </w:p>
        </w:tc>
        <w:tc>
          <w:tcPr>
            <w:tcW w:w="3737" w:type="dxa"/>
          </w:tcPr>
          <w:p w:rsidR="00611587" w:rsidRPr="0073258B" w:rsidRDefault="00611587" w:rsidP="0070327E">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392CCA">
            <w:pPr>
              <w:jc w:val="center"/>
              <w:rPr>
                <w:bCs/>
                <w:sz w:val="22"/>
                <w:szCs w:val="22"/>
                <w:lang w:val="sr-Cyrl-CS"/>
              </w:rPr>
            </w:pPr>
            <w:r w:rsidRPr="0073258B">
              <w:rPr>
                <w:bCs/>
                <w:sz w:val="22"/>
                <w:szCs w:val="22"/>
                <w:lang w:val="sr-Cyrl-CS"/>
              </w:rPr>
              <w:t>11.25</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Лиценцирање управљачког софтвера (уписати начин лиценцирања)</w:t>
            </w:r>
          </w:p>
        </w:tc>
        <w:tc>
          <w:tcPr>
            <w:tcW w:w="2344" w:type="dxa"/>
            <w:vAlign w:val="center"/>
          </w:tcPr>
          <w:p w:rsidR="00611587" w:rsidRPr="0073258B" w:rsidRDefault="00611587" w:rsidP="0070327E">
            <w:pPr>
              <w:jc w:val="center"/>
              <w:rPr>
                <w:b/>
                <w:bCs/>
                <w:sz w:val="22"/>
                <w:szCs w:val="22"/>
                <w:lang w:val="sr-Cyrl-CS"/>
              </w:rPr>
            </w:pP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611587">
            <w:pPr>
              <w:jc w:val="center"/>
              <w:rPr>
                <w:bCs/>
                <w:sz w:val="22"/>
                <w:szCs w:val="22"/>
                <w:lang w:val="sr-Cyrl-CS"/>
              </w:rPr>
            </w:pPr>
            <w:r w:rsidRPr="0073258B">
              <w:rPr>
                <w:bCs/>
                <w:sz w:val="22"/>
                <w:szCs w:val="22"/>
                <w:lang w:val="sr-Cyrl-CS"/>
              </w:rPr>
              <w:t>11.26</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bl>
    <w:p w:rsidR="0070327E" w:rsidRPr="0073258B" w:rsidRDefault="0070327E" w:rsidP="0070327E">
      <w:pPr>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0327E">
      <w:pPr>
        <w:tabs>
          <w:tab w:val="left" w:pos="360"/>
        </w:tabs>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Цена:</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5"/>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70327E" w:rsidRPr="0073258B" w:rsidRDefault="0070327E"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AD0DE0"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Pr="0073258B">
        <w:rPr>
          <w:b/>
          <w:bCs/>
          <w:lang w:val="sr-Cyrl-CS"/>
        </w:rPr>
        <w:tab/>
      </w:r>
      <w:r w:rsidRPr="0073258B">
        <w:rPr>
          <w:bCs/>
          <w:sz w:val="20"/>
          <w:szCs w:val="20"/>
          <w:lang w:val="sr-Cyrl-CS"/>
        </w:rPr>
        <w:t xml:space="preserve">           </w:t>
      </w:r>
      <w:r w:rsidR="00E330B4" w:rsidRPr="0073258B">
        <w:rPr>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E330B4" w:rsidRPr="0073258B" w:rsidRDefault="00E330B4" w:rsidP="0070327E">
      <w:pPr>
        <w:jc w:val="both"/>
        <w:rPr>
          <w:bCs/>
          <w:sz w:val="20"/>
          <w:szCs w:val="20"/>
          <w:lang w:val="sr-Cyrl-CS"/>
        </w:rPr>
        <w:sectPr w:rsidR="00E330B4" w:rsidRPr="0073258B"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180FE5" w:rsidRPr="00C62E82" w:rsidRDefault="00180FE5" w:rsidP="00180FE5">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C62E82">
        <w:rPr>
          <w:lang w:val="sr-Cyrl-CS"/>
        </w:rPr>
        <w:t>наручилац је припремио образац:</w:t>
      </w:r>
    </w:p>
    <w:p w:rsidR="00180FE5" w:rsidRPr="00C62E82" w:rsidRDefault="00180FE5" w:rsidP="00180FE5">
      <w:pPr>
        <w:ind w:firstLine="720"/>
        <w:jc w:val="both"/>
        <w:rPr>
          <w:b/>
        </w:rPr>
      </w:pPr>
    </w:p>
    <w:p w:rsidR="00180FE5" w:rsidRPr="00C62E82" w:rsidRDefault="00180FE5" w:rsidP="00180FE5">
      <w:pPr>
        <w:jc w:val="center"/>
        <w:rPr>
          <w:b/>
        </w:rPr>
      </w:pPr>
      <w:r w:rsidRPr="00C62E82">
        <w:rPr>
          <w:b/>
          <w:lang w:val="sr-Cyrl-CS"/>
        </w:rPr>
        <w:t>ОБРАЗАЦ СТРУКТУРЕ ЦЕНА</w:t>
      </w:r>
    </w:p>
    <w:p w:rsidR="00180FE5" w:rsidRPr="00C62E82" w:rsidRDefault="00180FE5" w:rsidP="00180FE5">
      <w:pPr>
        <w:spacing w:line="276" w:lineRule="auto"/>
        <w:ind w:left="1800"/>
        <w:contextualSpacing/>
        <w:jc w:val="center"/>
        <w:rPr>
          <w:b/>
        </w:rPr>
      </w:pPr>
    </w:p>
    <w:p w:rsidR="00180FE5" w:rsidRPr="00C62E82" w:rsidRDefault="00180FE5" w:rsidP="00180FE5">
      <w:pPr>
        <w:jc w:val="center"/>
        <w:rPr>
          <w:b/>
          <w:lang w:val="sr-Latn-CS"/>
        </w:rPr>
      </w:pPr>
      <w:r w:rsidRPr="00C62E82">
        <w:rPr>
          <w:b/>
          <w:lang w:val="sr-Cyrl-CS"/>
        </w:rPr>
        <w:t>ПАРТИЈ</w:t>
      </w:r>
      <w:r w:rsidRPr="00C62E82">
        <w:rPr>
          <w:b/>
        </w:rPr>
        <w:t>A</w:t>
      </w:r>
      <w:r w:rsidRPr="00C62E82">
        <w:rPr>
          <w:b/>
          <w:lang w:val="sr-Cyrl-CS"/>
        </w:rPr>
        <w:t xml:space="preserve"> </w:t>
      </w:r>
      <w:r w:rsidRPr="00C62E82">
        <w:rPr>
          <w:b/>
          <w:lang w:val="sr-Latn-CS"/>
        </w:rPr>
        <w:t>I</w:t>
      </w:r>
    </w:p>
    <w:p w:rsidR="00180FE5" w:rsidRPr="00C62E82" w:rsidRDefault="00180FE5" w:rsidP="00180FE5">
      <w:pPr>
        <w:tabs>
          <w:tab w:val="left" w:pos="720"/>
          <w:tab w:val="center" w:pos="4320"/>
          <w:tab w:val="left" w:pos="7032"/>
          <w:tab w:val="right" w:pos="8640"/>
        </w:tabs>
        <w:rPr>
          <w:sz w:val="12"/>
          <w:szCs w:val="12"/>
          <w:lang w:val="sr-Cyrl-CS"/>
        </w:rPr>
      </w:pPr>
      <w:r w:rsidRPr="00C62E82">
        <w:rPr>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180FE5" w:rsidRPr="00C62E82"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lang w:val="sr-Cyrl-CS"/>
              </w:rPr>
            </w:pPr>
            <w:r w:rsidRPr="00C62E82">
              <w:rPr>
                <w:b/>
                <w:sz w:val="20"/>
                <w:szCs w:val="20"/>
                <w:lang w:val="sr-Cyrl-CS"/>
              </w:rPr>
              <w:t>Ред.</w:t>
            </w:r>
          </w:p>
          <w:p w:rsidR="00180FE5" w:rsidRPr="00C62E82" w:rsidRDefault="00180FE5" w:rsidP="00805109">
            <w:pPr>
              <w:jc w:val="center"/>
              <w:rPr>
                <w:b/>
                <w:sz w:val="20"/>
                <w:szCs w:val="20"/>
                <w:lang w:val="sr-Cyrl-CS"/>
              </w:rPr>
            </w:pPr>
            <w:r w:rsidRPr="00C62E82">
              <w:rPr>
                <w:b/>
                <w:sz w:val="20"/>
                <w:szCs w:val="20"/>
                <w:lang w:val="en-GB"/>
              </w:rPr>
              <w:t>б</w:t>
            </w:r>
            <w:r w:rsidRPr="00C62E82">
              <w:rPr>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lang w:val="sr-Cyrl-CS"/>
              </w:rPr>
            </w:pPr>
            <w:r w:rsidRPr="00C62E82">
              <w:rPr>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rPr>
            </w:pPr>
            <w:r w:rsidRPr="00C62E82">
              <w:rPr>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rPr>
            </w:pPr>
            <w:r w:rsidRPr="00C62E82">
              <w:rPr>
                <w:b/>
                <w:sz w:val="20"/>
                <w:szCs w:val="20"/>
              </w:rPr>
              <w:t>Укупна цена без</w:t>
            </w:r>
          </w:p>
          <w:p w:rsidR="00180FE5" w:rsidRPr="00C62E82" w:rsidRDefault="00180FE5" w:rsidP="00805109">
            <w:pPr>
              <w:jc w:val="center"/>
              <w:rPr>
                <w:b/>
                <w:sz w:val="20"/>
                <w:szCs w:val="20"/>
              </w:rPr>
            </w:pPr>
            <w:r w:rsidRPr="00C62E82">
              <w:rPr>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rPr>
            </w:pPr>
            <w:r w:rsidRPr="00C62E82">
              <w:rPr>
                <w:b/>
                <w:sz w:val="20"/>
                <w:szCs w:val="20"/>
              </w:rPr>
              <w:t>Стопа</w:t>
            </w:r>
          </w:p>
          <w:p w:rsidR="00180FE5" w:rsidRPr="00C62E82" w:rsidRDefault="00180FE5" w:rsidP="00805109">
            <w:pPr>
              <w:jc w:val="center"/>
              <w:rPr>
                <w:b/>
                <w:sz w:val="20"/>
                <w:szCs w:val="20"/>
              </w:rPr>
            </w:pPr>
            <w:r w:rsidRPr="00C62E82">
              <w:rPr>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sz w:val="20"/>
                <w:szCs w:val="20"/>
              </w:rPr>
            </w:pPr>
            <w:r w:rsidRPr="00C62E82">
              <w:rPr>
                <w:b/>
                <w:sz w:val="20"/>
                <w:szCs w:val="20"/>
              </w:rPr>
              <w:t>Укпна цена са</w:t>
            </w:r>
          </w:p>
          <w:p w:rsidR="00180FE5" w:rsidRPr="00C62E82" w:rsidRDefault="00180FE5" w:rsidP="00805109">
            <w:pPr>
              <w:jc w:val="center"/>
              <w:rPr>
                <w:b/>
                <w:sz w:val="20"/>
                <w:szCs w:val="20"/>
              </w:rPr>
            </w:pPr>
            <w:r w:rsidRPr="00C62E82">
              <w:rPr>
                <w:b/>
                <w:sz w:val="20"/>
                <w:szCs w:val="20"/>
              </w:rPr>
              <w:t>ПДВ (за укупан број комада)</w:t>
            </w: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Cs/>
                <w:sz w:val="20"/>
                <w:szCs w:val="20"/>
                <w:lang w:val="sr-Cyrl-CS"/>
              </w:rPr>
            </w:pPr>
            <w:r w:rsidRPr="00C62E82">
              <w:rPr>
                <w:bCs/>
                <w:sz w:val="20"/>
                <w:szCs w:val="20"/>
                <w:lang w:val="sr-Cyrl-CS"/>
              </w:rPr>
              <w:t>Мерни пријемник</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jc w:val="right"/>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jc w:val="right"/>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jc w:val="right"/>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Cs/>
                <w:smallCaps/>
                <w:sz w:val="20"/>
                <w:szCs w:val="20"/>
                <w:lang w:val="sr-Cyrl-CS"/>
              </w:rPr>
            </w:pPr>
            <w:r w:rsidRPr="00C62E82">
              <w:rPr>
                <w:bCs/>
                <w:sz w:val="20"/>
                <w:szCs w:val="20"/>
                <w:lang w:val="sr-Cyrl-CS"/>
              </w:rPr>
              <w:t>Антена лог-периодична до</w:t>
            </w:r>
            <w:r w:rsidRPr="00C62E82">
              <w:rPr>
                <w:bCs/>
                <w:smallCaps/>
                <w:sz w:val="20"/>
                <w:szCs w:val="20"/>
                <w:lang w:val="sr-Cyrl-CS"/>
              </w:rPr>
              <w:t xml:space="preserve"> 1,3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lang w:val="sr-Cyrl-CS"/>
              </w:rPr>
              <w:t xml:space="preserve"> </w:t>
            </w: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rPr>
            </w:pPr>
            <w:r w:rsidRPr="00C62E82">
              <w:rPr>
                <w:b/>
                <w:bCs/>
                <w:iCs/>
                <w:sz w:val="22"/>
                <w:szCs w:val="22"/>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
                <w:bCs/>
                <w:smallCaps/>
                <w:sz w:val="20"/>
                <w:szCs w:val="20"/>
                <w:lang w:val="sr-Cyrl-CS"/>
              </w:rPr>
            </w:pPr>
            <w:r w:rsidRPr="00C62E82">
              <w:rPr>
                <w:rFonts w:eastAsiaTheme="minorHAnsi"/>
                <w:sz w:val="20"/>
                <w:szCs w:val="20"/>
                <w:lang w:val="sr-Cyrl-CS"/>
              </w:rPr>
              <w:t>Антена лог-периодична до 4,5</w:t>
            </w:r>
            <w:r w:rsidRPr="00C62E82">
              <w:rPr>
                <w:sz w:val="20"/>
                <w:szCs w:val="20"/>
              </w:rPr>
              <w:t xml:space="preserve"> G</w:t>
            </w:r>
            <w:r w:rsidRPr="00C62E82">
              <w:rPr>
                <w:sz w:val="20"/>
                <w:szCs w:val="20"/>
                <w:lang w:val="sr-Cyrl-CS"/>
              </w:rPr>
              <w:t>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lang w:val="sr-Cyrl-CS"/>
              </w:rPr>
              <w:t xml:space="preserve"> </w:t>
            </w: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rPr>
            </w:pPr>
            <w:r w:rsidRPr="00C62E82">
              <w:rPr>
                <w:b/>
                <w:bCs/>
                <w:iCs/>
                <w:sz w:val="22"/>
                <w:szCs w:val="22"/>
              </w:rPr>
              <w:t>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
                <w:bCs/>
                <w:smallCaps/>
                <w:sz w:val="20"/>
                <w:szCs w:val="20"/>
                <w:lang w:val="sr-Cyrl-CS"/>
              </w:rPr>
            </w:pPr>
            <w:r w:rsidRPr="00C62E82">
              <w:rPr>
                <w:rFonts w:eastAsiaTheme="minorHAnsi"/>
                <w:sz w:val="20"/>
                <w:szCs w:val="20"/>
                <w:lang w:val="sr-Cyrl-CS"/>
              </w:rPr>
              <w:t xml:space="preserve">Антена омнидирекциона са </w:t>
            </w:r>
            <w:r w:rsidRPr="00C62E82">
              <w:rPr>
                <w:rFonts w:eastAsiaTheme="minorHAnsi"/>
                <w:i/>
                <w:sz w:val="20"/>
                <w:szCs w:val="20"/>
              </w:rPr>
              <w:t>V</w:t>
            </w:r>
            <w:r w:rsidRPr="00C62E82">
              <w:rPr>
                <w:rFonts w:eastAsiaTheme="minorHAnsi"/>
                <w:sz w:val="20"/>
                <w:szCs w:val="20"/>
              </w:rPr>
              <w:t xml:space="preserve"> </w:t>
            </w:r>
            <w:r w:rsidRPr="00C62E82">
              <w:rPr>
                <w:rFonts w:eastAsiaTheme="minorHAnsi"/>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lang w:val="sr-Cyrl-CS"/>
              </w:rPr>
              <w:t xml:space="preserve"> </w:t>
            </w: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rPr>
            </w:pPr>
            <w:r w:rsidRPr="00C62E82">
              <w:rPr>
                <w:b/>
                <w:bCs/>
                <w:iCs/>
                <w:sz w:val="22"/>
                <w:szCs w:val="22"/>
              </w:rPr>
              <w:t>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
                <w:bCs/>
                <w:smallCaps/>
                <w:sz w:val="20"/>
                <w:szCs w:val="20"/>
                <w:lang w:val="sr-Cyrl-CS"/>
              </w:rPr>
            </w:pPr>
            <w:r w:rsidRPr="00C62E82">
              <w:rPr>
                <w:rFonts w:eastAsiaTheme="minorHAnsi"/>
                <w:sz w:val="20"/>
                <w:szCs w:val="20"/>
                <w:lang w:val="sr-Cyrl-CS"/>
              </w:rPr>
              <w:t xml:space="preserve">Антена омнидирекциона са </w:t>
            </w:r>
            <w:r w:rsidRPr="00C62E82">
              <w:rPr>
                <w:rFonts w:eastAsiaTheme="minorHAnsi"/>
                <w:i/>
                <w:sz w:val="20"/>
                <w:szCs w:val="20"/>
              </w:rPr>
              <w:t>H</w:t>
            </w:r>
            <w:r w:rsidRPr="00C62E82">
              <w:rPr>
                <w:rFonts w:eastAsiaTheme="minorHAnsi"/>
                <w:sz w:val="20"/>
                <w:szCs w:val="20"/>
              </w:rPr>
              <w:t xml:space="preserve"> </w:t>
            </w:r>
            <w:r w:rsidRPr="00C62E82">
              <w:rPr>
                <w:rFonts w:eastAsiaTheme="minorHAnsi"/>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lang w:val="sr-Cyrl-CS"/>
              </w:rPr>
              <w:t xml:space="preserve"> </w:t>
            </w: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
                <w:bCs/>
                <w:smallCaps/>
                <w:sz w:val="20"/>
                <w:szCs w:val="20"/>
                <w:lang w:val="sr-Cyrl-CS"/>
              </w:rPr>
            </w:pPr>
            <w:r w:rsidRPr="00C62E82">
              <w:rPr>
                <w:rFonts w:eastAsiaTheme="minorHAnsi"/>
                <w:sz w:val="20"/>
                <w:szCs w:val="20"/>
                <w:lang w:val="sr-Cyrl-CS"/>
              </w:rPr>
              <w:t>Ротатор азимута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b/>
                <w:bCs/>
                <w:smallCaps/>
                <w:sz w:val="20"/>
                <w:szCs w:val="20"/>
                <w:lang w:val="sr-Cyrl-CS"/>
              </w:rPr>
            </w:pPr>
            <w:r w:rsidRPr="00C62E82">
              <w:rPr>
                <w:rFonts w:eastAsiaTheme="minorHAnsi"/>
                <w:sz w:val="20"/>
                <w:szCs w:val="20"/>
                <w:lang w:val="sr-Cyrl-CS"/>
              </w:rPr>
              <w:t>Ротатор поларизације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РФ каблови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cstheme="minorBidi"/>
                <w:iCs/>
                <w:sz w:val="20"/>
                <w:szCs w:val="20"/>
              </w:rPr>
              <w:t>Управљачки подсистем са антенским преклопником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Наменски мерни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Наменски преносни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rPr>
            </w:pPr>
            <w:r w:rsidRPr="00C62E82">
              <w:rPr>
                <w:rFonts w:eastAsiaTheme="minorHAnsi"/>
                <w:sz w:val="20"/>
                <w:szCs w:val="20"/>
                <w:lang w:val="sr-Cyrl-CS"/>
              </w:rPr>
              <w:t>Управљачки софтвер за мониторинг</w:t>
            </w:r>
            <w:r w:rsidRPr="00C62E82">
              <w:rPr>
                <w:rFonts w:eastAsiaTheme="minorHAnsi"/>
                <w:sz w:val="20"/>
                <w:szCs w:val="20"/>
              </w:rPr>
              <w:t xml:space="preserve"> (уписати број потребних лиценци)</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Пратећи прибор и опрема за инсталацију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Инсталација опреме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Pr="00C62E82" w:rsidRDefault="00180FE5" w:rsidP="00805109">
            <w:pPr>
              <w:jc w:val="center"/>
              <w:rPr>
                <w:sz w:val="20"/>
                <w:szCs w:val="20"/>
              </w:rPr>
            </w:pPr>
            <w:r w:rsidRPr="00C62E82">
              <w:rPr>
                <w:sz w:val="20"/>
                <w:szCs w:val="20"/>
              </w:rPr>
              <w:t>5</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Latn-CS"/>
              </w:rPr>
            </w:pPr>
            <w:r w:rsidRPr="00C62E82">
              <w:rPr>
                <w:rFonts w:eastAsiaTheme="minorHAnsi"/>
                <w:sz w:val="20"/>
                <w:szCs w:val="20"/>
              </w:rPr>
              <w:t>FAT</w:t>
            </w:r>
            <w:r w:rsidRPr="00C62E82">
              <w:rPr>
                <w:rFonts w:eastAsiaTheme="minorHAnsi"/>
                <w:sz w:val="20"/>
                <w:szCs w:val="20"/>
                <w:lang w:val="sr-Cyrl-CS"/>
              </w:rPr>
              <w:t xml:space="preserve"> (</w:t>
            </w:r>
            <w:r w:rsidRPr="00C62E82">
              <w:rPr>
                <w:rFonts w:eastAsiaTheme="minorHAnsi"/>
                <w:i/>
                <w:sz w:val="20"/>
                <w:szCs w:val="20"/>
                <w:lang w:val="sr-Latn-CS"/>
              </w:rPr>
              <w:t>Factory Acceptance Testing</w:t>
            </w:r>
            <w:r w:rsidRPr="00C62E82">
              <w:rPr>
                <w:rFonts w:eastAsiaTheme="minorHAnsi"/>
                <w:sz w:val="20"/>
                <w:szCs w:val="20"/>
                <w:lang w:val="sr-Latn-CS"/>
              </w:rPr>
              <w:t>)</w:t>
            </w:r>
          </w:p>
        </w:tc>
        <w:tc>
          <w:tcPr>
            <w:tcW w:w="546"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hideMark/>
          </w:tcPr>
          <w:p w:rsidR="00180FE5" w:rsidRPr="00C62E82" w:rsidRDefault="00180FE5" w:rsidP="00805109">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rFonts w:eastAsiaTheme="minorHAnsi"/>
                <w:sz w:val="20"/>
                <w:szCs w:val="20"/>
                <w:lang w:val="sr-Cyrl-CS"/>
              </w:rPr>
            </w:pPr>
            <w:r w:rsidRPr="00C62E82">
              <w:rPr>
                <w:rFonts w:eastAsiaTheme="minorHAnsi"/>
                <w:sz w:val="20"/>
                <w:szCs w:val="20"/>
                <w:lang w:val="sr-Cyrl-CS"/>
              </w:rPr>
              <w:t>Обука</w:t>
            </w:r>
          </w:p>
        </w:tc>
        <w:tc>
          <w:tcPr>
            <w:tcW w:w="546"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hideMark/>
          </w:tcPr>
          <w:p w:rsidR="00180FE5" w:rsidRPr="00C62E82" w:rsidRDefault="00180FE5" w:rsidP="00805109">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jc w:val="center"/>
              <w:rPr>
                <w:b/>
                <w:bCs/>
                <w:iCs/>
                <w:sz w:val="22"/>
                <w:szCs w:val="22"/>
                <w:lang w:val="sr-Cyrl-CS"/>
              </w:rPr>
            </w:pPr>
            <w:r w:rsidRPr="00C62E82">
              <w:rPr>
                <w:b/>
                <w:bCs/>
                <w:iCs/>
                <w:sz w:val="22"/>
                <w:szCs w:val="22"/>
                <w:lang w:val="sr-Cyrl-CS"/>
              </w:rPr>
              <w:t>17.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80FE5" w:rsidRPr="00C62E82" w:rsidRDefault="00180FE5" w:rsidP="00805109">
            <w:pPr>
              <w:rPr>
                <w:bCs/>
                <w:iCs/>
                <w:sz w:val="20"/>
                <w:szCs w:val="20"/>
                <w:lang w:val="sr-Cyrl-CS"/>
              </w:rPr>
            </w:pPr>
            <w:r w:rsidRPr="00C62E82">
              <w:rPr>
                <w:bCs/>
                <w:iCs/>
                <w:sz w:val="20"/>
                <w:szCs w:val="20"/>
                <w:lang w:val="sr-Cyrl-CS"/>
              </w:rPr>
              <w:t xml:space="preserve">Остали зависни трошкови који чине укупну цену </w:t>
            </w:r>
            <w:r w:rsidRPr="00C62E82">
              <w:rPr>
                <w:sz w:val="20"/>
                <w:szCs w:val="20"/>
                <w:lang w:val="ru-RU"/>
              </w:rPr>
              <w:t>(</w:t>
            </w:r>
            <w:r w:rsidRPr="00C62E82">
              <w:rPr>
                <w:bCs/>
                <w:iCs/>
                <w:sz w:val="20"/>
                <w:szCs w:val="20"/>
                <w:lang w:val="sr-Cyrl-CS"/>
              </w:rPr>
              <w:t>трошкове царине, шпедиције,транспорта до места испоруке и осигурања до тренутка испоруке,</w:t>
            </w:r>
            <w:r w:rsidRPr="00C62E82">
              <w:rPr>
                <w:rFonts w:eastAsia="Arial Unicode MS"/>
                <w:sz w:val="20"/>
                <w:szCs w:val="20"/>
                <w:lang w:val="sr-Cyrl-CS"/>
              </w:rPr>
              <w:t xml:space="preserve">админ. И др. зависни </w:t>
            </w:r>
            <w:r w:rsidRPr="00C62E82">
              <w:rPr>
                <w:rFonts w:eastAsia="Arial Unicode MS"/>
                <w:sz w:val="20"/>
                <w:szCs w:val="20"/>
                <w:lang w:val="hr-HR"/>
              </w:rPr>
              <w:t>трошков</w:t>
            </w:r>
            <w:r w:rsidRPr="00C62E82">
              <w:rPr>
                <w:rFonts w:eastAsia="Arial Unicode MS"/>
                <w:sz w:val="20"/>
                <w:szCs w:val="20"/>
                <w:lang w:val="sr-Cyrl-CS"/>
              </w:rPr>
              <w:t>и</w:t>
            </w:r>
            <w:r w:rsidRPr="00C62E82">
              <w:rPr>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180FE5" w:rsidRPr="00C62E82" w:rsidRDefault="00180FE5" w:rsidP="00805109">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spacing w:before="100" w:beforeAutospacing="1" w:after="100" w:afterAutospacing="1"/>
              <w:jc w:val="center"/>
              <w:rPr>
                <w:b/>
                <w:bCs/>
                <w:iCs/>
                <w:sz w:val="22"/>
                <w:szCs w:val="22"/>
                <w:lang w:val="sr-Cyrl-CS"/>
              </w:rPr>
            </w:pPr>
            <w:r w:rsidRPr="00C62E82">
              <w:rPr>
                <w:b/>
                <w:bCs/>
                <w:iCs/>
                <w:sz w:val="22"/>
                <w:szCs w:val="22"/>
                <w:lang w:val="sr-Cyrl-CS"/>
              </w:rPr>
              <w:t>18.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rPr>
                <w:sz w:val="20"/>
                <w:szCs w:val="20"/>
              </w:rPr>
            </w:pPr>
            <w:r w:rsidRPr="00C62E82">
              <w:rPr>
                <w:bCs/>
                <w:iCs/>
                <w:sz w:val="20"/>
                <w:szCs w:val="20"/>
                <w:lang w:val="sr-Cyrl-CS"/>
              </w:rPr>
              <w:t>Укупна цена свих добара и пратећих услуга које су предмет набавке (од 1 до 17)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180FE5" w:rsidRPr="00C62E82" w:rsidRDefault="00180FE5" w:rsidP="00805109">
            <w:pPr>
              <w:rPr>
                <w:sz w:val="20"/>
                <w:szCs w:val="20"/>
              </w:rPr>
            </w:pPr>
          </w:p>
        </w:tc>
      </w:tr>
      <w:tr w:rsidR="00180FE5" w:rsidRPr="00C62E82"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spacing w:before="100" w:beforeAutospacing="1" w:after="100" w:afterAutospacing="1"/>
              <w:jc w:val="center"/>
              <w:rPr>
                <w:b/>
                <w:bCs/>
                <w:iCs/>
                <w:sz w:val="22"/>
                <w:szCs w:val="22"/>
              </w:rPr>
            </w:pPr>
            <w:r w:rsidRPr="00C62E82">
              <w:rPr>
                <w:b/>
                <w:bCs/>
                <w:iCs/>
                <w:sz w:val="22"/>
                <w:szCs w:val="22"/>
              </w:rPr>
              <w:t>19.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805109">
            <w:pPr>
              <w:spacing w:before="100" w:beforeAutospacing="1" w:after="100" w:afterAutospacing="1"/>
              <w:rPr>
                <w:sz w:val="20"/>
                <w:szCs w:val="20"/>
              </w:rPr>
            </w:pPr>
            <w:r w:rsidRPr="00C62E82">
              <w:rPr>
                <w:bCs/>
                <w:iCs/>
                <w:sz w:val="20"/>
                <w:szCs w:val="20"/>
                <w:lang w:val="sr-Cyrl-CS"/>
              </w:rPr>
              <w:t>Укупна цена свих добара и пратећих услуга које су предмет набавке (од 1 до 17)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180FE5" w:rsidRPr="00C62E82" w:rsidRDefault="00180FE5" w:rsidP="00805109">
            <w:pPr>
              <w:rPr>
                <w:rFonts w:ascii="Calibri" w:eastAsia="Calibri" w:hAnsi="Calibri"/>
                <w:sz w:val="20"/>
                <w:szCs w:val="20"/>
              </w:rPr>
            </w:pPr>
          </w:p>
        </w:tc>
      </w:tr>
    </w:tbl>
    <w:p w:rsidR="00180FE5" w:rsidRPr="00C62E82" w:rsidRDefault="00180FE5" w:rsidP="00180FE5">
      <w:pPr>
        <w:autoSpaceDE w:val="0"/>
        <w:autoSpaceDN w:val="0"/>
        <w:adjustRightInd w:val="0"/>
        <w:ind w:firstLine="720"/>
        <w:jc w:val="both"/>
        <w:rPr>
          <w:sz w:val="8"/>
          <w:szCs w:val="8"/>
          <w:lang w:val="sr-Cyrl-CS"/>
        </w:rPr>
      </w:pPr>
    </w:p>
    <w:p w:rsidR="00180FE5" w:rsidRPr="00C62E82" w:rsidRDefault="00180FE5" w:rsidP="00180FE5">
      <w:pPr>
        <w:ind w:left="-142"/>
        <w:jc w:val="both"/>
        <w:rPr>
          <w:bCs/>
          <w:i/>
          <w:sz w:val="22"/>
          <w:szCs w:val="22"/>
          <w:lang w:val="sr-Cyrl-CS"/>
        </w:rPr>
      </w:pPr>
      <w:r w:rsidRPr="00C62E82">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180FE5" w:rsidRDefault="00180FE5" w:rsidP="00180FE5">
      <w:pPr>
        <w:autoSpaceDE w:val="0"/>
        <w:autoSpaceDN w:val="0"/>
        <w:adjustRightInd w:val="0"/>
        <w:jc w:val="center"/>
        <w:rPr>
          <w:b/>
        </w:rPr>
      </w:pPr>
    </w:p>
    <w:p w:rsidR="00180FE5" w:rsidRPr="00C62E82" w:rsidRDefault="00180FE5" w:rsidP="00180FE5">
      <w:pPr>
        <w:autoSpaceDE w:val="0"/>
        <w:autoSpaceDN w:val="0"/>
        <w:adjustRightInd w:val="0"/>
        <w:jc w:val="center"/>
        <w:rPr>
          <w:b/>
        </w:rPr>
      </w:pPr>
    </w:p>
    <w:p w:rsidR="00180FE5" w:rsidRPr="00C62E82" w:rsidRDefault="00180FE5" w:rsidP="00180FE5">
      <w:pPr>
        <w:autoSpaceDE w:val="0"/>
        <w:autoSpaceDN w:val="0"/>
        <w:adjustRightInd w:val="0"/>
        <w:jc w:val="center"/>
        <w:rPr>
          <w:b/>
          <w:lang w:val="sr-Cyrl-CS"/>
        </w:rPr>
      </w:pPr>
      <w:r w:rsidRPr="00C62E82">
        <w:rPr>
          <w:b/>
          <w:lang w:val="sr-Cyrl-CS"/>
        </w:rPr>
        <w:t>УПУТСТВО О НАЧИНУ ПОПУЊАВАЊА ОБРАСЦА СТРУКТУРЕ ЦЕНА:</w:t>
      </w:r>
    </w:p>
    <w:p w:rsidR="00180FE5" w:rsidRDefault="00180FE5" w:rsidP="00180FE5">
      <w:pPr>
        <w:autoSpaceDE w:val="0"/>
        <w:autoSpaceDN w:val="0"/>
        <w:adjustRightInd w:val="0"/>
        <w:ind w:firstLine="720"/>
        <w:jc w:val="both"/>
        <w:rPr>
          <w:sz w:val="22"/>
          <w:szCs w:val="22"/>
        </w:rPr>
      </w:pPr>
    </w:p>
    <w:p w:rsidR="00180FE5" w:rsidRPr="00C62E82" w:rsidRDefault="00180FE5" w:rsidP="00180FE5">
      <w:pPr>
        <w:autoSpaceDE w:val="0"/>
        <w:autoSpaceDN w:val="0"/>
        <w:adjustRightInd w:val="0"/>
        <w:ind w:firstLine="720"/>
        <w:jc w:val="both"/>
        <w:rPr>
          <w:sz w:val="22"/>
          <w:szCs w:val="22"/>
        </w:rPr>
      </w:pPr>
    </w:p>
    <w:p w:rsidR="00180FE5" w:rsidRPr="00C62E82" w:rsidRDefault="00180FE5" w:rsidP="00180FE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180FE5" w:rsidRPr="00C62E82" w:rsidRDefault="00180FE5" w:rsidP="00180FE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180FE5" w:rsidRPr="00C62E82" w:rsidRDefault="00180FE5" w:rsidP="00180FE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180FE5" w:rsidRDefault="00180FE5" w:rsidP="00180FE5">
      <w:pPr>
        <w:autoSpaceDE w:val="0"/>
        <w:autoSpaceDN w:val="0"/>
        <w:adjustRightInd w:val="0"/>
        <w:ind w:firstLine="720"/>
        <w:jc w:val="both"/>
      </w:pPr>
    </w:p>
    <w:p w:rsidR="00180FE5" w:rsidRPr="00C62E82" w:rsidRDefault="00180FE5" w:rsidP="00180FE5">
      <w:pPr>
        <w:autoSpaceDE w:val="0"/>
        <w:autoSpaceDN w:val="0"/>
        <w:adjustRightInd w:val="0"/>
        <w:ind w:firstLine="720"/>
        <w:jc w:val="both"/>
      </w:pPr>
    </w:p>
    <w:tbl>
      <w:tblPr>
        <w:tblW w:w="0" w:type="auto"/>
        <w:tblLook w:val="04A0"/>
      </w:tblPr>
      <w:tblGrid>
        <w:gridCol w:w="4606"/>
        <w:gridCol w:w="4637"/>
      </w:tblGrid>
      <w:tr w:rsidR="00180FE5" w:rsidRPr="00C62E82" w:rsidTr="00805109">
        <w:tc>
          <w:tcPr>
            <w:tcW w:w="4788" w:type="dxa"/>
            <w:tcBorders>
              <w:top w:val="nil"/>
              <w:left w:val="nil"/>
              <w:bottom w:val="double" w:sz="4" w:space="0" w:color="auto"/>
              <w:right w:val="nil"/>
            </w:tcBorders>
            <w:shd w:val="clear" w:color="auto" w:fill="EEECE1"/>
          </w:tcPr>
          <w:p w:rsidR="00180FE5" w:rsidRPr="00C62E82" w:rsidRDefault="00180FE5" w:rsidP="00805109">
            <w:pPr>
              <w:jc w:val="both"/>
              <w:rPr>
                <w:b/>
                <w:bCs/>
                <w:lang w:val="sr-Cyrl-CS"/>
              </w:rPr>
            </w:pPr>
          </w:p>
          <w:p w:rsidR="00180FE5" w:rsidRPr="00C62E82" w:rsidRDefault="00180FE5" w:rsidP="00805109">
            <w:pPr>
              <w:jc w:val="both"/>
              <w:rPr>
                <w:b/>
                <w:bCs/>
                <w:lang w:val="sr-Cyrl-CS"/>
              </w:rPr>
            </w:pPr>
          </w:p>
        </w:tc>
        <w:tc>
          <w:tcPr>
            <w:tcW w:w="4788" w:type="dxa"/>
          </w:tcPr>
          <w:p w:rsidR="00180FE5" w:rsidRPr="00C62E82" w:rsidRDefault="00180FE5" w:rsidP="00805109">
            <w:pPr>
              <w:jc w:val="center"/>
              <w:rPr>
                <w:b/>
                <w:bCs/>
                <w:lang w:val="sr-Cyrl-CS"/>
              </w:rPr>
            </w:pPr>
          </w:p>
          <w:p w:rsidR="00180FE5" w:rsidRPr="00C62E82" w:rsidRDefault="00180FE5" w:rsidP="00805109">
            <w:pPr>
              <w:jc w:val="center"/>
              <w:rPr>
                <w:b/>
                <w:bCs/>
                <w:lang w:val="sr-Cyrl-CS"/>
              </w:rPr>
            </w:pPr>
            <w:r w:rsidRPr="00C62E82">
              <w:rPr>
                <w:b/>
                <w:bCs/>
                <w:lang w:val="sr-Cyrl-CS"/>
              </w:rPr>
              <w:t xml:space="preserve">  ПОНУЂАЧ</w:t>
            </w:r>
          </w:p>
        </w:tc>
      </w:tr>
      <w:tr w:rsidR="00180FE5" w:rsidRPr="00C62E82" w:rsidTr="00805109">
        <w:tc>
          <w:tcPr>
            <w:tcW w:w="4788" w:type="dxa"/>
            <w:tcBorders>
              <w:top w:val="double" w:sz="4" w:space="0" w:color="auto"/>
              <w:left w:val="nil"/>
              <w:bottom w:val="nil"/>
              <w:right w:val="nil"/>
            </w:tcBorders>
            <w:hideMark/>
          </w:tcPr>
          <w:p w:rsidR="00180FE5" w:rsidRPr="00C62E82" w:rsidRDefault="00180FE5" w:rsidP="00805109">
            <w:pPr>
              <w:jc w:val="center"/>
              <w:rPr>
                <w:bCs/>
                <w:sz w:val="20"/>
                <w:szCs w:val="20"/>
                <w:lang w:val="sr-Cyrl-CS"/>
              </w:rPr>
            </w:pPr>
            <w:r w:rsidRPr="00C62E82">
              <w:rPr>
                <w:bCs/>
                <w:sz w:val="20"/>
                <w:szCs w:val="20"/>
                <w:lang w:val="sr-Cyrl-CS"/>
              </w:rPr>
              <w:t>(Место и датум)</w:t>
            </w:r>
          </w:p>
        </w:tc>
        <w:tc>
          <w:tcPr>
            <w:tcW w:w="4788" w:type="dxa"/>
          </w:tcPr>
          <w:p w:rsidR="00180FE5" w:rsidRPr="00C62E82" w:rsidRDefault="00180FE5" w:rsidP="00805109">
            <w:pPr>
              <w:jc w:val="both"/>
              <w:rPr>
                <w:b/>
                <w:bCs/>
                <w:lang w:val="sr-Cyrl-CS"/>
              </w:rPr>
            </w:pPr>
          </w:p>
        </w:tc>
      </w:tr>
      <w:tr w:rsidR="00180FE5" w:rsidRPr="00C62E82" w:rsidTr="00805109">
        <w:tc>
          <w:tcPr>
            <w:tcW w:w="4788" w:type="dxa"/>
          </w:tcPr>
          <w:p w:rsidR="00180FE5" w:rsidRPr="00C62E82" w:rsidRDefault="00180FE5" w:rsidP="00805109">
            <w:pPr>
              <w:jc w:val="both"/>
              <w:rPr>
                <w:b/>
                <w:bCs/>
                <w:lang w:val="sr-Cyrl-CS"/>
              </w:rPr>
            </w:pPr>
          </w:p>
        </w:tc>
        <w:tc>
          <w:tcPr>
            <w:tcW w:w="4788" w:type="dxa"/>
            <w:tcBorders>
              <w:top w:val="nil"/>
              <w:left w:val="nil"/>
              <w:bottom w:val="double" w:sz="4" w:space="0" w:color="auto"/>
              <w:right w:val="nil"/>
            </w:tcBorders>
            <w:shd w:val="clear" w:color="auto" w:fill="EEECE1"/>
          </w:tcPr>
          <w:p w:rsidR="00180FE5" w:rsidRPr="00C62E82" w:rsidRDefault="00180FE5" w:rsidP="00805109">
            <w:pPr>
              <w:jc w:val="both"/>
              <w:rPr>
                <w:b/>
                <w:bCs/>
                <w:lang w:val="sr-Cyrl-CS"/>
              </w:rPr>
            </w:pPr>
          </w:p>
          <w:p w:rsidR="00180FE5" w:rsidRPr="00C62E82" w:rsidRDefault="00180FE5" w:rsidP="00805109">
            <w:pPr>
              <w:jc w:val="both"/>
              <w:rPr>
                <w:b/>
                <w:bCs/>
                <w:lang w:val="sr-Cyrl-CS"/>
              </w:rPr>
            </w:pPr>
          </w:p>
        </w:tc>
      </w:tr>
    </w:tbl>
    <w:p w:rsidR="00180FE5" w:rsidRPr="00C62E82" w:rsidRDefault="00180FE5" w:rsidP="00180FE5">
      <w:pPr>
        <w:jc w:val="both"/>
        <w:rPr>
          <w:b/>
          <w:bCs/>
        </w:rPr>
      </w:pP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rPr>
        <w:t xml:space="preserve">  </w:t>
      </w:r>
      <w:r>
        <w:rPr>
          <w:b/>
          <w:bCs/>
        </w:rPr>
        <w:t xml:space="preserve">                                         </w:t>
      </w:r>
      <w:r w:rsidRPr="00C62E82">
        <w:rPr>
          <w:b/>
          <w:bCs/>
        </w:rPr>
        <w:t xml:space="preserve">   </w:t>
      </w:r>
      <w:r w:rsidRPr="00C62E82">
        <w:rPr>
          <w:bCs/>
          <w:sz w:val="20"/>
          <w:szCs w:val="20"/>
          <w:lang w:val="sr-Cyrl-CS"/>
        </w:rPr>
        <w:t>(потпис</w:t>
      </w:r>
      <w:r w:rsidRPr="00C62E82">
        <w:rPr>
          <w:bCs/>
          <w:sz w:val="20"/>
          <w:szCs w:val="20"/>
        </w:rPr>
        <w:t xml:space="preserve"> овлашћеног лица</w:t>
      </w:r>
      <w:r w:rsidRPr="00C62E82">
        <w:rPr>
          <w:bCs/>
          <w:sz w:val="20"/>
          <w:szCs w:val="20"/>
          <w:lang w:val="sr-Cyrl-CS"/>
        </w:rPr>
        <w:t>)</w:t>
      </w:r>
    </w:p>
    <w:p w:rsidR="00180FE5" w:rsidRPr="0073258B" w:rsidRDefault="00180FE5" w:rsidP="00180FE5">
      <w:pPr>
        <w:jc w:val="both"/>
        <w:rPr>
          <w:bCs/>
          <w:sz w:val="20"/>
          <w:szCs w:val="20"/>
          <w:lang w:val="sr-Cyrl-CS"/>
        </w:rPr>
      </w:pPr>
    </w:p>
    <w:p w:rsidR="00180FE5" w:rsidRPr="0073258B" w:rsidRDefault="00180FE5" w:rsidP="00180FE5">
      <w:pPr>
        <w:rPr>
          <w:b/>
          <w:sz w:val="28"/>
          <w:szCs w:val="28"/>
        </w:rPr>
      </w:pPr>
      <w:r w:rsidRPr="0073258B">
        <w:rPr>
          <w:b/>
          <w:sz w:val="28"/>
          <w:szCs w:val="28"/>
        </w:rPr>
        <w:br w:type="page"/>
      </w:r>
    </w:p>
    <w:p w:rsidR="00180FE5" w:rsidRPr="0073258B" w:rsidRDefault="00180FE5" w:rsidP="00180FE5">
      <w:pPr>
        <w:jc w:val="both"/>
        <w:rPr>
          <w:b/>
          <w:sz w:val="28"/>
          <w:szCs w:val="28"/>
        </w:rPr>
      </w:pPr>
    </w:p>
    <w:p w:rsidR="00180FE5" w:rsidRPr="00C62E82" w:rsidRDefault="00180FE5" w:rsidP="00180FE5">
      <w:pPr>
        <w:jc w:val="center"/>
        <w:rPr>
          <w:b/>
        </w:rPr>
      </w:pPr>
      <w:r w:rsidRPr="00C62E82">
        <w:rPr>
          <w:b/>
          <w:lang w:val="sr-Cyrl-CS"/>
        </w:rPr>
        <w:t>ОБРАЗАЦ СТРУКТУРЕ ЦЕНА</w:t>
      </w:r>
    </w:p>
    <w:p w:rsidR="00180FE5" w:rsidRPr="00C62E82" w:rsidRDefault="00180FE5" w:rsidP="00180FE5">
      <w:pPr>
        <w:jc w:val="center"/>
        <w:rPr>
          <w:b/>
        </w:rPr>
      </w:pPr>
    </w:p>
    <w:p w:rsidR="00180FE5" w:rsidRPr="00C62E82" w:rsidRDefault="00180FE5" w:rsidP="00180FE5">
      <w:pPr>
        <w:jc w:val="center"/>
        <w:rPr>
          <w:b/>
          <w:lang w:val="sr-Latn-CS"/>
        </w:rPr>
      </w:pPr>
      <w:r w:rsidRPr="00C62E82">
        <w:rPr>
          <w:b/>
          <w:lang w:val="sr-Cyrl-CS"/>
        </w:rPr>
        <w:t>ПАРТИЈ</w:t>
      </w:r>
      <w:r w:rsidRPr="00C62E82">
        <w:rPr>
          <w:b/>
        </w:rPr>
        <w:t>A</w:t>
      </w:r>
      <w:r w:rsidRPr="00C62E82">
        <w:rPr>
          <w:b/>
          <w:lang w:val="sr-Cyrl-CS"/>
        </w:rPr>
        <w:t xml:space="preserve"> </w:t>
      </w:r>
      <w:r w:rsidRPr="00C62E82">
        <w:rPr>
          <w:b/>
          <w:lang w:val="sr-Latn-CS"/>
        </w:rPr>
        <w:t>II</w:t>
      </w:r>
    </w:p>
    <w:p w:rsidR="00180FE5" w:rsidRPr="0073258B" w:rsidRDefault="00180FE5" w:rsidP="00180FE5">
      <w:pPr>
        <w:pStyle w:val="Header"/>
        <w:tabs>
          <w:tab w:val="left" w:pos="720"/>
          <w:tab w:val="left" w:pos="7032"/>
        </w:tabs>
        <w:rPr>
          <w:sz w:val="24"/>
          <w:szCs w:val="24"/>
          <w:lang w:val="sr-Cyrl-CS"/>
        </w:rPr>
      </w:pPr>
      <w:r w:rsidRPr="0073258B">
        <w:rPr>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2"/>
        <w:gridCol w:w="3479"/>
        <w:gridCol w:w="987"/>
        <w:gridCol w:w="1556"/>
        <w:gridCol w:w="989"/>
        <w:gridCol w:w="1554"/>
      </w:tblGrid>
      <w:tr w:rsidR="00180FE5"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lang w:val="sr-Cyrl-CS"/>
              </w:rPr>
            </w:pPr>
            <w:r>
              <w:rPr>
                <w:b/>
                <w:sz w:val="20"/>
                <w:szCs w:val="20"/>
                <w:lang w:val="sr-Cyrl-CS"/>
              </w:rPr>
              <w:t>Ред.</w:t>
            </w:r>
          </w:p>
          <w:p w:rsidR="00180FE5" w:rsidRDefault="00180FE5" w:rsidP="00805109">
            <w:pPr>
              <w:jc w:val="center"/>
              <w:rPr>
                <w:b/>
                <w:sz w:val="20"/>
                <w:szCs w:val="20"/>
                <w:lang w:val="sr-Cyrl-CS"/>
              </w:rPr>
            </w:pPr>
            <w:r>
              <w:rPr>
                <w:b/>
                <w:sz w:val="20"/>
                <w:szCs w:val="20"/>
                <w:lang w:val="en-GB"/>
              </w:rPr>
              <w:t>б</w:t>
            </w:r>
            <w:r>
              <w:rPr>
                <w:b/>
                <w:sz w:val="20"/>
                <w:szCs w:val="20"/>
                <w:lang w:val="sr-Cyrl-CS"/>
              </w:rPr>
              <w:t>р.</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lang w:val="sr-Cyrl-CS"/>
              </w:rPr>
            </w:pPr>
            <w:r>
              <w:rPr>
                <w:b/>
                <w:sz w:val="20"/>
                <w:szCs w:val="20"/>
                <w:lang w:val="sr-Cyrl-CS"/>
              </w:rPr>
              <w:t>Опис мерне опреме</w:t>
            </w:r>
          </w:p>
        </w:tc>
        <w:tc>
          <w:tcPr>
            <w:tcW w:w="5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rPr>
            </w:pPr>
            <w:r>
              <w:rPr>
                <w:b/>
                <w:sz w:val="20"/>
                <w:szCs w:val="20"/>
                <w:lang w:val="sr-Cyrl-CS"/>
              </w:rPr>
              <w:t xml:space="preserve">Ком.  </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rPr>
            </w:pPr>
            <w:r>
              <w:rPr>
                <w:b/>
                <w:sz w:val="20"/>
                <w:szCs w:val="20"/>
              </w:rPr>
              <w:t>Укупна цена без</w:t>
            </w:r>
          </w:p>
          <w:p w:rsidR="00180FE5" w:rsidRDefault="00180FE5" w:rsidP="00805109">
            <w:pPr>
              <w:jc w:val="center"/>
              <w:rPr>
                <w:b/>
                <w:sz w:val="20"/>
                <w:szCs w:val="20"/>
              </w:rPr>
            </w:pPr>
            <w:r>
              <w:rPr>
                <w:b/>
                <w:sz w:val="20"/>
                <w:szCs w:val="20"/>
              </w:rPr>
              <w:t>ПДВ (за укупан број комада)</w:t>
            </w:r>
          </w:p>
        </w:tc>
        <w:tc>
          <w:tcPr>
            <w:tcW w:w="5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rPr>
            </w:pPr>
            <w:r>
              <w:rPr>
                <w:b/>
                <w:sz w:val="20"/>
                <w:szCs w:val="20"/>
              </w:rPr>
              <w:t>Стопа</w:t>
            </w:r>
          </w:p>
          <w:p w:rsidR="00180FE5" w:rsidRDefault="00180FE5" w:rsidP="00805109">
            <w:pPr>
              <w:jc w:val="center"/>
              <w:rPr>
                <w:b/>
                <w:sz w:val="20"/>
                <w:szCs w:val="20"/>
              </w:rPr>
            </w:pPr>
            <w:r>
              <w:rPr>
                <w:b/>
                <w:sz w:val="20"/>
                <w:szCs w:val="20"/>
              </w:rPr>
              <w:t>ПДВ</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sz w:val="20"/>
                <w:szCs w:val="20"/>
              </w:rPr>
            </w:pPr>
            <w:r>
              <w:rPr>
                <w:b/>
                <w:sz w:val="20"/>
                <w:szCs w:val="20"/>
              </w:rPr>
              <w:t>Укпна цена са</w:t>
            </w:r>
          </w:p>
          <w:p w:rsidR="00180FE5" w:rsidRDefault="00180FE5" w:rsidP="00805109">
            <w:pPr>
              <w:jc w:val="center"/>
              <w:rPr>
                <w:b/>
                <w:sz w:val="20"/>
                <w:szCs w:val="20"/>
              </w:rPr>
            </w:pPr>
            <w:r>
              <w:rPr>
                <w:b/>
                <w:sz w:val="20"/>
                <w:szCs w:val="20"/>
              </w:rPr>
              <w:t>ПДВ (за укупан број комада)</w:t>
            </w: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bCs/>
                <w:sz w:val="20"/>
                <w:szCs w:val="20"/>
                <w:lang w:val="sr-Cyrl-CS"/>
              </w:rPr>
            </w:pPr>
            <w:r>
              <w:rPr>
                <w:bCs/>
                <w:sz w:val="20"/>
                <w:szCs w:val="20"/>
                <w:lang w:val="sr-Cyrl-CS"/>
              </w:rPr>
              <w:t>Мерни пријемник</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jc w:val="right"/>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jc w:val="right"/>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jc w:val="right"/>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2.</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sz w:val="20"/>
                <w:szCs w:val="20"/>
                <w:lang w:val="sr-Cyrl-CS"/>
              </w:rPr>
              <w:t>DF процесор</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rPr>
            </w:pPr>
            <w:r>
              <w:rPr>
                <w:b/>
                <w:bCs/>
                <w:iCs/>
              </w:rPr>
              <w:t>3.</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DF антена</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rPr>
            </w:pPr>
            <w:r>
              <w:rPr>
                <w:b/>
                <w:bCs/>
                <w:iCs/>
              </w:rPr>
              <w:t>4.</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b/>
                <w:bCs/>
                <w:smallCaps/>
                <w:sz w:val="20"/>
                <w:szCs w:val="20"/>
                <w:lang w:val="sr-Cyrl-CS"/>
              </w:rPr>
            </w:pPr>
            <w:r>
              <w:rPr>
                <w:rFonts w:eastAsiaTheme="minorHAnsi"/>
                <w:sz w:val="20"/>
                <w:szCs w:val="20"/>
                <w:lang w:val="sr-Cyrl-CS"/>
              </w:rPr>
              <w:t xml:space="preserve">Антена омнидирекциона са </w:t>
            </w:r>
            <w:r>
              <w:rPr>
                <w:rFonts w:eastAsiaTheme="minorHAnsi"/>
                <w:i/>
                <w:sz w:val="20"/>
                <w:szCs w:val="20"/>
              </w:rPr>
              <w:t>V</w:t>
            </w:r>
            <w:r>
              <w:rPr>
                <w:rFonts w:eastAsiaTheme="minorHAnsi"/>
                <w:sz w:val="20"/>
                <w:szCs w:val="20"/>
              </w:rPr>
              <w:t xml:space="preserve"> </w:t>
            </w:r>
            <w:r>
              <w:rPr>
                <w:rFonts w:eastAsiaTheme="minorHAnsi"/>
                <w:sz w:val="20"/>
                <w:szCs w:val="20"/>
                <w:lang w:val="sr-Cyrl-CS"/>
              </w:rPr>
              <w:t>поларизацијом</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rPr>
            </w:pPr>
            <w:r>
              <w:rPr>
                <w:b/>
                <w:bCs/>
                <w:iCs/>
              </w:rPr>
              <w:t>5.</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b/>
                <w:bCs/>
                <w:smallCaps/>
                <w:sz w:val="20"/>
                <w:szCs w:val="20"/>
                <w:lang w:val="sr-Cyrl-CS"/>
              </w:rPr>
            </w:pPr>
            <w:r>
              <w:rPr>
                <w:rFonts w:eastAsiaTheme="minorHAnsi"/>
                <w:sz w:val="20"/>
                <w:szCs w:val="20"/>
                <w:lang w:val="sr-Cyrl-CS"/>
              </w:rPr>
              <w:t xml:space="preserve">Антена омнидирекциона са </w:t>
            </w:r>
            <w:r>
              <w:rPr>
                <w:rFonts w:eastAsiaTheme="minorHAnsi"/>
                <w:i/>
                <w:sz w:val="20"/>
                <w:szCs w:val="20"/>
              </w:rPr>
              <w:t>H</w:t>
            </w:r>
            <w:r>
              <w:rPr>
                <w:rFonts w:eastAsiaTheme="minorHAnsi"/>
                <w:sz w:val="20"/>
                <w:szCs w:val="20"/>
              </w:rPr>
              <w:t xml:space="preserve"> </w:t>
            </w:r>
            <w:r>
              <w:rPr>
                <w:rFonts w:eastAsiaTheme="minorHAnsi"/>
                <w:sz w:val="20"/>
                <w:szCs w:val="20"/>
                <w:lang w:val="sr-Cyrl-CS"/>
              </w:rPr>
              <w:t>поларизацијом</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6.</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РФ каблови (комплет)</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7.</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cstheme="minorBidi"/>
                <w:iCs/>
                <w:sz w:val="20"/>
                <w:szCs w:val="20"/>
                <w:lang w:val="sr-Cyrl-CS"/>
              </w:rPr>
              <w:t>Даљински контролисани</w:t>
            </w:r>
            <w:r>
              <w:rPr>
                <w:rFonts w:eastAsiaTheme="minorHAnsi" w:cstheme="minorBidi"/>
                <w:iCs/>
                <w:sz w:val="20"/>
                <w:szCs w:val="20"/>
              </w:rPr>
              <w:t xml:space="preserve"> антенски преклопник</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8.</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Наменски мерни рачунар</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9.</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Наменски преносни рачунар</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1</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10.*</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rPr>
            </w:pPr>
            <w:r>
              <w:rPr>
                <w:rFonts w:eastAsiaTheme="minorHAnsi"/>
                <w:sz w:val="20"/>
                <w:szCs w:val="20"/>
                <w:lang w:val="sr-Cyrl-CS"/>
              </w:rPr>
              <w:t xml:space="preserve">Управљачки софтвер за мониторинг и  гониометрисање </w:t>
            </w:r>
          </w:p>
          <w:p w:rsidR="00180FE5" w:rsidRDefault="00180FE5" w:rsidP="00805109">
            <w:pPr>
              <w:rPr>
                <w:rFonts w:eastAsiaTheme="minorHAnsi"/>
                <w:sz w:val="20"/>
                <w:szCs w:val="20"/>
              </w:rPr>
            </w:pPr>
            <w:r>
              <w:rPr>
                <w:rFonts w:eastAsiaTheme="minorHAnsi"/>
                <w:sz w:val="20"/>
                <w:szCs w:val="20"/>
              </w:rPr>
              <w:t>(уписати број потребних лиценци)</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11.</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Пратећи прибор и опрема за инсталацију</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12.</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Инсталација опреме</w:t>
            </w:r>
          </w:p>
        </w:tc>
        <w:tc>
          <w:tcPr>
            <w:tcW w:w="54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180FE5" w:rsidRDefault="00180FE5" w:rsidP="00805109">
            <w:pPr>
              <w:jc w:val="center"/>
              <w:rPr>
                <w:sz w:val="20"/>
                <w:szCs w:val="20"/>
              </w:rPr>
            </w:pPr>
            <w:r>
              <w:rPr>
                <w:sz w:val="20"/>
                <w:szCs w:val="20"/>
              </w:rPr>
              <w:t>2</w:t>
            </w: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13.</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Latn-CS"/>
              </w:rPr>
            </w:pPr>
            <w:r>
              <w:rPr>
                <w:rFonts w:eastAsiaTheme="minorHAnsi"/>
                <w:sz w:val="20"/>
                <w:szCs w:val="20"/>
              </w:rPr>
              <w:t>FAT</w:t>
            </w:r>
            <w:r>
              <w:rPr>
                <w:rFonts w:eastAsiaTheme="minorHAnsi"/>
                <w:sz w:val="20"/>
                <w:szCs w:val="20"/>
                <w:lang w:val="sr-Cyrl-CS"/>
              </w:rPr>
              <w:t xml:space="preserve"> (</w:t>
            </w:r>
            <w:r>
              <w:rPr>
                <w:rFonts w:eastAsiaTheme="minorHAnsi"/>
                <w:i/>
                <w:sz w:val="20"/>
                <w:szCs w:val="20"/>
                <w:lang w:val="sr-Latn-CS"/>
              </w:rPr>
              <w:t>Factory Acceptance Testing</w:t>
            </w:r>
            <w:r>
              <w:rPr>
                <w:rFonts w:eastAsiaTheme="minorHAnsi"/>
                <w:sz w:val="20"/>
                <w:szCs w:val="20"/>
                <w:lang w:val="sr-Latn-CS"/>
              </w:rPr>
              <w:t>)</w:t>
            </w:r>
          </w:p>
        </w:tc>
        <w:tc>
          <w:tcPr>
            <w:tcW w:w="543"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hideMark/>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2"/>
                <w:szCs w:val="22"/>
                <w:lang w:val="sr-Cyrl-CS"/>
              </w:rPr>
            </w:pPr>
            <w:r>
              <w:rPr>
                <w:b/>
                <w:bCs/>
                <w:iCs/>
                <w:lang w:val="sr-Cyrl-CS"/>
              </w:rPr>
              <w:t>14.</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rFonts w:eastAsiaTheme="minorHAnsi"/>
                <w:sz w:val="20"/>
                <w:szCs w:val="20"/>
                <w:lang w:val="sr-Cyrl-CS"/>
              </w:rPr>
            </w:pPr>
            <w:r>
              <w:rPr>
                <w:rFonts w:eastAsiaTheme="minorHAnsi"/>
                <w:sz w:val="20"/>
                <w:szCs w:val="20"/>
                <w:lang w:val="sr-Cyrl-CS"/>
              </w:rPr>
              <w:t>Обука</w:t>
            </w:r>
          </w:p>
        </w:tc>
        <w:tc>
          <w:tcPr>
            <w:tcW w:w="543"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hideMark/>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spacing w:before="100" w:beforeAutospacing="1" w:after="100" w:afterAutospacing="1"/>
              <w:jc w:val="center"/>
              <w:rPr>
                <w:b/>
                <w:bCs/>
                <w:iCs/>
                <w:sz w:val="20"/>
                <w:szCs w:val="20"/>
                <w:lang w:val="sr-Cyrl-CS"/>
              </w:rPr>
            </w:pPr>
            <w:r>
              <w:rPr>
                <w:b/>
                <w:bCs/>
                <w:iCs/>
                <w:sz w:val="20"/>
                <w:szCs w:val="20"/>
                <w:lang w:val="sr-Cyrl-CS"/>
              </w:rPr>
              <w:t>15.</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80FE5" w:rsidRDefault="00180FE5" w:rsidP="00805109">
            <w:pPr>
              <w:rPr>
                <w:bCs/>
                <w:iCs/>
                <w:sz w:val="20"/>
                <w:szCs w:val="20"/>
                <w:lang w:val="sr-Cyrl-CS"/>
              </w:rPr>
            </w:pPr>
            <w:r>
              <w:rPr>
                <w:bCs/>
                <w:iCs/>
                <w:sz w:val="20"/>
                <w:szCs w:val="20"/>
                <w:lang w:val="sr-Cyrl-CS"/>
              </w:rPr>
              <w:t xml:space="preserve">Остали зависни трошкови који чине укупну цену </w:t>
            </w:r>
            <w:r>
              <w:rPr>
                <w:sz w:val="20"/>
                <w:szCs w:val="20"/>
                <w:lang w:val="ru-RU"/>
              </w:rPr>
              <w:t>(</w:t>
            </w:r>
            <w:r>
              <w:rPr>
                <w:bCs/>
                <w:iCs/>
                <w:sz w:val="20"/>
                <w:szCs w:val="20"/>
                <w:lang w:val="sr-Cyrl-CS"/>
              </w:rPr>
              <w:t>трошкове царине, шпедиције,транспорта до места испоруке и осигурања до тренутка испоруке,</w:t>
            </w:r>
            <w:r>
              <w:rPr>
                <w:rFonts w:eastAsia="Arial Unicode MS"/>
                <w:sz w:val="20"/>
                <w:szCs w:val="20"/>
                <w:lang w:val="sr-Cyrl-CS"/>
              </w:rPr>
              <w:t xml:space="preserve">админ. и др. зависни </w:t>
            </w:r>
            <w:r>
              <w:rPr>
                <w:rFonts w:eastAsia="Arial Unicode MS"/>
                <w:sz w:val="20"/>
                <w:szCs w:val="20"/>
                <w:lang w:val="hr-HR"/>
              </w:rPr>
              <w:t>трошков</w:t>
            </w:r>
            <w:r>
              <w:rPr>
                <w:rFonts w:eastAsia="Arial Unicode MS"/>
                <w:sz w:val="20"/>
                <w:szCs w:val="20"/>
                <w:lang w:val="sr-Cyrl-CS"/>
              </w:rPr>
              <w:t>и</w:t>
            </w:r>
            <w:r>
              <w:rPr>
                <w:sz w:val="20"/>
                <w:szCs w:val="20"/>
                <w:lang w:val="ru-RU"/>
              </w:rPr>
              <w:t>)</w:t>
            </w:r>
          </w:p>
        </w:tc>
        <w:tc>
          <w:tcPr>
            <w:tcW w:w="543"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5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Default="00180FE5" w:rsidP="00805109">
            <w:pPr>
              <w:rPr>
                <w:sz w:val="20"/>
                <w:szCs w:val="20"/>
              </w:rPr>
            </w:pPr>
          </w:p>
        </w:tc>
      </w:tr>
      <w:tr w:rsidR="00180FE5"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0"/>
                <w:szCs w:val="20"/>
                <w:lang w:val="sr-Latn-CS"/>
              </w:rPr>
            </w:pPr>
            <w:r>
              <w:rPr>
                <w:b/>
                <w:bCs/>
                <w:iCs/>
                <w:sz w:val="20"/>
                <w:szCs w:val="20"/>
                <w:lang w:val="sr-Latn-CS"/>
              </w:rPr>
              <w:t>16.</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rPr>
                <w:sz w:val="20"/>
                <w:szCs w:val="20"/>
              </w:rPr>
            </w:pPr>
            <w:r>
              <w:rPr>
                <w:bCs/>
                <w:iCs/>
                <w:sz w:val="20"/>
                <w:szCs w:val="20"/>
                <w:lang w:val="sr-Cyrl-CS"/>
              </w:rPr>
              <w:t>Укупна цена свих добара и пратећих услуга које су предмет набавке (од 1 до 15) без ПДВ</w:t>
            </w:r>
          </w:p>
        </w:tc>
        <w:tc>
          <w:tcPr>
            <w:tcW w:w="1943" w:type="pct"/>
            <w:gridSpan w:val="3"/>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180FE5" w:rsidRDefault="00180FE5" w:rsidP="00805109">
            <w:pPr>
              <w:rPr>
                <w:sz w:val="20"/>
                <w:szCs w:val="20"/>
              </w:rPr>
            </w:pPr>
          </w:p>
        </w:tc>
      </w:tr>
      <w:tr w:rsidR="00180FE5" w:rsidTr="0080510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jc w:val="center"/>
              <w:rPr>
                <w:b/>
                <w:bCs/>
                <w:iCs/>
                <w:sz w:val="20"/>
                <w:szCs w:val="20"/>
                <w:lang w:val="sr-Latn-CS"/>
              </w:rPr>
            </w:pPr>
            <w:r>
              <w:rPr>
                <w:b/>
                <w:bCs/>
                <w:iCs/>
                <w:sz w:val="20"/>
                <w:szCs w:val="20"/>
                <w:lang w:val="sr-Latn-CS"/>
              </w:rPr>
              <w:t>17.</w:t>
            </w:r>
          </w:p>
        </w:tc>
        <w:tc>
          <w:tcPr>
            <w:tcW w:w="19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Default="00180FE5" w:rsidP="00805109">
            <w:pPr>
              <w:spacing w:before="100" w:beforeAutospacing="1" w:after="100" w:afterAutospacing="1"/>
              <w:rPr>
                <w:sz w:val="20"/>
                <w:szCs w:val="20"/>
              </w:rPr>
            </w:pPr>
            <w:r>
              <w:rPr>
                <w:bCs/>
                <w:iCs/>
                <w:sz w:val="20"/>
                <w:szCs w:val="20"/>
                <w:lang w:val="sr-Cyrl-CS"/>
              </w:rPr>
              <w:t>Укупна цена свих добара и пратећих услуга које су предмет набавке (од 1 до 15) са ПДВ</w:t>
            </w:r>
          </w:p>
        </w:tc>
        <w:tc>
          <w:tcPr>
            <w:tcW w:w="1943" w:type="pct"/>
            <w:gridSpan w:val="3"/>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180FE5" w:rsidRDefault="00180FE5" w:rsidP="00805109">
            <w:pPr>
              <w:rPr>
                <w:sz w:val="20"/>
                <w:szCs w:val="20"/>
              </w:rPr>
            </w:pPr>
          </w:p>
        </w:tc>
        <w:tc>
          <w:tcPr>
            <w:tcW w:w="856" w:type="pct"/>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180FE5" w:rsidRDefault="00180FE5" w:rsidP="00805109">
            <w:pPr>
              <w:rPr>
                <w:sz w:val="20"/>
                <w:szCs w:val="20"/>
              </w:rPr>
            </w:pPr>
          </w:p>
        </w:tc>
      </w:tr>
    </w:tbl>
    <w:p w:rsidR="00180FE5" w:rsidRPr="0073258B" w:rsidRDefault="00180FE5" w:rsidP="00180FE5">
      <w:pPr>
        <w:autoSpaceDE w:val="0"/>
        <w:autoSpaceDN w:val="0"/>
        <w:adjustRightInd w:val="0"/>
        <w:ind w:firstLine="720"/>
        <w:jc w:val="both"/>
        <w:rPr>
          <w:sz w:val="8"/>
          <w:szCs w:val="8"/>
          <w:lang w:val="sr-Cyrl-CS"/>
        </w:rPr>
      </w:pPr>
    </w:p>
    <w:p w:rsidR="00180FE5" w:rsidRPr="0073258B" w:rsidRDefault="00180FE5" w:rsidP="00180FE5">
      <w:pPr>
        <w:ind w:left="-142"/>
        <w:jc w:val="both"/>
        <w:rPr>
          <w:bCs/>
          <w:i/>
          <w:sz w:val="22"/>
          <w:szCs w:val="22"/>
          <w:lang w:val="sr-Cyrl-CS"/>
        </w:rPr>
      </w:pPr>
      <w:r w:rsidRPr="0073258B">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D27C1F" w:rsidRDefault="00180FE5" w:rsidP="00180FE5">
      <w:pPr>
        <w:autoSpaceDE w:val="0"/>
        <w:autoSpaceDN w:val="0"/>
        <w:adjustRightInd w:val="0"/>
        <w:jc w:val="center"/>
        <w:rPr>
          <w:b/>
          <w:lang w:val="sr-Cyrl-CS"/>
        </w:rPr>
      </w:pPr>
      <w:r w:rsidRPr="00D27C1F">
        <w:rPr>
          <w:b/>
          <w:lang w:val="sr-Cyrl-CS"/>
        </w:rPr>
        <w:t>УПУТСТВО О НАЧИНУ ПОПУЊАВАЊА ОБРАСЦА СТРУКТУРЕ ЦЕНА:</w:t>
      </w:r>
    </w:p>
    <w:p w:rsidR="00180FE5" w:rsidRDefault="00180FE5" w:rsidP="00180FE5">
      <w:pPr>
        <w:autoSpaceDE w:val="0"/>
        <w:autoSpaceDN w:val="0"/>
        <w:adjustRightInd w:val="0"/>
        <w:ind w:firstLine="720"/>
        <w:rPr>
          <w:szCs w:val="22"/>
          <w:lang w:val="sr-Cyrl-CS"/>
        </w:rPr>
      </w:pPr>
    </w:p>
    <w:p w:rsidR="00180FE5" w:rsidRPr="00D27C1F" w:rsidRDefault="00180FE5" w:rsidP="00180FE5">
      <w:pPr>
        <w:autoSpaceDE w:val="0"/>
        <w:autoSpaceDN w:val="0"/>
        <w:adjustRightInd w:val="0"/>
        <w:ind w:firstLine="720"/>
        <w:rPr>
          <w:szCs w:val="22"/>
          <w:lang w:val="sr-Cyrl-CS"/>
        </w:rPr>
      </w:pPr>
    </w:p>
    <w:p w:rsidR="00180FE5" w:rsidRPr="00C62E82" w:rsidRDefault="00180FE5" w:rsidP="00180FE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180FE5" w:rsidRPr="00C62E82" w:rsidRDefault="00180FE5" w:rsidP="00180FE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180FE5" w:rsidRPr="00C62E82" w:rsidRDefault="00180FE5" w:rsidP="00180FE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pPr>
    </w:p>
    <w:p w:rsidR="00180FE5" w:rsidRPr="0073258B" w:rsidRDefault="00180FE5" w:rsidP="00180FE5">
      <w:pPr>
        <w:autoSpaceDE w:val="0"/>
        <w:autoSpaceDN w:val="0"/>
        <w:adjustRightInd w:val="0"/>
        <w:ind w:firstLine="720"/>
        <w:jc w:val="both"/>
        <w:rPr>
          <w:lang w:val="ru-RU"/>
        </w:rPr>
      </w:pPr>
    </w:p>
    <w:tbl>
      <w:tblPr>
        <w:tblW w:w="0" w:type="auto"/>
        <w:tblLook w:val="04A0"/>
      </w:tblPr>
      <w:tblGrid>
        <w:gridCol w:w="4606"/>
        <w:gridCol w:w="4637"/>
      </w:tblGrid>
      <w:tr w:rsidR="00180FE5" w:rsidRPr="0073258B" w:rsidTr="00805109">
        <w:tc>
          <w:tcPr>
            <w:tcW w:w="4788" w:type="dxa"/>
            <w:tcBorders>
              <w:bottom w:val="double" w:sz="4" w:space="0" w:color="auto"/>
            </w:tcBorders>
            <w:shd w:val="clear" w:color="auto" w:fill="EEECE1"/>
          </w:tcPr>
          <w:p w:rsidR="00180FE5" w:rsidRPr="0073258B" w:rsidRDefault="00180FE5" w:rsidP="00805109">
            <w:pPr>
              <w:jc w:val="both"/>
              <w:rPr>
                <w:b/>
                <w:bCs/>
                <w:lang w:val="sr-Cyrl-CS"/>
              </w:rPr>
            </w:pPr>
          </w:p>
          <w:p w:rsidR="00180FE5" w:rsidRPr="0073258B" w:rsidRDefault="00180FE5" w:rsidP="00805109">
            <w:pPr>
              <w:jc w:val="both"/>
              <w:rPr>
                <w:b/>
                <w:bCs/>
                <w:lang w:val="sr-Cyrl-CS"/>
              </w:rPr>
            </w:pPr>
          </w:p>
        </w:tc>
        <w:tc>
          <w:tcPr>
            <w:tcW w:w="4788" w:type="dxa"/>
          </w:tcPr>
          <w:p w:rsidR="00180FE5" w:rsidRPr="0073258B" w:rsidRDefault="00180FE5" w:rsidP="00805109">
            <w:pPr>
              <w:jc w:val="center"/>
              <w:rPr>
                <w:b/>
                <w:bCs/>
                <w:lang w:val="sr-Cyrl-CS"/>
              </w:rPr>
            </w:pPr>
          </w:p>
          <w:p w:rsidR="00180FE5" w:rsidRPr="0073258B" w:rsidRDefault="00180FE5" w:rsidP="00805109">
            <w:pPr>
              <w:jc w:val="center"/>
              <w:rPr>
                <w:b/>
                <w:bCs/>
                <w:lang w:val="sr-Cyrl-CS"/>
              </w:rPr>
            </w:pPr>
            <w:r w:rsidRPr="0073258B">
              <w:rPr>
                <w:b/>
                <w:bCs/>
                <w:lang w:val="sr-Cyrl-CS"/>
              </w:rPr>
              <w:t xml:space="preserve">  </w:t>
            </w:r>
            <w:r w:rsidRPr="0073258B">
              <w:rPr>
                <w:b/>
                <w:bCs/>
              </w:rPr>
              <w:t xml:space="preserve"> </w:t>
            </w:r>
            <w:r w:rsidRPr="0073258B">
              <w:rPr>
                <w:b/>
                <w:bCs/>
                <w:lang w:val="sr-Cyrl-CS"/>
              </w:rPr>
              <w:t>ПОНУЂАЧ</w:t>
            </w:r>
          </w:p>
        </w:tc>
      </w:tr>
      <w:tr w:rsidR="00180FE5" w:rsidRPr="0073258B" w:rsidTr="00805109">
        <w:tc>
          <w:tcPr>
            <w:tcW w:w="4788" w:type="dxa"/>
            <w:tcBorders>
              <w:top w:val="double" w:sz="4" w:space="0" w:color="auto"/>
            </w:tcBorders>
          </w:tcPr>
          <w:p w:rsidR="00180FE5" w:rsidRPr="0073258B" w:rsidRDefault="00180FE5" w:rsidP="00805109">
            <w:pPr>
              <w:jc w:val="center"/>
              <w:rPr>
                <w:bCs/>
                <w:sz w:val="20"/>
                <w:szCs w:val="20"/>
                <w:lang w:val="sr-Cyrl-CS"/>
              </w:rPr>
            </w:pPr>
            <w:r w:rsidRPr="0073258B">
              <w:rPr>
                <w:bCs/>
                <w:sz w:val="20"/>
                <w:szCs w:val="20"/>
                <w:lang w:val="sr-Cyrl-CS"/>
              </w:rPr>
              <w:t>(Место и датум)</w:t>
            </w:r>
          </w:p>
        </w:tc>
        <w:tc>
          <w:tcPr>
            <w:tcW w:w="4788" w:type="dxa"/>
          </w:tcPr>
          <w:p w:rsidR="00180FE5" w:rsidRPr="0073258B" w:rsidRDefault="00180FE5" w:rsidP="00805109">
            <w:pPr>
              <w:jc w:val="both"/>
              <w:rPr>
                <w:b/>
                <w:bCs/>
                <w:lang w:val="sr-Cyrl-CS"/>
              </w:rPr>
            </w:pPr>
          </w:p>
        </w:tc>
      </w:tr>
      <w:tr w:rsidR="00180FE5" w:rsidRPr="0073258B" w:rsidTr="00805109">
        <w:tc>
          <w:tcPr>
            <w:tcW w:w="4788" w:type="dxa"/>
          </w:tcPr>
          <w:p w:rsidR="00180FE5" w:rsidRPr="0073258B" w:rsidRDefault="00180FE5" w:rsidP="00805109">
            <w:pPr>
              <w:jc w:val="both"/>
              <w:rPr>
                <w:b/>
                <w:bCs/>
                <w:lang w:val="sr-Cyrl-CS"/>
              </w:rPr>
            </w:pPr>
          </w:p>
        </w:tc>
        <w:tc>
          <w:tcPr>
            <w:tcW w:w="4788" w:type="dxa"/>
            <w:tcBorders>
              <w:bottom w:val="double" w:sz="4" w:space="0" w:color="auto"/>
            </w:tcBorders>
            <w:shd w:val="clear" w:color="auto" w:fill="EEECE1"/>
          </w:tcPr>
          <w:p w:rsidR="00180FE5" w:rsidRPr="0073258B" w:rsidRDefault="00180FE5" w:rsidP="00805109">
            <w:pPr>
              <w:jc w:val="both"/>
              <w:rPr>
                <w:b/>
                <w:bCs/>
                <w:lang w:val="sr-Cyrl-CS"/>
              </w:rPr>
            </w:pPr>
          </w:p>
          <w:p w:rsidR="00180FE5" w:rsidRPr="0073258B" w:rsidRDefault="00180FE5" w:rsidP="00805109">
            <w:pPr>
              <w:jc w:val="both"/>
              <w:rPr>
                <w:b/>
                <w:bCs/>
                <w:lang w:val="sr-Cyrl-CS"/>
              </w:rPr>
            </w:pPr>
          </w:p>
        </w:tc>
      </w:tr>
    </w:tbl>
    <w:p w:rsidR="00180FE5" w:rsidRPr="0073258B" w:rsidRDefault="00180FE5" w:rsidP="00180FE5">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6C28E4">
      <w:pPr>
        <w:jc w:val="both"/>
        <w:rPr>
          <w:b/>
          <w:sz w:val="28"/>
          <w:szCs w:val="28"/>
        </w:rPr>
        <w:sectPr w:rsidR="006C28E4"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73258B" w:rsidRDefault="00E9024F" w:rsidP="000910EA">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 xml:space="preserve">Цена без ПДВ </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sz w:val="22"/>
                <w:szCs w:val="22"/>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bl>
    <w:p w:rsidR="006C28E4" w:rsidRPr="0073258B" w:rsidRDefault="006C28E4" w:rsidP="006C28E4">
      <w:pPr>
        <w:jc w:val="both"/>
        <w:rPr>
          <w:bCs/>
        </w:rPr>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7562FA" w:rsidRPr="0073258B">
        <w:rPr>
          <w:b/>
          <w:bCs/>
          <w:sz w:val="20"/>
          <w:szCs w:val="20"/>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6C28E4">
      <w:pPr>
        <w:jc w:val="both"/>
        <w:rPr>
          <w:bCs/>
          <w:sz w:val="20"/>
          <w:szCs w:val="20"/>
          <w:lang w:val="sr-Cyrl-CS"/>
        </w:rPr>
      </w:pPr>
    </w:p>
    <w:p w:rsidR="006C28E4" w:rsidRPr="0073258B" w:rsidRDefault="006C28E4" w:rsidP="006C28E4">
      <w:pPr>
        <w:rPr>
          <w:lang w:val="sr-Cyrl-CS"/>
        </w:rPr>
      </w:pPr>
    </w:p>
    <w:p w:rsidR="006C28E4" w:rsidRPr="0073258B" w:rsidRDefault="006C28E4" w:rsidP="006C28E4">
      <w:pPr>
        <w:jc w:val="both"/>
        <w:rPr>
          <w:lang w:val="sr-Cyrl-CS"/>
        </w:rPr>
      </w:pPr>
      <w:r w:rsidRPr="0073258B">
        <w:rPr>
          <w:b/>
          <w:caps/>
          <w:sz w:val="28"/>
          <w:szCs w:val="28"/>
          <w:lang w:val="sr-Cyrl-CS"/>
        </w:rPr>
        <w:t xml:space="preserve"> </w:t>
      </w: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Pr="0073258B" w:rsidRDefault="00C978DA">
      <w:pPr>
        <w:rPr>
          <w:b/>
          <w:sz w:val="28"/>
          <w:szCs w:val="28"/>
        </w:rPr>
      </w:pPr>
      <w:r w:rsidRPr="0073258B">
        <w:rPr>
          <w:b/>
          <w:sz w:val="28"/>
          <w:szCs w:val="28"/>
        </w:rPr>
        <w:br w:type="page"/>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3"/>
        <w:gridCol w:w="5411"/>
        <w:gridCol w:w="1984"/>
        <w:gridCol w:w="1087"/>
      </w:tblGrid>
      <w:tr w:rsidR="00E9024F"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tcPr>
          <w:p w:rsidR="00E9024F" w:rsidRPr="0073258B" w:rsidRDefault="00E9024F" w:rsidP="00CF2FEB">
            <w:pPr>
              <w:jc w:val="center"/>
              <w:rPr>
                <w:b/>
                <w:sz w:val="22"/>
                <w:szCs w:val="22"/>
                <w:lang w:val="sr-Cyrl-CS"/>
              </w:rPr>
            </w:pPr>
            <w:r w:rsidRPr="0073258B">
              <w:rPr>
                <w:b/>
                <w:sz w:val="22"/>
                <w:szCs w:val="22"/>
                <w:lang w:val="sr-Cyrl-CS"/>
              </w:rPr>
              <w:t>Ред.бр.</w:t>
            </w:r>
          </w:p>
        </w:tc>
        <w:tc>
          <w:tcPr>
            <w:tcW w:w="2998"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 xml:space="preserve">Цена без ПДВ </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1.</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2.</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sz w:val="22"/>
                <w:szCs w:val="22"/>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3.</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4.</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bl>
    <w:p w:rsidR="00E9024F" w:rsidRPr="0073258B" w:rsidRDefault="00E9024F" w:rsidP="006C28E4">
      <w:pPr>
        <w:jc w:val="both"/>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6C28E4" w:rsidP="003A4AC7">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3A4AC7">
      <w:pPr>
        <w:pStyle w:val="normal0"/>
        <w:spacing w:before="0" w:beforeAutospacing="0" w:after="0" w:afterAutospacing="0"/>
        <w:ind w:firstLine="567"/>
        <w:jc w:val="both"/>
        <w:rPr>
          <w:rFonts w:ascii="Times New Roman" w:hAnsi="Times New Roman" w:cs="Times New Roman"/>
          <w:b/>
          <w:i/>
          <w:sz w:val="24"/>
          <w:szCs w:val="24"/>
          <w:u w:val="single"/>
          <w:lang w:val="sr-Cyrl-CS"/>
        </w:rPr>
      </w:pPr>
      <w:r w:rsidRPr="0073258B">
        <w:rPr>
          <w:rFonts w:ascii="Times New Roman" w:hAnsi="Times New Roman" w:cs="Times New Roman"/>
          <w:b/>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sectPr w:rsidR="006C28E4"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383582">
      <w:pPr>
        <w:ind w:left="360" w:firstLine="450"/>
        <w:jc w:val="both"/>
        <w:rPr>
          <w:sz w:val="28"/>
          <w:szCs w:val="28"/>
          <w:lang w:val="sr-Cyrl-CS"/>
        </w:rPr>
      </w:pPr>
      <w:r w:rsidRPr="0073258B">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541C1E">
      <w:pPr>
        <w:pStyle w:val="BodyText"/>
        <w:spacing w:line="360" w:lineRule="auto"/>
        <w:ind w:firstLine="567"/>
        <w:rPr>
          <w:b/>
          <w:i/>
          <w:u w:val="single"/>
          <w:lang w:val="sr-Cyrl-CS"/>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D34B47" w:rsidRPr="0073258B" w:rsidRDefault="00D34B47" w:rsidP="00383582">
      <w:pPr>
        <w:tabs>
          <w:tab w:val="center" w:pos="5040"/>
        </w:tabs>
        <w:spacing w:line="276" w:lineRule="auto"/>
        <w:ind w:left="720"/>
        <w:contextualSpacing/>
        <w:rPr>
          <w:b/>
          <w:sz w:val="28"/>
          <w:szCs w:val="28"/>
        </w:rPr>
        <w:sectPr w:rsidR="00D34B47"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5F4298" w:rsidRPr="0073258B" w:rsidTr="00EF576B">
        <w:tc>
          <w:tcPr>
            <w:tcW w:w="9243" w:type="dxa"/>
            <w:gridSpan w:val="2"/>
            <w:tcBorders>
              <w:top w:val="nil"/>
              <w:left w:val="nil"/>
              <w:bottom w:val="nil"/>
              <w:right w:val="nil"/>
            </w:tcBorders>
            <w:shd w:val="clear" w:color="auto" w:fill="DDD9C3"/>
          </w:tcPr>
          <w:p w:rsidR="005F4298" w:rsidRPr="0073258B" w:rsidRDefault="005F4298" w:rsidP="005F4298">
            <w:pPr>
              <w:jc w:val="center"/>
              <w:rPr>
                <w:b/>
                <w:sz w:val="28"/>
                <w:szCs w:val="28"/>
                <w:lang w:val="sr-Cyrl-CS"/>
              </w:rPr>
            </w:pPr>
            <w:r w:rsidRPr="0073258B">
              <w:rPr>
                <w:b/>
                <w:sz w:val="28"/>
                <w:szCs w:val="28"/>
                <w:lang w:val="sr-Cyrl-CS"/>
              </w:rPr>
              <w:lastRenderedPageBreak/>
              <w:tab/>
            </w:r>
            <w:r w:rsidRPr="0073258B">
              <w:rPr>
                <w:b/>
                <w:sz w:val="28"/>
                <w:szCs w:val="28"/>
                <w:lang w:val="hr-HR"/>
              </w:rPr>
              <w:t>ОДЕЉАК X</w:t>
            </w:r>
            <w:r w:rsidRPr="0073258B">
              <w:rPr>
                <w:b/>
                <w:sz w:val="28"/>
                <w:szCs w:val="28"/>
                <w:lang w:val="sr-Cyrl-CS"/>
              </w:rPr>
              <w:t xml:space="preserve"> </w:t>
            </w:r>
          </w:p>
        </w:tc>
      </w:tr>
      <w:tr w:rsidR="005F4298" w:rsidRPr="001D0728" w:rsidTr="00EF5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5F4298" w:rsidRPr="001D0728" w:rsidRDefault="005F4298" w:rsidP="005F4298">
            <w:pPr>
              <w:ind w:firstLine="720"/>
              <w:jc w:val="both"/>
              <w:rPr>
                <w:b/>
                <w:sz w:val="28"/>
                <w:szCs w:val="28"/>
                <w:lang w:val="sr-Cyrl-CS"/>
              </w:rPr>
            </w:pPr>
            <w:r w:rsidRPr="001D0728">
              <w:rPr>
                <w:bCs/>
                <w:lang w:val="sr-Cyrl-CS"/>
              </w:rPr>
              <w:t xml:space="preserve">На основу члана 61. Закона о јавним набавкама </w:t>
            </w:r>
            <w:r w:rsidRPr="001D0728">
              <w:rPr>
                <w:lang w:val="sr-Cyrl-CS"/>
              </w:rPr>
              <w:t xml:space="preserve">(„Службени гласник РС“, број 124/12 и 14/15), </w:t>
            </w:r>
            <w:r w:rsidRPr="001D0728">
              <w:rPr>
                <w:bCs/>
                <w:lang w:val="sr-Cyrl-CS"/>
              </w:rPr>
              <w:t>члана</w:t>
            </w:r>
            <w:r w:rsidRPr="001D072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5F4298" w:rsidRPr="001D0728" w:rsidRDefault="005F4298" w:rsidP="005F4298">
            <w:pPr>
              <w:ind w:firstLine="720"/>
              <w:jc w:val="both"/>
              <w:rPr>
                <w:b/>
                <w:sz w:val="28"/>
                <w:szCs w:val="28"/>
                <w:lang w:val="sr-Cyrl-CS"/>
              </w:rPr>
            </w:pPr>
          </w:p>
          <w:p w:rsidR="006945FB" w:rsidRPr="001D0728" w:rsidRDefault="006945FB" w:rsidP="005F4298">
            <w:pPr>
              <w:ind w:firstLine="720"/>
              <w:jc w:val="both"/>
              <w:rPr>
                <w:b/>
                <w:sz w:val="28"/>
                <w:szCs w:val="28"/>
                <w:lang w:val="sr-Cyrl-CS"/>
              </w:rPr>
            </w:pPr>
          </w:p>
          <w:p w:rsidR="005F4298" w:rsidRPr="001D0728" w:rsidRDefault="005F4298" w:rsidP="005F4298">
            <w:pPr>
              <w:pStyle w:val="Heading1"/>
              <w:keepLines/>
              <w:jc w:val="center"/>
              <w:rPr>
                <w:szCs w:val="28"/>
                <w:lang w:val="sr-Cyrl-CS"/>
              </w:rPr>
            </w:pPr>
            <w:r w:rsidRPr="001D0728">
              <w:rPr>
                <w:szCs w:val="28"/>
                <w:lang w:val="sr-Cyrl-CS"/>
              </w:rPr>
              <w:t xml:space="preserve">ОБРАЗАЦ </w:t>
            </w:r>
            <w:r w:rsidR="0081062B" w:rsidRPr="001D0728">
              <w:rPr>
                <w:szCs w:val="28"/>
                <w:lang w:val="sr-Cyrl-CS"/>
              </w:rPr>
              <w:t>ИЗЈАВЕ ПРОИЗВОЂАЧА МЕРНЕ ОПРЕМЕ</w:t>
            </w:r>
          </w:p>
          <w:p w:rsidR="005F4298" w:rsidRPr="001D0728" w:rsidRDefault="005F4298" w:rsidP="005F4298">
            <w:pPr>
              <w:pStyle w:val="BodyText"/>
              <w:spacing w:line="360" w:lineRule="auto"/>
              <w:rPr>
                <w:i/>
                <w:lang w:val="sr-Cyrl-CS"/>
              </w:rPr>
            </w:pPr>
          </w:p>
          <w:p w:rsidR="006945FB" w:rsidRPr="001D0728" w:rsidRDefault="006945FB" w:rsidP="005F4298">
            <w:pPr>
              <w:pStyle w:val="BodyText"/>
              <w:spacing w:line="360" w:lineRule="auto"/>
              <w:rPr>
                <w:i/>
                <w:lang w:val="sr-Cyrl-CS"/>
              </w:rPr>
            </w:pPr>
          </w:p>
          <w:p w:rsidR="002E46A6" w:rsidRPr="001D0728" w:rsidRDefault="002E46A6" w:rsidP="002E46A6">
            <w:pPr>
              <w:ind w:left="360" w:hanging="360"/>
              <w:jc w:val="center"/>
              <w:rPr>
                <w:lang w:val="sr-Cyrl-CS"/>
              </w:rPr>
            </w:pPr>
            <w:r w:rsidRPr="001D0728">
              <w:rPr>
                <w:b/>
                <w:lang w:val="sr-Cyrl-CS"/>
              </w:rPr>
              <w:t xml:space="preserve">ПАРТИЈА </w:t>
            </w:r>
            <w:r w:rsidRPr="001D0728">
              <w:rPr>
                <w:b/>
                <w:bCs/>
                <w:lang w:val="sr-Latn-CS"/>
              </w:rPr>
              <w:t>I –</w:t>
            </w:r>
            <w:r w:rsidRPr="001D0728">
              <w:rPr>
                <w:b/>
                <w:lang w:val="sr-Cyrl-CS"/>
              </w:rPr>
              <w:t xml:space="preserve"> </w:t>
            </w:r>
            <w:r w:rsidRPr="001D0728">
              <w:rPr>
                <w:b/>
                <w:bCs/>
                <w:iCs/>
              </w:rPr>
              <w:t>Мерна опрема за станице за мониторинг РФ спектра са усмереним антенама, са инсталацијом</w:t>
            </w:r>
          </w:p>
          <w:p w:rsidR="002E46A6" w:rsidRPr="001D0728" w:rsidRDefault="002E46A6" w:rsidP="005F429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5F4298" w:rsidRPr="001D0728" w:rsidTr="00541C1E">
              <w:trPr>
                <w:trHeight w:val="340"/>
              </w:trPr>
              <w:tc>
                <w:tcPr>
                  <w:tcW w:w="615" w:type="dxa"/>
                  <w:vAlign w:val="center"/>
                </w:tcPr>
                <w:p w:rsidR="005F4298" w:rsidRPr="001D0728" w:rsidRDefault="0081062B" w:rsidP="005F4298">
                  <w:pPr>
                    <w:jc w:val="center"/>
                    <w:rPr>
                      <w:b/>
                      <w:sz w:val="22"/>
                      <w:szCs w:val="22"/>
                      <w:lang w:val="sr-Cyrl-CS"/>
                    </w:rPr>
                  </w:pPr>
                  <w:r w:rsidRPr="001D0728">
                    <w:rPr>
                      <w:b/>
                      <w:sz w:val="22"/>
                      <w:szCs w:val="22"/>
                      <w:lang w:val="sr-Cyrl-CS"/>
                    </w:rPr>
                    <w:t>Ред. б</w:t>
                  </w:r>
                  <w:r w:rsidR="00541C1E" w:rsidRPr="001D0728">
                    <w:rPr>
                      <w:b/>
                      <w:sz w:val="22"/>
                      <w:szCs w:val="22"/>
                      <w:lang w:val="sr-Cyrl-CS"/>
                    </w:rPr>
                    <w:t>р.</w:t>
                  </w:r>
                </w:p>
              </w:tc>
              <w:tc>
                <w:tcPr>
                  <w:tcW w:w="8716" w:type="dxa"/>
                  <w:gridSpan w:val="2"/>
                  <w:vAlign w:val="center"/>
                </w:tcPr>
                <w:p w:rsidR="005F4298" w:rsidRPr="001D0728" w:rsidRDefault="005F4298" w:rsidP="0081062B">
                  <w:pPr>
                    <w:jc w:val="center"/>
                    <w:rPr>
                      <w:b/>
                      <w:sz w:val="22"/>
                      <w:szCs w:val="22"/>
                    </w:rPr>
                  </w:pPr>
                  <w:r w:rsidRPr="001D0728">
                    <w:rPr>
                      <w:b/>
                      <w:sz w:val="22"/>
                      <w:szCs w:val="22"/>
                      <w:lang w:val="sr-Cyrl-CS"/>
                    </w:rPr>
                    <w:t xml:space="preserve">Подаци о </w:t>
                  </w:r>
                  <w:r w:rsidR="0081062B" w:rsidRPr="001D0728">
                    <w:rPr>
                      <w:b/>
                      <w:sz w:val="22"/>
                      <w:szCs w:val="22"/>
                      <w:lang w:val="sr-Cyrl-CS"/>
                    </w:rPr>
                    <w:t>купцима и мерној опреми</w:t>
                  </w:r>
                </w:p>
              </w:tc>
            </w:tr>
            <w:tr w:rsidR="005F4298" w:rsidRPr="001D0728" w:rsidTr="00541C1E">
              <w:trPr>
                <w:trHeight w:val="435"/>
              </w:trPr>
              <w:tc>
                <w:tcPr>
                  <w:tcW w:w="615" w:type="dxa"/>
                  <w:vMerge w:val="restart"/>
                  <w:vAlign w:val="center"/>
                </w:tcPr>
                <w:p w:rsidR="005F4298" w:rsidRPr="001D0728" w:rsidRDefault="005F4298" w:rsidP="005F4298">
                  <w:pPr>
                    <w:jc w:val="center"/>
                    <w:rPr>
                      <w:b/>
                    </w:rPr>
                  </w:pPr>
                  <w:r w:rsidRPr="001D0728">
                    <w:rPr>
                      <w:b/>
                    </w:rPr>
                    <w:t>1.</w:t>
                  </w:r>
                </w:p>
              </w:tc>
              <w:tc>
                <w:tcPr>
                  <w:tcW w:w="3916" w:type="dxa"/>
                  <w:vAlign w:val="center"/>
                </w:tcPr>
                <w:p w:rsidR="005F4298" w:rsidRPr="001D0728" w:rsidRDefault="005F4298" w:rsidP="005F4298">
                  <w:pPr>
                    <w:rPr>
                      <w:sz w:val="22"/>
                      <w:szCs w:val="22"/>
                    </w:rPr>
                  </w:pPr>
                  <w:r w:rsidRPr="001D0728">
                    <w:rPr>
                      <w:sz w:val="22"/>
                      <w:szCs w:val="22"/>
                      <w:lang w:val="sr-Cyrl-CS"/>
                    </w:rPr>
                    <w:t>Период у којем је реализован уговор:</w:t>
                  </w:r>
                </w:p>
              </w:tc>
              <w:tc>
                <w:tcPr>
                  <w:tcW w:w="4800" w:type="dxa"/>
                  <w:vAlign w:val="center"/>
                </w:tcPr>
                <w:p w:rsidR="005F4298" w:rsidRPr="001D0728" w:rsidRDefault="005F4298" w:rsidP="005F4298">
                  <w:pPr>
                    <w:rPr>
                      <w:sz w:val="22"/>
                      <w:szCs w:val="22"/>
                    </w:rPr>
                  </w:pPr>
                </w:p>
              </w:tc>
            </w:tr>
            <w:tr w:rsidR="005F4298" w:rsidRPr="001D0728" w:rsidTr="00541C1E">
              <w:trPr>
                <w:trHeight w:val="434"/>
              </w:trPr>
              <w:tc>
                <w:tcPr>
                  <w:tcW w:w="615" w:type="dxa"/>
                  <w:vMerge/>
                  <w:vAlign w:val="center"/>
                </w:tcPr>
                <w:p w:rsidR="005F4298" w:rsidRPr="001D0728" w:rsidRDefault="005F4298" w:rsidP="005F4298">
                  <w:pPr>
                    <w:jc w:val="center"/>
                    <w:rPr>
                      <w:b/>
                    </w:rPr>
                  </w:pPr>
                </w:p>
              </w:tc>
              <w:tc>
                <w:tcPr>
                  <w:tcW w:w="3916" w:type="dxa"/>
                  <w:vAlign w:val="center"/>
                </w:tcPr>
                <w:p w:rsidR="005F4298" w:rsidRPr="001D0728" w:rsidRDefault="00555191" w:rsidP="00555191">
                  <w:pPr>
                    <w:rPr>
                      <w:sz w:val="22"/>
                      <w:szCs w:val="22"/>
                    </w:rPr>
                  </w:pPr>
                  <w:r w:rsidRPr="001D0728">
                    <w:rPr>
                      <w:sz w:val="22"/>
                      <w:szCs w:val="22"/>
                      <w:lang w:val="sr-Cyrl-CS"/>
                    </w:rPr>
                    <w:t>Земља и седиште купца – регулаторног тела</w:t>
                  </w:r>
                  <w:r w:rsidR="005F4298" w:rsidRPr="001D0728">
                    <w:rPr>
                      <w:sz w:val="22"/>
                      <w:szCs w:val="22"/>
                      <w:lang w:val="sr-Cyrl-CS"/>
                    </w:rPr>
                    <w:t>:</w:t>
                  </w:r>
                </w:p>
              </w:tc>
              <w:tc>
                <w:tcPr>
                  <w:tcW w:w="4800" w:type="dxa"/>
                  <w:vAlign w:val="center"/>
                </w:tcPr>
                <w:p w:rsidR="005F4298" w:rsidRPr="001D0728" w:rsidRDefault="005F4298" w:rsidP="005F4298">
                  <w:pPr>
                    <w:rPr>
                      <w:sz w:val="22"/>
                      <w:szCs w:val="22"/>
                    </w:rPr>
                  </w:pPr>
                </w:p>
              </w:tc>
            </w:tr>
            <w:tr w:rsidR="005F4298" w:rsidRPr="001D0728" w:rsidTr="00541C1E">
              <w:trPr>
                <w:trHeight w:val="680"/>
              </w:trPr>
              <w:tc>
                <w:tcPr>
                  <w:tcW w:w="615" w:type="dxa"/>
                  <w:vMerge/>
                  <w:vAlign w:val="center"/>
                </w:tcPr>
                <w:p w:rsidR="005F4298" w:rsidRPr="001D0728" w:rsidRDefault="005F4298" w:rsidP="005F4298">
                  <w:pPr>
                    <w:jc w:val="center"/>
                    <w:rPr>
                      <w:b/>
                    </w:rPr>
                  </w:pPr>
                </w:p>
              </w:tc>
              <w:tc>
                <w:tcPr>
                  <w:tcW w:w="3916" w:type="dxa"/>
                  <w:vAlign w:val="center"/>
                </w:tcPr>
                <w:p w:rsidR="005F4298" w:rsidRPr="001D0728" w:rsidRDefault="005F4298" w:rsidP="005F4298">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5F4298" w:rsidRPr="001D0728" w:rsidRDefault="005F4298" w:rsidP="005F4298">
                  <w:pPr>
                    <w:rPr>
                      <w:sz w:val="22"/>
                      <w:szCs w:val="22"/>
                    </w:rPr>
                  </w:pPr>
                </w:p>
              </w:tc>
            </w:tr>
            <w:tr w:rsidR="005F4298" w:rsidRPr="001D0728" w:rsidTr="00541C1E">
              <w:trPr>
                <w:trHeight w:val="2260"/>
              </w:trPr>
              <w:tc>
                <w:tcPr>
                  <w:tcW w:w="615" w:type="dxa"/>
                  <w:vMerge/>
                  <w:vAlign w:val="center"/>
                </w:tcPr>
                <w:p w:rsidR="005F4298" w:rsidRPr="001D0728" w:rsidRDefault="005F4298" w:rsidP="005F4298">
                  <w:pPr>
                    <w:jc w:val="center"/>
                    <w:rPr>
                      <w:b/>
                    </w:rPr>
                  </w:pPr>
                </w:p>
              </w:tc>
              <w:tc>
                <w:tcPr>
                  <w:tcW w:w="8716" w:type="dxa"/>
                  <w:gridSpan w:val="2"/>
                </w:tcPr>
                <w:p w:rsidR="005F4298" w:rsidRPr="001D0728" w:rsidRDefault="005F4298" w:rsidP="005F4298">
                  <w:pPr>
                    <w:rPr>
                      <w:sz w:val="22"/>
                      <w:szCs w:val="22"/>
                      <w:lang w:val="sr-Cyrl-CS"/>
                    </w:rPr>
                  </w:pPr>
                  <w:r w:rsidRPr="001D0728">
                    <w:rPr>
                      <w:sz w:val="22"/>
                      <w:szCs w:val="22"/>
                      <w:lang w:val="sr-Cyrl-CS"/>
                    </w:rPr>
                    <w:t>Кратак опис мерн</w:t>
                  </w:r>
                  <w:r w:rsidRPr="001D0728">
                    <w:rPr>
                      <w:sz w:val="22"/>
                      <w:szCs w:val="22"/>
                    </w:rPr>
                    <w:t>e опреме</w:t>
                  </w:r>
                  <w:r w:rsidRPr="001D0728">
                    <w:rPr>
                      <w:sz w:val="22"/>
                      <w:szCs w:val="22"/>
                      <w:lang w:val="sr-Cyrl-CS"/>
                    </w:rPr>
                    <w:t>:</w:t>
                  </w:r>
                </w:p>
              </w:tc>
            </w:tr>
            <w:tr w:rsidR="005F4298" w:rsidRPr="001D0728" w:rsidTr="00541C1E">
              <w:trPr>
                <w:trHeight w:val="435"/>
              </w:trPr>
              <w:tc>
                <w:tcPr>
                  <w:tcW w:w="615" w:type="dxa"/>
                  <w:vMerge w:val="restart"/>
                  <w:vAlign w:val="center"/>
                </w:tcPr>
                <w:p w:rsidR="005F4298" w:rsidRPr="001D0728" w:rsidRDefault="005F4298" w:rsidP="005F4298">
                  <w:pPr>
                    <w:jc w:val="center"/>
                    <w:rPr>
                      <w:b/>
                    </w:rPr>
                  </w:pPr>
                  <w:r w:rsidRPr="001D0728">
                    <w:rPr>
                      <w:b/>
                    </w:rPr>
                    <w:t>2.</w:t>
                  </w:r>
                </w:p>
              </w:tc>
              <w:tc>
                <w:tcPr>
                  <w:tcW w:w="3916" w:type="dxa"/>
                  <w:vAlign w:val="center"/>
                </w:tcPr>
                <w:p w:rsidR="005F4298" w:rsidRPr="001D0728" w:rsidRDefault="005F4298" w:rsidP="005F4298">
                  <w:pPr>
                    <w:rPr>
                      <w:sz w:val="22"/>
                      <w:szCs w:val="22"/>
                    </w:rPr>
                  </w:pPr>
                  <w:r w:rsidRPr="001D0728">
                    <w:rPr>
                      <w:sz w:val="22"/>
                      <w:szCs w:val="22"/>
                      <w:lang w:val="sr-Cyrl-CS"/>
                    </w:rPr>
                    <w:t>Период у којем је реализован уговор:</w:t>
                  </w:r>
                </w:p>
              </w:tc>
              <w:tc>
                <w:tcPr>
                  <w:tcW w:w="4800" w:type="dxa"/>
                  <w:vAlign w:val="center"/>
                </w:tcPr>
                <w:p w:rsidR="005F4298" w:rsidRPr="001D0728" w:rsidRDefault="005F4298" w:rsidP="005F4298">
                  <w:pPr>
                    <w:rPr>
                      <w:sz w:val="22"/>
                      <w:szCs w:val="22"/>
                    </w:rPr>
                  </w:pPr>
                </w:p>
              </w:tc>
            </w:tr>
            <w:tr w:rsidR="005F4298" w:rsidRPr="001D0728" w:rsidTr="00541C1E">
              <w:trPr>
                <w:trHeight w:val="434"/>
              </w:trPr>
              <w:tc>
                <w:tcPr>
                  <w:tcW w:w="615" w:type="dxa"/>
                  <w:vMerge/>
                  <w:vAlign w:val="center"/>
                </w:tcPr>
                <w:p w:rsidR="005F4298" w:rsidRPr="001D0728" w:rsidRDefault="005F4298" w:rsidP="005F4298">
                  <w:pPr>
                    <w:jc w:val="center"/>
                  </w:pPr>
                </w:p>
              </w:tc>
              <w:tc>
                <w:tcPr>
                  <w:tcW w:w="3916" w:type="dxa"/>
                  <w:vAlign w:val="center"/>
                </w:tcPr>
                <w:p w:rsidR="005F4298" w:rsidRPr="001D0728" w:rsidRDefault="005F4298" w:rsidP="005F4298">
                  <w:pPr>
                    <w:rPr>
                      <w:sz w:val="22"/>
                      <w:szCs w:val="22"/>
                    </w:rPr>
                  </w:pPr>
                  <w:r w:rsidRPr="001D0728">
                    <w:rPr>
                      <w:sz w:val="22"/>
                      <w:szCs w:val="22"/>
                      <w:lang w:val="sr-Cyrl-CS"/>
                    </w:rPr>
                    <w:t>Назив и адреса купца:</w:t>
                  </w:r>
                </w:p>
              </w:tc>
              <w:tc>
                <w:tcPr>
                  <w:tcW w:w="4800" w:type="dxa"/>
                  <w:vAlign w:val="center"/>
                </w:tcPr>
                <w:p w:rsidR="005F4298" w:rsidRPr="001D0728" w:rsidRDefault="005F4298" w:rsidP="005F4298">
                  <w:pPr>
                    <w:rPr>
                      <w:sz w:val="22"/>
                      <w:szCs w:val="22"/>
                    </w:rPr>
                  </w:pPr>
                </w:p>
              </w:tc>
            </w:tr>
            <w:tr w:rsidR="005F4298" w:rsidRPr="001D0728" w:rsidTr="00541C1E">
              <w:trPr>
                <w:trHeight w:val="680"/>
              </w:trPr>
              <w:tc>
                <w:tcPr>
                  <w:tcW w:w="615" w:type="dxa"/>
                  <w:vMerge/>
                  <w:vAlign w:val="center"/>
                </w:tcPr>
                <w:p w:rsidR="005F4298" w:rsidRPr="001D0728" w:rsidRDefault="005F4298" w:rsidP="005F4298">
                  <w:pPr>
                    <w:jc w:val="center"/>
                  </w:pPr>
                </w:p>
              </w:tc>
              <w:tc>
                <w:tcPr>
                  <w:tcW w:w="3916" w:type="dxa"/>
                  <w:vAlign w:val="center"/>
                </w:tcPr>
                <w:p w:rsidR="005F4298" w:rsidRPr="001D0728" w:rsidRDefault="005F4298" w:rsidP="005F4298">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5F4298" w:rsidRPr="001D0728" w:rsidRDefault="005F4298" w:rsidP="005F4298">
                  <w:pPr>
                    <w:rPr>
                      <w:sz w:val="22"/>
                      <w:szCs w:val="22"/>
                    </w:rPr>
                  </w:pPr>
                </w:p>
              </w:tc>
            </w:tr>
            <w:tr w:rsidR="005F4298" w:rsidRPr="001D0728" w:rsidTr="00541C1E">
              <w:trPr>
                <w:trHeight w:val="2245"/>
              </w:trPr>
              <w:tc>
                <w:tcPr>
                  <w:tcW w:w="615" w:type="dxa"/>
                  <w:vMerge/>
                  <w:vAlign w:val="center"/>
                </w:tcPr>
                <w:p w:rsidR="005F4298" w:rsidRPr="001D0728" w:rsidRDefault="005F4298" w:rsidP="005F4298">
                  <w:pPr>
                    <w:jc w:val="center"/>
                  </w:pPr>
                </w:p>
              </w:tc>
              <w:tc>
                <w:tcPr>
                  <w:tcW w:w="8716" w:type="dxa"/>
                  <w:gridSpan w:val="2"/>
                </w:tcPr>
                <w:p w:rsidR="005F4298" w:rsidRPr="001D0728" w:rsidRDefault="005F4298" w:rsidP="005F4298">
                  <w:pPr>
                    <w:rPr>
                      <w:sz w:val="22"/>
                      <w:szCs w:val="22"/>
                      <w:lang w:val="sr-Cyrl-CS"/>
                    </w:rPr>
                  </w:pPr>
                  <w:r w:rsidRPr="001D0728">
                    <w:rPr>
                      <w:sz w:val="22"/>
                      <w:szCs w:val="22"/>
                      <w:lang w:val="sr-Cyrl-CS"/>
                    </w:rPr>
                    <w:t>Кратак опис мерне опреме:</w:t>
                  </w:r>
                </w:p>
              </w:tc>
            </w:tr>
          </w:tbl>
          <w:p w:rsidR="00541C1E" w:rsidRPr="001D0728" w:rsidRDefault="00541C1E" w:rsidP="00541C1E">
            <w:pPr>
              <w:pStyle w:val="BodyText"/>
              <w:spacing w:line="360" w:lineRule="auto"/>
              <w:ind w:firstLine="567"/>
              <w:rPr>
                <w:b/>
                <w:i/>
                <w:u w:val="single"/>
                <w:lang w:val="sr-Cyrl-CS"/>
              </w:rPr>
            </w:pPr>
          </w:p>
          <w:p w:rsidR="005F4298" w:rsidRPr="001D0728" w:rsidRDefault="005F4298" w:rsidP="00541C1E">
            <w:pPr>
              <w:pStyle w:val="BodyText"/>
              <w:spacing w:line="360" w:lineRule="auto"/>
              <w:ind w:firstLine="567"/>
              <w:rPr>
                <w:b/>
                <w:i/>
                <w:u w:val="single"/>
                <w:lang w:val="sr-Cyrl-CS"/>
              </w:rPr>
            </w:pPr>
            <w:r w:rsidRPr="001D0728">
              <w:rPr>
                <w:b/>
                <w:i/>
                <w:u w:val="single"/>
                <w:lang w:val="sr-Cyrl-CS"/>
              </w:rPr>
              <w:t>Напомена:</w:t>
            </w:r>
            <w:r w:rsidRPr="001D0728">
              <w:rPr>
                <w:i/>
                <w:u w:val="single"/>
                <w:lang w:val="sr-Cyrl-CS"/>
              </w:rPr>
              <w:t xml:space="preserve"> </w:t>
            </w:r>
            <w:r w:rsidR="0081062B" w:rsidRPr="001D0728">
              <w:rPr>
                <w:b/>
                <w:i/>
                <w:u w:val="single"/>
                <w:lang w:val="sr-Cyrl-CS"/>
              </w:rPr>
              <w:t>У случају већег броја реализованих уговора</w:t>
            </w:r>
            <w:r w:rsidRPr="001D0728">
              <w:rPr>
                <w:b/>
                <w:i/>
                <w:u w:val="single"/>
                <w:lang w:val="sr-Cyrl-CS"/>
              </w:rPr>
              <w:t xml:space="preserve"> овај образац треба фотокопирати у потребном броју примерака и попунити.</w:t>
            </w:r>
          </w:p>
          <w:p w:rsidR="00824FE8" w:rsidRPr="001D0728" w:rsidRDefault="00824FE8" w:rsidP="005F4298">
            <w:pPr>
              <w:pStyle w:val="BodyText"/>
              <w:spacing w:line="360" w:lineRule="auto"/>
              <w:rPr>
                <w:b/>
                <w:i/>
                <w:u w:val="single"/>
                <w:lang w:val="sr-Cyrl-CS"/>
              </w:rPr>
            </w:pPr>
          </w:p>
          <w:p w:rsidR="006945FB" w:rsidRPr="001D0728" w:rsidRDefault="006945FB" w:rsidP="005F4298">
            <w:pPr>
              <w:jc w:val="center"/>
              <w:rPr>
                <w:rFonts w:eastAsia="Arial Unicode MS"/>
                <w:b/>
                <w:bCs/>
                <w:noProof/>
                <w:sz w:val="28"/>
                <w:szCs w:val="28"/>
                <w:lang w:val="sr-Cyrl-CS"/>
              </w:rPr>
            </w:pPr>
          </w:p>
          <w:p w:rsidR="006945FB" w:rsidRPr="001D0728" w:rsidRDefault="006945FB" w:rsidP="005F4298">
            <w:pPr>
              <w:jc w:val="center"/>
              <w:rPr>
                <w:rFonts w:eastAsia="Arial Unicode MS"/>
                <w:b/>
                <w:bCs/>
                <w:noProof/>
                <w:sz w:val="28"/>
                <w:szCs w:val="28"/>
                <w:lang w:val="sr-Cyrl-CS"/>
              </w:rPr>
            </w:pPr>
          </w:p>
          <w:p w:rsidR="006945FB" w:rsidRPr="001D0728" w:rsidRDefault="006945FB" w:rsidP="005F4298">
            <w:pPr>
              <w:jc w:val="center"/>
              <w:rPr>
                <w:rFonts w:eastAsia="Arial Unicode MS"/>
                <w:b/>
                <w:bCs/>
                <w:noProof/>
                <w:sz w:val="28"/>
                <w:szCs w:val="28"/>
                <w:lang w:val="sr-Cyrl-CS"/>
              </w:rPr>
            </w:pPr>
          </w:p>
          <w:p w:rsidR="005F4298" w:rsidRPr="001D0728" w:rsidRDefault="003E6E65" w:rsidP="005F4298">
            <w:pPr>
              <w:jc w:val="center"/>
              <w:rPr>
                <w:rFonts w:eastAsia="Arial Unicode MS"/>
                <w:b/>
                <w:bCs/>
                <w:noProof/>
                <w:sz w:val="28"/>
                <w:szCs w:val="28"/>
                <w:lang w:val="sr-Cyrl-CS"/>
              </w:rPr>
            </w:pPr>
            <w:r w:rsidRPr="001D0728">
              <w:rPr>
                <w:rFonts w:eastAsia="Arial Unicode MS"/>
                <w:b/>
                <w:bCs/>
                <w:noProof/>
                <w:sz w:val="28"/>
                <w:szCs w:val="28"/>
                <w:lang w:val="sr-Cyrl-CS"/>
              </w:rPr>
              <w:t>ИЗЈАВА П</w:t>
            </w:r>
            <w:r w:rsidRPr="001D0728">
              <w:rPr>
                <w:rFonts w:eastAsia="Arial Unicode MS"/>
                <w:b/>
                <w:bCs/>
                <w:noProof/>
                <w:sz w:val="28"/>
                <w:szCs w:val="28"/>
              </w:rPr>
              <w:t>РОИЗВОЂАЧА</w:t>
            </w:r>
            <w:r w:rsidR="005F4298" w:rsidRPr="001D0728">
              <w:rPr>
                <w:rFonts w:eastAsia="Arial Unicode MS"/>
                <w:b/>
                <w:bCs/>
                <w:noProof/>
                <w:sz w:val="28"/>
                <w:szCs w:val="28"/>
                <w:lang w:val="sr-Cyrl-CS"/>
              </w:rPr>
              <w:t xml:space="preserve"> </w:t>
            </w:r>
            <w:r w:rsidR="005F4298" w:rsidRPr="001D0728">
              <w:rPr>
                <w:rFonts w:eastAsia="Arial Unicode MS"/>
                <w:b/>
                <w:noProof/>
                <w:sz w:val="28"/>
                <w:szCs w:val="28"/>
                <w:lang w:val="sr-Cyrl-CS"/>
              </w:rPr>
              <w:t>О ТАЧНОСТИ НАВОДА</w:t>
            </w:r>
          </w:p>
          <w:p w:rsidR="005F4298" w:rsidRPr="001D0728" w:rsidRDefault="005F4298" w:rsidP="005F4298">
            <w:pPr>
              <w:jc w:val="center"/>
              <w:rPr>
                <w:rFonts w:eastAsia="Arial Unicode MS"/>
                <w:b/>
                <w:bCs/>
                <w:noProof/>
                <w:lang w:val="sr-Cyrl-CS"/>
              </w:rPr>
            </w:pPr>
          </w:p>
          <w:p w:rsidR="005F4298" w:rsidRPr="001D0728" w:rsidRDefault="005F4298" w:rsidP="005F4298">
            <w:pPr>
              <w:jc w:val="center"/>
              <w:rPr>
                <w:rFonts w:eastAsia="Arial Unicode MS"/>
                <w:noProof/>
                <w:lang w:val="sr-Cyrl-CS"/>
              </w:rPr>
            </w:pPr>
          </w:p>
          <w:p w:rsidR="00652B1F" w:rsidRPr="001D0728" w:rsidRDefault="00652B1F" w:rsidP="00652B1F">
            <w:pPr>
              <w:ind w:firstLine="720"/>
              <w:jc w:val="both"/>
              <w:rPr>
                <w:rFonts w:eastAsia="Arial Unicode MS"/>
                <w:noProof/>
                <w:lang w:val="sr-Cyrl-CS"/>
              </w:rPr>
            </w:pPr>
            <w:r w:rsidRPr="001D0728">
              <w:rPr>
                <w:rFonts w:eastAsia="Arial Unicode MS"/>
                <w:noProof/>
                <w:lang w:val="sr-Cyrl-CS"/>
              </w:rPr>
              <w:t xml:space="preserve">Изјављујем под моралном, кривичном и материјалном одговорношћу, да су подаци наведени у Обрасцу тачни и да објективно и истинито говоре о испоруци и инсталацији предметне мерне опреме. </w:t>
            </w:r>
          </w:p>
          <w:p w:rsidR="005F4298" w:rsidRPr="001D0728" w:rsidRDefault="005F4298" w:rsidP="005F4298">
            <w:pPr>
              <w:ind w:firstLine="720"/>
              <w:jc w:val="both"/>
              <w:rPr>
                <w:rFonts w:eastAsia="Arial Unicode MS"/>
                <w:noProof/>
                <w:lang w:val="sr-Cyrl-CS"/>
              </w:rPr>
            </w:pPr>
          </w:p>
          <w:p w:rsidR="00824FE8" w:rsidRPr="001D0728" w:rsidRDefault="00824FE8" w:rsidP="005F4298">
            <w:pPr>
              <w:ind w:firstLine="720"/>
              <w:jc w:val="both"/>
              <w:rPr>
                <w:rFonts w:eastAsia="Arial Unicode MS"/>
                <w:noProof/>
                <w:lang w:val="sr-Cyrl-CS"/>
              </w:rPr>
            </w:pPr>
          </w:p>
          <w:p w:rsidR="005F4298" w:rsidRPr="001D0728" w:rsidRDefault="005F4298" w:rsidP="005F4298">
            <w:pPr>
              <w:rPr>
                <w:lang w:val="ru-RU"/>
              </w:rPr>
            </w:pPr>
          </w:p>
          <w:tbl>
            <w:tblPr>
              <w:tblW w:w="0" w:type="auto"/>
              <w:tblLook w:val="04A0"/>
            </w:tblPr>
            <w:tblGrid>
              <w:gridCol w:w="4458"/>
              <w:gridCol w:w="4551"/>
            </w:tblGrid>
            <w:tr w:rsidR="005F4298" w:rsidRPr="001D0728" w:rsidTr="005F4298">
              <w:tc>
                <w:tcPr>
                  <w:tcW w:w="4788" w:type="dxa"/>
                  <w:tcBorders>
                    <w:bottom w:val="double" w:sz="4" w:space="0" w:color="auto"/>
                  </w:tcBorders>
                  <w:shd w:val="clear" w:color="auto" w:fill="EEECE1"/>
                </w:tcPr>
                <w:p w:rsidR="005F4298" w:rsidRPr="001D0728" w:rsidRDefault="005F4298" w:rsidP="005F4298">
                  <w:pPr>
                    <w:jc w:val="both"/>
                    <w:rPr>
                      <w:b/>
                      <w:bCs/>
                      <w:lang w:val="sr-Cyrl-CS"/>
                    </w:rPr>
                  </w:pPr>
                </w:p>
                <w:p w:rsidR="005F4298" w:rsidRPr="001D0728" w:rsidRDefault="005F4298" w:rsidP="005F4298">
                  <w:pPr>
                    <w:jc w:val="both"/>
                    <w:rPr>
                      <w:b/>
                      <w:bCs/>
                      <w:lang w:val="sr-Cyrl-CS"/>
                    </w:rPr>
                  </w:pPr>
                </w:p>
              </w:tc>
              <w:tc>
                <w:tcPr>
                  <w:tcW w:w="4788" w:type="dxa"/>
                </w:tcPr>
                <w:p w:rsidR="005F4298" w:rsidRPr="001D0728" w:rsidRDefault="00652B1F" w:rsidP="005F4298">
                  <w:pPr>
                    <w:jc w:val="center"/>
                    <w:rPr>
                      <w:b/>
                      <w:bCs/>
                      <w:lang w:val="sr-Cyrl-CS"/>
                    </w:rPr>
                  </w:pPr>
                  <w:r w:rsidRPr="001D0728">
                    <w:rPr>
                      <w:b/>
                      <w:bCs/>
                      <w:lang w:val="sr-Cyrl-CS"/>
                    </w:rPr>
                    <w:t xml:space="preserve"> ПРОИЗВОЂАЧ</w:t>
                  </w:r>
                </w:p>
              </w:tc>
            </w:tr>
            <w:tr w:rsidR="005F4298" w:rsidRPr="001D0728" w:rsidTr="005F4298">
              <w:tc>
                <w:tcPr>
                  <w:tcW w:w="4788" w:type="dxa"/>
                  <w:tcBorders>
                    <w:top w:val="double" w:sz="4" w:space="0" w:color="auto"/>
                  </w:tcBorders>
                </w:tcPr>
                <w:p w:rsidR="005F4298" w:rsidRPr="001D0728" w:rsidRDefault="005F4298" w:rsidP="005F4298">
                  <w:pPr>
                    <w:jc w:val="center"/>
                    <w:rPr>
                      <w:bCs/>
                      <w:sz w:val="20"/>
                      <w:szCs w:val="20"/>
                      <w:lang w:val="sr-Cyrl-CS"/>
                    </w:rPr>
                  </w:pPr>
                  <w:r w:rsidRPr="001D0728">
                    <w:rPr>
                      <w:bCs/>
                      <w:sz w:val="20"/>
                      <w:szCs w:val="20"/>
                      <w:lang w:val="sr-Cyrl-CS"/>
                    </w:rPr>
                    <w:t>(Место и датум)</w:t>
                  </w:r>
                </w:p>
              </w:tc>
              <w:tc>
                <w:tcPr>
                  <w:tcW w:w="4788" w:type="dxa"/>
                </w:tcPr>
                <w:p w:rsidR="005F4298" w:rsidRPr="001D0728" w:rsidRDefault="005F4298" w:rsidP="005F4298">
                  <w:pPr>
                    <w:jc w:val="both"/>
                    <w:rPr>
                      <w:b/>
                      <w:bCs/>
                      <w:lang w:val="sr-Cyrl-CS"/>
                    </w:rPr>
                  </w:pPr>
                </w:p>
              </w:tc>
            </w:tr>
            <w:tr w:rsidR="005F4298" w:rsidRPr="001D0728" w:rsidTr="005F4298">
              <w:tc>
                <w:tcPr>
                  <w:tcW w:w="4788" w:type="dxa"/>
                </w:tcPr>
                <w:p w:rsidR="005F4298" w:rsidRPr="001D0728" w:rsidRDefault="005F4298" w:rsidP="005F4298">
                  <w:pPr>
                    <w:jc w:val="both"/>
                    <w:rPr>
                      <w:b/>
                      <w:bCs/>
                      <w:lang w:val="sr-Cyrl-CS"/>
                    </w:rPr>
                  </w:pPr>
                </w:p>
              </w:tc>
              <w:tc>
                <w:tcPr>
                  <w:tcW w:w="4788" w:type="dxa"/>
                  <w:tcBorders>
                    <w:bottom w:val="double" w:sz="4" w:space="0" w:color="auto"/>
                  </w:tcBorders>
                  <w:shd w:val="clear" w:color="auto" w:fill="EEECE1"/>
                </w:tcPr>
                <w:p w:rsidR="005F4298" w:rsidRPr="001D0728" w:rsidRDefault="005F4298" w:rsidP="005F4298">
                  <w:pPr>
                    <w:jc w:val="both"/>
                    <w:rPr>
                      <w:b/>
                      <w:bCs/>
                      <w:lang w:val="sr-Cyrl-CS"/>
                    </w:rPr>
                  </w:pPr>
                </w:p>
                <w:p w:rsidR="005F4298" w:rsidRPr="001D0728" w:rsidRDefault="005F4298" w:rsidP="005F4298">
                  <w:pPr>
                    <w:jc w:val="both"/>
                    <w:rPr>
                      <w:b/>
                      <w:bCs/>
                      <w:lang w:val="sr-Cyrl-CS"/>
                    </w:rPr>
                  </w:pPr>
                </w:p>
              </w:tc>
            </w:tr>
          </w:tbl>
          <w:p w:rsidR="005F4298" w:rsidRPr="001D0728" w:rsidRDefault="005F4298" w:rsidP="005F4298">
            <w:pPr>
              <w:tabs>
                <w:tab w:val="left" w:pos="599"/>
              </w:tabs>
              <w:rPr>
                <w:lang w:val="sr-Cyrl-CS"/>
              </w:rPr>
            </w:pPr>
            <w:r w:rsidRPr="001D0728">
              <w:rPr>
                <w:lang w:val="ru-RU"/>
              </w:rPr>
              <w:tab/>
              <w:t xml:space="preserve">                                                       </w:t>
            </w:r>
            <w:r w:rsidR="005E07CD" w:rsidRPr="001D0728">
              <w:rPr>
                <w:lang w:val="ru-RU"/>
              </w:rPr>
              <w:t xml:space="preserve">                              </w:t>
            </w:r>
            <w:r w:rsidRPr="001D0728">
              <w:rPr>
                <w:lang w:val="ru-RU"/>
              </w:rPr>
              <w:t xml:space="preserve"> </w:t>
            </w:r>
            <w:r w:rsidRPr="001D0728">
              <w:rPr>
                <w:bCs/>
                <w:sz w:val="20"/>
                <w:szCs w:val="20"/>
                <w:lang w:val="sr-Cyrl-CS"/>
              </w:rPr>
              <w:t>(потпис</w:t>
            </w:r>
            <w:r w:rsidRPr="001D0728">
              <w:rPr>
                <w:bCs/>
                <w:sz w:val="20"/>
                <w:szCs w:val="20"/>
              </w:rPr>
              <w:t xml:space="preserve"> овлашћеног лица</w:t>
            </w:r>
            <w:r w:rsidRPr="001D0728">
              <w:rPr>
                <w:bCs/>
                <w:sz w:val="20"/>
                <w:szCs w:val="20"/>
                <w:lang w:val="sr-Cyrl-CS"/>
              </w:rPr>
              <w:t>)</w:t>
            </w:r>
          </w:p>
        </w:tc>
      </w:tr>
    </w:tbl>
    <w:p w:rsidR="005F4298" w:rsidRPr="001D0728" w:rsidRDefault="005F4298" w:rsidP="00383582">
      <w:pPr>
        <w:tabs>
          <w:tab w:val="center" w:pos="5040"/>
        </w:tabs>
        <w:spacing w:line="276" w:lineRule="auto"/>
        <w:ind w:left="720"/>
        <w:contextualSpacing/>
        <w:rPr>
          <w:b/>
          <w:sz w:val="28"/>
          <w:szCs w:val="28"/>
        </w:rPr>
      </w:pPr>
    </w:p>
    <w:p w:rsidR="00383582" w:rsidRPr="001D0728" w:rsidRDefault="00652B1F" w:rsidP="00383582">
      <w:pPr>
        <w:tabs>
          <w:tab w:val="center" w:pos="5040"/>
        </w:tabs>
        <w:spacing w:line="276" w:lineRule="auto"/>
        <w:ind w:left="720"/>
        <w:contextualSpacing/>
        <w:rPr>
          <w:b/>
          <w:sz w:val="28"/>
          <w:szCs w:val="28"/>
        </w:rPr>
      </w:pPr>
      <w:r w:rsidRPr="001D0728">
        <w:rPr>
          <w:b/>
          <w:sz w:val="28"/>
          <w:szCs w:val="28"/>
        </w:rPr>
        <w:t xml:space="preserve"> </w:t>
      </w:r>
    </w:p>
    <w:p w:rsidR="002E46A6" w:rsidRPr="001D0728" w:rsidRDefault="002E46A6" w:rsidP="00383582">
      <w:pPr>
        <w:tabs>
          <w:tab w:val="center" w:pos="5040"/>
        </w:tabs>
        <w:spacing w:line="276" w:lineRule="auto"/>
        <w:ind w:left="720"/>
        <w:contextualSpacing/>
        <w:rPr>
          <w:b/>
          <w:sz w:val="28"/>
          <w:szCs w:val="28"/>
        </w:rPr>
      </w:pPr>
    </w:p>
    <w:p w:rsidR="002E46A6" w:rsidRPr="001D0728" w:rsidRDefault="002E46A6" w:rsidP="00383582">
      <w:pPr>
        <w:tabs>
          <w:tab w:val="center" w:pos="5040"/>
        </w:tabs>
        <w:spacing w:line="276" w:lineRule="auto"/>
        <w:ind w:left="720"/>
        <w:contextualSpacing/>
        <w:rPr>
          <w:b/>
          <w:sz w:val="28"/>
          <w:szCs w:val="28"/>
        </w:rPr>
      </w:pPr>
    </w:p>
    <w:p w:rsidR="00456F99" w:rsidRPr="001D0728" w:rsidRDefault="00456F99">
      <w:pPr>
        <w:rPr>
          <w:b/>
          <w:sz w:val="28"/>
          <w:szCs w:val="28"/>
        </w:rPr>
      </w:pPr>
      <w:r w:rsidRPr="001D0728">
        <w:rPr>
          <w:b/>
          <w:sz w:val="28"/>
          <w:szCs w:val="28"/>
        </w:rPr>
        <w:br w:type="page"/>
      </w:r>
    </w:p>
    <w:p w:rsidR="00824FE8" w:rsidRPr="001D0728" w:rsidRDefault="00824FE8" w:rsidP="00383582">
      <w:pPr>
        <w:tabs>
          <w:tab w:val="center" w:pos="5040"/>
        </w:tabs>
        <w:spacing w:line="276" w:lineRule="auto"/>
        <w:ind w:left="720"/>
        <w:contextualSpacing/>
        <w:rPr>
          <w:b/>
          <w:sz w:val="28"/>
          <w:szCs w:val="28"/>
        </w:rPr>
      </w:pPr>
    </w:p>
    <w:p w:rsidR="006945FB" w:rsidRPr="001D0728" w:rsidRDefault="006945FB" w:rsidP="00383582">
      <w:pPr>
        <w:tabs>
          <w:tab w:val="center" w:pos="5040"/>
        </w:tabs>
        <w:spacing w:line="276" w:lineRule="auto"/>
        <w:ind w:left="720"/>
        <w:contextualSpacing/>
        <w:rPr>
          <w:b/>
          <w:sz w:val="28"/>
          <w:szCs w:val="28"/>
        </w:rPr>
      </w:pPr>
    </w:p>
    <w:p w:rsidR="00652B1F" w:rsidRPr="001D0728" w:rsidRDefault="00652B1F" w:rsidP="00652B1F">
      <w:pPr>
        <w:pStyle w:val="Heading1"/>
        <w:keepLines/>
        <w:jc w:val="center"/>
        <w:rPr>
          <w:szCs w:val="28"/>
          <w:lang w:val="sr-Cyrl-CS"/>
        </w:rPr>
      </w:pPr>
      <w:r w:rsidRPr="001D0728">
        <w:rPr>
          <w:szCs w:val="28"/>
          <w:lang w:val="sr-Cyrl-CS"/>
        </w:rPr>
        <w:t>ОБРАЗАЦ ИЗЈАВЕ ПРОИЗВОЂАЧА МЕРНЕ ОПРЕМЕ</w:t>
      </w:r>
    </w:p>
    <w:p w:rsidR="002E46A6" w:rsidRPr="001D0728" w:rsidRDefault="002E46A6" w:rsidP="002E46A6">
      <w:pPr>
        <w:pStyle w:val="BodyText"/>
        <w:spacing w:line="360" w:lineRule="auto"/>
        <w:rPr>
          <w:i/>
          <w:lang w:val="sr-Cyrl-CS"/>
        </w:rPr>
      </w:pPr>
    </w:p>
    <w:p w:rsidR="006945FB" w:rsidRPr="001D0728" w:rsidRDefault="006945FB" w:rsidP="002E46A6">
      <w:pPr>
        <w:pStyle w:val="BodyText"/>
        <w:spacing w:line="360" w:lineRule="auto"/>
        <w:rPr>
          <w:i/>
          <w:lang w:val="sr-Cyrl-CS"/>
        </w:rPr>
      </w:pPr>
    </w:p>
    <w:p w:rsidR="002E46A6" w:rsidRPr="001D0728" w:rsidRDefault="002E46A6" w:rsidP="002E46A6">
      <w:pPr>
        <w:ind w:left="360" w:hanging="360"/>
        <w:jc w:val="center"/>
        <w:rPr>
          <w:b/>
          <w:bCs/>
          <w:noProof/>
        </w:rPr>
      </w:pPr>
      <w:r w:rsidRPr="001D0728">
        <w:rPr>
          <w:b/>
          <w:lang w:val="sr-Cyrl-CS"/>
        </w:rPr>
        <w:t xml:space="preserve">ПАРТИЈА </w:t>
      </w:r>
      <w:r w:rsidRPr="001D0728">
        <w:rPr>
          <w:b/>
          <w:bCs/>
          <w:lang w:val="sr-Latn-CS"/>
        </w:rPr>
        <w:t>II –</w:t>
      </w:r>
      <w:r w:rsidRPr="001D0728">
        <w:rPr>
          <w:b/>
          <w:lang w:val="sr-Cyrl-CS"/>
        </w:rPr>
        <w:t xml:space="preserve"> </w:t>
      </w:r>
      <w:r w:rsidRPr="001D0728">
        <w:rPr>
          <w:b/>
          <w:bCs/>
          <w:noProof/>
        </w:rPr>
        <w:t>Мерна опрема за станице за мониторинг РФ спектра са гониометарским антенама, са инсталацијом</w:t>
      </w:r>
    </w:p>
    <w:p w:rsidR="002E46A6" w:rsidRPr="001D0728" w:rsidRDefault="002E46A6" w:rsidP="002E46A6">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3718"/>
        <w:gridCol w:w="4743"/>
      </w:tblGrid>
      <w:tr w:rsidR="002E46A6" w:rsidRPr="001D0728" w:rsidTr="00BC45DC">
        <w:trPr>
          <w:trHeight w:val="340"/>
        </w:trPr>
        <w:tc>
          <w:tcPr>
            <w:tcW w:w="784" w:type="dxa"/>
            <w:vAlign w:val="center"/>
          </w:tcPr>
          <w:p w:rsidR="002E46A6" w:rsidRPr="001D0728" w:rsidRDefault="0081062B" w:rsidP="00652B1F">
            <w:pPr>
              <w:jc w:val="center"/>
              <w:rPr>
                <w:b/>
                <w:sz w:val="22"/>
                <w:szCs w:val="22"/>
                <w:lang w:val="sr-Cyrl-CS"/>
              </w:rPr>
            </w:pPr>
            <w:r w:rsidRPr="001D0728">
              <w:rPr>
                <w:b/>
                <w:sz w:val="22"/>
                <w:szCs w:val="22"/>
                <w:lang w:val="sr-Cyrl-CS"/>
              </w:rPr>
              <w:t>Ред. бр</w:t>
            </w:r>
            <w:r w:rsidR="00652B1F" w:rsidRPr="001D0728">
              <w:rPr>
                <w:b/>
                <w:sz w:val="22"/>
                <w:szCs w:val="22"/>
                <w:lang w:val="sr-Cyrl-CS"/>
              </w:rPr>
              <w:t>.</w:t>
            </w:r>
          </w:p>
        </w:tc>
        <w:tc>
          <w:tcPr>
            <w:tcW w:w="8547" w:type="dxa"/>
            <w:gridSpan w:val="2"/>
            <w:vAlign w:val="center"/>
          </w:tcPr>
          <w:p w:rsidR="002E46A6" w:rsidRPr="001D0728" w:rsidRDefault="0081062B" w:rsidP="00BC45DC">
            <w:pPr>
              <w:jc w:val="center"/>
              <w:rPr>
                <w:sz w:val="22"/>
                <w:szCs w:val="22"/>
              </w:rPr>
            </w:pPr>
            <w:r w:rsidRPr="001D0728">
              <w:rPr>
                <w:b/>
                <w:sz w:val="22"/>
                <w:szCs w:val="22"/>
                <w:lang w:val="sr-Cyrl-CS"/>
              </w:rPr>
              <w:t>Подаци о купцима и мерној опреми</w:t>
            </w:r>
          </w:p>
        </w:tc>
      </w:tr>
      <w:tr w:rsidR="002E46A6" w:rsidRPr="001D0728" w:rsidTr="00BC45DC">
        <w:trPr>
          <w:trHeight w:val="435"/>
        </w:trPr>
        <w:tc>
          <w:tcPr>
            <w:tcW w:w="784" w:type="dxa"/>
            <w:vMerge w:val="restart"/>
            <w:vAlign w:val="center"/>
          </w:tcPr>
          <w:p w:rsidR="002E46A6" w:rsidRPr="001D0728" w:rsidRDefault="002E46A6" w:rsidP="00BC45DC">
            <w:pPr>
              <w:jc w:val="center"/>
            </w:pPr>
            <w:r w:rsidRPr="001D0728">
              <w:t>1.</w:t>
            </w:r>
          </w:p>
        </w:tc>
        <w:tc>
          <w:tcPr>
            <w:tcW w:w="3747" w:type="dxa"/>
            <w:vAlign w:val="center"/>
          </w:tcPr>
          <w:p w:rsidR="002E46A6" w:rsidRPr="001D0728" w:rsidRDefault="002E46A6" w:rsidP="00BC45DC">
            <w:pPr>
              <w:rPr>
                <w:sz w:val="22"/>
                <w:szCs w:val="22"/>
              </w:rPr>
            </w:pPr>
            <w:r w:rsidRPr="001D0728">
              <w:rPr>
                <w:sz w:val="22"/>
                <w:szCs w:val="22"/>
                <w:lang w:val="sr-Cyrl-CS"/>
              </w:rPr>
              <w:t>Период у којем је реализован уговор:</w:t>
            </w:r>
          </w:p>
        </w:tc>
        <w:tc>
          <w:tcPr>
            <w:tcW w:w="4800" w:type="dxa"/>
            <w:vAlign w:val="center"/>
          </w:tcPr>
          <w:p w:rsidR="002E46A6" w:rsidRPr="001D0728" w:rsidRDefault="002E46A6" w:rsidP="00BC45DC">
            <w:pPr>
              <w:rPr>
                <w:sz w:val="22"/>
                <w:szCs w:val="22"/>
              </w:rPr>
            </w:pPr>
          </w:p>
        </w:tc>
      </w:tr>
      <w:tr w:rsidR="002E46A6" w:rsidRPr="001D0728" w:rsidTr="00BC45DC">
        <w:trPr>
          <w:trHeight w:val="434"/>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555191" w:rsidP="00BC45DC">
            <w:pPr>
              <w:rPr>
                <w:sz w:val="22"/>
                <w:szCs w:val="22"/>
              </w:rPr>
            </w:pPr>
            <w:r w:rsidRPr="001D0728">
              <w:rPr>
                <w:sz w:val="22"/>
                <w:szCs w:val="22"/>
                <w:lang w:val="sr-Cyrl-CS"/>
              </w:rPr>
              <w:t>Земља и седиште купца – регулаторног тела:</w:t>
            </w:r>
          </w:p>
        </w:tc>
        <w:tc>
          <w:tcPr>
            <w:tcW w:w="4800" w:type="dxa"/>
            <w:vAlign w:val="center"/>
          </w:tcPr>
          <w:p w:rsidR="002E46A6" w:rsidRPr="001D0728" w:rsidRDefault="002E46A6" w:rsidP="00BC45DC">
            <w:pPr>
              <w:rPr>
                <w:sz w:val="22"/>
                <w:szCs w:val="22"/>
              </w:rPr>
            </w:pPr>
          </w:p>
        </w:tc>
      </w:tr>
      <w:tr w:rsidR="002E46A6" w:rsidRPr="001D0728" w:rsidTr="00BC45DC">
        <w:trPr>
          <w:trHeight w:val="680"/>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2E46A6" w:rsidRPr="001D0728" w:rsidRDefault="002E46A6" w:rsidP="00BC45DC">
            <w:pPr>
              <w:rPr>
                <w:sz w:val="22"/>
                <w:szCs w:val="22"/>
              </w:rPr>
            </w:pPr>
          </w:p>
        </w:tc>
      </w:tr>
      <w:tr w:rsidR="002E46A6" w:rsidRPr="001D0728" w:rsidTr="00541C1E">
        <w:trPr>
          <w:trHeight w:val="2558"/>
        </w:trPr>
        <w:tc>
          <w:tcPr>
            <w:tcW w:w="784" w:type="dxa"/>
            <w:vMerge/>
            <w:vAlign w:val="center"/>
          </w:tcPr>
          <w:p w:rsidR="002E46A6" w:rsidRPr="001D0728" w:rsidRDefault="002E46A6" w:rsidP="00BC45DC">
            <w:pPr>
              <w:jc w:val="center"/>
            </w:pPr>
          </w:p>
        </w:tc>
        <w:tc>
          <w:tcPr>
            <w:tcW w:w="8547" w:type="dxa"/>
            <w:gridSpan w:val="2"/>
          </w:tcPr>
          <w:p w:rsidR="002E46A6" w:rsidRPr="001D0728" w:rsidRDefault="002E46A6" w:rsidP="00BC45DC">
            <w:pPr>
              <w:rPr>
                <w:sz w:val="22"/>
                <w:szCs w:val="22"/>
                <w:lang w:val="sr-Cyrl-CS"/>
              </w:rPr>
            </w:pPr>
            <w:r w:rsidRPr="001D0728">
              <w:rPr>
                <w:sz w:val="22"/>
                <w:szCs w:val="22"/>
                <w:lang w:val="sr-Cyrl-CS"/>
              </w:rPr>
              <w:t>Кратак опис мерн</w:t>
            </w:r>
            <w:r w:rsidRPr="001D0728">
              <w:rPr>
                <w:sz w:val="22"/>
                <w:szCs w:val="22"/>
              </w:rPr>
              <w:t>e опреме</w:t>
            </w:r>
            <w:r w:rsidRPr="001D0728">
              <w:rPr>
                <w:sz w:val="22"/>
                <w:szCs w:val="22"/>
                <w:lang w:val="sr-Cyrl-CS"/>
              </w:rPr>
              <w:t>:</w:t>
            </w:r>
          </w:p>
        </w:tc>
      </w:tr>
      <w:tr w:rsidR="002E46A6" w:rsidRPr="001D0728" w:rsidTr="00BC45DC">
        <w:trPr>
          <w:trHeight w:val="435"/>
        </w:trPr>
        <w:tc>
          <w:tcPr>
            <w:tcW w:w="784" w:type="dxa"/>
            <w:vMerge w:val="restart"/>
            <w:vAlign w:val="center"/>
          </w:tcPr>
          <w:p w:rsidR="002E46A6" w:rsidRPr="001D0728" w:rsidRDefault="002E46A6" w:rsidP="00BC45DC">
            <w:pPr>
              <w:jc w:val="center"/>
            </w:pPr>
            <w:r w:rsidRPr="001D0728">
              <w:t>2.</w:t>
            </w:r>
          </w:p>
        </w:tc>
        <w:tc>
          <w:tcPr>
            <w:tcW w:w="3747" w:type="dxa"/>
            <w:vAlign w:val="center"/>
          </w:tcPr>
          <w:p w:rsidR="002E46A6" w:rsidRPr="001D0728" w:rsidRDefault="002E46A6" w:rsidP="00BC45DC">
            <w:pPr>
              <w:rPr>
                <w:sz w:val="22"/>
                <w:szCs w:val="22"/>
              </w:rPr>
            </w:pPr>
            <w:r w:rsidRPr="001D0728">
              <w:rPr>
                <w:sz w:val="22"/>
                <w:szCs w:val="22"/>
                <w:lang w:val="sr-Cyrl-CS"/>
              </w:rPr>
              <w:t>Период у којем је реализован уговор:</w:t>
            </w:r>
          </w:p>
        </w:tc>
        <w:tc>
          <w:tcPr>
            <w:tcW w:w="4800" w:type="dxa"/>
            <w:vAlign w:val="center"/>
          </w:tcPr>
          <w:p w:rsidR="002E46A6" w:rsidRPr="001D0728" w:rsidRDefault="002E46A6" w:rsidP="00BC45DC">
            <w:pPr>
              <w:rPr>
                <w:sz w:val="22"/>
                <w:szCs w:val="22"/>
              </w:rPr>
            </w:pPr>
          </w:p>
        </w:tc>
      </w:tr>
      <w:tr w:rsidR="002E46A6" w:rsidRPr="001D0728" w:rsidTr="00BC45DC">
        <w:trPr>
          <w:trHeight w:val="434"/>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Назив и адреса купца:</w:t>
            </w:r>
          </w:p>
        </w:tc>
        <w:tc>
          <w:tcPr>
            <w:tcW w:w="4800" w:type="dxa"/>
            <w:vAlign w:val="center"/>
          </w:tcPr>
          <w:p w:rsidR="002E46A6" w:rsidRPr="001D0728" w:rsidRDefault="002E46A6" w:rsidP="00BC45DC">
            <w:pPr>
              <w:rPr>
                <w:sz w:val="22"/>
                <w:szCs w:val="22"/>
              </w:rPr>
            </w:pPr>
          </w:p>
        </w:tc>
      </w:tr>
      <w:tr w:rsidR="002E46A6" w:rsidRPr="001D0728" w:rsidTr="00BC45DC">
        <w:trPr>
          <w:trHeight w:val="680"/>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2E46A6" w:rsidRPr="001D0728" w:rsidRDefault="002E46A6" w:rsidP="00BC45DC">
            <w:pPr>
              <w:rPr>
                <w:sz w:val="22"/>
                <w:szCs w:val="22"/>
              </w:rPr>
            </w:pPr>
          </w:p>
        </w:tc>
      </w:tr>
      <w:tr w:rsidR="002E46A6" w:rsidRPr="001D0728" w:rsidTr="00541C1E">
        <w:trPr>
          <w:trHeight w:val="2517"/>
        </w:trPr>
        <w:tc>
          <w:tcPr>
            <w:tcW w:w="784" w:type="dxa"/>
            <w:vMerge/>
            <w:vAlign w:val="center"/>
          </w:tcPr>
          <w:p w:rsidR="002E46A6" w:rsidRPr="001D0728" w:rsidRDefault="002E46A6" w:rsidP="00BC45DC">
            <w:pPr>
              <w:jc w:val="center"/>
            </w:pPr>
          </w:p>
        </w:tc>
        <w:tc>
          <w:tcPr>
            <w:tcW w:w="8547" w:type="dxa"/>
            <w:gridSpan w:val="2"/>
          </w:tcPr>
          <w:p w:rsidR="002E46A6" w:rsidRPr="001D0728" w:rsidRDefault="002E46A6" w:rsidP="00BC45DC">
            <w:pPr>
              <w:rPr>
                <w:sz w:val="22"/>
                <w:szCs w:val="22"/>
                <w:lang w:val="sr-Cyrl-CS"/>
              </w:rPr>
            </w:pPr>
            <w:r w:rsidRPr="001D0728">
              <w:rPr>
                <w:sz w:val="22"/>
                <w:szCs w:val="22"/>
                <w:lang w:val="sr-Cyrl-CS"/>
              </w:rPr>
              <w:t>Кратак опис мерне опреме:</w:t>
            </w:r>
          </w:p>
        </w:tc>
      </w:tr>
    </w:tbl>
    <w:p w:rsidR="00541C1E" w:rsidRPr="001D0728" w:rsidRDefault="00541C1E" w:rsidP="00541C1E">
      <w:pPr>
        <w:pStyle w:val="BodyText"/>
        <w:spacing w:line="360" w:lineRule="auto"/>
        <w:ind w:firstLine="567"/>
        <w:rPr>
          <w:b/>
          <w:i/>
          <w:u w:val="single"/>
          <w:lang w:val="sr-Cyrl-CS"/>
        </w:rPr>
      </w:pPr>
    </w:p>
    <w:p w:rsidR="0081062B" w:rsidRPr="001D0728" w:rsidRDefault="0081062B" w:rsidP="0081062B">
      <w:pPr>
        <w:pStyle w:val="BodyText"/>
        <w:spacing w:line="360" w:lineRule="auto"/>
        <w:ind w:firstLine="567"/>
        <w:rPr>
          <w:b/>
          <w:i/>
          <w:u w:val="single"/>
          <w:lang w:val="sr-Cyrl-CS"/>
        </w:rPr>
      </w:pPr>
      <w:r w:rsidRPr="001D0728">
        <w:rPr>
          <w:b/>
          <w:i/>
          <w:u w:val="single"/>
          <w:lang w:val="sr-Cyrl-CS"/>
        </w:rPr>
        <w:t>Напомена:</w:t>
      </w:r>
      <w:r w:rsidRPr="001D0728">
        <w:rPr>
          <w:i/>
          <w:u w:val="single"/>
          <w:lang w:val="sr-Cyrl-CS"/>
        </w:rPr>
        <w:t xml:space="preserve"> </w:t>
      </w:r>
      <w:r w:rsidRPr="001D0728">
        <w:rPr>
          <w:b/>
          <w:i/>
          <w:u w:val="single"/>
          <w:lang w:val="sr-Cyrl-CS"/>
        </w:rPr>
        <w:t>У случају већег броја реализованих уговора овај образац треба фотокопирати у потребном броју примерака и попунити.</w:t>
      </w:r>
    </w:p>
    <w:p w:rsidR="00541C1E" w:rsidRPr="001D0728" w:rsidRDefault="00541C1E">
      <w:pPr>
        <w:rPr>
          <w:b/>
          <w:i/>
          <w:u w:val="single"/>
          <w:lang w:val="sr-Cyrl-CS"/>
        </w:rPr>
      </w:pPr>
    </w:p>
    <w:p w:rsidR="007D61C8" w:rsidRPr="001D0728" w:rsidRDefault="007D61C8" w:rsidP="002E46A6">
      <w:pPr>
        <w:pStyle w:val="BodyText"/>
        <w:spacing w:line="360" w:lineRule="auto"/>
        <w:rPr>
          <w:b/>
          <w:i/>
          <w:u w:val="single"/>
        </w:rPr>
      </w:pPr>
    </w:p>
    <w:p w:rsidR="00456F99" w:rsidRPr="001D0728" w:rsidRDefault="00456F99">
      <w:pPr>
        <w:rPr>
          <w:b/>
          <w:i/>
          <w:u w:val="single"/>
          <w:lang w:val="hr-HR"/>
        </w:rPr>
      </w:pPr>
    </w:p>
    <w:p w:rsidR="00456F99" w:rsidRPr="001D0728" w:rsidRDefault="00456F99" w:rsidP="002E46A6">
      <w:pPr>
        <w:jc w:val="center"/>
        <w:rPr>
          <w:rFonts w:eastAsia="Arial Unicode MS"/>
          <w:b/>
          <w:bCs/>
          <w:noProof/>
          <w:sz w:val="28"/>
          <w:szCs w:val="28"/>
          <w:lang w:val="sr-Cyrl-CS"/>
        </w:rPr>
      </w:pPr>
    </w:p>
    <w:p w:rsidR="006945FB" w:rsidRPr="001D0728" w:rsidRDefault="006945FB" w:rsidP="002E46A6">
      <w:pPr>
        <w:jc w:val="center"/>
        <w:rPr>
          <w:rFonts w:eastAsia="Arial Unicode MS"/>
          <w:b/>
          <w:bCs/>
          <w:noProof/>
          <w:sz w:val="28"/>
          <w:szCs w:val="28"/>
          <w:lang w:val="sr-Cyrl-CS"/>
        </w:rPr>
      </w:pPr>
    </w:p>
    <w:p w:rsidR="003E6E65" w:rsidRPr="001D0728" w:rsidRDefault="003E6E65" w:rsidP="003E6E65">
      <w:pPr>
        <w:jc w:val="center"/>
        <w:rPr>
          <w:rFonts w:eastAsia="Arial Unicode MS"/>
          <w:b/>
          <w:bCs/>
          <w:noProof/>
          <w:sz w:val="28"/>
          <w:szCs w:val="28"/>
          <w:lang w:val="sr-Cyrl-CS"/>
        </w:rPr>
      </w:pPr>
      <w:r w:rsidRPr="001D0728">
        <w:rPr>
          <w:rFonts w:eastAsia="Arial Unicode MS"/>
          <w:b/>
          <w:bCs/>
          <w:noProof/>
          <w:sz w:val="28"/>
          <w:szCs w:val="28"/>
          <w:lang w:val="sr-Cyrl-CS"/>
        </w:rPr>
        <w:t>ИЗЈАВА П</w:t>
      </w:r>
      <w:r w:rsidRPr="001D0728">
        <w:rPr>
          <w:rFonts w:eastAsia="Arial Unicode MS"/>
          <w:b/>
          <w:bCs/>
          <w:noProof/>
          <w:sz w:val="28"/>
          <w:szCs w:val="28"/>
        </w:rPr>
        <w:t>РОИЗВОЂАЧА</w:t>
      </w:r>
      <w:r w:rsidRPr="001D0728">
        <w:rPr>
          <w:rFonts w:eastAsia="Arial Unicode MS"/>
          <w:b/>
          <w:bCs/>
          <w:noProof/>
          <w:sz w:val="28"/>
          <w:szCs w:val="28"/>
          <w:lang w:val="sr-Cyrl-CS"/>
        </w:rPr>
        <w:t xml:space="preserve"> </w:t>
      </w:r>
      <w:r w:rsidRPr="001D0728">
        <w:rPr>
          <w:rFonts w:eastAsia="Arial Unicode MS"/>
          <w:b/>
          <w:noProof/>
          <w:sz w:val="28"/>
          <w:szCs w:val="28"/>
          <w:lang w:val="sr-Cyrl-CS"/>
        </w:rPr>
        <w:t>О ТАЧНОСТИ НАВОДА</w:t>
      </w:r>
    </w:p>
    <w:p w:rsidR="002E46A6" w:rsidRPr="001D0728" w:rsidRDefault="002E46A6" w:rsidP="002E46A6">
      <w:pPr>
        <w:jc w:val="center"/>
        <w:rPr>
          <w:rFonts w:eastAsia="Arial Unicode MS"/>
          <w:b/>
          <w:bCs/>
          <w:noProof/>
          <w:lang w:val="sr-Cyrl-CS"/>
        </w:rPr>
      </w:pPr>
    </w:p>
    <w:p w:rsidR="002E46A6" w:rsidRPr="001D0728" w:rsidRDefault="002E46A6" w:rsidP="002E46A6">
      <w:pPr>
        <w:jc w:val="center"/>
        <w:rPr>
          <w:rFonts w:eastAsia="Arial Unicode MS"/>
          <w:noProof/>
          <w:lang w:val="sr-Cyrl-CS"/>
        </w:rPr>
      </w:pPr>
    </w:p>
    <w:p w:rsidR="002E46A6" w:rsidRPr="001D0728" w:rsidRDefault="002E46A6" w:rsidP="002E46A6">
      <w:pPr>
        <w:ind w:firstLine="720"/>
        <w:jc w:val="both"/>
        <w:rPr>
          <w:rFonts w:eastAsia="Arial Unicode MS"/>
          <w:noProof/>
          <w:lang w:val="sr-Cyrl-CS"/>
        </w:rPr>
      </w:pPr>
      <w:r w:rsidRPr="001D0728">
        <w:rPr>
          <w:rFonts w:eastAsia="Arial Unicode MS"/>
          <w:noProof/>
          <w:lang w:val="sr-Cyrl-CS"/>
        </w:rPr>
        <w:t xml:space="preserve">Изјављујем под моралном, кривичном и материјалном одговорношћу, да су подаци наведени у </w:t>
      </w:r>
      <w:r w:rsidR="00652B1F" w:rsidRPr="001D0728">
        <w:rPr>
          <w:rFonts w:eastAsia="Arial Unicode MS"/>
          <w:noProof/>
          <w:lang w:val="sr-Cyrl-CS"/>
        </w:rPr>
        <w:t>Обрасцу</w:t>
      </w:r>
      <w:r w:rsidRPr="001D0728">
        <w:rPr>
          <w:rFonts w:eastAsia="Arial Unicode MS"/>
          <w:noProof/>
          <w:lang w:val="sr-Cyrl-CS"/>
        </w:rPr>
        <w:t xml:space="preserve"> тачни и да објективно и истинито говоре о </w:t>
      </w:r>
      <w:r w:rsidR="00652B1F" w:rsidRPr="001D0728">
        <w:rPr>
          <w:rFonts w:eastAsia="Arial Unicode MS"/>
          <w:noProof/>
          <w:lang w:val="sr-Cyrl-CS"/>
        </w:rPr>
        <w:t>испоруци и инсталацији предметне мерне опреме</w:t>
      </w:r>
      <w:r w:rsidRPr="001D0728">
        <w:rPr>
          <w:rFonts w:eastAsia="Arial Unicode MS"/>
          <w:noProof/>
          <w:lang w:val="sr-Cyrl-CS"/>
        </w:rPr>
        <w:t xml:space="preserve">. </w:t>
      </w:r>
    </w:p>
    <w:p w:rsidR="002E46A6" w:rsidRPr="001D0728" w:rsidRDefault="002E46A6" w:rsidP="002E46A6">
      <w:pPr>
        <w:ind w:firstLine="720"/>
        <w:jc w:val="both"/>
        <w:rPr>
          <w:rFonts w:eastAsia="Arial Unicode MS"/>
          <w:noProof/>
          <w:lang w:val="sr-Cyrl-CS"/>
        </w:rPr>
      </w:pPr>
    </w:p>
    <w:p w:rsidR="00824FE8" w:rsidRPr="001D0728" w:rsidRDefault="00824FE8" w:rsidP="002E46A6">
      <w:pPr>
        <w:ind w:firstLine="720"/>
        <w:jc w:val="both"/>
        <w:rPr>
          <w:rFonts w:eastAsia="Arial Unicode MS"/>
          <w:noProof/>
          <w:lang w:val="sr-Cyrl-CS"/>
        </w:rPr>
      </w:pPr>
    </w:p>
    <w:p w:rsidR="002E46A6" w:rsidRPr="001D0728" w:rsidRDefault="002E46A6" w:rsidP="002E46A6">
      <w:pPr>
        <w:rPr>
          <w:lang w:val="ru-RU"/>
        </w:rPr>
      </w:pPr>
    </w:p>
    <w:tbl>
      <w:tblPr>
        <w:tblW w:w="0" w:type="auto"/>
        <w:tblLook w:val="04A0"/>
      </w:tblPr>
      <w:tblGrid>
        <w:gridCol w:w="4594"/>
        <w:gridCol w:w="4649"/>
      </w:tblGrid>
      <w:tr w:rsidR="002E46A6" w:rsidRPr="001D0728" w:rsidTr="00BC45DC">
        <w:tc>
          <w:tcPr>
            <w:tcW w:w="4788" w:type="dxa"/>
            <w:tcBorders>
              <w:bottom w:val="double" w:sz="4" w:space="0" w:color="auto"/>
            </w:tcBorders>
            <w:shd w:val="clear" w:color="auto" w:fill="EEECE1"/>
          </w:tcPr>
          <w:p w:rsidR="002E46A6" w:rsidRPr="001D0728" w:rsidRDefault="002E46A6" w:rsidP="00BC45DC">
            <w:pPr>
              <w:jc w:val="both"/>
              <w:rPr>
                <w:b/>
                <w:bCs/>
                <w:lang w:val="sr-Cyrl-CS"/>
              </w:rPr>
            </w:pPr>
          </w:p>
          <w:p w:rsidR="002E46A6" w:rsidRPr="001D0728" w:rsidRDefault="002E46A6" w:rsidP="00BC45DC">
            <w:pPr>
              <w:jc w:val="both"/>
              <w:rPr>
                <w:b/>
                <w:bCs/>
                <w:lang w:val="sr-Cyrl-CS"/>
              </w:rPr>
            </w:pPr>
          </w:p>
        </w:tc>
        <w:tc>
          <w:tcPr>
            <w:tcW w:w="4788" w:type="dxa"/>
          </w:tcPr>
          <w:p w:rsidR="002E46A6" w:rsidRPr="001D0728" w:rsidRDefault="00652B1F" w:rsidP="00BC45DC">
            <w:pPr>
              <w:jc w:val="center"/>
              <w:rPr>
                <w:b/>
                <w:bCs/>
                <w:lang w:val="sr-Cyrl-CS"/>
              </w:rPr>
            </w:pPr>
            <w:r w:rsidRPr="001D0728">
              <w:rPr>
                <w:b/>
                <w:bCs/>
                <w:lang w:val="sr-Cyrl-CS"/>
              </w:rPr>
              <w:t xml:space="preserve">  ПРОИЗВОЂАЧ</w:t>
            </w:r>
          </w:p>
        </w:tc>
      </w:tr>
      <w:tr w:rsidR="002E46A6" w:rsidRPr="001D0728" w:rsidTr="00BC45DC">
        <w:tc>
          <w:tcPr>
            <w:tcW w:w="4788" w:type="dxa"/>
            <w:tcBorders>
              <w:top w:val="double" w:sz="4" w:space="0" w:color="auto"/>
            </w:tcBorders>
          </w:tcPr>
          <w:p w:rsidR="002E46A6" w:rsidRPr="001D0728" w:rsidRDefault="002E46A6" w:rsidP="00BC45DC">
            <w:pPr>
              <w:jc w:val="center"/>
              <w:rPr>
                <w:bCs/>
                <w:sz w:val="20"/>
                <w:szCs w:val="20"/>
                <w:lang w:val="sr-Cyrl-CS"/>
              </w:rPr>
            </w:pPr>
            <w:r w:rsidRPr="001D0728">
              <w:rPr>
                <w:bCs/>
                <w:sz w:val="20"/>
                <w:szCs w:val="20"/>
                <w:lang w:val="sr-Cyrl-CS"/>
              </w:rPr>
              <w:t>(Место и датум)</w:t>
            </w:r>
          </w:p>
        </w:tc>
        <w:tc>
          <w:tcPr>
            <w:tcW w:w="4788" w:type="dxa"/>
          </w:tcPr>
          <w:p w:rsidR="002E46A6" w:rsidRPr="001D0728" w:rsidRDefault="002E46A6" w:rsidP="00BC45DC">
            <w:pPr>
              <w:jc w:val="both"/>
              <w:rPr>
                <w:b/>
                <w:bCs/>
                <w:lang w:val="sr-Cyrl-CS"/>
              </w:rPr>
            </w:pPr>
          </w:p>
        </w:tc>
      </w:tr>
      <w:tr w:rsidR="002E46A6" w:rsidRPr="001D0728" w:rsidTr="00BC45DC">
        <w:tc>
          <w:tcPr>
            <w:tcW w:w="4788" w:type="dxa"/>
          </w:tcPr>
          <w:p w:rsidR="002E46A6" w:rsidRPr="001D0728" w:rsidRDefault="002E46A6" w:rsidP="00BC45DC">
            <w:pPr>
              <w:jc w:val="both"/>
              <w:rPr>
                <w:b/>
                <w:bCs/>
                <w:lang w:val="sr-Cyrl-CS"/>
              </w:rPr>
            </w:pPr>
          </w:p>
        </w:tc>
        <w:tc>
          <w:tcPr>
            <w:tcW w:w="4788" w:type="dxa"/>
            <w:tcBorders>
              <w:bottom w:val="double" w:sz="4" w:space="0" w:color="auto"/>
            </w:tcBorders>
            <w:shd w:val="clear" w:color="auto" w:fill="EEECE1"/>
          </w:tcPr>
          <w:p w:rsidR="002E46A6" w:rsidRPr="001D0728" w:rsidRDefault="002E46A6" w:rsidP="00BC45DC">
            <w:pPr>
              <w:jc w:val="both"/>
              <w:rPr>
                <w:b/>
                <w:bCs/>
                <w:lang w:val="sr-Cyrl-CS"/>
              </w:rPr>
            </w:pPr>
          </w:p>
          <w:p w:rsidR="002E46A6" w:rsidRPr="001D0728" w:rsidRDefault="002E46A6" w:rsidP="00BC45DC">
            <w:pPr>
              <w:jc w:val="both"/>
              <w:rPr>
                <w:b/>
                <w:bCs/>
                <w:lang w:val="sr-Cyrl-CS"/>
              </w:rPr>
            </w:pPr>
          </w:p>
        </w:tc>
      </w:tr>
    </w:tbl>
    <w:p w:rsidR="002E46A6" w:rsidRPr="0073258B" w:rsidRDefault="002E46A6" w:rsidP="00383582">
      <w:pPr>
        <w:tabs>
          <w:tab w:val="center" w:pos="5040"/>
        </w:tabs>
        <w:spacing w:line="276" w:lineRule="auto"/>
        <w:ind w:left="720"/>
        <w:contextualSpacing/>
        <w:rPr>
          <w:b/>
          <w:sz w:val="28"/>
          <w:szCs w:val="28"/>
        </w:rPr>
      </w:pPr>
      <w:r w:rsidRPr="001D0728">
        <w:rPr>
          <w:lang w:val="ru-RU"/>
        </w:rPr>
        <w:tab/>
        <w:t xml:space="preserve">                                                        </w:t>
      </w:r>
      <w:r w:rsidR="004D0771" w:rsidRPr="001D0728">
        <w:rPr>
          <w:lang w:val="ru-RU"/>
        </w:rPr>
        <w:t xml:space="preserve">        </w:t>
      </w:r>
      <w:r w:rsidRPr="001D0728">
        <w:rPr>
          <w:bCs/>
          <w:sz w:val="20"/>
          <w:szCs w:val="20"/>
          <w:lang w:val="sr-Cyrl-CS"/>
        </w:rPr>
        <w:t>(потпис</w:t>
      </w:r>
      <w:r w:rsidRPr="001D0728">
        <w:rPr>
          <w:bCs/>
          <w:sz w:val="20"/>
          <w:szCs w:val="20"/>
        </w:rPr>
        <w:t xml:space="preserve"> овлашћеног лица</w:t>
      </w:r>
      <w:r w:rsidRPr="001D0728">
        <w:rPr>
          <w:bCs/>
          <w:sz w:val="20"/>
          <w:szCs w:val="20"/>
          <w:lang w:val="sr-Cyrl-CS"/>
        </w:rPr>
        <w:t>)</w:t>
      </w:r>
    </w:p>
    <w:p w:rsidR="00383582" w:rsidRPr="0073258B" w:rsidRDefault="00383582" w:rsidP="00383582">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w:t>
            </w:r>
            <w:r w:rsidR="005F4298" w:rsidRPr="0073258B">
              <w:rPr>
                <w:b/>
                <w:sz w:val="28"/>
                <w:szCs w:val="28"/>
                <w:lang w:val="sr-Latn-CS"/>
              </w:rPr>
              <w:t>I</w:t>
            </w:r>
          </w:p>
        </w:tc>
      </w:tr>
    </w:tbl>
    <w:p w:rsidR="00383582" w:rsidRPr="0073258B" w:rsidRDefault="00383582" w:rsidP="00383582">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Pr="0073258B" w:rsidRDefault="00383582" w:rsidP="00F35559">
      <w:pPr>
        <w:spacing w:line="276" w:lineRule="auto"/>
        <w:ind w:left="720"/>
        <w:contextualSpacing/>
        <w:jc w:val="center"/>
        <w:rPr>
          <w:b/>
        </w:rPr>
      </w:pPr>
    </w:p>
    <w:p w:rsidR="00541C1E" w:rsidRPr="0073258B" w:rsidRDefault="00541C1E" w:rsidP="00F35559">
      <w:pPr>
        <w:spacing w:line="276" w:lineRule="auto"/>
        <w:ind w:left="720"/>
        <w:contextualSpacing/>
        <w:jc w:val="center"/>
        <w:rPr>
          <w:b/>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lang w:val="sr-Cyrl-CS"/>
        </w:rPr>
      </w:pPr>
      <w:r w:rsidRPr="0073258B">
        <w:rPr>
          <w:b/>
          <w:lang w:val="sr-Cyrl-CS"/>
        </w:rPr>
        <w:t xml:space="preserve">ПАРТИЈА </w:t>
      </w:r>
      <w:r w:rsidRPr="0073258B">
        <w:rPr>
          <w:b/>
          <w:bCs/>
          <w:lang w:val="sr-Latn-CS"/>
        </w:rPr>
        <w:t>I –</w:t>
      </w:r>
      <w:r w:rsidRPr="0073258B">
        <w:rPr>
          <w:b/>
          <w:lang w:val="sr-Cyrl-CS"/>
        </w:rPr>
        <w:t xml:space="preserve"> </w:t>
      </w:r>
      <w:r w:rsidRPr="0073258B">
        <w:rPr>
          <w:b/>
          <w:bCs/>
          <w:iCs/>
        </w:rPr>
        <w:t>Мерна опрема за станице за мониторинг РФ спектра са усмереним антенама, са инсталацијом</w:t>
      </w:r>
    </w:p>
    <w:p w:rsidR="00383582" w:rsidRPr="0073258B" w:rsidRDefault="00383582" w:rsidP="00383582">
      <w:pPr>
        <w:rPr>
          <w:lang w:val="sr-Cyrl-CS"/>
        </w:rPr>
      </w:pPr>
    </w:p>
    <w:p w:rsidR="00541C1E" w:rsidRPr="0073258B" w:rsidRDefault="00541C1E"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lastRenderedPageBreak/>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4111BD">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Пр</w:t>
      </w:r>
      <w:r w:rsidR="00E9024F" w:rsidRPr="0073258B">
        <w:rPr>
          <w:lang w:val="sr-Cyrl-CS"/>
        </w:rPr>
        <w:t>едмет овог уговора је куповина,</w:t>
      </w:r>
      <w:r w:rsidRPr="0073258B">
        <w:rPr>
          <w:lang w:val="sr-Cyrl-CS"/>
        </w:rPr>
        <w:t xml:space="preserve"> испорука</w:t>
      </w:r>
      <w:r w:rsidR="00E9024F" w:rsidRPr="0073258B">
        <w:rPr>
          <w:lang w:val="sr-Cyrl-CS"/>
        </w:rPr>
        <w:t xml:space="preserve"> и инсталација</w:t>
      </w:r>
      <w:r w:rsidRPr="0073258B">
        <w:rPr>
          <w:lang w:val="sr-Cyrl-CS"/>
        </w:rPr>
        <w:t xml:space="preserve"> </w:t>
      </w:r>
      <w:r w:rsidR="0078633F" w:rsidRPr="0073258B">
        <w:t>м</w:t>
      </w:r>
      <w:r w:rsidR="00E9024F" w:rsidRPr="0073258B">
        <w:t>ерне опреме за станице за мониторинг РФ спектра са усмереним антенама</w:t>
      </w:r>
      <w:r w:rsidR="003F7506" w:rsidRPr="0073258B">
        <w:t xml:space="preserve"> (у даљем тексту: мерна опрема)</w:t>
      </w:r>
      <w:r w:rsidR="00E9024F" w:rsidRPr="0073258B">
        <w:t xml:space="preserve">, </w:t>
      </w:r>
      <w:r w:rsidRPr="0073258B">
        <w:rPr>
          <w:lang w:val="sr-Cyrl-CS"/>
        </w:rPr>
        <w:t xml:space="preserve">према </w:t>
      </w:r>
      <w:r w:rsidR="00E9024F" w:rsidRPr="0073258B">
        <w:rPr>
          <w:lang w:val="sr-Cyrl-CS"/>
        </w:rPr>
        <w:t xml:space="preserve">Спецификацији и </w:t>
      </w:r>
      <w:r w:rsidRPr="0073258B">
        <w:rPr>
          <w:lang w:val="sr-Cyrl-CS"/>
        </w:rPr>
        <w:t>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E9024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383582" w:rsidRPr="0073258B" w:rsidRDefault="00383582" w:rsidP="00383582">
      <w:pPr>
        <w:jc w:val="center"/>
        <w:rPr>
          <w:b/>
          <w:bCs/>
          <w:smallCaps/>
          <w:noProof/>
          <w:lang w:val="hr-HR"/>
        </w:rPr>
      </w:pPr>
    </w:p>
    <w:p w:rsidR="00383582" w:rsidRPr="0073258B" w:rsidRDefault="00383582" w:rsidP="00383582">
      <w:pPr>
        <w:jc w:val="center"/>
        <w:rPr>
          <w:b/>
          <w:bCs/>
          <w:caps/>
          <w:noProof/>
          <w:lang w:val="sr-Cyrl-CS"/>
        </w:rPr>
      </w:pPr>
      <w:r w:rsidRPr="0073258B">
        <w:rPr>
          <w:b/>
          <w:bCs/>
          <w:caps/>
          <w:noProof/>
          <w:lang w:val="hr-HR"/>
        </w:rPr>
        <w:t>Цена</w:t>
      </w:r>
    </w:p>
    <w:p w:rsidR="00383582" w:rsidRPr="0073258B" w:rsidRDefault="00383582" w:rsidP="00383582">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Члан 2.</w:t>
      </w:r>
    </w:p>
    <w:p w:rsidR="00607750" w:rsidRPr="0073258B" w:rsidRDefault="00607750" w:rsidP="00607750">
      <w:pPr>
        <w:jc w:val="both"/>
        <w:rPr>
          <w:b/>
          <w:bCs/>
          <w:noProof/>
          <w:lang w:val="hr-HR"/>
        </w:rPr>
      </w:pPr>
    </w:p>
    <w:p w:rsidR="00607750" w:rsidRPr="0073258B" w:rsidRDefault="00607750" w:rsidP="00607750">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00541C1E"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__________</w:t>
      </w:r>
      <w:r w:rsidR="00541C1E" w:rsidRPr="0073258B">
        <w:rPr>
          <w:noProof/>
          <w:lang w:val="sr-Cyrl-CS"/>
        </w:rPr>
        <w:t>______</w:t>
      </w:r>
      <w:r w:rsidRPr="0073258B">
        <w:rPr>
          <w:noProof/>
          <w:lang w:val="sr-Cyrl-CS"/>
        </w:rPr>
        <w:t xml:space="preserve">__ </w:t>
      </w:r>
      <w:r w:rsidR="00824FE8" w:rsidRPr="0073258B">
        <w:rPr>
          <w:noProof/>
          <w:lang w:val="sr-Latn-CS"/>
        </w:rPr>
        <w:t>RSD</w:t>
      </w:r>
      <w:r w:rsidRPr="0073258B">
        <w:rPr>
          <w:noProof/>
          <w:lang w:val="sr-Latn-CS"/>
        </w:rPr>
        <w:t>/</w:t>
      </w:r>
      <w:r w:rsidR="00824FE8" w:rsidRPr="0073258B">
        <w:rPr>
          <w:noProof/>
          <w:lang w:val="sr-Latn-CS"/>
        </w:rPr>
        <w:t>EUR</w:t>
      </w:r>
      <w:r w:rsidRPr="0073258B">
        <w:rPr>
          <w:noProof/>
          <w:lang w:val="sr-Latn-CS"/>
        </w:rPr>
        <w:t xml:space="preserve">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607750" w:rsidRPr="0073258B" w:rsidRDefault="00607750" w:rsidP="00607750">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w:t>
      </w:r>
      <w:r w:rsidR="00541C1E" w:rsidRPr="0073258B">
        <w:rPr>
          <w:noProof/>
          <w:lang w:val="sr-Cyrl-CS"/>
        </w:rPr>
        <w:t>__________________</w:t>
      </w:r>
      <w:r w:rsidRPr="0073258B">
        <w:rPr>
          <w:noProof/>
          <w:lang w:val="sr-Cyrl-CS"/>
        </w:rPr>
        <w:t xml:space="preserve"> </w:t>
      </w:r>
      <w:r w:rsidR="00824FE8" w:rsidRPr="0073258B">
        <w:rPr>
          <w:noProof/>
          <w:lang w:val="sr-Latn-CS"/>
        </w:rPr>
        <w:t>RSD/EUR</w:t>
      </w:r>
      <w:r w:rsidRPr="0073258B">
        <w:rPr>
          <w:noProof/>
          <w:lang w:val="sr-Cyrl-CS"/>
        </w:rPr>
        <w:t xml:space="preserve">. </w:t>
      </w:r>
    </w:p>
    <w:p w:rsidR="00607750" w:rsidRPr="0073258B" w:rsidRDefault="00607750" w:rsidP="00607750">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607750" w:rsidRPr="0073258B" w:rsidRDefault="00607750" w:rsidP="00607750">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w:t>
      </w:r>
      <w:r w:rsidR="00541C1E" w:rsidRPr="0073258B">
        <w:rPr>
          <w:lang w:val="sr-Cyrl-CS"/>
        </w:rPr>
        <w:t>_________</w:t>
      </w:r>
      <w:r w:rsidRPr="0073258B">
        <w:rPr>
          <w:lang w:val="sr-Cyrl-CS"/>
        </w:rPr>
        <w:t xml:space="preserve">________ код </w:t>
      </w:r>
      <w:r w:rsidR="00541C1E" w:rsidRPr="0073258B">
        <w:rPr>
          <w:lang w:val="sr-Cyrl-CS"/>
        </w:rPr>
        <w:t xml:space="preserve">банке </w:t>
      </w:r>
      <w:r w:rsidRPr="0073258B">
        <w:rPr>
          <w:lang w:val="sr-Cyrl-CS"/>
        </w:rPr>
        <w:t>__</w:t>
      </w:r>
      <w:r w:rsidR="00541C1E" w:rsidRPr="0073258B">
        <w:rPr>
          <w:lang w:val="sr-Cyrl-CS"/>
        </w:rPr>
        <w:t>_____</w:t>
      </w:r>
      <w:r w:rsidRPr="0073258B">
        <w:rPr>
          <w:lang w:val="sr-Cyrl-CS"/>
        </w:rPr>
        <w:t>_________________</w:t>
      </w:r>
      <w:r w:rsidRPr="0073258B">
        <w:rPr>
          <w:noProof/>
          <w:lang w:val="sr-Cyrl-CS"/>
        </w:rPr>
        <w:t>.</w:t>
      </w:r>
    </w:p>
    <w:p w:rsidR="00607750" w:rsidRPr="0073258B" w:rsidRDefault="00607750" w:rsidP="00607750">
      <w:pPr>
        <w:jc w:val="center"/>
        <w:rPr>
          <w:b/>
          <w:bCs/>
          <w:noProof/>
          <w:lang w:val="sr-Cyrl-CS"/>
        </w:rPr>
      </w:pPr>
    </w:p>
    <w:p w:rsidR="00607750" w:rsidRPr="0073258B" w:rsidRDefault="00607750" w:rsidP="00607750">
      <w:pPr>
        <w:jc w:val="center"/>
        <w:rPr>
          <w:b/>
          <w:bCs/>
          <w:noProof/>
          <w:lang w:val="sr-Cyrl-CS"/>
        </w:rPr>
      </w:pPr>
      <w:r w:rsidRPr="0073258B">
        <w:rPr>
          <w:b/>
          <w:bCs/>
          <w:noProof/>
          <w:lang w:val="hr-HR"/>
        </w:rPr>
        <w:t>Члан 3.</w:t>
      </w:r>
    </w:p>
    <w:p w:rsidR="00607750" w:rsidRPr="0073258B" w:rsidRDefault="00607750" w:rsidP="00607750">
      <w:pPr>
        <w:jc w:val="center"/>
        <w:rPr>
          <w:b/>
          <w:bCs/>
          <w:noProof/>
          <w:lang w:val="sr-Cyrl-CS"/>
        </w:rPr>
      </w:pPr>
    </w:p>
    <w:p w:rsidR="00607750" w:rsidRPr="0073258B" w:rsidRDefault="00607750" w:rsidP="00607750">
      <w:pPr>
        <w:jc w:val="both"/>
        <w:rPr>
          <w:noProof/>
          <w:lang w:val="sr-Cyrl-CS"/>
        </w:rPr>
      </w:pPr>
      <w:r w:rsidRPr="0073258B">
        <w:rPr>
          <w:noProof/>
          <w:lang w:val="sr-Cyrl-CS"/>
        </w:rPr>
        <w:t xml:space="preserve">            Цена из члана 2. овог </w:t>
      </w:r>
      <w:r w:rsidR="00541C1E" w:rsidRPr="0073258B">
        <w:rPr>
          <w:noProof/>
          <w:lang w:val="sr-Cyrl-CS"/>
        </w:rPr>
        <w:t>у</w:t>
      </w:r>
      <w:r w:rsidRPr="0073258B">
        <w:rPr>
          <w:noProof/>
          <w:lang w:val="sr-Cyrl-CS"/>
        </w:rPr>
        <w:t xml:space="preserve">говора обухвата и </w:t>
      </w:r>
      <w:r w:rsidRPr="0073258B">
        <w:rPr>
          <w:rFonts w:eastAsia="Arial Unicode MS"/>
          <w:lang w:val="sr-Cyrl-CS"/>
        </w:rPr>
        <w:t xml:space="preserve">урачунате трошкове </w:t>
      </w:r>
      <w:r w:rsidRPr="0073258B">
        <w:rPr>
          <w:bCs/>
          <w:iCs/>
          <w:lang w:val="sr-Cyrl-CS"/>
        </w:rPr>
        <w:t>транспорта мерне</w:t>
      </w:r>
      <w:r w:rsidR="00C35865" w:rsidRPr="0073258B">
        <w:rPr>
          <w:bCs/>
          <w:iCs/>
          <w:lang w:val="sr-Cyrl-CS"/>
        </w:rPr>
        <w:t xml:space="preserve"> опреме до места испоруке – Контролно мерни центар „Београд“, </w:t>
      </w:r>
      <w:r w:rsidR="00C35865"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транспорта мерне о</w:t>
      </w:r>
      <w:r w:rsidR="000F1A9D" w:rsidRPr="0073258B">
        <w:rPr>
          <w:bCs/>
          <w:iCs/>
          <w:lang w:val="sr-Cyrl-CS"/>
        </w:rPr>
        <w:t>преме од КМЦ Београд</w:t>
      </w:r>
      <w:r w:rsidRPr="0073258B">
        <w:rPr>
          <w:bCs/>
          <w:iCs/>
          <w:lang w:val="sr-Cyrl-CS"/>
        </w:rPr>
        <w:t xml:space="preserve">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607750" w:rsidRPr="0073258B" w:rsidRDefault="00607750" w:rsidP="00607750">
      <w:pPr>
        <w:jc w:val="center"/>
        <w:rPr>
          <w:b/>
          <w:bCs/>
          <w:noProof/>
          <w:lang w:val="sr-Cyrl-CS"/>
        </w:rPr>
      </w:pPr>
    </w:p>
    <w:p w:rsidR="00347CF9" w:rsidRPr="0073258B" w:rsidRDefault="00347CF9">
      <w:pPr>
        <w:rPr>
          <w:b/>
          <w:bCs/>
          <w:caps/>
          <w:noProof/>
          <w:lang w:val="sr-Cyrl-CS"/>
        </w:rPr>
      </w:pPr>
      <w:r w:rsidRPr="0073258B">
        <w:rPr>
          <w:b/>
          <w:bCs/>
          <w:caps/>
          <w:noProof/>
          <w:lang w:val="sr-Cyrl-CS"/>
        </w:rPr>
        <w:br w:type="page"/>
      </w:r>
    </w:p>
    <w:p w:rsidR="00607750" w:rsidRPr="0073258B" w:rsidRDefault="00607750" w:rsidP="00607750">
      <w:pPr>
        <w:jc w:val="center"/>
        <w:rPr>
          <w:b/>
          <w:bCs/>
          <w:caps/>
          <w:noProof/>
          <w:lang w:val="sr-Cyrl-CS"/>
        </w:rPr>
      </w:pPr>
      <w:r w:rsidRPr="0073258B">
        <w:rPr>
          <w:b/>
          <w:bCs/>
          <w:caps/>
          <w:noProof/>
          <w:lang w:val="sr-Cyrl-CS"/>
        </w:rPr>
        <w:lastRenderedPageBreak/>
        <w:t>НАЧИН И Рок</w:t>
      </w:r>
      <w:r w:rsidRPr="0073258B">
        <w:rPr>
          <w:b/>
          <w:bCs/>
          <w:caps/>
          <w:noProof/>
          <w:lang w:val="hr-HR"/>
        </w:rPr>
        <w:t xml:space="preserve"> плаћања</w:t>
      </w:r>
    </w:p>
    <w:p w:rsidR="00607750" w:rsidRPr="0073258B" w:rsidRDefault="00607750" w:rsidP="00607750">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607750" w:rsidRPr="0073258B" w:rsidRDefault="00607750" w:rsidP="00607750">
      <w:pPr>
        <w:jc w:val="both"/>
        <w:rPr>
          <w:noProof/>
          <w:lang w:val="hr-HR"/>
        </w:rPr>
      </w:pPr>
    </w:p>
    <w:p w:rsidR="00607750" w:rsidRPr="0073258B" w:rsidRDefault="00607750" w:rsidP="00607750">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607750" w:rsidRPr="0073258B" w:rsidRDefault="00607750" w:rsidP="00607750">
      <w:pPr>
        <w:rPr>
          <w:bCs/>
          <w:smallCaps/>
          <w:noProof/>
          <w:lang w:val="sr-Cyrl-CS"/>
        </w:rPr>
      </w:pPr>
    </w:p>
    <w:p w:rsidR="00DE158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p>
    <w:p w:rsidR="0060775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квалитативних пријема инсталираних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од цене из члана 2. овог уговора у року од ______ дана (напомена: уписати понуђени број дана) од дана пријем</w:t>
      </w:r>
      <w:r w:rsidR="00A0054F"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Pr="0073258B">
        <w:rPr>
          <w:rFonts w:ascii="Times New Roman" w:hAnsi="Times New Roman"/>
          <w:sz w:val="24"/>
          <w:szCs w:val="24"/>
        </w:rPr>
        <w:t xml:space="preserve">инсталираног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607750" w:rsidRPr="0073258B">
        <w:rPr>
          <w:rFonts w:ascii="Times New Roman" w:hAnsi="Times New Roman"/>
          <w:sz w:val="24"/>
          <w:szCs w:val="24"/>
          <w:lang w:val="sr-Cyrl-CS"/>
        </w:rPr>
        <w:t>.</w:t>
      </w:r>
    </w:p>
    <w:p w:rsidR="00607750" w:rsidRPr="0073258B" w:rsidRDefault="00607750" w:rsidP="00607750">
      <w:pPr>
        <w:pStyle w:val="ListParagraph"/>
        <w:widowControl w:val="0"/>
        <w:tabs>
          <w:tab w:val="left" w:pos="1080"/>
        </w:tabs>
        <w:spacing w:after="0"/>
        <w:ind w:right="120"/>
        <w:jc w:val="both"/>
        <w:rPr>
          <w:rFonts w:ascii="Times New Roman" w:hAnsi="Times New Roman"/>
          <w:sz w:val="24"/>
          <w:szCs w:val="24"/>
          <w:lang w:val="sr-Cyrl-CS"/>
        </w:rPr>
      </w:pPr>
    </w:p>
    <w:p w:rsidR="00607750" w:rsidRPr="0073258B" w:rsidRDefault="00607750" w:rsidP="00607750">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60775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A0054F">
      <w:pPr>
        <w:ind w:firstLine="720"/>
        <w:jc w:val="both"/>
        <w:rPr>
          <w:rFonts w:eastAsia="Arial Unicode MS"/>
          <w:lang w:val="sr-Cyrl-CS"/>
        </w:rPr>
      </w:pPr>
    </w:p>
    <w:p w:rsidR="009811B8" w:rsidRPr="0073258B" w:rsidRDefault="00A0054F" w:rsidP="009811B8">
      <w:pPr>
        <w:ind w:firstLine="720"/>
        <w:jc w:val="both"/>
        <w:rPr>
          <w:noProof/>
          <w:lang w:val="sr-Cyrl-CS"/>
        </w:rPr>
      </w:pPr>
      <w:r w:rsidRPr="0073258B">
        <w:rPr>
          <w:noProof/>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B3706E" w:rsidRPr="0073258B" w:rsidRDefault="00A0054F" w:rsidP="009811B8">
      <w:pPr>
        <w:ind w:firstLine="720"/>
        <w:jc w:val="both"/>
        <w:rPr>
          <w:noProof/>
          <w:lang w:val="sr-Cyrl-CS"/>
        </w:rPr>
      </w:pPr>
      <w:r w:rsidRPr="0073258B">
        <w:rPr>
          <w:noProof/>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B3706E" w:rsidRPr="0073258B" w:rsidRDefault="00B3706E" w:rsidP="00347CF9">
      <w:pPr>
        <w:ind w:firstLine="720"/>
        <w:jc w:val="both"/>
        <w:rPr>
          <w:noProof/>
          <w:lang w:val="sr-Cyrl-CS"/>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lastRenderedPageBreak/>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w:t>
      </w:r>
      <w:r w:rsidR="00E803D4" w:rsidRPr="0073258B">
        <w:rPr>
          <w:sz w:val="24"/>
          <w:szCs w:val="24"/>
          <w:lang w:val="sr-Cyrl-CS"/>
        </w:rPr>
        <w:t>радних дана од дана квалитаи</w:t>
      </w:r>
      <w:r w:rsidR="00A0054F" w:rsidRPr="0073258B">
        <w:rPr>
          <w:sz w:val="24"/>
          <w:szCs w:val="24"/>
          <w:lang w:val="sr-Cyrl-CS"/>
        </w:rPr>
        <w:t>т</w:t>
      </w:r>
      <w:r w:rsidR="00E803D4" w:rsidRPr="0073258B">
        <w:rPr>
          <w:sz w:val="24"/>
          <w:szCs w:val="24"/>
          <w:lang w:val="sr-Cyrl-CS"/>
        </w:rPr>
        <w:t xml:space="preserve">вног </w:t>
      </w:r>
      <w:r w:rsidR="00A0054F" w:rsidRPr="0073258B">
        <w:rPr>
          <w:sz w:val="24"/>
          <w:szCs w:val="24"/>
          <w:lang w:val="sr-Cyrl-CS"/>
        </w:rPr>
        <w:t>мерне и пратеће опреме</w:t>
      </w:r>
      <w:r w:rsidR="00E803D4" w:rsidRPr="0073258B">
        <w:rPr>
          <w:sz w:val="24"/>
          <w:szCs w:val="24"/>
          <w:lang w:val="sr-Cyrl-CS"/>
        </w:rPr>
        <w:t xml:space="preserve"> </w:t>
      </w:r>
      <w:r w:rsidR="00E803D4" w:rsidRPr="0073258B">
        <w:rPr>
          <w:sz w:val="24"/>
          <w:szCs w:val="24"/>
          <w:lang w:val="ru-RU"/>
        </w:rPr>
        <w:t>достави Банкарску гаранцију</w:t>
      </w:r>
      <w:r w:rsidR="00E803D4"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00E803D4" w:rsidRPr="0073258B">
        <w:rPr>
          <w:sz w:val="24"/>
          <w:szCs w:val="24"/>
          <w:lang w:val="ru-RU"/>
        </w:rPr>
        <w:t>из члана 2. став 1. овог уговора</w:t>
      </w:r>
      <w:r w:rsidR="00E803D4"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B3706E" w:rsidRPr="0073258B" w:rsidRDefault="00B3706E" w:rsidP="00B3706E">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w:t>
      </w:r>
      <w:r w:rsidR="00E803D4" w:rsidRPr="0073258B">
        <w:rPr>
          <w:sz w:val="24"/>
          <w:szCs w:val="24"/>
          <w:lang w:val="sr-Cyrl-CS"/>
        </w:rPr>
        <w:t>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sz w:val="24"/>
          <w:szCs w:val="24"/>
          <w:lang w:val="sr-Cyrl-CS"/>
        </w:rPr>
        <w:t xml:space="preserve">. </w:t>
      </w:r>
    </w:p>
    <w:p w:rsidR="00E803D4" w:rsidRPr="0073258B" w:rsidRDefault="00E803D4"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 xml:space="preserve">Испоручилац је дужан да примедбе констатоване записником отклони у року од највише 15 (петнаест) радних дана. Провера исправки извршених од стране </w:t>
      </w:r>
      <w:r w:rsidRPr="0073258B">
        <w:rPr>
          <w:lang w:val="sr-Cyrl-CS"/>
        </w:rPr>
        <w:lastRenderedPageBreak/>
        <w:t>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347CF9" w:rsidRPr="0073258B" w:rsidRDefault="00347CF9" w:rsidP="00B3706E">
      <w:pPr>
        <w:tabs>
          <w:tab w:val="num" w:pos="720"/>
          <w:tab w:val="left" w:pos="1080"/>
        </w:tabs>
        <w:jc w:val="center"/>
        <w:rPr>
          <w:b/>
          <w:lang w:val="sr-Cyrl-CS"/>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B3706E" w:rsidRPr="0073258B" w:rsidRDefault="00B3706E" w:rsidP="00B3706E">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 се организује у периоду пре испоруке мерне опреме.</w:t>
      </w:r>
    </w:p>
    <w:p w:rsidR="00B3706E" w:rsidRPr="0073258B" w:rsidRDefault="00B3706E" w:rsidP="00B3706E">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B3706E" w:rsidRPr="0073258B" w:rsidRDefault="00B3706E" w:rsidP="00B3706E">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w:t>
      </w:r>
      <w:r w:rsidR="00AD0DE0" w:rsidRPr="0073258B">
        <w:rPr>
          <w:rFonts w:ascii="Times New Roman" w:hAnsi="Times New Roman"/>
          <w:color w:val="000000"/>
          <w:sz w:val="24"/>
          <w:szCs w:val="24"/>
          <w:lang w:val="sr-Cyrl-CS"/>
        </w:rPr>
        <w:t>у</w:t>
      </w:r>
      <w:r w:rsidRPr="0073258B">
        <w:rPr>
          <w:rFonts w:ascii="Times New Roman" w:hAnsi="Times New Roman"/>
          <w:color w:val="000000"/>
          <w:sz w:val="24"/>
          <w:szCs w:val="24"/>
          <w:lang w:val="sr-Cyrl-CS"/>
        </w:rPr>
        <w:t xml:space="preserve"> најмање три представника Наручиоца.</w:t>
      </w:r>
    </w:p>
    <w:p w:rsidR="00B3706E" w:rsidRPr="0073258B" w:rsidRDefault="00B3706E" w:rsidP="00B3706E">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w:t>
      </w:r>
      <w:r w:rsidR="00AD0DE0" w:rsidRPr="0073258B">
        <w:rPr>
          <w:rFonts w:ascii="Times New Roman" w:hAnsi="Times New Roman"/>
          <w:sz w:val="24"/>
          <w:szCs w:val="24"/>
          <w:lang w:val="sr-Cyrl-CS"/>
        </w:rPr>
        <w:t>и предметна</w:t>
      </w:r>
      <w:r w:rsidRPr="0073258B">
        <w:rPr>
          <w:rFonts w:ascii="Times New Roman" w:hAnsi="Times New Roman"/>
          <w:sz w:val="24"/>
          <w:szCs w:val="24"/>
          <w:lang w:val="sr-Cyrl-CS"/>
        </w:rPr>
        <w:t xml:space="preserve"> мерн</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xml:space="preserve"> опрем</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Испоручилац је у обавези да за потребе тестирања обезбеди калибрисане мерне инструменте.</w:t>
      </w:r>
    </w:p>
    <w:p w:rsidR="00B3706E" w:rsidRPr="0073258B" w:rsidRDefault="00B3706E" w:rsidP="00347CF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347CF9" w:rsidRPr="0073258B" w:rsidRDefault="00347CF9" w:rsidP="00347CF9">
      <w:pPr>
        <w:jc w:val="both"/>
        <w:rPr>
          <w:noProof/>
        </w:rPr>
      </w:pPr>
    </w:p>
    <w:p w:rsidR="00B3706E" w:rsidRPr="0073258B" w:rsidRDefault="00B3706E" w:rsidP="00B3706E">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B3706E" w:rsidRPr="0073258B" w:rsidRDefault="00B3706E" w:rsidP="00B3706E">
      <w:pPr>
        <w:ind w:firstLine="720"/>
        <w:jc w:val="center"/>
        <w:rPr>
          <w:b/>
          <w:bCs/>
          <w:noProof/>
          <w:lang w:val="hr-HR"/>
        </w:rPr>
      </w:pPr>
    </w:p>
    <w:p w:rsidR="00B3706E" w:rsidRPr="0073258B" w:rsidRDefault="00B3706E" w:rsidP="00B3706E">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w:t>
      </w:r>
      <w:r w:rsidR="007812C9" w:rsidRPr="0073258B">
        <w:rPr>
          <w:noProof/>
          <w:lang w:val="sr-Cyrl-CS"/>
        </w:rPr>
        <w:t xml:space="preserve"> мерне опреме</w:t>
      </w:r>
      <w:r w:rsidRPr="0073258B">
        <w:rPr>
          <w:noProof/>
          <w:lang w:val="sr-Cyrl-CS"/>
        </w:rPr>
        <w:t>.</w:t>
      </w:r>
    </w:p>
    <w:p w:rsidR="00B3706E" w:rsidRPr="0073258B" w:rsidRDefault="00663D6D" w:rsidP="00B3706E">
      <w:pPr>
        <w:ind w:firstLine="720"/>
        <w:jc w:val="both"/>
        <w:rPr>
          <w:noProof/>
        </w:rPr>
      </w:pPr>
      <w:r w:rsidRPr="0073258B">
        <w:rPr>
          <w:noProof/>
          <w:lang w:val="sr-Cyrl-CS"/>
        </w:rPr>
        <w:t>Гарантни рок за мерну опрему</w:t>
      </w:r>
      <w:r w:rsidR="00B3706E" w:rsidRPr="0073258B">
        <w:rPr>
          <w:noProof/>
          <w:lang w:val="sr-Cyrl-CS"/>
        </w:rPr>
        <w:t xml:space="preserve"> </w:t>
      </w:r>
      <w:r w:rsidRPr="0073258B">
        <w:rPr>
          <w:noProof/>
          <w:lang w:val="sr-Cyrl-CS"/>
        </w:rPr>
        <w:t>која је предмет овог уговора је</w:t>
      </w:r>
      <w:r w:rsidR="00B3706E" w:rsidRPr="0073258B">
        <w:rPr>
          <w:noProof/>
          <w:lang w:val="sr-Cyrl-CS"/>
        </w:rPr>
        <w:t xml:space="preserve"> _____ месеци/година </w:t>
      </w:r>
      <w:r w:rsidR="00B3706E" w:rsidRPr="0073258B">
        <w:rPr>
          <w:lang w:val="sr-Cyrl-CS"/>
        </w:rPr>
        <w:t>(напомена: уписати понуђени број месеци/година)</w:t>
      </w:r>
      <w:r w:rsidRPr="0073258B">
        <w:rPr>
          <w:lang w:val="sr-Cyrl-CS"/>
        </w:rPr>
        <w:t>,</w:t>
      </w:r>
      <w:r w:rsidR="00B3706E" w:rsidRPr="0073258B">
        <w:rPr>
          <w:lang w:val="sr-Cyrl-CS"/>
        </w:rPr>
        <w:t xml:space="preserve"> </w:t>
      </w:r>
      <w:r w:rsidR="00B3706E" w:rsidRPr="0073258B">
        <w:rPr>
          <w:noProof/>
          <w:lang w:val="sr-Cyrl-CS"/>
        </w:rPr>
        <w:t xml:space="preserve">рачунајући од </w:t>
      </w:r>
      <w:r w:rsidR="00B3706E" w:rsidRPr="0073258B">
        <w:rPr>
          <w:lang w:val="sr-Cyrl-CS"/>
        </w:rPr>
        <w:t>од дана квалитативног пријема мерне опреме</w:t>
      </w:r>
      <w:r w:rsidR="00B3706E" w:rsidRPr="0073258B">
        <w:rPr>
          <w:noProof/>
          <w:lang w:val="hr-HR"/>
        </w:rPr>
        <w:t xml:space="preserve">. </w:t>
      </w:r>
    </w:p>
    <w:p w:rsidR="00B3706E" w:rsidRPr="0073258B" w:rsidRDefault="00B3706E" w:rsidP="00B3706E">
      <w:pPr>
        <w:autoSpaceDE w:val="0"/>
        <w:autoSpaceDN w:val="0"/>
        <w:adjustRightInd w:val="0"/>
        <w:ind w:firstLine="720"/>
        <w:jc w:val="both"/>
        <w:rPr>
          <w:iCs/>
          <w:lang w:val="sr-Cyrl-CS"/>
        </w:rPr>
      </w:pPr>
      <w:r w:rsidRPr="0073258B">
        <w:rPr>
          <w:iCs/>
          <w:lang w:val="sr-Cyrl-CS"/>
        </w:rPr>
        <w:lastRenderedPageBreak/>
        <w:t>Гарантни рок за све радове на инсталацији мерне опреме</w:t>
      </w:r>
      <w:r w:rsidR="00663D6D" w:rsidRPr="0073258B">
        <w:rPr>
          <w:iCs/>
          <w:lang w:val="sr-Cyrl-CS"/>
        </w:rPr>
        <w:t xml:space="preserve"> </w:t>
      </w:r>
      <w:r w:rsidR="00663D6D" w:rsidRPr="0073258B">
        <w:rPr>
          <w:noProof/>
          <w:lang w:val="sr-Cyrl-CS"/>
        </w:rPr>
        <w:t>која је предмет овог уговора</w:t>
      </w:r>
      <w:r w:rsidR="00663D6D" w:rsidRPr="0073258B">
        <w:rPr>
          <w:iCs/>
          <w:lang w:val="sr-Cyrl-CS"/>
        </w:rPr>
        <w:t xml:space="preserve"> </w:t>
      </w:r>
      <w:r w:rsidRPr="0073258B">
        <w:rPr>
          <w:iCs/>
          <w:lang w:val="sr-Cyrl-CS"/>
        </w:rPr>
        <w:t>је ____</w:t>
      </w:r>
      <w:r w:rsidRPr="0073258B">
        <w:rPr>
          <w:lang w:val="sr-Cyrl-CS"/>
        </w:rPr>
        <w:t xml:space="preserve"> месеци/година (напомена: уписати понуђени број месеци/година)</w:t>
      </w:r>
      <w:r w:rsidR="00663D6D" w:rsidRPr="0073258B">
        <w:rPr>
          <w:lang w:val="sr-Cyrl-CS"/>
        </w:rPr>
        <w:t>, рачунајући</w:t>
      </w:r>
      <w:r w:rsidRPr="0073258B">
        <w:rPr>
          <w:lang w:val="sr-Cyrl-CS"/>
        </w:rPr>
        <w:t xml:space="preserve"> од дана квалитативног пријема радова.</w:t>
      </w:r>
    </w:p>
    <w:p w:rsidR="00B3706E" w:rsidRPr="0073258B" w:rsidRDefault="00B3706E" w:rsidP="00B3706E">
      <w:pPr>
        <w:ind w:firstLine="720"/>
        <w:jc w:val="both"/>
        <w:rPr>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B3706E" w:rsidRPr="0073258B" w:rsidRDefault="00B3706E" w:rsidP="00B3706E">
      <w:pPr>
        <w:jc w:val="center"/>
        <w:rPr>
          <w:b/>
          <w:bCs/>
          <w:noProof/>
          <w:lang w:val="sr-Cyrl-CS"/>
        </w:rPr>
      </w:pPr>
    </w:p>
    <w:p w:rsidR="00B3706E" w:rsidRPr="0073258B" w:rsidRDefault="00B3706E" w:rsidP="00B3706E">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B3706E" w:rsidRPr="0073258B" w:rsidRDefault="00B3706E" w:rsidP="00B3706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lang w:val="hr-HR"/>
        </w:rPr>
      </w:pPr>
      <w:r w:rsidRPr="0073258B">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4. овог уговора</w:t>
      </w:r>
      <w:r w:rsidRPr="0073258B">
        <w:rPr>
          <w:noProof/>
        </w:rPr>
        <w:t>.</w:t>
      </w:r>
      <w:r w:rsidRPr="0073258B">
        <w:rPr>
          <w:noProof/>
          <w:lang w:val="hr-HR"/>
        </w:rPr>
        <w:t xml:space="preserve"> </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5. овог уговора</w:t>
      </w:r>
      <w:r w:rsidRPr="0073258B">
        <w:rPr>
          <w:noProof/>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DE686C" w:rsidRPr="0073258B" w:rsidRDefault="00DE686C" w:rsidP="00B3706E">
      <w:pPr>
        <w:tabs>
          <w:tab w:val="num" w:pos="1080"/>
        </w:tabs>
        <w:jc w:val="center"/>
        <w:rPr>
          <w:b/>
          <w:caps/>
          <w:lang w:val="sr-Cyrl-CS"/>
        </w:rPr>
      </w:pPr>
    </w:p>
    <w:p w:rsidR="00B3706E" w:rsidRPr="0073258B" w:rsidRDefault="00B3706E" w:rsidP="00B3706E">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B3706E" w:rsidRPr="0073258B" w:rsidRDefault="00B3706E" w:rsidP="00B3706E">
      <w:pPr>
        <w:tabs>
          <w:tab w:val="num" w:pos="1080"/>
        </w:tabs>
        <w:jc w:val="center"/>
        <w:rPr>
          <w:b/>
          <w:lang w:val="sr-Latn-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w:t>
      </w:r>
      <w:r w:rsidRPr="0073258B">
        <w:rPr>
          <w:lang w:val="sr-Cyrl-CS"/>
        </w:rPr>
        <w:lastRenderedPageBreak/>
        <w:t xml:space="preserve">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rPr>
          <w:lang w:val="sr-Cyrl-CS"/>
        </w:rPr>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jc w:val="center"/>
        <w:rPr>
          <w:b/>
          <w:bCs/>
          <w:smallCaps/>
          <w:noProof/>
          <w:lang w:val="sr-Cyrl-CS"/>
        </w:rPr>
      </w:pPr>
      <w:r w:rsidRPr="0073258B">
        <w:rPr>
          <w:b/>
          <w:bCs/>
          <w:smallCaps/>
          <w:noProof/>
          <w:lang w:val="sr-Cyrl-CS"/>
        </w:rPr>
        <w:t xml:space="preserve">СЕРВИС  </w:t>
      </w:r>
    </w:p>
    <w:p w:rsidR="00B3706E" w:rsidRPr="0073258B" w:rsidRDefault="00B3706E" w:rsidP="00B3706E">
      <w:pPr>
        <w:jc w:val="center"/>
        <w:rPr>
          <w:b/>
          <w:bCs/>
          <w:smallCap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23</w:t>
      </w:r>
      <w:r w:rsidRPr="0073258B">
        <w:rPr>
          <w:b/>
          <w:bCs/>
          <w:noProof/>
          <w:lang w:val="hr-HR"/>
        </w:rPr>
        <w:t>.</w:t>
      </w:r>
    </w:p>
    <w:p w:rsidR="00B3706E" w:rsidRPr="0073258B" w:rsidRDefault="00B3706E" w:rsidP="00B3706E">
      <w:pPr>
        <w:jc w:val="center"/>
        <w:rPr>
          <w:bCs/>
          <w:noProof/>
          <w:lang w:val="sr-Cyrl-CS"/>
        </w:rPr>
      </w:pPr>
    </w:p>
    <w:p w:rsidR="00B3706E" w:rsidRPr="0073258B" w:rsidRDefault="00B3706E" w:rsidP="00B3706E">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B3706E" w:rsidRPr="0073258B" w:rsidRDefault="00B3706E" w:rsidP="00B3706E">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B3706E" w:rsidRPr="0073258B" w:rsidRDefault="00B3706E" w:rsidP="00B3706E">
      <w:pPr>
        <w:ind w:firstLine="720"/>
        <w:jc w:val="both"/>
        <w:rPr>
          <w:rFonts w:eastAsia="Arial Unicode MS"/>
          <w:lang w:val="sr-Cyrl-CS"/>
        </w:rPr>
      </w:pPr>
    </w:p>
    <w:p w:rsidR="00B3706E" w:rsidRPr="0073258B" w:rsidRDefault="00B3706E" w:rsidP="00B3706E">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w:t>
      </w:r>
      <w:r w:rsidR="00DE686C" w:rsidRPr="0073258B">
        <w:rPr>
          <w:lang w:val="sr-Cyrl-CS"/>
        </w:rPr>
        <w:t xml:space="preserve"> и </w:t>
      </w:r>
      <w:r w:rsidRPr="0073258B">
        <w:rPr>
          <w:lang w:val="sr-Cyrl-CS"/>
        </w:rPr>
        <w:t>осам) сати.</w:t>
      </w:r>
      <w:r w:rsidRPr="0073258B">
        <w:rPr>
          <w:rFonts w:eastAsia="Arial Unicode MS"/>
          <w:lang w:val="hr-HR"/>
        </w:rPr>
        <w:t xml:space="preserve"> </w:t>
      </w:r>
    </w:p>
    <w:p w:rsidR="00B3706E" w:rsidRPr="0073258B" w:rsidRDefault="00B3706E" w:rsidP="00B3706E">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B3706E" w:rsidRPr="0073258B" w:rsidRDefault="00B3706E" w:rsidP="00B3706E">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rPr>
      </w:pPr>
    </w:p>
    <w:p w:rsidR="00B3706E" w:rsidRPr="0073258B" w:rsidRDefault="00B3706E" w:rsidP="00B3706E">
      <w:pPr>
        <w:jc w:val="center"/>
        <w:rPr>
          <w:rFonts w:eastAsia="Arial Unicode MS"/>
          <w:b/>
        </w:rPr>
      </w:pPr>
      <w:r w:rsidRPr="0073258B">
        <w:rPr>
          <w:rFonts w:eastAsia="Arial Unicode MS"/>
          <w:b/>
        </w:rPr>
        <w:t>Члан 25.</w:t>
      </w:r>
    </w:p>
    <w:p w:rsidR="00B3706E" w:rsidRPr="0073258B" w:rsidRDefault="00B3706E" w:rsidP="00B3706E">
      <w:pPr>
        <w:ind w:firstLine="720"/>
        <w:jc w:val="center"/>
        <w:rPr>
          <w:rFonts w:eastAsia="Arial Unicode MS"/>
          <w:b/>
        </w:rPr>
      </w:pPr>
    </w:p>
    <w:p w:rsidR="00B3706E" w:rsidRPr="0073258B" w:rsidRDefault="00B3706E" w:rsidP="00B3706E">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t xml:space="preserve">обезбеди замену исте </w:t>
      </w:r>
      <w:r w:rsidR="00DE686C" w:rsidRPr="0073258B">
        <w:rPr>
          <w:rFonts w:eastAsia="Arial Unicode MS"/>
          <w:lang w:val="sr-Cyrl-CS"/>
        </w:rPr>
        <w:t xml:space="preserve">или боље </w:t>
      </w:r>
      <w:r w:rsidRPr="0073258B">
        <w:rPr>
          <w:rFonts w:eastAsia="Arial Unicode MS"/>
          <w:lang w:val="sr-Cyrl-CS"/>
        </w:rPr>
        <w:t>мерне опреме која је предмет овог уговора до краја сервиса или поправке.</w:t>
      </w:r>
    </w:p>
    <w:p w:rsidR="00611587" w:rsidRPr="0073258B" w:rsidRDefault="00B3706E" w:rsidP="00611587">
      <w:pPr>
        <w:ind w:firstLine="720"/>
        <w:jc w:val="both"/>
        <w:rPr>
          <w:rFonts w:eastAsia="Arial Unicode MS"/>
          <w:lang w:val="en-GB"/>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w:t>
      </w:r>
      <w:r w:rsidRPr="0073258B">
        <w:rPr>
          <w:rFonts w:eastAsia="Arial Unicode MS"/>
          <w:lang w:val="sr-Cyrl-CS"/>
        </w:rPr>
        <w:lastRenderedPageBreak/>
        <w:t xml:space="preserve">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611587" w:rsidRPr="0073258B" w:rsidRDefault="00B3706E" w:rsidP="00611587">
      <w:pPr>
        <w:ind w:firstLine="720"/>
        <w:jc w:val="both"/>
        <w:rPr>
          <w:noProof/>
        </w:rPr>
      </w:pPr>
      <w:r w:rsidRPr="0073258B">
        <w:rPr>
          <w:noProof/>
        </w:rPr>
        <w:t>У случају замене мерне опреме новом мерном опремом</w:t>
      </w:r>
      <w:r w:rsidR="00B24A5D" w:rsidRPr="0073258B">
        <w:rPr>
          <w:noProof/>
        </w:rPr>
        <w:t xml:space="preserve"> на начин описан у ставу 2. овог члана</w:t>
      </w:r>
      <w:r w:rsidRPr="0073258B">
        <w:rPr>
          <w:noProof/>
        </w:rPr>
        <w:t>, гарантни рок за новоиспоручену мерну опрему тече од дана квалитативног пријема, који ће се обавити на начин предвиђен чланом 12. овог уговора.</w:t>
      </w:r>
    </w:p>
    <w:p w:rsidR="00611587" w:rsidRPr="0073258B" w:rsidRDefault="00611587" w:rsidP="00611587">
      <w:pPr>
        <w:ind w:firstLine="720"/>
        <w:jc w:val="both"/>
        <w:rPr>
          <w:noProof/>
        </w:rPr>
      </w:pPr>
    </w:p>
    <w:p w:rsidR="00B3706E" w:rsidRPr="0073258B" w:rsidRDefault="00B3706E" w:rsidP="00B3706E">
      <w:pPr>
        <w:autoSpaceDE w:val="0"/>
        <w:autoSpaceDN w:val="0"/>
        <w:adjustRightInd w:val="0"/>
        <w:jc w:val="center"/>
        <w:rPr>
          <w:b/>
          <w:noProof/>
          <w:lang w:val="sr-Cyrl-CS"/>
        </w:rPr>
      </w:pPr>
      <w:r w:rsidRPr="0073258B">
        <w:rPr>
          <w:b/>
          <w:noProof/>
          <w:lang w:val="sr-Cyrl-CS"/>
        </w:rPr>
        <w:t>ПОВЕРЉИВОСТ</w:t>
      </w:r>
    </w:p>
    <w:p w:rsidR="00B3706E" w:rsidRPr="0073258B" w:rsidRDefault="00B3706E" w:rsidP="00B3706E">
      <w:pPr>
        <w:autoSpaceDE w:val="0"/>
        <w:autoSpaceDN w:val="0"/>
        <w:adjustRightInd w:val="0"/>
        <w:jc w:val="center"/>
        <w:rPr>
          <w:b/>
          <w:noProof/>
          <w:lang w:val="sr-Cyrl-CS"/>
        </w:rPr>
      </w:pPr>
    </w:p>
    <w:p w:rsidR="00B3706E" w:rsidRPr="0073258B" w:rsidRDefault="00B3706E" w:rsidP="00B3706E">
      <w:pPr>
        <w:jc w:val="center"/>
        <w:rPr>
          <w:b/>
          <w:bCs/>
          <w:noProof/>
          <w:lang w:val="sr-Cyrl-CS"/>
        </w:rPr>
      </w:pPr>
      <w:r w:rsidRPr="0073258B">
        <w:rPr>
          <w:b/>
          <w:bCs/>
          <w:noProof/>
          <w:lang w:val="sr-Cyrl-CS"/>
        </w:rPr>
        <w:t>Члан 26.</w:t>
      </w:r>
    </w:p>
    <w:p w:rsidR="00B3706E" w:rsidRPr="0073258B" w:rsidRDefault="00B3706E" w:rsidP="00B3706E">
      <w:pPr>
        <w:autoSpaceDE w:val="0"/>
        <w:autoSpaceDN w:val="0"/>
        <w:adjustRightInd w:val="0"/>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B3706E" w:rsidRPr="0073258B" w:rsidRDefault="00B3706E" w:rsidP="00B3706E">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B3706E" w:rsidRPr="0073258B" w:rsidRDefault="00B3706E" w:rsidP="00B3706E">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предметне мерне опреме</w:t>
      </w:r>
      <w:r w:rsidRPr="0073258B">
        <w:rPr>
          <w:noProof/>
          <w:lang w:val="sr-Cyrl-CS"/>
        </w:rPr>
        <w:t xml:space="preserve">. </w:t>
      </w:r>
    </w:p>
    <w:p w:rsidR="00B3706E" w:rsidRPr="0073258B" w:rsidRDefault="00B3706E" w:rsidP="00B3706E">
      <w:pPr>
        <w:tabs>
          <w:tab w:val="left" w:pos="1080"/>
        </w:tabs>
        <w:autoSpaceDE w:val="0"/>
        <w:autoSpaceDN w:val="0"/>
        <w:adjustRightInd w:val="0"/>
        <w:spacing w:line="276" w:lineRule="auto"/>
        <w:ind w:left="720"/>
        <w:contextualSpacing/>
        <w:jc w:val="both"/>
        <w:rPr>
          <w:noProof/>
          <w:lang w:val="sr-Cyrl-CS"/>
        </w:rPr>
      </w:pPr>
    </w:p>
    <w:p w:rsidR="00B3706E" w:rsidRPr="0073258B" w:rsidRDefault="00B3706E" w:rsidP="00B3706E">
      <w:pPr>
        <w:jc w:val="center"/>
        <w:rPr>
          <w:b/>
          <w:bCs/>
          <w:caps/>
          <w:noProof/>
          <w:lang w:val="sr-Cyrl-CS"/>
        </w:rPr>
      </w:pPr>
      <w:r w:rsidRPr="0073258B">
        <w:rPr>
          <w:b/>
          <w:bCs/>
          <w:caps/>
          <w:noProof/>
          <w:lang w:val="hr-HR"/>
        </w:rPr>
        <w:t>Раскид уговора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B3706E" w:rsidRPr="0073258B" w:rsidRDefault="00B3706E" w:rsidP="00B3706E">
      <w:pPr>
        <w:jc w:val="both"/>
        <w:rPr>
          <w:b/>
          <w:bCs/>
          <w:noProof/>
          <w:lang w:val="hr-HR"/>
        </w:rPr>
      </w:pPr>
    </w:p>
    <w:p w:rsidR="00B3706E" w:rsidRPr="0073258B" w:rsidRDefault="007C50E4" w:rsidP="00B3706E">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B3706E" w:rsidRPr="0073258B" w:rsidRDefault="00B3706E" w:rsidP="00B3706E">
      <w:pPr>
        <w:jc w:val="center"/>
        <w:rPr>
          <w:b/>
          <w:bCs/>
          <w:smallCaps/>
          <w:noProof/>
          <w:lang w:val="hr-HR"/>
        </w:rPr>
      </w:pPr>
    </w:p>
    <w:p w:rsidR="00B3706E" w:rsidRPr="0073258B" w:rsidRDefault="00B3706E" w:rsidP="00B3706E">
      <w:pPr>
        <w:jc w:val="center"/>
        <w:rPr>
          <w:b/>
          <w:bCs/>
          <w:caps/>
          <w:noProof/>
          <w:lang w:val="sr-Cyrl-CS"/>
        </w:rPr>
      </w:pPr>
      <w:r w:rsidRPr="0073258B">
        <w:rPr>
          <w:b/>
          <w:bCs/>
          <w:caps/>
          <w:noProof/>
          <w:lang w:val="hr-HR"/>
        </w:rPr>
        <w:t>Спорови</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611587" w:rsidRPr="0073258B" w:rsidRDefault="00611587" w:rsidP="00B3706E">
      <w:pPr>
        <w:ind w:firstLine="720"/>
        <w:jc w:val="both"/>
        <w:rPr>
          <w:noProof/>
        </w:rPr>
      </w:pPr>
    </w:p>
    <w:p w:rsidR="00B3706E" w:rsidRPr="0073258B" w:rsidRDefault="00B3706E" w:rsidP="00B3706E">
      <w:pPr>
        <w:jc w:val="center"/>
        <w:rPr>
          <w:b/>
          <w:bCs/>
          <w:caps/>
          <w:noProof/>
          <w:lang w:val="sr-Cyrl-CS"/>
        </w:rPr>
      </w:pPr>
      <w:r w:rsidRPr="0073258B">
        <w:rPr>
          <w:b/>
          <w:bCs/>
          <w:caps/>
          <w:noProof/>
          <w:lang w:val="hr-HR"/>
        </w:rPr>
        <w:t>Завршне одредбе</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B3706E" w:rsidRPr="0073258B" w:rsidRDefault="00B3706E" w:rsidP="00B3706E">
      <w:pPr>
        <w:ind w:firstLine="720"/>
        <w:jc w:val="both"/>
        <w:rPr>
          <w:noProof/>
          <w:lang w:val="hr-HR"/>
        </w:rPr>
      </w:pPr>
      <w:r w:rsidRPr="0073258B">
        <w:rPr>
          <w:noProof/>
          <w:lang w:val="hr-HR"/>
        </w:rPr>
        <w:t>Све измене и допуне овог Уговора врше се у писменој форми.</w:t>
      </w:r>
    </w:p>
    <w:p w:rsidR="00B3706E" w:rsidRPr="0073258B" w:rsidRDefault="00B3706E" w:rsidP="00B3706E">
      <w:pPr>
        <w:jc w:val="both"/>
        <w:rPr>
          <w:b/>
          <w:bCs/>
          <w:noProof/>
          <w:lang w:val="hr-HR"/>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30</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31</w:t>
      </w:r>
      <w:r w:rsidRPr="0073258B">
        <w:rPr>
          <w:b/>
          <w:bCs/>
          <w:noProof/>
          <w:lang w:val="hr-HR"/>
        </w:rPr>
        <w:t>.</w:t>
      </w:r>
    </w:p>
    <w:p w:rsidR="00B3706E" w:rsidRPr="0073258B" w:rsidRDefault="00B3706E" w:rsidP="00B3706E">
      <w:pPr>
        <w:ind w:firstLine="720"/>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B3706E" w:rsidRPr="0073258B" w:rsidTr="005848E8">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ЗА ИСПОРУЧИОЦА</w:t>
            </w:r>
          </w:p>
          <w:p w:rsidR="00B3706E" w:rsidRPr="0073258B" w:rsidRDefault="00B3706E" w:rsidP="005848E8">
            <w:pPr>
              <w:widowControl w:val="0"/>
              <w:autoSpaceDE w:val="0"/>
              <w:autoSpaceDN w:val="0"/>
              <w:adjustRightInd w:val="0"/>
              <w:spacing w:line="200" w:lineRule="exact"/>
              <w:rPr>
                <w:b/>
              </w:rPr>
            </w:pPr>
          </w:p>
        </w:tc>
        <w:tc>
          <w:tcPr>
            <w:tcW w:w="1080" w:type="dxa"/>
          </w:tcPr>
          <w:p w:rsidR="00B3706E" w:rsidRPr="0073258B" w:rsidRDefault="00B3706E" w:rsidP="005848E8">
            <w:pPr>
              <w:widowControl w:val="0"/>
              <w:autoSpaceDE w:val="0"/>
              <w:autoSpaceDN w:val="0"/>
              <w:adjustRightInd w:val="0"/>
              <w:spacing w:line="200" w:lineRule="exact"/>
              <w:rPr>
                <w:b/>
              </w:rPr>
            </w:pPr>
          </w:p>
        </w:tc>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 xml:space="preserve">     ЗА НАРУЧИОЦА</w:t>
            </w: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tc>
      </w:tr>
    </w:tbl>
    <w:p w:rsidR="00B3706E" w:rsidRPr="0073258B" w:rsidRDefault="00B3706E" w:rsidP="00B3706E">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F614C7" w:rsidRPr="0073258B">
        <w:rPr>
          <w:b/>
          <w:i/>
          <w:w w:val="102"/>
          <w:lang w:val="sr-Cyrl-CS"/>
        </w:rPr>
        <w:t xml:space="preserve">   </w:t>
      </w:r>
      <w:r w:rsidRPr="0073258B">
        <w:rPr>
          <w:b/>
          <w:i/>
          <w:w w:val="102"/>
          <w:lang w:val="sr-Cyrl-CS"/>
        </w:rPr>
        <w:t>др Владица Тинтор</w:t>
      </w: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383582" w:rsidRPr="0073258B" w:rsidRDefault="00B3706E" w:rsidP="00D63259">
      <w:pPr>
        <w:autoSpaceDE w:val="0"/>
        <w:autoSpaceDN w:val="0"/>
        <w:adjustRightInd w:val="0"/>
        <w:ind w:firstLine="720"/>
        <w:jc w:val="both"/>
        <w:rPr>
          <w:b/>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sectPr w:rsidR="00383582" w:rsidRPr="0073258B" w:rsidSect="006442A6">
          <w:pgSz w:w="11907" w:h="16839" w:code="9"/>
          <w:pgMar w:top="415" w:right="1440" w:bottom="1152" w:left="1440" w:header="576" w:footer="439" w:gutter="0"/>
          <w:cols w:space="708"/>
          <w:titlePg/>
          <w:docGrid w:linePitch="360"/>
        </w:sectPr>
      </w:pP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b/>
          <w:bCs/>
          <w:noProof/>
        </w:rPr>
      </w:pPr>
      <w:r w:rsidRPr="0073258B">
        <w:rPr>
          <w:b/>
          <w:lang w:val="sr-Cyrl-CS"/>
        </w:rPr>
        <w:t xml:space="preserve">ПАРТИЈА </w:t>
      </w:r>
      <w:r w:rsidRPr="0073258B">
        <w:rPr>
          <w:b/>
          <w:bCs/>
          <w:lang w:val="sr-Latn-CS"/>
        </w:rPr>
        <w:t>II –</w:t>
      </w:r>
      <w:r w:rsidRPr="0073258B">
        <w:rPr>
          <w:b/>
          <w:lang w:val="sr-Cyrl-CS"/>
        </w:rPr>
        <w:t xml:space="preserve"> </w:t>
      </w:r>
      <w:r w:rsidRPr="0073258B">
        <w:rPr>
          <w:b/>
          <w:bCs/>
          <w:noProof/>
        </w:rPr>
        <w:t>Мерна опрема за станице за мониторинг РФ спектра са гониомета</w:t>
      </w:r>
      <w:r w:rsidR="002E46A6" w:rsidRPr="0073258B">
        <w:rPr>
          <w:b/>
          <w:bCs/>
          <w:noProof/>
        </w:rPr>
        <w:t>рским антенама, са инсталацијом</w:t>
      </w:r>
    </w:p>
    <w:p w:rsidR="00383582" w:rsidRPr="0073258B" w:rsidRDefault="00383582" w:rsidP="00383582">
      <w:pPr>
        <w:rPr>
          <w:lang w:val="sr-Cyrl-CS"/>
        </w:rPr>
      </w:pPr>
    </w:p>
    <w:p w:rsidR="00383582" w:rsidRPr="0073258B" w:rsidRDefault="00383582"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383582">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 xml:space="preserve">Предмет овог уговора је </w:t>
      </w:r>
      <w:r w:rsidR="0078633F" w:rsidRPr="0073258B">
        <w:rPr>
          <w:lang w:val="sr-Cyrl-CS"/>
        </w:rPr>
        <w:t xml:space="preserve">куповина, испорука и инсталација </w:t>
      </w:r>
      <w:r w:rsidR="0078633F" w:rsidRPr="0073258B">
        <w:t>мерне опреме за станице за мониторинг РФ спектра са гониометарским антенама</w:t>
      </w:r>
      <w:r w:rsidR="003F7506" w:rsidRPr="0073258B">
        <w:t xml:space="preserve"> (у даљем тексту: мерна опрема)</w:t>
      </w:r>
      <w:r w:rsidRPr="0073258B">
        <w:rPr>
          <w:lang w:val="sr-Cyrl-CS"/>
        </w:rPr>
        <w:t>, према 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78633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6B105D" w:rsidRPr="0073258B" w:rsidRDefault="006B105D" w:rsidP="00383582">
      <w:pPr>
        <w:jc w:val="center"/>
        <w:rPr>
          <w:b/>
          <w:bCs/>
          <w:smallCaps/>
          <w:noProof/>
        </w:rPr>
      </w:pPr>
    </w:p>
    <w:p w:rsidR="00B3706E" w:rsidRPr="0073258B" w:rsidRDefault="00B3706E" w:rsidP="00B3706E">
      <w:pPr>
        <w:jc w:val="center"/>
        <w:rPr>
          <w:b/>
          <w:bCs/>
          <w:caps/>
          <w:noProof/>
          <w:lang w:val="sr-Cyrl-CS"/>
        </w:rPr>
      </w:pPr>
      <w:r w:rsidRPr="0073258B">
        <w:rPr>
          <w:b/>
          <w:bCs/>
          <w:caps/>
          <w:noProof/>
          <w:lang w:val="hr-HR"/>
        </w:rPr>
        <w:t>Цена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Члан 2.</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B3706E" w:rsidRPr="0073258B" w:rsidRDefault="00B3706E" w:rsidP="00B3706E">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B3706E" w:rsidRPr="0073258B" w:rsidRDefault="00B3706E" w:rsidP="00B3706E">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B3706E" w:rsidRPr="0073258B" w:rsidRDefault="00B3706E" w:rsidP="00B3706E">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Члан 3.</w:t>
      </w:r>
    </w:p>
    <w:p w:rsidR="00B3706E" w:rsidRPr="0073258B" w:rsidRDefault="00B3706E" w:rsidP="00B3706E">
      <w:pPr>
        <w:jc w:val="center"/>
        <w:rPr>
          <w:b/>
          <w:bCs/>
          <w:noProof/>
          <w:lang w:val="sr-Cyrl-CS"/>
        </w:rPr>
      </w:pPr>
    </w:p>
    <w:p w:rsidR="00B3706E" w:rsidRPr="0073258B" w:rsidRDefault="00B3706E" w:rsidP="00B3706E">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sidRPr="0073258B">
        <w:rPr>
          <w:bCs/>
          <w:iCs/>
          <w:lang w:val="sr-Cyrl-CS"/>
        </w:rPr>
        <w:t xml:space="preserve">транспорта мерне опреме 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 xml:space="preserve">транспорта мерне опреме од КМЦ Београд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B3706E" w:rsidRPr="0073258B" w:rsidRDefault="00B3706E" w:rsidP="00B3706E">
      <w:pPr>
        <w:rPr>
          <w:bCs/>
          <w:smallCaps/>
          <w:noProof/>
          <w:lang w:val="sr-Cyrl-CS"/>
        </w:rPr>
      </w:pPr>
    </w:p>
    <w:p w:rsidR="00B3706E" w:rsidRPr="0073258B" w:rsidRDefault="00DE1580"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r w:rsidR="00B3706E" w:rsidRPr="0073258B">
        <w:rPr>
          <w:rFonts w:ascii="Times New Roman" w:hAnsi="Times New Roman"/>
          <w:sz w:val="24"/>
          <w:szCs w:val="24"/>
          <w:lang w:val="sr-Cyrl-CS"/>
        </w:rPr>
        <w:t>.</w:t>
      </w:r>
    </w:p>
    <w:p w:rsidR="00B3706E" w:rsidRPr="0073258B" w:rsidRDefault="00B3706E"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C56A55"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ће за сваку од две</w:t>
      </w:r>
      <w:r w:rsidR="00C56A55" w:rsidRPr="0073258B">
        <w:rPr>
          <w:rFonts w:ascii="Times New Roman" w:hAnsi="Times New Roman"/>
          <w:sz w:val="24"/>
          <w:szCs w:val="24"/>
          <w:lang w:val="sr-Cyrl-CS"/>
        </w:rPr>
        <w:t xml:space="preserve"> </w:t>
      </w:r>
      <w:r w:rsidR="00C56A55" w:rsidRPr="0073258B">
        <w:rPr>
          <w:rFonts w:ascii="Times New Roman" w:hAnsi="Times New Roman"/>
          <w:sz w:val="24"/>
          <w:szCs w:val="24"/>
          <w:lang w:val="sr-Cyrl-CS"/>
        </w:rPr>
        <w:lastRenderedPageBreak/>
        <w:t xml:space="preserve">појединачне </w:t>
      </w:r>
      <w:r w:rsidRPr="0073258B">
        <w:rPr>
          <w:rFonts w:ascii="Times New Roman" w:hAnsi="Times New Roman"/>
          <w:sz w:val="24"/>
          <w:szCs w:val="24"/>
          <w:lang w:val="sr-Cyrl-CS"/>
        </w:rPr>
        <w:t xml:space="preserve">локације бити плаћено по 10% од цене из члана 2. овог уговора у року од ______ дана (напомена: уписати понуђени број дана) </w:t>
      </w:r>
      <w:r w:rsidR="00DE1580" w:rsidRPr="0073258B">
        <w:rPr>
          <w:rFonts w:ascii="Times New Roman" w:hAnsi="Times New Roman"/>
          <w:sz w:val="24"/>
          <w:szCs w:val="24"/>
          <w:lang w:val="sr-Cyrl-CS"/>
        </w:rPr>
        <w:t>од дана пријем</w:t>
      </w:r>
      <w:r w:rsidR="00A0054F" w:rsidRPr="0073258B">
        <w:rPr>
          <w:rFonts w:ascii="Times New Roman" w:hAnsi="Times New Roman"/>
          <w:sz w:val="24"/>
          <w:szCs w:val="24"/>
          <w:lang w:val="sr-Cyrl-CS"/>
        </w:rPr>
        <w:t>а</w:t>
      </w:r>
      <w:r w:rsidR="00DE1580" w:rsidRPr="0073258B">
        <w:rPr>
          <w:rFonts w:ascii="Times New Roman" w:hAnsi="Times New Roman"/>
          <w:sz w:val="24"/>
          <w:szCs w:val="24"/>
          <w:lang w:val="sr-Cyrl-CS"/>
        </w:rPr>
        <w:t xml:space="preserve"> фактуре за плаћање, а након </w:t>
      </w:r>
      <w:r w:rsidRPr="0073258B">
        <w:rPr>
          <w:rFonts w:ascii="Times New Roman" w:hAnsi="Times New Roman"/>
          <w:sz w:val="24"/>
          <w:szCs w:val="24"/>
          <w:lang w:val="sr-Cyrl-CS"/>
        </w:rPr>
        <w:t xml:space="preserve">квалитативног пријема инсталираног система на свакој појединачној </w:t>
      </w:r>
      <w:r w:rsidR="00DE1580" w:rsidRPr="0073258B">
        <w:rPr>
          <w:rFonts w:ascii="Times New Roman" w:hAnsi="Times New Roman"/>
          <w:sz w:val="24"/>
          <w:szCs w:val="24"/>
          <w:lang w:val="sr-Cyrl-CS"/>
        </w:rPr>
        <w:t>локацији</w:t>
      </w:r>
      <w:r w:rsidRPr="0073258B">
        <w:rPr>
          <w:rFonts w:ascii="Times New Roman" w:hAnsi="Times New Roman"/>
          <w:sz w:val="24"/>
          <w:szCs w:val="24"/>
          <w:lang w:val="sr-Cyrl-CS"/>
        </w:rPr>
        <w:t>.</w:t>
      </w:r>
    </w:p>
    <w:p w:rsidR="00B3706E" w:rsidRPr="0073258B" w:rsidRDefault="00B3706E" w:rsidP="00B3706E">
      <w:pPr>
        <w:pStyle w:val="ListParagraph"/>
        <w:widowControl w:val="0"/>
        <w:tabs>
          <w:tab w:val="left" w:pos="1080"/>
        </w:tabs>
        <w:spacing w:after="0"/>
        <w:ind w:right="120"/>
        <w:jc w:val="both"/>
        <w:rPr>
          <w:rFonts w:ascii="Times New Roman" w:hAnsi="Times New Roman"/>
          <w:sz w:val="24"/>
          <w:szCs w:val="24"/>
          <w:lang w:val="sr-Cyrl-CS"/>
        </w:rPr>
      </w:pPr>
    </w:p>
    <w:p w:rsidR="00B3706E" w:rsidRPr="0073258B" w:rsidRDefault="00B3706E" w:rsidP="00B3706E">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sr-Cyrl-CS"/>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B3706E">
      <w:pPr>
        <w:tabs>
          <w:tab w:val="left" w:pos="4287"/>
          <w:tab w:val="center" w:pos="4901"/>
        </w:tabs>
        <w:jc w:val="center"/>
        <w:rPr>
          <w:b/>
          <w:bCs/>
          <w:noProof/>
          <w:lang w:val="sr-Cyrl-CS"/>
        </w:rPr>
      </w:pPr>
    </w:p>
    <w:p w:rsidR="00A0054F" w:rsidRPr="0073258B" w:rsidRDefault="00A0054F" w:rsidP="00A0054F">
      <w:pPr>
        <w:jc w:val="both"/>
        <w:rPr>
          <w:lang w:val="sr-Cyrl-CS"/>
        </w:rPr>
      </w:pPr>
      <w:r w:rsidRPr="0073258B">
        <w:rPr>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A0054F" w:rsidRPr="0073258B" w:rsidRDefault="00A0054F" w:rsidP="00A0054F">
      <w:pPr>
        <w:jc w:val="both"/>
        <w:rPr>
          <w:lang w:val="sr-Cyrl-CS"/>
        </w:rPr>
      </w:pPr>
      <w:r w:rsidRPr="0073258B">
        <w:rPr>
          <w:lang w:val="sr-Cyrl-CS"/>
        </w:rPr>
        <w:t xml:space="preserve">            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  </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A0054F" w:rsidRPr="0073258B" w:rsidRDefault="00A0054F" w:rsidP="00A0054F">
      <w:pPr>
        <w:jc w:val="both"/>
        <w:rPr>
          <w:noProof/>
          <w:lang w:val="hr-HR"/>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476D4D">
      <w:pPr>
        <w:jc w:val="both"/>
        <w:rPr>
          <w:rFonts w:eastAsia="Arial Unicode MS"/>
          <w:lang w:val="sr-Cyrl-CS"/>
        </w:rPr>
      </w:pPr>
      <w:r w:rsidRPr="0073258B">
        <w:rPr>
          <w:lang w:val="sr-Cyrl-CS"/>
        </w:rPr>
        <w:t xml:space="preserve">            </w:t>
      </w: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lastRenderedPageBreak/>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E803D4" w:rsidRPr="0073258B" w:rsidRDefault="00E803D4" w:rsidP="00E803D4">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радних дана од дана квалита</w:t>
      </w:r>
      <w:r w:rsidR="00A0054F" w:rsidRPr="0073258B">
        <w:rPr>
          <w:sz w:val="24"/>
          <w:szCs w:val="24"/>
          <w:lang w:val="sr-Cyrl-CS"/>
        </w:rPr>
        <w:t>т</w:t>
      </w:r>
      <w:r w:rsidRPr="0073258B">
        <w:rPr>
          <w:sz w:val="24"/>
          <w:szCs w:val="24"/>
          <w:lang w:val="sr-Cyrl-CS"/>
        </w:rPr>
        <w:t xml:space="preserve">ивног пријема </w:t>
      </w:r>
      <w:r w:rsidR="00A0054F" w:rsidRPr="0073258B">
        <w:rPr>
          <w:sz w:val="24"/>
          <w:szCs w:val="24"/>
          <w:lang w:val="sr-Cyrl-CS"/>
        </w:rPr>
        <w:t xml:space="preserve">мерне и пратеће опреме </w:t>
      </w:r>
      <w:r w:rsidRPr="0073258B">
        <w:rPr>
          <w:sz w:val="24"/>
          <w:szCs w:val="24"/>
          <w:lang w:val="ru-RU"/>
        </w:rPr>
        <w:t>достави Банкарску гаранцију</w:t>
      </w:r>
      <w:r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iCs/>
          <w:sz w:val="24"/>
          <w:szCs w:val="24"/>
          <w:lang w:val="ru-RU"/>
        </w:rPr>
        <w:t xml:space="preserve"> са клаузулом </w:t>
      </w:r>
      <w:r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Pr="0073258B">
        <w:rPr>
          <w:sz w:val="24"/>
          <w:szCs w:val="24"/>
          <w:lang w:val="ru-RU"/>
        </w:rPr>
        <w:t>из члана 2. став 1. овог уговора</w:t>
      </w:r>
      <w:r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E803D4" w:rsidRPr="0073258B" w:rsidRDefault="00E803D4" w:rsidP="00E803D4">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B3706E" w:rsidRPr="0073258B" w:rsidRDefault="00B3706E"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xml:space="preserve">. Ако се визуелним </w:t>
      </w:r>
      <w:r w:rsidRPr="0073258B">
        <w:rPr>
          <w:noProof/>
          <w:lang w:val="hr-HR"/>
        </w:rPr>
        <w:lastRenderedPageBreak/>
        <w:t>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lastRenderedPageBreak/>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AD0DE0" w:rsidRPr="0073258B" w:rsidRDefault="00B3706E" w:rsidP="00AD0DE0">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r>
      <w:r w:rsidR="00AD0DE0" w:rsidRPr="0073258B">
        <w:rPr>
          <w:rFonts w:ascii="Times New Roman" w:hAnsi="Times New Roman"/>
          <w:color w:val="000000"/>
          <w:sz w:val="24"/>
          <w:szCs w:val="24"/>
          <w:lang w:val="sr-Cyrl-CS"/>
        </w:rPr>
        <w:t>Тестирање се организује у периоду пре испоруке мерне опреме.</w:t>
      </w:r>
    </w:p>
    <w:p w:rsidR="00AD0DE0" w:rsidRPr="0073258B" w:rsidRDefault="00AD0DE0" w:rsidP="00AD0DE0">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AD0DE0" w:rsidRPr="0073258B" w:rsidRDefault="00AD0DE0" w:rsidP="00AD0DE0">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присуствују најмање три представника Наручиоца.</w:t>
      </w:r>
    </w:p>
    <w:p w:rsidR="00AD0DE0" w:rsidRPr="0073258B" w:rsidRDefault="00AD0DE0" w:rsidP="00AD0DE0">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 Испоручилац је у обавези да за потребе тестирања обезбеди калибрисане мерне инструменте.</w:t>
      </w:r>
    </w:p>
    <w:p w:rsidR="00B3706E" w:rsidRPr="0073258B" w:rsidRDefault="00B3706E" w:rsidP="00476D4D">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456F99" w:rsidRPr="0073258B" w:rsidRDefault="00456F99" w:rsidP="00476D4D">
      <w:pPr>
        <w:jc w:val="both"/>
        <w:rPr>
          <w:noProof/>
        </w:rPr>
      </w:pPr>
    </w:p>
    <w:p w:rsidR="005848E8" w:rsidRPr="0073258B" w:rsidRDefault="005848E8" w:rsidP="00476D4D">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5848E8" w:rsidRPr="0073258B" w:rsidRDefault="005848E8" w:rsidP="005848E8">
      <w:pPr>
        <w:ind w:firstLine="720"/>
        <w:jc w:val="center"/>
        <w:rPr>
          <w:b/>
          <w:bCs/>
          <w:noProof/>
          <w:lang w:val="hr-HR"/>
        </w:rPr>
      </w:pPr>
    </w:p>
    <w:p w:rsidR="005848E8" w:rsidRPr="0073258B" w:rsidRDefault="005848E8" w:rsidP="005848E8">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 мерне опреме.</w:t>
      </w:r>
    </w:p>
    <w:p w:rsidR="005848E8" w:rsidRPr="0073258B" w:rsidRDefault="005848E8" w:rsidP="005848E8">
      <w:pPr>
        <w:ind w:firstLine="720"/>
        <w:jc w:val="both"/>
        <w:rPr>
          <w:noProof/>
        </w:rPr>
      </w:pPr>
      <w:r w:rsidRPr="0073258B">
        <w:rPr>
          <w:noProof/>
          <w:lang w:val="sr-Cyrl-CS"/>
        </w:rPr>
        <w:t xml:space="preserve">Гарантни рок за мерну опрему која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 мерне опреме</w:t>
      </w:r>
      <w:r w:rsidRPr="0073258B">
        <w:rPr>
          <w:noProof/>
          <w:lang w:val="hr-HR"/>
        </w:rPr>
        <w:t xml:space="preserve">. </w:t>
      </w:r>
    </w:p>
    <w:p w:rsidR="005848E8" w:rsidRPr="0073258B" w:rsidRDefault="005848E8" w:rsidP="005848E8">
      <w:pPr>
        <w:autoSpaceDE w:val="0"/>
        <w:autoSpaceDN w:val="0"/>
        <w:adjustRightInd w:val="0"/>
        <w:ind w:firstLine="720"/>
        <w:jc w:val="both"/>
        <w:rPr>
          <w:iCs/>
          <w:lang w:val="sr-Cyrl-CS"/>
        </w:rPr>
      </w:pPr>
      <w:r w:rsidRPr="0073258B">
        <w:rPr>
          <w:iCs/>
          <w:lang w:val="sr-Cyrl-CS"/>
        </w:rPr>
        <w:t xml:space="preserve">Гарантни рок за све радове на инсталацији мерне опреме </w:t>
      </w:r>
      <w:r w:rsidRPr="0073258B">
        <w:rPr>
          <w:noProof/>
          <w:lang w:val="sr-Cyrl-CS"/>
        </w:rPr>
        <w:t>која је предмет овог уговора</w:t>
      </w:r>
      <w:r w:rsidRPr="0073258B">
        <w:rPr>
          <w:iCs/>
          <w:lang w:val="sr-Cyrl-CS"/>
        </w:rPr>
        <w:t xml:space="preserve"> је ____</w:t>
      </w:r>
      <w:r w:rsidRPr="0073258B">
        <w:rPr>
          <w:lang w:val="sr-Cyrl-CS"/>
        </w:rPr>
        <w:t xml:space="preserve"> месеци/година (напомена: уписати понуђени број месеци/година), рачунајући од дана квалитативног пријема радова.</w:t>
      </w:r>
    </w:p>
    <w:p w:rsidR="005848E8" w:rsidRPr="0073258B" w:rsidRDefault="005848E8" w:rsidP="005848E8">
      <w:pPr>
        <w:ind w:firstLine="720"/>
        <w:jc w:val="both"/>
        <w:rPr>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5848E8" w:rsidRPr="0073258B" w:rsidRDefault="005848E8" w:rsidP="005848E8">
      <w:pPr>
        <w:jc w:val="center"/>
        <w:rPr>
          <w:b/>
          <w:bCs/>
          <w:noProof/>
          <w:lang w:val="sr-Cyrl-CS"/>
        </w:rPr>
      </w:pPr>
    </w:p>
    <w:p w:rsidR="005848E8" w:rsidRPr="0073258B" w:rsidRDefault="005848E8" w:rsidP="005848E8">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5848E8" w:rsidRPr="0073258B" w:rsidRDefault="005848E8" w:rsidP="005848E8">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lang w:val="hr-HR"/>
        </w:rPr>
      </w:pPr>
      <w:r w:rsidRPr="0073258B">
        <w:rPr>
          <w:noProof/>
          <w:lang w:val="hr-HR"/>
        </w:rPr>
        <w:lastRenderedPageBreak/>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овима дефинисаним чланом 24. став 4. овог уговора.</w:t>
      </w:r>
      <w:r w:rsidRPr="0073258B">
        <w:rPr>
          <w:noProof/>
          <w:lang w:val="hr-HR"/>
        </w:rPr>
        <w:t xml:space="preserve"> </w:t>
      </w:r>
    </w:p>
    <w:p w:rsidR="005848E8" w:rsidRPr="0073258B" w:rsidRDefault="005848E8" w:rsidP="005848E8">
      <w:pPr>
        <w:jc w:val="center"/>
        <w:rPr>
          <w:b/>
          <w:bCs/>
          <w:noProof/>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чланом 24. став 5. овог уговора.</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848E8" w:rsidRPr="0073258B" w:rsidRDefault="005848E8" w:rsidP="005848E8">
      <w:pPr>
        <w:tabs>
          <w:tab w:val="num" w:pos="1080"/>
        </w:tabs>
        <w:jc w:val="center"/>
        <w:rPr>
          <w:b/>
          <w:caps/>
          <w:lang w:val="sr-Cyrl-CS"/>
        </w:rPr>
      </w:pPr>
    </w:p>
    <w:p w:rsidR="005848E8" w:rsidRPr="0073258B" w:rsidRDefault="005848E8" w:rsidP="005848E8">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5848E8" w:rsidRPr="0073258B" w:rsidRDefault="005848E8" w:rsidP="005848E8">
      <w:pPr>
        <w:tabs>
          <w:tab w:val="num" w:pos="1080"/>
        </w:tabs>
        <w:jc w:val="center"/>
        <w:rPr>
          <w:b/>
          <w:lang w:val="sr-Latn-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jc w:val="center"/>
        <w:rPr>
          <w:b/>
          <w:bCs/>
          <w:smallCaps/>
          <w:noProof/>
          <w:lang w:val="sr-Cyrl-CS"/>
        </w:rPr>
      </w:pPr>
      <w:r w:rsidRPr="0073258B">
        <w:rPr>
          <w:b/>
          <w:bCs/>
          <w:smallCaps/>
          <w:noProof/>
          <w:lang w:val="sr-Cyrl-CS"/>
        </w:rPr>
        <w:t xml:space="preserve">СЕРВИС  </w:t>
      </w:r>
    </w:p>
    <w:p w:rsidR="005848E8" w:rsidRPr="0073258B" w:rsidRDefault="005848E8" w:rsidP="005848E8">
      <w:pPr>
        <w:jc w:val="center"/>
        <w:rPr>
          <w:b/>
          <w:bCs/>
          <w:smallCaps/>
          <w:noProof/>
          <w:lang w:val="sr-Cyrl-CS"/>
        </w:rPr>
      </w:pPr>
    </w:p>
    <w:p w:rsidR="005848E8" w:rsidRPr="0073258B" w:rsidRDefault="005848E8" w:rsidP="005848E8">
      <w:pPr>
        <w:jc w:val="center"/>
        <w:rPr>
          <w:b/>
          <w:bCs/>
          <w:noProof/>
          <w:lang w:val="sr-Cyrl-CS"/>
        </w:rPr>
      </w:pPr>
      <w:r w:rsidRPr="0073258B">
        <w:rPr>
          <w:b/>
          <w:bCs/>
          <w:noProof/>
          <w:lang w:val="hr-HR"/>
        </w:rPr>
        <w:lastRenderedPageBreak/>
        <w:t xml:space="preserve">Члан </w:t>
      </w:r>
      <w:r w:rsidRPr="0073258B">
        <w:rPr>
          <w:b/>
          <w:bCs/>
          <w:noProof/>
          <w:lang w:val="sr-Cyrl-CS"/>
        </w:rPr>
        <w:t>23</w:t>
      </w:r>
      <w:r w:rsidRPr="0073258B">
        <w:rPr>
          <w:b/>
          <w:bCs/>
          <w:noProof/>
          <w:lang w:val="hr-HR"/>
        </w:rPr>
        <w:t>.</w:t>
      </w:r>
    </w:p>
    <w:p w:rsidR="005848E8" w:rsidRPr="0073258B" w:rsidRDefault="005848E8" w:rsidP="005848E8">
      <w:pPr>
        <w:jc w:val="center"/>
        <w:rPr>
          <w:bCs/>
          <w:noProof/>
          <w:lang w:val="sr-Cyrl-CS"/>
        </w:rPr>
      </w:pPr>
    </w:p>
    <w:p w:rsidR="005848E8" w:rsidRPr="0073258B" w:rsidRDefault="005848E8" w:rsidP="005848E8">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5848E8" w:rsidRPr="0073258B" w:rsidRDefault="005848E8" w:rsidP="005848E8">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5848E8" w:rsidRPr="0073258B" w:rsidRDefault="005848E8" w:rsidP="005848E8">
      <w:pPr>
        <w:ind w:firstLine="720"/>
        <w:jc w:val="both"/>
        <w:rPr>
          <w:rFonts w:eastAsia="Arial Unicode MS"/>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5848E8" w:rsidRPr="0073258B" w:rsidRDefault="005848E8" w:rsidP="005848E8">
      <w:pPr>
        <w:ind w:firstLine="720"/>
        <w:jc w:val="both"/>
        <w:rPr>
          <w:rFonts w:eastAsia="Arial Unicode MS"/>
          <w:lang w:val="sr-Cyrl-CS"/>
        </w:rPr>
      </w:pPr>
    </w:p>
    <w:p w:rsidR="005848E8" w:rsidRPr="0073258B" w:rsidRDefault="005848E8" w:rsidP="005848E8">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848E8" w:rsidRPr="0073258B" w:rsidRDefault="005848E8" w:rsidP="005848E8">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5848E8" w:rsidRPr="0073258B" w:rsidRDefault="005848E8" w:rsidP="005848E8">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rPr>
      </w:pPr>
    </w:p>
    <w:p w:rsidR="005848E8" w:rsidRPr="0073258B" w:rsidRDefault="005848E8" w:rsidP="005848E8">
      <w:pPr>
        <w:jc w:val="center"/>
        <w:rPr>
          <w:rFonts w:eastAsia="Arial Unicode MS"/>
          <w:b/>
        </w:rPr>
      </w:pPr>
      <w:r w:rsidRPr="0073258B">
        <w:rPr>
          <w:rFonts w:eastAsia="Arial Unicode MS"/>
          <w:b/>
        </w:rPr>
        <w:t>Члан 25.</w:t>
      </w:r>
    </w:p>
    <w:p w:rsidR="005848E8" w:rsidRPr="0073258B" w:rsidRDefault="005848E8" w:rsidP="005848E8">
      <w:pPr>
        <w:ind w:firstLine="720"/>
        <w:jc w:val="center"/>
        <w:rPr>
          <w:rFonts w:eastAsia="Arial Unicode MS"/>
          <w:b/>
        </w:rPr>
      </w:pPr>
    </w:p>
    <w:p w:rsidR="005848E8" w:rsidRPr="0073258B" w:rsidRDefault="005848E8" w:rsidP="005848E8">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t>обезбеди замену исте или боље мерне опреме која је предмет овог уговора до краја сервиса или поправке.</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5848E8" w:rsidRPr="0073258B" w:rsidRDefault="005848E8" w:rsidP="005848E8">
      <w:pPr>
        <w:pStyle w:val="BodyText"/>
        <w:ind w:firstLine="720"/>
        <w:rPr>
          <w:noProof/>
          <w:lang w:val="sr-Cyrl-CS"/>
        </w:rPr>
      </w:pPr>
      <w:r w:rsidRPr="0073258B">
        <w:rPr>
          <w:noProof/>
        </w:rPr>
        <w:t>У случају замене мерне опреме новом мерном опремом на начин описан у ставу 2. овог члана, гарантни рок за новоиспоручену мерну опрему тече од дана квалитативног пријема, који ће се обавити на начин предвиђен чланом 12. овог уговора.</w:t>
      </w:r>
    </w:p>
    <w:p w:rsidR="005848E8" w:rsidRPr="0073258B" w:rsidRDefault="005848E8" w:rsidP="005848E8">
      <w:pPr>
        <w:ind w:firstLine="720"/>
        <w:jc w:val="both"/>
        <w:rPr>
          <w:lang w:val="sr-Cyrl-CS"/>
        </w:rPr>
      </w:pPr>
    </w:p>
    <w:p w:rsidR="005848E8" w:rsidRPr="0073258B" w:rsidRDefault="005848E8" w:rsidP="005848E8">
      <w:pPr>
        <w:autoSpaceDE w:val="0"/>
        <w:autoSpaceDN w:val="0"/>
        <w:adjustRightInd w:val="0"/>
        <w:jc w:val="center"/>
        <w:rPr>
          <w:b/>
          <w:noProof/>
          <w:lang w:val="sr-Cyrl-CS"/>
        </w:rPr>
      </w:pPr>
      <w:r w:rsidRPr="0073258B">
        <w:rPr>
          <w:b/>
          <w:noProof/>
          <w:lang w:val="sr-Cyrl-CS"/>
        </w:rPr>
        <w:t>ПОВЕРЉИВОСТ</w:t>
      </w:r>
    </w:p>
    <w:p w:rsidR="005848E8" w:rsidRPr="0073258B" w:rsidRDefault="005848E8" w:rsidP="005848E8">
      <w:pPr>
        <w:autoSpaceDE w:val="0"/>
        <w:autoSpaceDN w:val="0"/>
        <w:adjustRightInd w:val="0"/>
        <w:jc w:val="center"/>
        <w:rPr>
          <w:b/>
          <w:noProof/>
          <w:lang w:val="sr-Cyrl-CS"/>
        </w:rPr>
      </w:pPr>
    </w:p>
    <w:p w:rsidR="005848E8" w:rsidRPr="0073258B" w:rsidRDefault="005848E8" w:rsidP="005848E8">
      <w:pPr>
        <w:jc w:val="center"/>
        <w:rPr>
          <w:b/>
          <w:bCs/>
          <w:noProof/>
          <w:lang w:val="sr-Cyrl-CS"/>
        </w:rPr>
      </w:pPr>
      <w:r w:rsidRPr="0073258B">
        <w:rPr>
          <w:b/>
          <w:bCs/>
          <w:noProof/>
          <w:lang w:val="sr-Cyrl-CS"/>
        </w:rPr>
        <w:t>Члан 26.</w:t>
      </w:r>
    </w:p>
    <w:p w:rsidR="005848E8" w:rsidRPr="0073258B" w:rsidRDefault="005848E8" w:rsidP="005848E8">
      <w:pPr>
        <w:autoSpaceDE w:val="0"/>
        <w:autoSpaceDN w:val="0"/>
        <w:adjustRightInd w:val="0"/>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848E8" w:rsidRPr="0073258B" w:rsidRDefault="005848E8" w:rsidP="005848E8">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lastRenderedPageBreak/>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848E8" w:rsidRPr="0073258B" w:rsidRDefault="005848E8" w:rsidP="005848E8">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предмете мерне опреме</w:t>
      </w:r>
      <w:r w:rsidRPr="0073258B">
        <w:rPr>
          <w:noProof/>
          <w:lang w:val="sr-Cyrl-CS"/>
        </w:rPr>
        <w:t xml:space="preserve">. </w:t>
      </w:r>
    </w:p>
    <w:p w:rsidR="005848E8" w:rsidRPr="0073258B" w:rsidRDefault="005848E8" w:rsidP="005848E8">
      <w:pPr>
        <w:tabs>
          <w:tab w:val="left" w:pos="1080"/>
        </w:tabs>
        <w:autoSpaceDE w:val="0"/>
        <w:autoSpaceDN w:val="0"/>
        <w:adjustRightInd w:val="0"/>
        <w:spacing w:line="276" w:lineRule="auto"/>
        <w:ind w:left="720"/>
        <w:contextualSpacing/>
        <w:jc w:val="both"/>
        <w:rPr>
          <w:noProof/>
          <w:lang w:val="sr-Cyrl-CS"/>
        </w:rPr>
      </w:pPr>
    </w:p>
    <w:p w:rsidR="005848E8" w:rsidRPr="0073258B" w:rsidRDefault="005848E8" w:rsidP="005848E8">
      <w:pPr>
        <w:jc w:val="center"/>
        <w:rPr>
          <w:b/>
          <w:bCs/>
          <w:caps/>
          <w:noProof/>
          <w:lang w:val="sr-Cyrl-CS"/>
        </w:rPr>
      </w:pPr>
      <w:r w:rsidRPr="0073258B">
        <w:rPr>
          <w:b/>
          <w:bCs/>
          <w:caps/>
          <w:noProof/>
          <w:lang w:val="hr-HR"/>
        </w:rPr>
        <w:t>Раскид уговора</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007C50E4"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007C50E4"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848E8" w:rsidRPr="0073258B" w:rsidRDefault="005848E8" w:rsidP="005848E8">
      <w:pPr>
        <w:jc w:val="center"/>
        <w:rPr>
          <w:b/>
          <w:bCs/>
          <w:smallCaps/>
          <w:noProof/>
          <w:lang w:val="hr-HR"/>
        </w:rPr>
      </w:pPr>
    </w:p>
    <w:p w:rsidR="005848E8" w:rsidRPr="0073258B" w:rsidRDefault="005848E8" w:rsidP="005848E8">
      <w:pPr>
        <w:jc w:val="center"/>
        <w:rPr>
          <w:b/>
          <w:bCs/>
          <w:caps/>
          <w:noProof/>
          <w:lang w:val="sr-Cyrl-CS"/>
        </w:rPr>
      </w:pPr>
      <w:r w:rsidRPr="0073258B">
        <w:rPr>
          <w:b/>
          <w:bCs/>
          <w:caps/>
          <w:noProof/>
          <w:lang w:val="hr-HR"/>
        </w:rPr>
        <w:t>Спорови</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848E8" w:rsidRPr="0073258B" w:rsidRDefault="005848E8" w:rsidP="005848E8">
      <w:pPr>
        <w:jc w:val="both"/>
        <w:rPr>
          <w:b/>
          <w:bCs/>
          <w:caps/>
          <w:noProof/>
          <w:lang w:val="sr-Cyrl-CS"/>
        </w:rPr>
      </w:pPr>
    </w:p>
    <w:p w:rsidR="005848E8" w:rsidRPr="0073258B" w:rsidRDefault="005848E8" w:rsidP="005848E8">
      <w:pPr>
        <w:jc w:val="center"/>
        <w:rPr>
          <w:b/>
          <w:bCs/>
          <w:caps/>
          <w:noProof/>
          <w:lang w:val="sr-Cyrl-CS"/>
        </w:rPr>
      </w:pPr>
      <w:r w:rsidRPr="0073258B">
        <w:rPr>
          <w:b/>
          <w:bCs/>
          <w:caps/>
          <w:noProof/>
          <w:lang w:val="hr-HR"/>
        </w:rPr>
        <w:t>Завршне одредбе</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848E8" w:rsidRPr="0073258B" w:rsidRDefault="005848E8" w:rsidP="005848E8">
      <w:pPr>
        <w:ind w:firstLine="720"/>
        <w:jc w:val="both"/>
        <w:rPr>
          <w:noProof/>
          <w:lang w:val="hr-HR"/>
        </w:rPr>
      </w:pPr>
      <w:r w:rsidRPr="0073258B">
        <w:rPr>
          <w:noProof/>
          <w:lang w:val="hr-HR"/>
        </w:rPr>
        <w:t>Све измене и допуне овог Уговора врше се у писменој форми.</w:t>
      </w:r>
    </w:p>
    <w:p w:rsidR="005848E8" w:rsidRPr="0073258B" w:rsidRDefault="005848E8" w:rsidP="005848E8">
      <w:pPr>
        <w:jc w:val="both"/>
        <w:rPr>
          <w:b/>
          <w:bCs/>
          <w:noProof/>
          <w:lang w:val="hr-HR"/>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30</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lastRenderedPageBreak/>
        <w:t xml:space="preserve">Члан </w:t>
      </w:r>
      <w:r w:rsidRPr="0073258B">
        <w:rPr>
          <w:b/>
          <w:bCs/>
          <w:noProof/>
          <w:lang w:val="sr-Cyrl-CS"/>
        </w:rPr>
        <w:t>31</w:t>
      </w:r>
      <w:r w:rsidRPr="0073258B">
        <w:rPr>
          <w:b/>
          <w:bCs/>
          <w:noProof/>
          <w:lang w:val="hr-HR"/>
        </w:rPr>
        <w:t>.</w:t>
      </w:r>
    </w:p>
    <w:p w:rsidR="005848E8" w:rsidRPr="0073258B" w:rsidRDefault="005848E8" w:rsidP="005848E8">
      <w:pPr>
        <w:ind w:firstLine="720"/>
        <w:jc w:val="both"/>
        <w:rPr>
          <w:noProof/>
          <w:lang w:val="hr-HR"/>
        </w:rPr>
      </w:pPr>
    </w:p>
    <w:p w:rsidR="005848E8" w:rsidRPr="0073258B" w:rsidRDefault="005848E8" w:rsidP="005848E8">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5848E8" w:rsidRPr="0073258B" w:rsidTr="005848E8">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ЗА ИСПОРУЧИОЦА</w:t>
            </w:r>
          </w:p>
          <w:p w:rsidR="005848E8" w:rsidRPr="0073258B" w:rsidRDefault="005848E8" w:rsidP="005848E8">
            <w:pPr>
              <w:widowControl w:val="0"/>
              <w:autoSpaceDE w:val="0"/>
              <w:autoSpaceDN w:val="0"/>
              <w:adjustRightInd w:val="0"/>
              <w:spacing w:line="200" w:lineRule="exact"/>
              <w:rPr>
                <w:b/>
              </w:rPr>
            </w:pPr>
          </w:p>
        </w:tc>
        <w:tc>
          <w:tcPr>
            <w:tcW w:w="1080" w:type="dxa"/>
          </w:tcPr>
          <w:p w:rsidR="005848E8" w:rsidRPr="0073258B" w:rsidRDefault="005848E8" w:rsidP="005848E8">
            <w:pPr>
              <w:widowControl w:val="0"/>
              <w:autoSpaceDE w:val="0"/>
              <w:autoSpaceDN w:val="0"/>
              <w:adjustRightInd w:val="0"/>
              <w:spacing w:line="200" w:lineRule="exact"/>
              <w:rPr>
                <w:b/>
              </w:rPr>
            </w:pPr>
          </w:p>
        </w:tc>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 xml:space="preserve">     ЗА НАРУЧИОЦА</w:t>
            </w: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tc>
      </w:tr>
    </w:tbl>
    <w:p w:rsidR="005848E8" w:rsidRPr="0073258B" w:rsidRDefault="005848E8" w:rsidP="005848E8">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476D4D" w:rsidRPr="0073258B">
        <w:rPr>
          <w:b/>
          <w:i/>
          <w:w w:val="102"/>
          <w:lang w:val="sr-Cyrl-CS"/>
        </w:rPr>
        <w:t xml:space="preserve">   </w:t>
      </w:r>
      <w:r w:rsidRPr="0073258B">
        <w:rPr>
          <w:b/>
          <w:i/>
          <w:w w:val="102"/>
          <w:lang w:val="sr-Cyrl-CS"/>
        </w:rPr>
        <w:t>др Владица Тинтор</w:t>
      </w: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383582" w:rsidRPr="0073258B" w:rsidRDefault="00383582" w:rsidP="00F35559">
      <w:pPr>
        <w:spacing w:line="276" w:lineRule="auto"/>
        <w:ind w:left="720"/>
        <w:contextualSpacing/>
        <w:jc w:val="center"/>
        <w:rPr>
          <w:b/>
          <w:sz w:val="28"/>
          <w:szCs w:val="28"/>
        </w:rPr>
      </w:pPr>
    </w:p>
    <w:p w:rsidR="00383582" w:rsidRPr="0073258B" w:rsidRDefault="00383582" w:rsidP="00F35559">
      <w:pPr>
        <w:spacing w:line="276" w:lineRule="auto"/>
        <w:ind w:left="720"/>
        <w:contextualSpacing/>
        <w:jc w:val="center"/>
        <w:rPr>
          <w:b/>
          <w:sz w:val="28"/>
          <w:szCs w:val="28"/>
        </w:rPr>
        <w:sectPr w:rsidR="00383582"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XI</w:t>
            </w:r>
            <w:r w:rsidR="005F4298" w:rsidRPr="0073258B">
              <w:rPr>
                <w:b/>
                <w:sz w:val="28"/>
                <w:szCs w:val="28"/>
                <w:lang w:val="sr-Latn-CS"/>
              </w:rPr>
              <w:t>I</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3258B">
        <w:rPr>
          <w:sz w:val="28"/>
          <w:szCs w:val="28"/>
          <w:lang w:val="sr-Cyrl-CS"/>
        </w:rPr>
        <w:t>“, број 86/15),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F35559" w:rsidRPr="0073258B" w:rsidRDefault="00F35559" w:rsidP="00F35559">
      <w:pPr>
        <w:spacing w:line="276" w:lineRule="auto"/>
        <w:ind w:left="720"/>
        <w:contextualSpacing/>
        <w:jc w:val="center"/>
        <w:rPr>
          <w:b/>
          <w:sz w:val="28"/>
          <w:szCs w:val="28"/>
          <w:lang w:val="sr-Cyrl-CS"/>
        </w:rPr>
      </w:pPr>
      <w:r w:rsidRPr="0073258B">
        <w:rPr>
          <w:b/>
          <w:sz w:val="28"/>
          <w:szCs w:val="28"/>
          <w:lang w:val="sr-Cyrl-CS"/>
        </w:rPr>
        <w:t>УПУТСТВО ПОНУЂАЧИМА КАКО ДА САЧИНЕ ПОНУДУ</w:t>
      </w:r>
    </w:p>
    <w:p w:rsidR="00F35559" w:rsidRPr="0073258B" w:rsidRDefault="00F35559" w:rsidP="00F35559">
      <w:pPr>
        <w:jc w:val="both"/>
        <w:rPr>
          <w:sz w:val="28"/>
          <w:szCs w:val="28"/>
          <w:lang w:val="sr-Cyrl-CS"/>
        </w:rPr>
      </w:pPr>
    </w:p>
    <w:p w:rsidR="00741189" w:rsidRPr="0073258B" w:rsidRDefault="00741189" w:rsidP="00F35559">
      <w:pPr>
        <w:jc w:val="both"/>
        <w:rPr>
          <w:sz w:val="28"/>
          <w:szCs w:val="28"/>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lang w:val="sr-Cyrl-CS"/>
        </w:rPr>
        <w:t xml:space="preserve"> </w:t>
      </w:r>
      <w:r w:rsidRPr="0073258B">
        <w:rPr>
          <w:u w:val="single"/>
          <w:lang w:val="sr-Cyrl-CS"/>
        </w:rPr>
        <w:t>ЈЕЗИК ПОНУДЕ</w:t>
      </w:r>
    </w:p>
    <w:p w:rsidR="00F35559" w:rsidRPr="0073258B" w:rsidRDefault="00F35559" w:rsidP="00F35559">
      <w:pPr>
        <w:ind w:firstLine="720"/>
        <w:jc w:val="both"/>
        <w:rPr>
          <w:rFonts w:eastAsia="Arial Unicode MS"/>
          <w:lang w:val="sr-Cyrl-CS"/>
        </w:rPr>
      </w:pPr>
    </w:p>
    <w:p w:rsidR="00054659" w:rsidRPr="0073258B" w:rsidRDefault="00054659" w:rsidP="00054659">
      <w:pPr>
        <w:ind w:firstLine="720"/>
        <w:jc w:val="both"/>
        <w:rPr>
          <w:rFonts w:eastAsia="Arial Unicode MS"/>
          <w:lang w:val="sr-Cyrl-CS"/>
        </w:rPr>
      </w:pPr>
      <w:r w:rsidRPr="0073258B">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Pr="0073258B" w:rsidRDefault="00054659" w:rsidP="00054659">
      <w:pPr>
        <w:ind w:firstLine="720"/>
        <w:jc w:val="both"/>
        <w:rPr>
          <w:lang w:val="sr-Cyrl-CS"/>
        </w:rPr>
      </w:pPr>
      <w:r w:rsidRPr="0073258B">
        <w:rPr>
          <w:lang w:val="sr-Cyrl-CS"/>
        </w:rPr>
        <w:t>Сходно одредбама из члана 18. Закона о јавним набавкама, Наручилац даје могућност, да техничка документација као и докази којима Понуђач доказује пословни капацитет (Одељак I</w:t>
      </w:r>
      <w:r w:rsidR="0092297B" w:rsidRPr="0073258B">
        <w:t>II</w:t>
      </w:r>
      <w:r w:rsidRPr="0073258B">
        <w:t>, тачка</w:t>
      </w:r>
      <w:r w:rsidRPr="0073258B">
        <w:rPr>
          <w:lang w:val="sr-Cyrl-CS"/>
        </w:rPr>
        <w:t xml:space="preserve"> </w:t>
      </w:r>
      <w:r w:rsidRPr="0073258B">
        <w:rPr>
          <w:lang w:val="sr-Latn-CS"/>
        </w:rPr>
        <w:t>III –</w:t>
      </w:r>
      <w:r w:rsidRPr="0073258B">
        <w:t xml:space="preserve"> </w:t>
      </w:r>
      <w:r w:rsidRPr="0073258B">
        <w:rPr>
          <w:lang w:val="sr-Cyrl-CS"/>
        </w:rPr>
        <w:t>Документа потребна за доказивање додатних услова из члана 77. Закона о јавним набавкама) могу бити достављени на енглеском језику, при чему Наручила</w:t>
      </w:r>
      <w:r w:rsidRPr="0073258B">
        <w:t>ц</w:t>
      </w:r>
      <w:r w:rsidRPr="0073258B">
        <w:rPr>
          <w:lang w:val="sr-Cyrl-CS"/>
        </w:rPr>
        <w:t xml:space="preserve"> задржава право да затражи превод.</w:t>
      </w:r>
    </w:p>
    <w:p w:rsidR="00FA06A3" w:rsidRPr="0073258B" w:rsidRDefault="00FA06A3" w:rsidP="00054659">
      <w:pPr>
        <w:ind w:firstLine="720"/>
        <w:jc w:val="both"/>
        <w:rPr>
          <w:lang w:val="sr-Latn-CS"/>
        </w:rPr>
      </w:pPr>
      <w:r w:rsidRPr="0073258B">
        <w:rPr>
          <w:lang w:val="sr-Cyrl-CS"/>
        </w:rPr>
        <w:t>Овај услов важи за обе партије.</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spacing w:line="276" w:lineRule="auto"/>
        <w:ind w:left="720"/>
        <w:contextualSpacing/>
        <w:jc w:val="both"/>
        <w:rPr>
          <w:u w:val="single"/>
          <w:lang w:val="sr-Cyrl-CS"/>
        </w:rPr>
      </w:pPr>
      <w:r w:rsidRPr="0073258B">
        <w:rPr>
          <w:u w:val="single"/>
          <w:lang w:val="sr-Cyrl-CS"/>
        </w:rPr>
        <w:t xml:space="preserve"> ИЗРАДА ПОНУДЕ</w:t>
      </w:r>
    </w:p>
    <w:p w:rsidR="00F35559" w:rsidRPr="0073258B" w:rsidRDefault="00F35559" w:rsidP="00F35559">
      <w:pPr>
        <w:spacing w:line="276" w:lineRule="auto"/>
        <w:ind w:left="720"/>
        <w:contextualSpacing/>
        <w:jc w:val="both"/>
        <w:rPr>
          <w:u w:val="single"/>
          <w:lang w:val="sr-Cyrl-CS"/>
        </w:rPr>
      </w:pPr>
    </w:p>
    <w:p w:rsidR="006B105D" w:rsidRPr="0073258B" w:rsidRDefault="00054659" w:rsidP="00054659">
      <w:pPr>
        <w:ind w:firstLine="720"/>
        <w:jc w:val="both"/>
        <w:rPr>
          <w:bCs/>
          <w:lang w:val="sr-Cyrl-CS"/>
        </w:rPr>
      </w:pPr>
      <w:r w:rsidRPr="0073258B">
        <w:rPr>
          <w:bCs/>
          <w:lang w:val="sr-Cyrl-CS"/>
        </w:rPr>
        <w:t xml:space="preserve">Понуђач мора да достави понуду у писаном облику. </w:t>
      </w:r>
    </w:p>
    <w:p w:rsidR="00054659" w:rsidRPr="0073258B" w:rsidRDefault="006B105D" w:rsidP="00054659">
      <w:pPr>
        <w:ind w:firstLine="720"/>
        <w:jc w:val="both"/>
        <w:rPr>
          <w:b/>
          <w:lang w:val="sr-Cyrl-CS"/>
        </w:rPr>
      </w:pPr>
      <w:r w:rsidRPr="0073258B">
        <w:rPr>
          <w:b/>
          <w:bCs/>
          <w:lang w:val="sr-Cyrl-CS"/>
        </w:rPr>
        <w:t>П</w:t>
      </w:r>
      <w:r w:rsidR="00054659" w:rsidRPr="0073258B">
        <w:rPr>
          <w:b/>
          <w:bCs/>
          <w:lang w:val="sr-Cyrl-CS"/>
        </w:rPr>
        <w:t xml:space="preserve">оред писаног облика, </w:t>
      </w:r>
      <w:r w:rsidR="00DD7E58" w:rsidRPr="0073258B">
        <w:rPr>
          <w:b/>
          <w:bCs/>
          <w:lang w:val="sr-Cyrl-CS"/>
        </w:rPr>
        <w:t xml:space="preserve">а ради ефикаснијег прегледа понуда, </w:t>
      </w:r>
      <w:r w:rsidRPr="0073258B">
        <w:rPr>
          <w:b/>
          <w:bCs/>
          <w:lang w:val="sr-Cyrl-CS"/>
        </w:rPr>
        <w:t xml:space="preserve">пожељно је </w:t>
      </w:r>
      <w:r w:rsidR="00054659" w:rsidRPr="0073258B">
        <w:rPr>
          <w:b/>
          <w:bCs/>
          <w:lang w:val="sr-Cyrl-CS"/>
        </w:rPr>
        <w:t>да</w:t>
      </w:r>
      <w:r w:rsidR="00DD7E58" w:rsidRPr="0073258B">
        <w:rPr>
          <w:b/>
          <w:bCs/>
          <w:lang w:val="sr-Cyrl-CS"/>
        </w:rPr>
        <w:t xml:space="preserve"> понуђачи</w:t>
      </w:r>
      <w:r w:rsidR="00054659" w:rsidRPr="0073258B">
        <w:rPr>
          <w:b/>
          <w:bCs/>
          <w:lang w:val="sr-Cyrl-CS"/>
        </w:rPr>
        <w:t xml:space="preserve"> </w:t>
      </w:r>
      <w:r w:rsidR="00DD7E58" w:rsidRPr="0073258B">
        <w:rPr>
          <w:b/>
          <w:bCs/>
          <w:lang w:val="sr-Cyrl-CS"/>
        </w:rPr>
        <w:t>доставе</w:t>
      </w:r>
      <w:r w:rsidR="00054659" w:rsidRPr="0073258B">
        <w:rPr>
          <w:b/>
          <w:bCs/>
          <w:lang w:val="sr-Cyrl-CS"/>
        </w:rPr>
        <w:t xml:space="preserve"> </w:t>
      </w:r>
      <w:r w:rsidR="00DD7E58" w:rsidRPr="0073258B">
        <w:rPr>
          <w:b/>
          <w:bCs/>
          <w:lang w:val="sr-Cyrl-CS"/>
        </w:rPr>
        <w:t>своје понуде</w:t>
      </w:r>
      <w:r w:rsidR="00054659" w:rsidRPr="0073258B">
        <w:rPr>
          <w:b/>
          <w:bCs/>
          <w:lang w:val="sr-Cyrl-CS"/>
        </w:rPr>
        <w:t xml:space="preserve"> и у</w:t>
      </w:r>
      <w:r w:rsidR="00054659" w:rsidRPr="0073258B">
        <w:rPr>
          <w:rFonts w:eastAsia="Arial Unicode MS"/>
          <w:b/>
          <w:lang w:val="sr-Cyrl-CS"/>
        </w:rPr>
        <w:t xml:space="preserve"> електронском облику (на „</w:t>
      </w:r>
      <w:r w:rsidR="00054659" w:rsidRPr="0073258B">
        <w:rPr>
          <w:rFonts w:eastAsia="Arial Unicode MS"/>
          <w:b/>
          <w:i/>
          <w:lang w:val="sr-Cyrl-CS"/>
        </w:rPr>
        <w:t>CD ROM“-у</w:t>
      </w:r>
      <w:r w:rsidR="00054659" w:rsidRPr="0073258B">
        <w:rPr>
          <w:rFonts w:eastAsia="Arial Unicode MS"/>
          <w:b/>
          <w:lang w:val="sr-Cyrl-CS"/>
        </w:rPr>
        <w:t xml:space="preserve"> или „</w:t>
      </w:r>
      <w:r w:rsidR="00054659" w:rsidRPr="0073258B">
        <w:rPr>
          <w:rFonts w:eastAsia="Arial Unicode MS"/>
          <w:b/>
          <w:i/>
          <w:lang w:val="sr-Cyrl-CS"/>
        </w:rPr>
        <w:t>USB“-у</w:t>
      </w:r>
      <w:r w:rsidR="00054659" w:rsidRPr="0073258B">
        <w:rPr>
          <w:rFonts w:eastAsia="Arial Unicode MS"/>
          <w:b/>
          <w:lang w:val="sr-Cyrl-CS"/>
        </w:rPr>
        <w:t xml:space="preserve">, у </w:t>
      </w:r>
      <w:r w:rsidR="00054659" w:rsidRPr="0073258B">
        <w:rPr>
          <w:rFonts w:eastAsia="Arial Unicode MS"/>
          <w:b/>
          <w:i/>
          <w:lang w:val="sr-Cyrl-CS"/>
        </w:rPr>
        <w:t>Word</w:t>
      </w:r>
      <w:r w:rsidR="00054659" w:rsidRPr="0073258B">
        <w:rPr>
          <w:rFonts w:eastAsia="Arial Unicode MS"/>
          <w:b/>
          <w:lang w:val="sr-Cyrl-CS"/>
        </w:rPr>
        <w:t xml:space="preserve"> (.</w:t>
      </w:r>
      <w:r w:rsidR="00054659" w:rsidRPr="0073258B">
        <w:rPr>
          <w:rFonts w:eastAsia="Arial Unicode MS"/>
          <w:b/>
          <w:i/>
          <w:lang w:val="sr-Cyrl-CS"/>
        </w:rPr>
        <w:t>doc</w:t>
      </w:r>
      <w:r w:rsidR="00054659" w:rsidRPr="0073258B">
        <w:rPr>
          <w:rFonts w:eastAsia="Arial Unicode MS"/>
          <w:b/>
          <w:lang w:val="sr-Cyrl-CS"/>
        </w:rPr>
        <w:t xml:space="preserve"> или </w:t>
      </w:r>
      <w:r w:rsidR="00054659" w:rsidRPr="0073258B">
        <w:rPr>
          <w:rFonts w:eastAsia="Arial Unicode MS"/>
          <w:b/>
          <w:i/>
          <w:lang w:val="sr-Cyrl-CS"/>
        </w:rPr>
        <w:t>.doc</w:t>
      </w:r>
      <w:r w:rsidR="00054659" w:rsidRPr="0073258B">
        <w:rPr>
          <w:rFonts w:eastAsia="Arial Unicode MS"/>
          <w:b/>
          <w:i/>
          <w:lang w:val="sr-Latn-CS"/>
        </w:rPr>
        <w:t>x</w:t>
      </w:r>
      <w:r w:rsidR="00054659" w:rsidRPr="0073258B">
        <w:rPr>
          <w:rFonts w:eastAsia="Arial Unicode MS"/>
          <w:b/>
          <w:lang w:val="sr-Cyrl-CS"/>
        </w:rPr>
        <w:t xml:space="preserve">) или </w:t>
      </w:r>
      <w:r w:rsidR="00054659" w:rsidRPr="0073258B">
        <w:rPr>
          <w:rFonts w:eastAsia="Arial Unicode MS"/>
          <w:b/>
          <w:i/>
          <w:lang w:val="sr-Cyrl-CS"/>
        </w:rPr>
        <w:t>Acrobat Reader</w:t>
      </w:r>
      <w:r w:rsidR="00054659" w:rsidRPr="0073258B">
        <w:rPr>
          <w:rFonts w:eastAsia="Arial Unicode MS"/>
          <w:b/>
          <w:lang w:val="sr-Cyrl-CS"/>
        </w:rPr>
        <w:t xml:space="preserve"> (</w:t>
      </w:r>
      <w:r w:rsidR="00054659" w:rsidRPr="0073258B">
        <w:rPr>
          <w:rFonts w:eastAsia="Arial Unicode MS"/>
          <w:b/>
          <w:i/>
          <w:lang w:val="sr-Cyrl-CS"/>
        </w:rPr>
        <w:t>pdf</w:t>
      </w:r>
      <w:r w:rsidR="00054659" w:rsidRPr="0073258B">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73258B">
        <w:rPr>
          <w:b/>
          <w:lang w:val="sr-Cyrl-CS"/>
        </w:rPr>
        <w:t xml:space="preserve"> </w:t>
      </w:r>
    </w:p>
    <w:p w:rsidR="00054659" w:rsidRPr="0073258B" w:rsidRDefault="00054659" w:rsidP="00054659">
      <w:pPr>
        <w:ind w:firstLine="720"/>
        <w:jc w:val="both"/>
      </w:pPr>
      <w:r w:rsidRPr="0073258B">
        <w:rPr>
          <w:lang w:val="sr-Cyrl-CS"/>
        </w:rPr>
        <w:t>На полеђини коверте треба навести назив и адресу понуђача</w:t>
      </w:r>
      <w:r w:rsidR="00FA06A3" w:rsidRPr="0073258B">
        <w:rPr>
          <w:lang w:val="sl-SI"/>
        </w:rPr>
        <w:t xml:space="preserve"> </w:t>
      </w:r>
      <w:r w:rsidR="00FA06A3" w:rsidRPr="0073258B">
        <w:rPr>
          <w:lang w:val="sr-Cyrl-CS"/>
        </w:rPr>
        <w:t>и партију за коју подноси понуду</w:t>
      </w:r>
      <w:r w:rsidRPr="0073258B">
        <w:rPr>
          <w:lang w:val="sr-Cyrl-CS"/>
        </w:rPr>
        <w:t>.</w:t>
      </w:r>
    </w:p>
    <w:p w:rsidR="00054659" w:rsidRPr="0073258B" w:rsidRDefault="00054659" w:rsidP="00054659">
      <w:pPr>
        <w:ind w:firstLine="720"/>
        <w:jc w:val="both"/>
        <w:rPr>
          <w:lang w:val="sr-Cyrl-CS"/>
        </w:rPr>
      </w:pPr>
      <w:r w:rsidRPr="0073258B">
        <w:rPr>
          <w:lang w:val="sr-Cyrl-CS"/>
        </w:rPr>
        <w:t>Понуду доставити тако што ће се документа и докази, који су тражени конкурсном документацијом:</w:t>
      </w:r>
    </w:p>
    <w:p w:rsidR="00054659" w:rsidRPr="0073258B" w:rsidRDefault="00054659" w:rsidP="00054659">
      <w:pPr>
        <w:jc w:val="both"/>
        <w:rPr>
          <w:lang w:val="sr-Cyrl-CS"/>
        </w:rPr>
      </w:pPr>
    </w:p>
    <w:p w:rsidR="00054659" w:rsidRPr="0073258B" w:rsidRDefault="00054659" w:rsidP="00054659">
      <w:pPr>
        <w:numPr>
          <w:ilvl w:val="0"/>
          <w:numId w:val="3"/>
        </w:numPr>
        <w:spacing w:line="276" w:lineRule="auto"/>
        <w:contextualSpacing/>
        <w:jc w:val="both"/>
        <w:rPr>
          <w:lang w:val="sr-Cyrl-CS"/>
        </w:rPr>
      </w:pPr>
      <w:r w:rsidRPr="0073258B">
        <w:rPr>
          <w:lang w:val="sr-Cyrl-CS"/>
        </w:rPr>
        <w:t>сортирати по редоследу којим су тражени  конкурсном документацијом и</w:t>
      </w:r>
    </w:p>
    <w:p w:rsidR="00054659" w:rsidRPr="0073258B" w:rsidRDefault="00054659" w:rsidP="00B3706E">
      <w:pPr>
        <w:numPr>
          <w:ilvl w:val="0"/>
          <w:numId w:val="3"/>
        </w:numPr>
        <w:spacing w:line="276" w:lineRule="auto"/>
        <w:ind w:left="0" w:firstLine="720"/>
        <w:contextualSpacing/>
        <w:jc w:val="both"/>
        <w:rPr>
          <w:lang w:val="sr-Cyrl-CS"/>
        </w:rPr>
      </w:pPr>
      <w:r w:rsidRPr="0073258B">
        <w:rPr>
          <w:lang w:val="sr-Cyrl-CS"/>
        </w:rPr>
        <w:t>међусобно повезати тако да чине једну целину (не мора се увезати јемствеником).</w:t>
      </w:r>
    </w:p>
    <w:p w:rsidR="00054659" w:rsidRPr="0073258B" w:rsidRDefault="00054659" w:rsidP="00054659">
      <w:pPr>
        <w:spacing w:line="276" w:lineRule="auto"/>
        <w:ind w:left="1080"/>
        <w:contextualSpacing/>
        <w:jc w:val="both"/>
        <w:rPr>
          <w:lang w:val="sr-Cyrl-CS"/>
        </w:rPr>
      </w:pPr>
    </w:p>
    <w:p w:rsidR="006B105D" w:rsidRPr="0073258B" w:rsidRDefault="006B105D" w:rsidP="006B105D">
      <w:pPr>
        <w:ind w:firstLine="720"/>
        <w:jc w:val="both"/>
        <w:rPr>
          <w:lang w:val="sr-Cyrl-CS"/>
        </w:rPr>
      </w:pPr>
      <w:r w:rsidRPr="0073258B">
        <w:rPr>
          <w:lang w:val="sr-Cyrl-CS"/>
        </w:rPr>
        <w:t>Документа и докази, који су тражени конкурсном документацијом:</w:t>
      </w:r>
    </w:p>
    <w:p w:rsidR="006B105D" w:rsidRPr="0073258B"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3258B" w:rsidTr="00B3706E">
        <w:tc>
          <w:tcPr>
            <w:tcW w:w="709" w:type="dxa"/>
            <w:vAlign w:val="center"/>
          </w:tcPr>
          <w:p w:rsidR="008D4E39" w:rsidRPr="0073258B" w:rsidRDefault="008D4E39" w:rsidP="006B105D">
            <w:pPr>
              <w:jc w:val="center"/>
              <w:rPr>
                <w:rFonts w:eastAsia="Calibri"/>
                <w:b/>
                <w:sz w:val="22"/>
                <w:szCs w:val="22"/>
                <w:lang w:val="sr-Cyrl-CS"/>
              </w:rPr>
            </w:pPr>
            <w:r w:rsidRPr="0073258B">
              <w:rPr>
                <w:rFonts w:eastAsia="Calibri"/>
                <w:b/>
                <w:sz w:val="22"/>
                <w:szCs w:val="22"/>
                <w:lang w:val="sr-Cyrl-CS"/>
              </w:rPr>
              <w:t>Ред.бр.</w:t>
            </w:r>
          </w:p>
        </w:tc>
        <w:tc>
          <w:tcPr>
            <w:tcW w:w="8647" w:type="dxa"/>
            <w:vAlign w:val="center"/>
          </w:tcPr>
          <w:p w:rsidR="008D4E39" w:rsidRPr="0073258B" w:rsidRDefault="008D4E39" w:rsidP="006B105D">
            <w:pPr>
              <w:shd w:val="clear" w:color="auto" w:fill="FFFFFF"/>
              <w:tabs>
                <w:tab w:val="left" w:pos="990"/>
              </w:tabs>
              <w:jc w:val="both"/>
              <w:rPr>
                <w:rFonts w:eastAsia="Calibri"/>
                <w:b/>
                <w:sz w:val="22"/>
                <w:szCs w:val="22"/>
                <w:lang w:val="sr-Cyrl-CS"/>
              </w:rPr>
            </w:pPr>
            <w:r w:rsidRPr="0073258B">
              <w:rPr>
                <w:rFonts w:eastAsia="Calibri"/>
                <w:b/>
                <w:sz w:val="22"/>
                <w:szCs w:val="22"/>
                <w:lang w:val="sr-Cyrl-CS"/>
              </w:rPr>
              <w:t>Назив документа/доказа</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1.</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3258B">
              <w:rPr>
                <w:rFonts w:eastAsia="Calibri"/>
                <w:sz w:val="22"/>
                <w:szCs w:val="22"/>
                <w:lang w:val="sr-Cyrl-CS"/>
              </w:rPr>
              <w:t xml:space="preserve"> (Одељак </w:t>
            </w:r>
            <w:r w:rsidR="008D4E39" w:rsidRPr="0073258B">
              <w:rPr>
                <w:rFonts w:eastAsia="Calibri"/>
                <w:sz w:val="22"/>
                <w:szCs w:val="22"/>
              </w:rPr>
              <w:t>I</w:t>
            </w:r>
            <w:r w:rsidR="00611587" w:rsidRPr="0073258B">
              <w:rPr>
                <w:rFonts w:eastAsia="Calibri"/>
                <w:sz w:val="22"/>
                <w:szCs w:val="22"/>
              </w:rPr>
              <w:t>II</w:t>
            </w:r>
            <w:r w:rsidR="008D4E39" w:rsidRPr="0073258B">
              <w:rPr>
                <w:rFonts w:eastAsia="Calibri"/>
                <w:sz w:val="22"/>
                <w:szCs w:val="22"/>
              </w:rPr>
              <w:t>, део I  тачка 1)</w:t>
            </w:r>
            <w:r w:rsidRPr="0073258B">
              <w:rPr>
                <w:rFonts w:eastAsia="Calibri"/>
                <w:sz w:val="22"/>
                <w:szCs w:val="22"/>
                <w:lang w:val="sr-Cyrl-CS"/>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2.</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3258B">
              <w:rPr>
                <w:rFonts w:eastAsia="Calibri"/>
                <w:sz w:val="22"/>
                <w:szCs w:val="22"/>
              </w:rPr>
              <w:t xml:space="preserve"> </w:t>
            </w:r>
            <w:r w:rsidR="008D4E39" w:rsidRPr="0073258B">
              <w:rPr>
                <w:rFonts w:eastAsia="Calibri"/>
                <w:sz w:val="22"/>
                <w:szCs w:val="22"/>
                <w:lang w:val="sr-Cyrl-CS"/>
              </w:rPr>
              <w:lastRenderedPageBreak/>
              <w:t xml:space="preserve">(Одељак </w:t>
            </w:r>
            <w:r w:rsidR="00611587" w:rsidRPr="0073258B">
              <w:rPr>
                <w:rFonts w:eastAsia="Calibri"/>
                <w:sz w:val="22"/>
                <w:szCs w:val="22"/>
              </w:rPr>
              <w:t>II</w:t>
            </w:r>
            <w:r w:rsidR="008D4E39" w:rsidRPr="0073258B">
              <w:rPr>
                <w:rFonts w:eastAsia="Calibri"/>
                <w:sz w:val="22"/>
                <w:szCs w:val="22"/>
              </w:rPr>
              <w:t>I, део I  тачка 2)</w:t>
            </w:r>
            <w:r w:rsidRPr="0073258B">
              <w:rPr>
                <w:rFonts w:eastAsia="Calibri"/>
                <w:sz w:val="22"/>
                <w:szCs w:val="22"/>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lastRenderedPageBreak/>
              <w:t>3.</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r w:rsidR="008D4E39" w:rsidRPr="0073258B">
              <w:rPr>
                <w:rFonts w:eastAsia="Calibri"/>
                <w:sz w:val="22"/>
                <w:szCs w:val="22"/>
              </w:rPr>
              <w:t xml:space="preserve"> </w:t>
            </w:r>
            <w:r w:rsidR="008D4E39" w:rsidRPr="0073258B">
              <w:rPr>
                <w:rFonts w:eastAsia="Calibri"/>
                <w:sz w:val="22"/>
                <w:szCs w:val="22"/>
                <w:lang w:val="sr-Cyrl-CS"/>
              </w:rPr>
              <w:t xml:space="preserve">(Одељак </w:t>
            </w:r>
            <w:r w:rsidR="00611587" w:rsidRPr="0073258B">
              <w:rPr>
                <w:rFonts w:eastAsia="Calibri"/>
                <w:sz w:val="22"/>
                <w:szCs w:val="22"/>
              </w:rPr>
              <w:t>II</w:t>
            </w:r>
            <w:r w:rsidR="008D4E39" w:rsidRPr="0073258B">
              <w:rPr>
                <w:rFonts w:eastAsia="Calibri"/>
                <w:sz w:val="22"/>
                <w:szCs w:val="22"/>
              </w:rPr>
              <w:t>I, део I  тачка 3)</w:t>
            </w:r>
            <w:r w:rsidRPr="0073258B">
              <w:rPr>
                <w:rFonts w:eastAsia="Calibri"/>
                <w:sz w:val="22"/>
                <w:szCs w:val="22"/>
                <w:lang w:val="sr-Cyrl-CS"/>
              </w:rPr>
              <w:t>.</w:t>
            </w:r>
          </w:p>
        </w:tc>
      </w:tr>
      <w:tr w:rsidR="006B105D" w:rsidRPr="0073258B" w:rsidTr="00B3706E">
        <w:trPr>
          <w:cantSplit/>
          <w:trHeight w:val="224"/>
        </w:trPr>
        <w:tc>
          <w:tcPr>
            <w:tcW w:w="709" w:type="dxa"/>
            <w:vAlign w:val="center"/>
          </w:tcPr>
          <w:p w:rsidR="006B105D" w:rsidRPr="0073258B" w:rsidRDefault="006B105D" w:rsidP="006B105D">
            <w:pPr>
              <w:jc w:val="center"/>
              <w:rPr>
                <w:rFonts w:eastAsia="Calibri"/>
                <w:sz w:val="22"/>
                <w:szCs w:val="22"/>
              </w:rPr>
            </w:pPr>
            <w:r w:rsidRPr="0073258B">
              <w:rPr>
                <w:rFonts w:eastAsia="Calibri"/>
                <w:sz w:val="22"/>
                <w:szCs w:val="22"/>
              </w:rPr>
              <w:t>4.</w:t>
            </w:r>
          </w:p>
        </w:tc>
        <w:tc>
          <w:tcPr>
            <w:tcW w:w="8647" w:type="dxa"/>
            <w:vAlign w:val="center"/>
          </w:tcPr>
          <w:p w:rsidR="006B105D" w:rsidRPr="0073258B" w:rsidRDefault="006B105D"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понуде“ (Одељак </w:t>
            </w:r>
            <w:r w:rsidRPr="0073258B">
              <w:rPr>
                <w:rFonts w:eastAsia="Calibri"/>
                <w:sz w:val="22"/>
                <w:szCs w:val="22"/>
              </w:rPr>
              <w:t>V</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5.</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6.</w:t>
            </w:r>
          </w:p>
        </w:tc>
        <w:tc>
          <w:tcPr>
            <w:tcW w:w="8647" w:type="dxa"/>
            <w:vAlign w:val="center"/>
          </w:tcPr>
          <w:p w:rsidR="008D4E39" w:rsidRPr="0073258B" w:rsidRDefault="008D4E39"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009478DA" w:rsidRPr="0073258B">
              <w:rPr>
                <w:rFonts w:eastAsia="Calibri"/>
                <w:sz w:val="22"/>
                <w:szCs w:val="22"/>
              </w:rPr>
              <w:t>VII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7.</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3258B">
              <w:rPr>
                <w:rFonts w:eastAsia="Calibri"/>
                <w:sz w:val="22"/>
                <w:szCs w:val="22"/>
              </w:rPr>
              <w:t>VI</w:t>
            </w:r>
            <w:r w:rsidR="009478DA" w:rsidRPr="0073258B">
              <w:rPr>
                <w:rFonts w:eastAsia="Calibri"/>
                <w:sz w:val="22"/>
                <w:szCs w:val="22"/>
              </w:rPr>
              <w:t>I</w:t>
            </w:r>
            <w:r w:rsidRPr="0073258B">
              <w:rPr>
                <w:rFonts w:eastAsia="Calibri"/>
                <w:sz w:val="22"/>
                <w:szCs w:val="22"/>
              </w:rPr>
              <w:t>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8.</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3258B">
              <w:rPr>
                <w:rFonts w:eastAsia="Calibri"/>
                <w:sz w:val="22"/>
                <w:szCs w:val="22"/>
              </w:rPr>
              <w:t>изречена мера забране обављања делатности</w:t>
            </w:r>
            <w:r w:rsidRPr="0073258B">
              <w:rPr>
                <w:rFonts w:eastAsia="Calibri"/>
                <w:sz w:val="22"/>
                <w:szCs w:val="22"/>
                <w:lang w:val="sr-Cyrl-CS"/>
              </w:rPr>
              <w:t xml:space="preserve">“ (Одељак </w:t>
            </w:r>
            <w:r w:rsidRPr="0073258B">
              <w:rPr>
                <w:rFonts w:eastAsia="Calibri"/>
                <w:sz w:val="22"/>
                <w:szCs w:val="22"/>
              </w:rPr>
              <w:t>IX</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9.</w:t>
            </w:r>
          </w:p>
        </w:tc>
        <w:tc>
          <w:tcPr>
            <w:tcW w:w="8647" w:type="dxa"/>
            <w:vAlign w:val="center"/>
          </w:tcPr>
          <w:p w:rsidR="00C04E1D" w:rsidRPr="0073258B" w:rsidRDefault="00C04E1D" w:rsidP="00C04E1D">
            <w:pPr>
              <w:jc w:val="both"/>
              <w:rPr>
                <w:rFonts w:eastAsia="Calibri"/>
                <w:sz w:val="22"/>
                <w:szCs w:val="22"/>
                <w:lang w:val="sr-Cyrl-CS"/>
              </w:rPr>
            </w:pPr>
            <w:r w:rsidRPr="0073258B">
              <w:rPr>
                <w:rFonts w:eastAsia="Calibri"/>
                <w:sz w:val="22"/>
                <w:szCs w:val="22"/>
                <w:lang w:val="ru-RU"/>
              </w:rPr>
              <w:t xml:space="preserve">Као доказ о испуњавању финансијског капацитета, понуђачи достављају </w:t>
            </w:r>
            <w:r w:rsidRPr="0073258B">
              <w:rPr>
                <w:rFonts w:eastAsia="Calibri"/>
                <w:sz w:val="22"/>
                <w:szCs w:val="22"/>
                <w:lang w:val="sr-Cyrl-CS"/>
              </w:rPr>
              <w:t>И</w:t>
            </w:r>
            <w:r w:rsidRPr="0073258B">
              <w:rPr>
                <w:rFonts w:eastAsia="Calibri"/>
                <w:sz w:val="22"/>
                <w:szCs w:val="22"/>
              </w:rPr>
              <w:t xml:space="preserve">звештај о бонитету за јавне набавке БОН-ЈН </w:t>
            </w:r>
            <w:r w:rsidRPr="0073258B">
              <w:rPr>
                <w:rFonts w:eastAsia="Calibri"/>
                <w:sz w:val="22"/>
                <w:szCs w:val="22"/>
                <w:lang w:val="sr-Cyrl-CS"/>
              </w:rPr>
              <w:t>за 2016. годину</w:t>
            </w:r>
            <w:r w:rsidRPr="0073258B">
              <w:rPr>
                <w:rFonts w:eastAsia="Calibri"/>
                <w:sz w:val="22"/>
                <w:szCs w:val="22"/>
              </w:rPr>
              <w:t>, издат од стране Агенције за</w:t>
            </w:r>
            <w:r w:rsidRPr="0073258B">
              <w:rPr>
                <w:rFonts w:eastAsia="Calibri"/>
                <w:sz w:val="22"/>
                <w:szCs w:val="22"/>
                <w:lang w:val="sr-Cyrl-CS"/>
              </w:rPr>
              <w:t xml:space="preserve"> </w:t>
            </w:r>
            <w:r w:rsidRPr="0073258B">
              <w:rPr>
                <w:rFonts w:eastAsia="Calibri"/>
                <w:sz w:val="22"/>
                <w:szCs w:val="22"/>
              </w:rPr>
              <w:t xml:space="preserve">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 (предузетници) </w:t>
            </w:r>
            <w:r w:rsidRPr="0073258B">
              <w:rPr>
                <w:rFonts w:eastAsia="Calibri"/>
                <w:sz w:val="22"/>
                <w:szCs w:val="22"/>
                <w:lang w:val="sr-Cyrl-CS"/>
              </w:rPr>
              <w:t xml:space="preserve">(Одељак </w:t>
            </w:r>
            <w:r w:rsidRPr="0073258B">
              <w:rPr>
                <w:rFonts w:eastAsia="Calibri"/>
                <w:sz w:val="22"/>
                <w:szCs w:val="22"/>
              </w:rPr>
              <w:t>I, део III тачка 1)</w:t>
            </w:r>
            <w:r w:rsidRPr="0073258B">
              <w:rPr>
                <w:rFonts w:eastAsia="Calibri"/>
                <w:sz w:val="22"/>
                <w:szCs w:val="22"/>
                <w:lang w:val="sr-Cyrl-CS"/>
              </w:rPr>
              <w:t>.</w:t>
            </w:r>
            <w:r w:rsidRPr="0073258B">
              <w:rPr>
                <w:rFonts w:eastAsia="Calibri"/>
                <w:sz w:val="22"/>
                <w:szCs w:val="22"/>
                <w:lang w:val="ru-RU"/>
              </w:rPr>
              <w:t xml:space="preserve"> </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10.</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пословног капацитета, понуђачи достављају доказ, који по датуму издавања није старији од 30 дана од дана објављивања позива за подношење понуда, да је овлашћен </w:t>
            </w:r>
            <w:r w:rsidR="006A316D" w:rsidRPr="0073258B">
              <w:rPr>
                <w:rFonts w:eastAsia="Calibri"/>
                <w:sz w:val="22"/>
                <w:szCs w:val="22"/>
                <w:lang w:val="ru-RU"/>
              </w:rPr>
              <w:t>од стране произвођача предметне</w:t>
            </w:r>
            <w:r w:rsidRPr="0073258B">
              <w:rPr>
                <w:rFonts w:eastAsia="Calibri"/>
                <w:sz w:val="22"/>
                <w:szCs w:val="22"/>
                <w:lang w:val="ru-RU"/>
              </w:rPr>
              <w:t xml:space="preserve"> </w:t>
            </w:r>
            <w:r w:rsidR="006A316D" w:rsidRPr="0073258B">
              <w:rPr>
                <w:rFonts w:eastAsia="Calibri"/>
                <w:sz w:val="22"/>
                <w:szCs w:val="22"/>
                <w:lang w:val="sr-Cyrl-CS"/>
              </w:rPr>
              <w:t>мерне</w:t>
            </w:r>
            <w:r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или овлашћеног увозника – импортера, за територију Републике Србије</w:t>
            </w:r>
            <w:r w:rsidRPr="0073258B">
              <w:rPr>
                <w:rFonts w:eastAsia="Calibri"/>
                <w:sz w:val="22"/>
                <w:szCs w:val="22"/>
                <w:lang w:val="ru-RU"/>
              </w:rPr>
              <w:t xml:space="preserve">, да се бави продајом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предмет набавке и његове понуде, што доказује овереном потврдом, уговором или изјавом, издатом од стране произвођача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11.</w:t>
            </w:r>
          </w:p>
        </w:tc>
        <w:tc>
          <w:tcPr>
            <w:tcW w:w="8647" w:type="dxa"/>
            <w:vAlign w:val="center"/>
          </w:tcPr>
          <w:p w:rsidR="00C04E1D" w:rsidRPr="0073258B" w:rsidRDefault="00C04E1D" w:rsidP="00C04E1D">
            <w:pPr>
              <w:jc w:val="both"/>
              <w:rPr>
                <w:rFonts w:eastAsia="Calibri"/>
                <w:sz w:val="22"/>
                <w:szCs w:val="22"/>
              </w:rPr>
            </w:pPr>
            <w:r w:rsidRPr="0073258B">
              <w:rPr>
                <w:rFonts w:eastAsia="Calibri"/>
                <w:sz w:val="22"/>
                <w:szCs w:val="22"/>
                <w:lang w:val="ru-RU"/>
              </w:rPr>
              <w:t xml:space="preserve">Као доказ о испуњавању пословног капацитета, понуђачи достављају </w:t>
            </w:r>
            <w:r w:rsidRPr="0073258B">
              <w:rPr>
                <w:rFonts w:eastAsia="Calibri"/>
                <w:sz w:val="22"/>
                <w:szCs w:val="22"/>
                <w:lang w:val="sr-Cyrl-CS"/>
              </w:rPr>
              <w:t xml:space="preserve">изјаву дату под </w:t>
            </w:r>
            <w:r w:rsidRPr="001D0728">
              <w:rPr>
                <w:rFonts w:eastAsia="Calibri"/>
                <w:sz w:val="22"/>
                <w:szCs w:val="22"/>
                <w:lang w:val="sr-Cyrl-CS"/>
              </w:rPr>
              <w:t>материјалном</w:t>
            </w:r>
            <w:r w:rsidRPr="0073258B">
              <w:rPr>
                <w:rFonts w:eastAsia="Calibri"/>
                <w:sz w:val="22"/>
                <w:szCs w:val="22"/>
                <w:lang w:val="sr-Cyrl-CS"/>
              </w:rPr>
              <w:t xml:space="preserve"> и кривичном одговорношћу да врши услуге сервисирања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која су предмет набавке, сервисни уговор са произвођачима</w:t>
            </w:r>
            <w:r w:rsidRPr="0073258B">
              <w:rPr>
                <w:rFonts w:eastAsia="Calibri"/>
                <w:sz w:val="22"/>
                <w:szCs w:val="22"/>
                <w:lang w:val="ru-RU"/>
              </w:rPr>
              <w:t>, потврду, изјаву или други релевантни доказ на основу којег се може несумњиво закључити да је овлашћен да се бави сервисирањем, уговоре о серв</w:t>
            </w:r>
            <w:r w:rsidR="006A316D" w:rsidRPr="0073258B">
              <w:rPr>
                <w:rFonts w:eastAsia="Calibri"/>
                <w:sz w:val="22"/>
                <w:szCs w:val="22"/>
                <w:lang w:val="ru-RU"/>
              </w:rPr>
              <w:t>ису које је произвођач понуђене</w:t>
            </w:r>
            <w:r w:rsidRPr="0073258B">
              <w:rPr>
                <w:rFonts w:eastAsia="Calibri"/>
                <w:sz w:val="22"/>
                <w:szCs w:val="22"/>
                <w:lang w:val="ru-RU"/>
              </w:rPr>
              <w:t xml:space="preserve">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и пратеће опреме</w:t>
            </w:r>
            <w:r w:rsidRPr="0073258B">
              <w:rPr>
                <w:rFonts w:eastAsia="Calibri"/>
                <w:sz w:val="22"/>
                <w:szCs w:val="22"/>
                <w:lang w:val="ru-RU"/>
              </w:rPr>
              <w:t xml:space="preserve"> закључио са фирмом (фирмама) које је овластио да се баве сервисирањем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дата у понуди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12.</w:t>
            </w:r>
          </w:p>
        </w:tc>
        <w:tc>
          <w:tcPr>
            <w:tcW w:w="8647" w:type="dxa"/>
            <w:vAlign w:val="center"/>
          </w:tcPr>
          <w:p w:rsidR="008D4E39" w:rsidRPr="001D0728" w:rsidRDefault="00392CCA" w:rsidP="00C04E1D">
            <w:pPr>
              <w:jc w:val="both"/>
              <w:rPr>
                <w:rFonts w:eastAsia="Calibri"/>
                <w:sz w:val="22"/>
                <w:szCs w:val="22"/>
              </w:rPr>
            </w:pPr>
            <w:r w:rsidRPr="001D0728">
              <w:rPr>
                <w:rFonts w:eastAsia="Calibri"/>
                <w:sz w:val="22"/>
                <w:szCs w:val="22"/>
              </w:rPr>
              <w:t xml:space="preserve">Образац Изјаве произвођача </w:t>
            </w:r>
            <w:r w:rsidR="00652B1F" w:rsidRPr="001D0728">
              <w:rPr>
                <w:rFonts w:eastAsia="Calibri"/>
                <w:sz w:val="22"/>
                <w:szCs w:val="22"/>
              </w:rPr>
              <w:t xml:space="preserve">мерне </w:t>
            </w:r>
            <w:r w:rsidRPr="001D0728">
              <w:rPr>
                <w:rFonts w:eastAsia="Calibri"/>
                <w:sz w:val="22"/>
                <w:szCs w:val="22"/>
              </w:rPr>
              <w:t>опреме</w:t>
            </w:r>
            <w:r w:rsidR="008D4E39" w:rsidRPr="001D0728">
              <w:rPr>
                <w:rFonts w:eastAsia="Calibri"/>
                <w:sz w:val="22"/>
                <w:szCs w:val="22"/>
              </w:rPr>
              <w:t xml:space="preserve"> (Одељак X)</w:t>
            </w:r>
            <w:r w:rsidR="001D0728" w:rsidRPr="001D0728">
              <w:rPr>
                <w:rFonts w:eastAsia="Calibri"/>
                <w:sz w:val="22"/>
                <w:szCs w:val="22"/>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13.</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кадровског капацитета, понуђачи достављају </w:t>
            </w:r>
            <w:r w:rsidRPr="0073258B">
              <w:rPr>
                <w:rFonts w:eastAsia="Calibri"/>
                <w:bCs/>
                <w:sz w:val="22"/>
                <w:szCs w:val="22"/>
                <w:lang w:val="sr-Cyrl-CS"/>
              </w:rPr>
              <w:t xml:space="preserve">фотокопију обрасца пријаве на обавезно осигурање или фотокопију радне 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73258B">
              <w:rPr>
                <w:rFonts w:eastAsia="Calibri"/>
                <w:sz w:val="22"/>
                <w:szCs w:val="22"/>
                <w:lang w:val="sr-Cyrl-CS"/>
              </w:rPr>
              <w:t xml:space="preserve">(Одељак </w:t>
            </w:r>
            <w:r w:rsidRPr="0073258B">
              <w:rPr>
                <w:rFonts w:eastAsia="Calibri"/>
                <w:sz w:val="22"/>
                <w:szCs w:val="22"/>
              </w:rPr>
              <w:t>I, део III тачка 3)</w:t>
            </w:r>
            <w:r w:rsidRPr="0073258B">
              <w:rPr>
                <w:rFonts w:eastAsia="Calibri"/>
                <w:sz w:val="22"/>
                <w:szCs w:val="22"/>
                <w:lang w:val="sr-Cyrl-CS"/>
              </w:rPr>
              <w:t>.</w:t>
            </w:r>
          </w:p>
        </w:tc>
      </w:tr>
      <w:tr w:rsidR="008D4E39" w:rsidRPr="0073258B" w:rsidTr="00B3706E">
        <w:tc>
          <w:tcPr>
            <w:tcW w:w="709" w:type="dxa"/>
            <w:vAlign w:val="center"/>
          </w:tcPr>
          <w:p w:rsidR="008D4E39" w:rsidRPr="0073258B" w:rsidRDefault="00C04E1D" w:rsidP="006B105D">
            <w:pPr>
              <w:jc w:val="center"/>
              <w:rPr>
                <w:rFonts w:eastAsia="Calibri"/>
                <w:sz w:val="22"/>
                <w:szCs w:val="22"/>
                <w:lang w:val="sr-Cyrl-CS"/>
              </w:rPr>
            </w:pPr>
            <w:r w:rsidRPr="0073258B">
              <w:rPr>
                <w:rFonts w:eastAsia="Calibri"/>
                <w:sz w:val="22"/>
                <w:szCs w:val="22"/>
              </w:rPr>
              <w:t>14</w:t>
            </w:r>
            <w:r w:rsidR="008D4E39" w:rsidRPr="0073258B">
              <w:rPr>
                <w:rFonts w:eastAsia="Calibri"/>
                <w:sz w:val="22"/>
                <w:szCs w:val="22"/>
                <w:lang w:val="sr-Cyrl-CS"/>
              </w:rPr>
              <w:t>.</w:t>
            </w:r>
          </w:p>
        </w:tc>
        <w:tc>
          <w:tcPr>
            <w:tcW w:w="8647" w:type="dxa"/>
            <w:vAlign w:val="center"/>
          </w:tcPr>
          <w:p w:rsidR="008D4E39" w:rsidRPr="0073258B" w:rsidRDefault="008D4E39" w:rsidP="006B105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Модел уговора (Одељак </w:t>
            </w:r>
            <w:r w:rsidRPr="0073258B">
              <w:rPr>
                <w:rFonts w:eastAsia="Calibri"/>
                <w:sz w:val="22"/>
                <w:szCs w:val="22"/>
              </w:rPr>
              <w:t>XI</w:t>
            </w:r>
            <w:r w:rsidRPr="0073258B">
              <w:rPr>
                <w:rFonts w:eastAsia="Calibri"/>
                <w:sz w:val="22"/>
                <w:szCs w:val="22"/>
                <w:lang w:val="sr-Cyrl-CS"/>
              </w:rPr>
              <w:t>).</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15</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7)</w:t>
            </w:r>
          </w:p>
        </w:tc>
      </w:tr>
      <w:tr w:rsidR="00741189" w:rsidRPr="0073258B" w:rsidTr="00B3706E">
        <w:tc>
          <w:tcPr>
            <w:tcW w:w="709" w:type="dxa"/>
            <w:vAlign w:val="center"/>
          </w:tcPr>
          <w:p w:rsidR="00741189" w:rsidRPr="0073258B" w:rsidRDefault="00741189" w:rsidP="006B105D">
            <w:pPr>
              <w:jc w:val="center"/>
              <w:rPr>
                <w:rFonts w:eastAsia="Calibri"/>
                <w:sz w:val="22"/>
                <w:szCs w:val="22"/>
                <w:lang w:val="sr-Cyrl-CS"/>
              </w:rPr>
            </w:pPr>
            <w:r w:rsidRPr="0073258B">
              <w:rPr>
                <w:rFonts w:eastAsia="Calibri"/>
                <w:sz w:val="22"/>
                <w:szCs w:val="22"/>
              </w:rPr>
              <w:t>16</w:t>
            </w:r>
            <w:r w:rsidRPr="0073258B">
              <w:rPr>
                <w:rFonts w:eastAsia="Calibri"/>
                <w:sz w:val="22"/>
                <w:szCs w:val="22"/>
                <w:lang w:val="sr-Cyrl-CS"/>
              </w:rPr>
              <w:t>.</w:t>
            </w:r>
          </w:p>
        </w:tc>
        <w:tc>
          <w:tcPr>
            <w:tcW w:w="8647" w:type="dxa"/>
            <w:vAlign w:val="center"/>
          </w:tcPr>
          <w:p w:rsidR="00741189" w:rsidRPr="0073258B" w:rsidRDefault="00741189" w:rsidP="006B105D">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добро извршење посла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10.1)</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17.</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10.2)</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18.</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Техничка документација.</w:t>
            </w:r>
          </w:p>
        </w:tc>
      </w:tr>
    </w:tbl>
    <w:p w:rsidR="006B105D" w:rsidRPr="0073258B" w:rsidRDefault="006B105D" w:rsidP="00054659">
      <w:pPr>
        <w:spacing w:line="276" w:lineRule="auto"/>
        <w:ind w:left="1080"/>
        <w:contextualSpacing/>
        <w:jc w:val="both"/>
        <w:rPr>
          <w:lang w:val="sr-Cyrl-CS"/>
        </w:rPr>
      </w:pP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lastRenderedPageBreak/>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35559" w:rsidRPr="0073258B" w:rsidRDefault="00F35559" w:rsidP="00F35559">
      <w:pPr>
        <w:rPr>
          <w:b/>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 xml:space="preserve"> ВАРИЈАНТНА ПОНУДА</w:t>
      </w:r>
    </w:p>
    <w:p w:rsidR="00F35559" w:rsidRPr="0073258B" w:rsidRDefault="00F35559" w:rsidP="00F35559">
      <w:pPr>
        <w:spacing w:line="276" w:lineRule="auto"/>
        <w:ind w:left="720"/>
        <w:contextualSpacing/>
        <w:rPr>
          <w:sz w:val="22"/>
          <w:szCs w:val="22"/>
          <w:lang w:val="sr-Cyrl-CS"/>
        </w:rPr>
      </w:pPr>
    </w:p>
    <w:p w:rsidR="00F35559" w:rsidRPr="0073258B" w:rsidRDefault="00F35559" w:rsidP="00F35559">
      <w:pPr>
        <w:spacing w:line="276" w:lineRule="auto"/>
        <w:ind w:left="720"/>
        <w:contextualSpacing/>
        <w:rPr>
          <w:lang w:val="sr-Cyrl-CS"/>
        </w:rPr>
      </w:pPr>
      <w:r w:rsidRPr="0073258B">
        <w:rPr>
          <w:lang w:val="sr-Cyrl-CS"/>
        </w:rPr>
        <w:t>Подношење понуде са варијантама није дозвољено.</w:t>
      </w:r>
    </w:p>
    <w:p w:rsidR="00F35559" w:rsidRPr="0073258B" w:rsidRDefault="00F35559" w:rsidP="00F35559">
      <w:pPr>
        <w:spacing w:line="276" w:lineRule="auto"/>
        <w:ind w:left="720"/>
        <w:contextualSpacing/>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ИЗМЕНА, ДОПУНА И ОПОЗИВ ПОНУДЕ</w:t>
      </w:r>
    </w:p>
    <w:p w:rsidR="00F35559" w:rsidRPr="0073258B" w:rsidRDefault="00F35559" w:rsidP="00F35559">
      <w:pPr>
        <w:tabs>
          <w:tab w:val="num" w:pos="720"/>
        </w:tabs>
        <w:jc w:val="both"/>
        <w:rPr>
          <w:u w:val="single"/>
        </w:rPr>
      </w:pPr>
    </w:p>
    <w:p w:rsidR="00F35559" w:rsidRPr="0073258B" w:rsidRDefault="00F35559" w:rsidP="00F35559">
      <w:pPr>
        <w:ind w:firstLine="540"/>
        <w:jc w:val="both"/>
        <w:rPr>
          <w:lang w:val="sr-Cyrl-CS"/>
        </w:rPr>
      </w:pPr>
      <w:r w:rsidRPr="0073258B">
        <w:t xml:space="preserve">У року за подношење понуде понуђач може да измени, допуни или опозове своју понуду, уколико је понуду предао. </w:t>
      </w:r>
      <w:r w:rsidRPr="0073258B">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73258B" w:rsidRDefault="00F35559" w:rsidP="00F35559">
      <w:pPr>
        <w:ind w:firstLine="540"/>
        <w:jc w:val="both"/>
        <w:rPr>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ind w:left="360"/>
        <w:jc w:val="center"/>
        <w:rPr>
          <w:b/>
          <w:bCs/>
          <w:lang w:val="sr-Cyrl-CS"/>
        </w:rPr>
      </w:pPr>
      <w:r w:rsidRPr="0073258B">
        <w:rPr>
          <w:b/>
          <w:bCs/>
          <w:lang w:val="sr-Cyrl-CS"/>
        </w:rPr>
        <w:t>ул. Палмотићева број 2, 11000 Београд</w:t>
      </w:r>
    </w:p>
    <w:p w:rsidR="00F35559" w:rsidRPr="0073258B" w:rsidRDefault="00F35559" w:rsidP="00F35559">
      <w:pPr>
        <w:ind w:left="360"/>
        <w:jc w:val="center"/>
        <w:rPr>
          <w:b/>
          <w:bCs/>
          <w:lang w:val="sr-Cyrl-CS"/>
        </w:rPr>
      </w:pPr>
      <w:r w:rsidRPr="0073258B">
        <w:rPr>
          <w:b/>
          <w:bCs/>
          <w:lang w:val="sr-Cyrl-CS"/>
        </w:rPr>
        <w:t>- Писарница -</w:t>
      </w:r>
    </w:p>
    <w:p w:rsidR="00D35CF7" w:rsidRPr="0073258B" w:rsidRDefault="00F35559" w:rsidP="00F35559">
      <w:pPr>
        <w:tabs>
          <w:tab w:val="left" w:pos="720"/>
          <w:tab w:val="center" w:pos="4320"/>
          <w:tab w:val="right" w:pos="8640"/>
        </w:tabs>
        <w:jc w:val="center"/>
        <w:rPr>
          <w:b/>
          <w:bCs/>
          <w:lang w:val="sr-Cyrl-CS"/>
        </w:rPr>
      </w:pPr>
      <w:r w:rsidRPr="0073258B">
        <w:rPr>
          <w:b/>
          <w:bCs/>
          <w:lang w:val="sr-Cyrl-CS"/>
        </w:rPr>
        <w:t xml:space="preserve">”ИЗМЕНА/ДОПУНА/ОПОЗИВ Понуде за јавну набавку добара </w:t>
      </w:r>
    </w:p>
    <w:p w:rsidR="00F35559" w:rsidRPr="0073258B" w:rsidRDefault="00F35559" w:rsidP="00D35CF7">
      <w:pPr>
        <w:tabs>
          <w:tab w:val="left" w:pos="720"/>
          <w:tab w:val="center" w:pos="4320"/>
          <w:tab w:val="right" w:pos="8640"/>
        </w:tabs>
        <w:jc w:val="center"/>
        <w:rPr>
          <w:lang w:val="sr-Cyrl-CS"/>
        </w:rPr>
      </w:pPr>
      <w:r w:rsidRPr="0073258B">
        <w:rPr>
          <w:b/>
          <w:bCs/>
          <w:lang w:val="sr-Cyrl-CS"/>
        </w:rPr>
        <w:t>– бр. 1-02-4042-</w:t>
      </w:r>
      <w:r w:rsidR="00AB397C" w:rsidRPr="0073258B">
        <w:rPr>
          <w:b/>
          <w:bCs/>
          <w:lang w:val="sr-Cyrl-CS"/>
        </w:rPr>
        <w:t>2</w:t>
      </w:r>
      <w:r w:rsidRPr="0073258B">
        <w:rPr>
          <w:b/>
          <w:bCs/>
          <w:lang w:val="sr-Cyrl-CS"/>
        </w:rPr>
        <w:t>/18”</w:t>
      </w:r>
      <w:r w:rsidR="00D35CF7" w:rsidRPr="0073258B">
        <w:rPr>
          <w:lang w:val="sr-Cyrl-CS"/>
        </w:rPr>
        <w:t xml:space="preserve"> </w:t>
      </w:r>
      <w:r w:rsidRPr="0073258B">
        <w:rPr>
          <w:b/>
          <w:lang w:val="sr-Cyrl-CS"/>
        </w:rPr>
        <w:t>- НЕ ОТВАРАТИ  -</w:t>
      </w:r>
    </w:p>
    <w:p w:rsidR="00F35559" w:rsidRPr="0073258B" w:rsidRDefault="00F35559" w:rsidP="00F35559">
      <w:pPr>
        <w:tabs>
          <w:tab w:val="num" w:pos="720"/>
        </w:tabs>
        <w:ind w:firstLine="720"/>
        <w:jc w:val="both"/>
        <w:rPr>
          <w:u w:val="single"/>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УЧЕСТВОВАЊЕ У ЗАЈЕДНИЧКОЈ ПОНУДИ ИЛИ КАО ПОДИЗВОЂАЧ</w:t>
      </w:r>
    </w:p>
    <w:p w:rsidR="00F35559" w:rsidRPr="0073258B" w:rsidRDefault="00F35559" w:rsidP="00F35559">
      <w:pPr>
        <w:ind w:left="720"/>
        <w:jc w:val="both"/>
        <w:rPr>
          <w:u w:val="single"/>
          <w:lang w:val="sr-Cyrl-CS"/>
        </w:rPr>
      </w:pPr>
    </w:p>
    <w:p w:rsidR="00F35559" w:rsidRPr="0073258B" w:rsidRDefault="00F35559" w:rsidP="00F35559">
      <w:pPr>
        <w:spacing w:line="276" w:lineRule="auto"/>
        <w:ind w:firstLine="720"/>
        <w:contextualSpacing/>
        <w:jc w:val="both"/>
        <w:rPr>
          <w:caps/>
          <w:u w:val="single"/>
          <w:lang w:val="sr-Cyrl-CS"/>
        </w:rPr>
      </w:pPr>
      <w:r w:rsidRPr="0073258B">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73258B" w:rsidRDefault="00F35559" w:rsidP="00F35559">
      <w:pPr>
        <w:ind w:firstLine="720"/>
        <w:jc w:val="both"/>
        <w:rPr>
          <w:caps/>
          <w:u w:val="single"/>
          <w:lang w:val="sr-Cyrl-CS"/>
        </w:rPr>
      </w:pPr>
      <w:r w:rsidRPr="0073258B">
        <w:rPr>
          <w:lang w:val="sr-Cyrl-CS"/>
        </w:rPr>
        <w:t>У случају да je понуђач самостално поднео понуду, не може истовремено да учествује као подизвођач.</w:t>
      </w:r>
    </w:p>
    <w:p w:rsidR="00F35559" w:rsidRPr="0073258B" w:rsidRDefault="00F35559" w:rsidP="00F35559">
      <w:pPr>
        <w:ind w:firstLine="720"/>
        <w:jc w:val="both"/>
        <w:rPr>
          <w:caps/>
          <w:u w:val="single"/>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Извршење набавке са подизвођачем</w:t>
      </w:r>
    </w:p>
    <w:p w:rsidR="00F35559" w:rsidRPr="0073258B" w:rsidRDefault="00F35559" w:rsidP="00F35559">
      <w:pPr>
        <w:ind w:left="720"/>
        <w:jc w:val="both"/>
        <w:rPr>
          <w:caps/>
          <w:u w:val="single"/>
          <w:lang w:val="sr-Cyrl-CS"/>
        </w:rPr>
      </w:pPr>
    </w:p>
    <w:p w:rsidR="00F35559" w:rsidRPr="0073258B" w:rsidRDefault="00F35559" w:rsidP="00F35559">
      <w:pPr>
        <w:ind w:firstLine="720"/>
        <w:jc w:val="both"/>
        <w:rPr>
          <w:lang w:val="sr-Cyrl-CS"/>
        </w:rPr>
      </w:pPr>
      <w:r w:rsidRPr="0073258B">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sidRPr="0073258B">
        <w:rPr>
          <w:lang w:val="sr-Cyrl-CS"/>
        </w:rPr>
        <w:t xml:space="preserve"> а који не може бити већи од 50</w:t>
      </w:r>
      <w:r w:rsidRPr="0073258B">
        <w:rPr>
          <w:lang w:val="sr-Cyrl-CS"/>
        </w:rPr>
        <w:t xml:space="preserve">% као и део предмета набавке који ће извршити преко подизвођача. </w:t>
      </w:r>
    </w:p>
    <w:p w:rsidR="00F35559" w:rsidRPr="0073258B" w:rsidRDefault="00F35559" w:rsidP="00F35559">
      <w:pPr>
        <w:ind w:firstLine="720"/>
        <w:jc w:val="both"/>
        <w:rPr>
          <w:lang w:val="sr-Cyrl-CS"/>
        </w:rPr>
      </w:pPr>
      <w:r w:rsidRPr="0073258B">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73258B" w:rsidRDefault="00F35559" w:rsidP="00F35559">
      <w:pPr>
        <w:ind w:firstLine="720"/>
        <w:jc w:val="both"/>
        <w:rPr>
          <w:lang w:val="sr-Cyrl-CS"/>
        </w:rPr>
      </w:pPr>
      <w:r w:rsidRPr="0073258B">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73258B" w:rsidRDefault="00F35559" w:rsidP="00F35559">
      <w:pPr>
        <w:ind w:firstLine="720"/>
        <w:jc w:val="both"/>
        <w:rPr>
          <w:lang w:val="sr-Cyrl-CS"/>
        </w:rPr>
      </w:pPr>
      <w:r w:rsidRPr="0073258B">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73258B" w:rsidRDefault="00F35559" w:rsidP="00F35559">
      <w:pPr>
        <w:ind w:firstLine="720"/>
        <w:jc w:val="both"/>
        <w:rPr>
          <w:lang w:val="sr-Cyrl-CS"/>
        </w:rPr>
      </w:pPr>
      <w:r w:rsidRPr="0073258B">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73258B" w:rsidRDefault="00F35559" w:rsidP="00F35559">
      <w:pPr>
        <w:ind w:firstLine="720"/>
        <w:jc w:val="both"/>
        <w:rPr>
          <w:lang w:val="sr-Cyrl-CS"/>
        </w:rPr>
      </w:pPr>
      <w:r w:rsidRPr="0073258B">
        <w:rPr>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Pr="0073258B" w:rsidRDefault="00F35559" w:rsidP="006B712C">
      <w:pPr>
        <w:ind w:firstLine="720"/>
        <w:jc w:val="both"/>
        <w:rPr>
          <w:lang w:val="sr-Cyrl-CS"/>
        </w:rPr>
      </w:pPr>
      <w:r w:rsidRPr="0073258B">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9811B8" w:rsidRPr="0073258B" w:rsidRDefault="009811B8" w:rsidP="006B712C">
      <w:pPr>
        <w:ind w:firstLine="720"/>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У овој ситуацији, понуђ</w:t>
      </w:r>
      <w:r w:rsidR="006B712C" w:rsidRPr="0073258B">
        <w:rPr>
          <w:bCs/>
        </w:rPr>
        <w:t>ачи су дужни да доставе доказе о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F35559" w:rsidRPr="0073258B" w:rsidRDefault="00F35559" w:rsidP="00F35559">
      <w:pPr>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Подношење заједничке понуде</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ind w:firstLine="720"/>
        <w:jc w:val="both"/>
        <w:rPr>
          <w:lang w:val="sr-Cyrl-CS"/>
        </w:rPr>
      </w:pPr>
      <w:r w:rsidRPr="0073258B">
        <w:rPr>
          <w:lang w:val="sr-Cyrl-CS"/>
        </w:rPr>
        <w:t xml:space="preserve">Понуду може поднети група понуђача. </w:t>
      </w:r>
    </w:p>
    <w:p w:rsidR="00F35559" w:rsidRPr="0073258B" w:rsidRDefault="00F35559" w:rsidP="00F35559">
      <w:pPr>
        <w:ind w:firstLine="720"/>
        <w:jc w:val="both"/>
        <w:rPr>
          <w:lang w:val="sr-Cyrl-CS"/>
        </w:rPr>
      </w:pPr>
      <w:r w:rsidRPr="0073258B">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73258B" w:rsidRDefault="00F35559" w:rsidP="00F35559">
      <w:pPr>
        <w:ind w:firstLine="720"/>
        <w:jc w:val="both"/>
        <w:rPr>
          <w:lang w:val="sr-Cyrl-CS"/>
        </w:rPr>
      </w:pPr>
      <w:r w:rsidRPr="0073258B">
        <w:rPr>
          <w:lang w:val="sr-Cyrl-CS"/>
        </w:rPr>
        <w:t>2) опис послова сваког од понуђача из групе понуђача у извршењу уговора;</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Понуђачи који поднесу заједничку понуду одговарају неограничено солидарно према наручиоцу. </w:t>
      </w:r>
    </w:p>
    <w:p w:rsidR="00F35559" w:rsidRPr="0073258B" w:rsidRDefault="00F35559" w:rsidP="00F35559">
      <w:pPr>
        <w:ind w:left="720"/>
        <w:jc w:val="both"/>
        <w:rPr>
          <w:lang w:val="sr-Cyrl-CS"/>
        </w:rPr>
      </w:pPr>
    </w:p>
    <w:p w:rsidR="00F35559" w:rsidRPr="0073258B" w:rsidRDefault="00F35559" w:rsidP="00F35559">
      <w:pPr>
        <w:numPr>
          <w:ilvl w:val="0"/>
          <w:numId w:val="1"/>
        </w:numPr>
        <w:ind w:hanging="180"/>
        <w:rPr>
          <w:u w:val="single"/>
          <w:lang w:val="sr-Latn-CS"/>
        </w:rPr>
      </w:pPr>
      <w:r w:rsidRPr="0073258B">
        <w:rPr>
          <w:u w:val="single"/>
          <w:lang w:val="sr-Latn-CS"/>
        </w:rPr>
        <w:t xml:space="preserve"> НАЧИН ПЛАЋАЊА</w:t>
      </w:r>
    </w:p>
    <w:p w:rsidR="00F35559" w:rsidRPr="0073258B" w:rsidRDefault="00F35559" w:rsidP="00F35559">
      <w:pPr>
        <w:ind w:left="360"/>
        <w:rPr>
          <w:u w:val="single"/>
          <w:lang w:val="sr-Latn-CS"/>
        </w:rPr>
      </w:pPr>
    </w:p>
    <w:p w:rsidR="00054659" w:rsidRPr="0073258B" w:rsidRDefault="00054659" w:rsidP="002C636D">
      <w:pPr>
        <w:widowControl w:val="0"/>
        <w:spacing w:after="240"/>
        <w:ind w:firstLine="720"/>
        <w:jc w:val="both"/>
        <w:rPr>
          <w:lang w:val="sr-Cyrl-CS"/>
        </w:rPr>
      </w:pPr>
      <w:r w:rsidRPr="0073258B">
        <w:rPr>
          <w:lang w:val="sr-Cyrl-CS"/>
        </w:rPr>
        <w:t>Услови плаћања за понуђена добра морају да буду једнаки или бољи од услова наведених у овој тачки, у смислу рока плаћања:</w:t>
      </w:r>
    </w:p>
    <w:p w:rsidR="00054659"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054659" w:rsidRPr="0073258B" w:rsidRDefault="00DE1580" w:rsidP="007E3D7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005848E8" w:rsidRPr="0073258B">
        <w:rPr>
          <w:rFonts w:ascii="Times New Roman" w:hAnsi="Times New Roman"/>
          <w:sz w:val="24"/>
          <w:szCs w:val="24"/>
          <w:lang w:val="sr-Cyrl-CS"/>
        </w:rPr>
        <w:t xml:space="preserve">биће плаћен у року од 45 (четрдесет и пет) дана од дана </w:t>
      </w:r>
      <w:r w:rsidRPr="0073258B">
        <w:rPr>
          <w:rFonts w:ascii="Times New Roman" w:hAnsi="Times New Roman"/>
          <w:sz w:val="24"/>
          <w:szCs w:val="24"/>
          <w:lang w:val="sr-Cyrl-CS"/>
        </w:rPr>
        <w:t>пријем фактуре за плаћање, а након завршетка квалитативног пријема мерне опреме</w:t>
      </w:r>
      <w:r w:rsidR="00054659" w:rsidRPr="0073258B">
        <w:rPr>
          <w:rFonts w:ascii="Times New Roman" w:hAnsi="Times New Roman"/>
          <w:sz w:val="24"/>
          <w:szCs w:val="24"/>
          <w:lang w:val="sr-Cyrl-CS"/>
        </w:rPr>
        <w:t>.</w:t>
      </w:r>
    </w:p>
    <w:p w:rsidR="00054659" w:rsidRPr="0073258B" w:rsidRDefault="00DE1580" w:rsidP="002C636D">
      <w:pPr>
        <w:pStyle w:val="ListParagraph"/>
        <w:widowControl w:val="0"/>
        <w:numPr>
          <w:ilvl w:val="0"/>
          <w:numId w:val="9"/>
        </w:numPr>
        <w:tabs>
          <w:tab w:val="left" w:pos="1080"/>
        </w:tabs>
        <w:spacing w:after="240"/>
        <w:ind w:left="0" w:right="119" w:firstLine="720"/>
        <w:contextualSpacing w:val="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Pr="0073258B">
        <w:rPr>
          <w:rFonts w:ascii="Times New Roman" w:hAnsi="Times New Roman"/>
          <w:sz w:val="24"/>
          <w:szCs w:val="24"/>
        </w:rPr>
        <w:t xml:space="preserve">биће плаћен након квалитативних пријема инсталираних </w:t>
      </w:r>
      <w:r w:rsidR="00D82008"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xml:space="preserve">%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00D35CF7" w:rsidRPr="0073258B">
        <w:rPr>
          <w:rFonts w:ascii="Times New Roman" w:hAnsi="Times New Roman"/>
          <w:sz w:val="24"/>
          <w:szCs w:val="24"/>
        </w:rPr>
        <w:t>инсталираног 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054659" w:rsidRPr="0073258B">
        <w:rPr>
          <w:rFonts w:ascii="Times New Roman" w:hAnsi="Times New Roman"/>
          <w:sz w:val="24"/>
          <w:szCs w:val="24"/>
          <w:lang w:val="sr-Cyrl-CS"/>
        </w:rPr>
        <w:t>.</w:t>
      </w:r>
    </w:p>
    <w:p w:rsidR="007949E1"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DE1580" w:rsidRPr="0073258B" w:rsidRDefault="005848E8"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понуђене цене биће плаћен у року од 45 (четрдесет и пет) дана од дана пријем фактуре за плаћање, а након завршетка квалитативног пријема </w:t>
      </w:r>
      <w:r w:rsidRPr="0073258B">
        <w:rPr>
          <w:rFonts w:ascii="Times New Roman" w:hAnsi="Times New Roman"/>
          <w:sz w:val="24"/>
          <w:szCs w:val="24"/>
          <w:lang w:val="sr-Cyrl-CS"/>
        </w:rPr>
        <w:lastRenderedPageBreak/>
        <w:t>мерне опреме</w:t>
      </w:r>
      <w:r w:rsidR="00DE1580" w:rsidRPr="0073258B">
        <w:rPr>
          <w:rFonts w:ascii="Times New Roman" w:hAnsi="Times New Roman"/>
          <w:sz w:val="24"/>
          <w:szCs w:val="24"/>
          <w:lang w:val="sr-Cyrl-CS"/>
        </w:rPr>
        <w:t>.</w:t>
      </w:r>
    </w:p>
    <w:p w:rsidR="002C636D"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w:t>
      </w:r>
      <w:r w:rsidR="005848E8" w:rsidRPr="0073258B">
        <w:rPr>
          <w:rFonts w:ascii="Times New Roman" w:hAnsi="Times New Roman"/>
          <w:sz w:val="24"/>
          <w:szCs w:val="24"/>
          <w:lang w:val="sr-Cyrl-CS"/>
        </w:rPr>
        <w:t xml:space="preserve">од понуђене цене </w:t>
      </w:r>
      <w:r w:rsidRPr="0073258B">
        <w:rPr>
          <w:rFonts w:ascii="Times New Roman" w:hAnsi="Times New Roman"/>
          <w:sz w:val="24"/>
          <w:szCs w:val="24"/>
        </w:rPr>
        <w:t xml:space="preserve">биће плаћен 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D82008"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 xml:space="preserve">ће за сваку од две </w:t>
      </w:r>
      <w:r w:rsidR="00D82008" w:rsidRPr="0073258B">
        <w:rPr>
          <w:rFonts w:ascii="Times New Roman" w:hAnsi="Times New Roman"/>
          <w:sz w:val="24"/>
          <w:szCs w:val="24"/>
          <w:lang w:val="sr-Cyrl-CS"/>
        </w:rPr>
        <w:t xml:space="preserve">појединачне </w:t>
      </w:r>
      <w:r w:rsidRPr="0073258B">
        <w:rPr>
          <w:rFonts w:ascii="Times New Roman" w:hAnsi="Times New Roman"/>
          <w:sz w:val="24"/>
          <w:szCs w:val="24"/>
          <w:lang w:val="sr-Cyrl-CS"/>
        </w:rPr>
        <w:t xml:space="preserve">локације бити плаћено по 10%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квалитативног пријема инсталираног система на свакој појединачној локацији</w:t>
      </w:r>
      <w:r w:rsidR="002C636D" w:rsidRPr="0073258B">
        <w:rPr>
          <w:rFonts w:ascii="Times New Roman" w:hAnsi="Times New Roman"/>
          <w:sz w:val="24"/>
          <w:szCs w:val="24"/>
          <w:lang w:val="sr-Cyrl-CS"/>
        </w:rPr>
        <w:t>.</w:t>
      </w:r>
    </w:p>
    <w:p w:rsidR="00D171AF" w:rsidRPr="0073258B" w:rsidRDefault="00D171AF" w:rsidP="00054659">
      <w:pPr>
        <w:widowControl w:val="0"/>
        <w:ind w:firstLine="720"/>
        <w:jc w:val="both"/>
        <w:rPr>
          <w:lang w:val="sr-Cyrl-CS"/>
        </w:rPr>
      </w:pPr>
    </w:p>
    <w:p w:rsidR="00054659" w:rsidRPr="0073258B" w:rsidRDefault="00054659" w:rsidP="00054659">
      <w:pPr>
        <w:widowControl w:val="0"/>
        <w:ind w:firstLine="720"/>
        <w:jc w:val="both"/>
        <w:rPr>
          <w:lang w:val="sr-Cyrl-CS"/>
        </w:rPr>
      </w:pPr>
      <w:r w:rsidRPr="0073258B">
        <w:rPr>
          <w:lang w:val="sr-Cyrl-CS"/>
        </w:rPr>
        <w:t>Уколико се понуде услови лошији од наведених, у смислу рока плаћања, понуда ће бити одбијена.</w:t>
      </w:r>
    </w:p>
    <w:p w:rsidR="00054659" w:rsidRPr="0073258B" w:rsidRDefault="00054659" w:rsidP="00054659">
      <w:pPr>
        <w:widowControl w:val="0"/>
        <w:ind w:firstLine="720"/>
        <w:jc w:val="both"/>
        <w:rPr>
          <w:lang w:val="sr-Cyrl-CS"/>
        </w:rPr>
      </w:pPr>
      <w:r w:rsidRPr="0073258B">
        <w:rPr>
          <w:lang w:val="sr-Cyrl-CS"/>
        </w:rPr>
        <w:t xml:space="preserve">Понуђач </w:t>
      </w:r>
      <w:r w:rsidR="005848E8" w:rsidRPr="0073258B">
        <w:rPr>
          <w:lang w:val="sr-Cyrl-CS"/>
        </w:rPr>
        <w:t xml:space="preserve">мора да упише рокове плаћања </w:t>
      </w:r>
      <w:r w:rsidRPr="0073258B">
        <w:rPr>
          <w:lang w:val="sr-Cyrl-CS"/>
        </w:rPr>
        <w:t>у Обрасцу понуде</w:t>
      </w:r>
      <w:r w:rsidR="005848E8" w:rsidRPr="0073258B">
        <w:rPr>
          <w:lang w:val="sr-Cyrl-CS"/>
        </w:rPr>
        <w:t xml:space="preserve"> (</w:t>
      </w:r>
      <w:r w:rsidRPr="0073258B">
        <w:rPr>
          <w:lang w:val="sr-Cyrl-CS"/>
        </w:rPr>
        <w:t xml:space="preserve">Одељак </w:t>
      </w:r>
      <w:r w:rsidR="00222B7E" w:rsidRPr="0073258B">
        <w:t>V</w:t>
      </w:r>
      <w:r w:rsidR="005848E8" w:rsidRPr="0073258B">
        <w:t>) и Моделу уговора (</w:t>
      </w:r>
      <w:r w:rsidR="005848E8" w:rsidRPr="0073258B">
        <w:rPr>
          <w:lang w:val="ru-RU"/>
        </w:rPr>
        <w:t xml:space="preserve">Одељак </w:t>
      </w:r>
      <w:r w:rsidR="005848E8" w:rsidRPr="0073258B">
        <w:t>X</w:t>
      </w:r>
      <w:r w:rsidR="005848E8" w:rsidRPr="0073258B">
        <w:rPr>
          <w:lang w:val="sr-Latn-CS"/>
        </w:rPr>
        <w:t>I</w:t>
      </w:r>
      <w:r w:rsidR="005848E8" w:rsidRPr="0073258B">
        <w:t>)</w:t>
      </w:r>
      <w:r w:rsidRPr="0073258B">
        <w:rPr>
          <w:lang w:val="sr-Cyrl-CS"/>
        </w:rPr>
        <w:t>.</w:t>
      </w:r>
    </w:p>
    <w:p w:rsidR="00054659" w:rsidRPr="0073258B" w:rsidRDefault="00054659" w:rsidP="00054659">
      <w:pPr>
        <w:widowControl w:val="0"/>
        <w:ind w:firstLine="720"/>
        <w:jc w:val="both"/>
        <w:rPr>
          <w:lang w:val="sr-Cyrl-CS"/>
        </w:rPr>
      </w:pPr>
      <w:r w:rsidRPr="0073258B">
        <w:rPr>
          <w:lang w:val="sr-Cyrl-CS"/>
        </w:rPr>
        <w:t>Рок плаћања фактуре/рачуна се рачуна од дана службеног пријема рачуна</w:t>
      </w:r>
      <w:r w:rsidR="000E74CF" w:rsidRPr="0073258B">
        <w:rPr>
          <w:lang w:val="en-GB"/>
        </w:rPr>
        <w:t xml:space="preserve"> </w:t>
      </w:r>
      <w:r w:rsidR="000E74CF" w:rsidRPr="0073258B">
        <w:rPr>
          <w:lang w:val="sr-Cyrl-CS"/>
        </w:rPr>
        <w:t>преко писарнице Наручиоца</w:t>
      </w:r>
      <w:r w:rsidRPr="0073258B">
        <w:rPr>
          <w:lang w:val="sr-Cyrl-CS"/>
        </w:rPr>
        <w:t>, у складу са Законом о роковима измирења новчаних обавеза у комерцијалним трансакцијама („Службени гласник РС“ бр. 119/12</w:t>
      </w:r>
      <w:r w:rsidR="00FA06A3" w:rsidRPr="0073258B">
        <w:rPr>
          <w:lang w:val="sr-Cyrl-CS"/>
        </w:rPr>
        <w:t xml:space="preserve">, </w:t>
      </w:r>
      <w:r w:rsidR="000E74CF" w:rsidRPr="0073258B">
        <w:rPr>
          <w:lang w:val="en-GB"/>
        </w:rPr>
        <w:t>68/15</w:t>
      </w:r>
      <w:r w:rsidR="000E74CF" w:rsidRPr="0073258B">
        <w:rPr>
          <w:lang w:val="sr-Cyrl-CS"/>
        </w:rPr>
        <w:t xml:space="preserve"> и </w:t>
      </w:r>
      <w:r w:rsidR="000E74CF" w:rsidRPr="0073258B">
        <w:rPr>
          <w:lang w:val="en-GB"/>
        </w:rPr>
        <w:t>113</w:t>
      </w:r>
      <w:r w:rsidR="000E74CF" w:rsidRPr="0073258B">
        <w:rPr>
          <w:lang w:val="sr-Cyrl-CS"/>
        </w:rPr>
        <w:t>/1</w:t>
      </w:r>
      <w:r w:rsidR="000E74CF" w:rsidRPr="0073258B">
        <w:rPr>
          <w:lang w:val="en-GB"/>
        </w:rPr>
        <w:t>7</w:t>
      </w:r>
      <w:r w:rsidRPr="0073258B">
        <w:rPr>
          <w:lang w:val="sr-Cyrl-CS"/>
        </w:rPr>
        <w:t xml:space="preserve">).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CF1A9D" w:rsidRPr="0073258B" w:rsidRDefault="00CF1A9D" w:rsidP="00CF1A9D">
      <w:pPr>
        <w:widowControl w:val="0"/>
        <w:ind w:firstLine="720"/>
        <w:jc w:val="both"/>
        <w:rPr>
          <w:lang w:val="sr-Cyrl-CS"/>
        </w:rPr>
      </w:pPr>
      <w:r w:rsidRPr="0073258B">
        <w:rPr>
          <w:lang w:val="sr-Cyrl-CS"/>
        </w:rPr>
        <w:t xml:space="preserve">Плаћање се врши уплатом на рачун </w:t>
      </w:r>
      <w:r w:rsidR="00F257C7" w:rsidRPr="0073258B">
        <w:rPr>
          <w:lang w:val="sr-Cyrl-CS"/>
        </w:rPr>
        <w:t>Испоручиоца</w:t>
      </w:r>
      <w:r w:rsidRPr="0073258B">
        <w:rPr>
          <w:lang w:val="sr-Cyrl-CS"/>
        </w:rPr>
        <w:t>.</w:t>
      </w:r>
    </w:p>
    <w:p w:rsidR="000E74CF" w:rsidRPr="0073258B" w:rsidRDefault="000E74CF" w:rsidP="000E74CF">
      <w:pPr>
        <w:widowControl w:val="0"/>
        <w:ind w:firstLine="720"/>
        <w:jc w:val="both"/>
        <w:rPr>
          <w:lang w:val="sr-Cyrl-CS"/>
        </w:rPr>
      </w:pPr>
      <w:r w:rsidRPr="0073258B">
        <w:rPr>
          <w:lang w:val="sr-Cyrl-CS"/>
        </w:rPr>
        <w:t xml:space="preserve">Ови услови важе за </w:t>
      </w:r>
      <w:r w:rsidRPr="0073258B">
        <w:t>обе</w:t>
      </w:r>
      <w:r w:rsidRPr="0073258B">
        <w:rPr>
          <w:lang w:val="sr-Cyrl-CS"/>
        </w:rPr>
        <w:t xml:space="preserve"> партије.</w:t>
      </w:r>
    </w:p>
    <w:p w:rsidR="00F35559" w:rsidRPr="0073258B" w:rsidRDefault="00F35559" w:rsidP="00F35559">
      <w:pPr>
        <w:rPr>
          <w:u w:val="single"/>
        </w:rPr>
      </w:pPr>
    </w:p>
    <w:p w:rsidR="00F35559" w:rsidRPr="0073258B" w:rsidRDefault="00F35559" w:rsidP="00F35559">
      <w:pPr>
        <w:numPr>
          <w:ilvl w:val="0"/>
          <w:numId w:val="1"/>
        </w:numPr>
        <w:ind w:hanging="180"/>
        <w:rPr>
          <w:u w:val="single"/>
          <w:lang w:val="sr-Latn-CS"/>
        </w:rPr>
      </w:pPr>
      <w:r w:rsidRPr="0073258B">
        <w:rPr>
          <w:u w:val="single"/>
          <w:lang w:val="sr-Cyrl-CS"/>
        </w:rPr>
        <w:t xml:space="preserve"> ЦЕНА</w:t>
      </w:r>
    </w:p>
    <w:p w:rsidR="00F35559" w:rsidRPr="0073258B" w:rsidRDefault="00F35559" w:rsidP="00F35559">
      <w:pPr>
        <w:ind w:left="720"/>
        <w:rPr>
          <w:u w:val="single"/>
          <w:lang w:val="sr-Latn-CS"/>
        </w:rPr>
      </w:pPr>
    </w:p>
    <w:p w:rsidR="00054659" w:rsidRPr="0073258B" w:rsidRDefault="00054659" w:rsidP="00054659">
      <w:pPr>
        <w:ind w:firstLine="720"/>
        <w:jc w:val="both"/>
        <w:rPr>
          <w:bCs/>
          <w:iCs/>
          <w:lang w:val="sr-Cyrl-CS"/>
        </w:rPr>
      </w:pPr>
      <w:r w:rsidRPr="0073258B">
        <w:rPr>
          <w:bCs/>
          <w:iCs/>
          <w:lang w:val="sr-Cyrl-CS"/>
        </w:rPr>
        <w:t>Цена у понуди може бити изражена у динарима или еврима.</w:t>
      </w:r>
    </w:p>
    <w:p w:rsidR="00054659" w:rsidRPr="0073258B" w:rsidRDefault="00054659" w:rsidP="00054659">
      <w:pPr>
        <w:ind w:firstLine="720"/>
        <w:jc w:val="both"/>
        <w:rPr>
          <w:bCs/>
          <w:iCs/>
          <w:lang w:val="sr-Cyrl-CS"/>
        </w:rPr>
      </w:pPr>
      <w:r w:rsidRPr="0073258B">
        <w:rPr>
          <w:bCs/>
          <w:iCs/>
          <w:lang w:val="sr-Cyrl-CS"/>
        </w:rPr>
        <w:t xml:space="preserve">Цена у понуди мора бити исказана без пореза на додату вредност. </w:t>
      </w:r>
    </w:p>
    <w:p w:rsidR="00054659" w:rsidRPr="0073258B" w:rsidRDefault="00054659" w:rsidP="00054659">
      <w:pPr>
        <w:ind w:firstLine="720"/>
        <w:jc w:val="both"/>
        <w:rPr>
          <w:bCs/>
          <w:iCs/>
          <w:lang w:val="sr-Cyrl-CS"/>
        </w:rPr>
      </w:pPr>
      <w:r w:rsidRPr="0073258B">
        <w:rPr>
          <w:bCs/>
          <w:iCs/>
          <w:lang w:val="sr-Cyrl-CS"/>
        </w:rPr>
        <w:t>Сви евентуални попусти на цену морају бити укључени у укупну цену.</w:t>
      </w:r>
    </w:p>
    <w:p w:rsidR="000E74CF" w:rsidRPr="0073258B" w:rsidRDefault="000E74CF" w:rsidP="00054659">
      <w:pPr>
        <w:pStyle w:val="Heading1"/>
        <w:keepNext w:val="0"/>
        <w:tabs>
          <w:tab w:val="left" w:pos="180"/>
        </w:tabs>
        <w:ind w:firstLine="720"/>
        <w:jc w:val="both"/>
        <w:rPr>
          <w:b w:val="0"/>
          <w:sz w:val="24"/>
          <w:lang w:val="sr-Cyrl-CS"/>
        </w:rPr>
      </w:pPr>
      <w:r w:rsidRPr="0073258B">
        <w:rPr>
          <w:b w:val="0"/>
          <w:sz w:val="24"/>
          <w:lang w:val="sr-Cyrl-CS"/>
        </w:rPr>
        <w:t>Укупна цена</w:t>
      </w:r>
      <w:r w:rsidR="00054659" w:rsidRPr="0073258B">
        <w:rPr>
          <w:b w:val="0"/>
          <w:sz w:val="24"/>
          <w:lang w:val="sr-Cyrl-CS"/>
        </w:rPr>
        <w:t xml:space="preserve"> </w:t>
      </w:r>
      <w:r w:rsidR="00054659" w:rsidRPr="0073258B">
        <w:rPr>
          <w:b w:val="0"/>
          <w:sz w:val="24"/>
          <w:lang w:val="ru-RU"/>
        </w:rPr>
        <w:t>без ПД</w:t>
      </w:r>
      <w:r w:rsidRPr="0073258B">
        <w:rPr>
          <w:b w:val="0"/>
          <w:sz w:val="24"/>
          <w:lang w:val="ru-RU"/>
        </w:rPr>
        <w:t>В</w:t>
      </w:r>
      <w:r w:rsidR="00054659" w:rsidRPr="0073258B">
        <w:rPr>
          <w:b w:val="0"/>
          <w:sz w:val="24"/>
          <w:lang w:val="sr-Cyrl-CS"/>
        </w:rPr>
        <w:t xml:space="preserve"> </w:t>
      </w:r>
      <w:r w:rsidRPr="0073258B">
        <w:rPr>
          <w:b w:val="0"/>
          <w:sz w:val="24"/>
          <w:lang w:val="sr-Cyrl-CS"/>
        </w:rPr>
        <w:t>из Обра</w:t>
      </w:r>
      <w:r w:rsidR="00D61E3C" w:rsidRPr="0073258B">
        <w:rPr>
          <w:b w:val="0"/>
          <w:sz w:val="24"/>
          <w:lang w:val="sr-Cyrl-CS"/>
        </w:rPr>
        <w:t>с</w:t>
      </w:r>
      <w:r w:rsidRPr="0073258B">
        <w:rPr>
          <w:b w:val="0"/>
          <w:sz w:val="24"/>
          <w:lang w:val="sr-Cyrl-CS"/>
        </w:rPr>
        <w:t xml:space="preserve">ца понуде </w:t>
      </w:r>
      <w:r w:rsidRPr="0073258B">
        <w:rPr>
          <w:b w:val="0"/>
          <w:sz w:val="24"/>
          <w:lang w:val="ru-RU"/>
        </w:rPr>
        <w:t xml:space="preserve">(Одељак </w:t>
      </w:r>
      <w:r w:rsidRPr="0073258B">
        <w:rPr>
          <w:b w:val="0"/>
          <w:sz w:val="24"/>
          <w:lang w:val="sr-Latn-CS"/>
        </w:rPr>
        <w:t>V)</w:t>
      </w:r>
      <w:r w:rsidRPr="0073258B">
        <w:rPr>
          <w:b w:val="0"/>
          <w:sz w:val="24"/>
        </w:rPr>
        <w:t xml:space="preserve"> </w:t>
      </w:r>
      <w:r w:rsidR="00054659" w:rsidRPr="0073258B">
        <w:rPr>
          <w:b w:val="0"/>
          <w:sz w:val="24"/>
          <w:lang w:val="sr-Cyrl-CS"/>
        </w:rPr>
        <w:t>ће служити за избор најповољније понуде</w:t>
      </w:r>
      <w:r w:rsidRPr="0073258B">
        <w:rPr>
          <w:b w:val="0"/>
          <w:sz w:val="24"/>
          <w:lang w:val="sr-Cyrl-CS"/>
        </w:rPr>
        <w:t>.</w:t>
      </w:r>
    </w:p>
    <w:p w:rsidR="00054659" w:rsidRPr="0073258B" w:rsidRDefault="000E74CF" w:rsidP="00054659">
      <w:pPr>
        <w:pStyle w:val="Heading1"/>
        <w:keepNext w:val="0"/>
        <w:tabs>
          <w:tab w:val="left" w:pos="180"/>
        </w:tabs>
        <w:ind w:firstLine="720"/>
        <w:jc w:val="both"/>
        <w:rPr>
          <w:b w:val="0"/>
          <w:bCs w:val="0"/>
          <w:iCs/>
          <w:sz w:val="24"/>
          <w:lang w:val="sr-Cyrl-CS"/>
        </w:rPr>
      </w:pPr>
      <w:r w:rsidRPr="0073258B">
        <w:rPr>
          <w:b w:val="0"/>
          <w:sz w:val="24"/>
          <w:lang w:val="sr-Cyrl-CS"/>
        </w:rPr>
        <w:t xml:space="preserve">Појединачне цене </w:t>
      </w:r>
      <w:r w:rsidR="00D61E3C" w:rsidRPr="0073258B">
        <w:rPr>
          <w:b w:val="0"/>
          <w:sz w:val="24"/>
          <w:lang w:val="ru-RU"/>
        </w:rPr>
        <w:t>детаљно које су</w:t>
      </w:r>
      <w:r w:rsidRPr="0073258B">
        <w:rPr>
          <w:b w:val="0"/>
          <w:sz w:val="24"/>
          <w:lang w:val="ru-RU"/>
        </w:rPr>
        <w:t xml:space="preserve"> описане </w:t>
      </w:r>
      <w:r w:rsidRPr="0073258B">
        <w:rPr>
          <w:b w:val="0"/>
          <w:sz w:val="24"/>
          <w:lang w:val="sr-Cyrl-CS"/>
        </w:rPr>
        <w:t>у Обрасцу</w:t>
      </w:r>
      <w:r w:rsidR="00054659" w:rsidRPr="0073258B">
        <w:rPr>
          <w:b w:val="0"/>
          <w:sz w:val="24"/>
          <w:lang w:val="sr-Cyrl-CS"/>
        </w:rPr>
        <w:t xml:space="preserve"> понуда </w:t>
      </w:r>
      <w:r w:rsidR="00054659" w:rsidRPr="0073258B">
        <w:rPr>
          <w:b w:val="0"/>
          <w:sz w:val="24"/>
          <w:lang w:val="ru-RU"/>
        </w:rPr>
        <w:t xml:space="preserve">(Одељак </w:t>
      </w:r>
      <w:r w:rsidRPr="0073258B">
        <w:rPr>
          <w:b w:val="0"/>
          <w:sz w:val="24"/>
          <w:lang w:val="sr-Latn-CS"/>
        </w:rPr>
        <w:t>V</w:t>
      </w:r>
      <w:r w:rsidR="00054659" w:rsidRPr="0073258B">
        <w:rPr>
          <w:b w:val="0"/>
          <w:sz w:val="24"/>
          <w:lang w:val="sr-Latn-CS"/>
        </w:rPr>
        <w:t>)</w:t>
      </w:r>
      <w:r w:rsidRPr="0073258B">
        <w:rPr>
          <w:b w:val="0"/>
          <w:sz w:val="24"/>
          <w:lang w:val="sr-Cyrl-CS"/>
        </w:rPr>
        <w:t xml:space="preserve"> и</w:t>
      </w:r>
      <w:r w:rsidR="00054659" w:rsidRPr="0073258B">
        <w:rPr>
          <w:b w:val="0"/>
          <w:sz w:val="24"/>
          <w:lang w:val="sr-Cyrl-CS"/>
        </w:rPr>
        <w:t xml:space="preserve"> </w:t>
      </w:r>
      <w:r w:rsidRPr="0073258B">
        <w:rPr>
          <w:b w:val="0"/>
          <w:sz w:val="24"/>
          <w:lang w:val="ru-RU"/>
        </w:rPr>
        <w:t>Обрасцу</w:t>
      </w:r>
      <w:r w:rsidR="00054659" w:rsidRPr="0073258B">
        <w:rPr>
          <w:b w:val="0"/>
          <w:sz w:val="24"/>
          <w:lang w:val="ru-RU"/>
        </w:rPr>
        <w:t xml:space="preserve"> структуре цена (Одељак </w:t>
      </w:r>
      <w:r w:rsidRPr="0073258B">
        <w:rPr>
          <w:b w:val="0"/>
          <w:sz w:val="24"/>
          <w:lang w:val="sr-Latn-CS"/>
        </w:rPr>
        <w:t>VI</w:t>
      </w:r>
      <w:r w:rsidR="00054659" w:rsidRPr="0073258B">
        <w:rPr>
          <w:b w:val="0"/>
          <w:sz w:val="24"/>
          <w:lang w:val="sr-Latn-CS"/>
        </w:rPr>
        <w:t>)</w:t>
      </w:r>
      <w:r w:rsidR="00D61E3C" w:rsidRPr="0073258B">
        <w:rPr>
          <w:b w:val="0"/>
          <w:sz w:val="24"/>
        </w:rPr>
        <w:t xml:space="preserve">, су фиксне </w:t>
      </w:r>
      <w:r w:rsidR="00D61E3C" w:rsidRPr="0073258B">
        <w:rPr>
          <w:b w:val="0"/>
          <w:sz w:val="24"/>
          <w:lang w:val="sr-Cyrl-CS"/>
        </w:rPr>
        <w:t>до краја реализације уговора</w:t>
      </w:r>
      <w:r w:rsidR="00054659" w:rsidRPr="0073258B">
        <w:rPr>
          <w:b w:val="0"/>
          <w:sz w:val="24"/>
          <w:lang w:val="ru-RU"/>
        </w:rPr>
        <w:t>.</w:t>
      </w:r>
      <w:r w:rsidR="00054659" w:rsidRPr="0073258B">
        <w:rPr>
          <w:b w:val="0"/>
          <w:sz w:val="24"/>
          <w:lang w:val="sr-Latn-CS"/>
        </w:rPr>
        <w:t xml:space="preserve"> </w:t>
      </w:r>
    </w:p>
    <w:p w:rsidR="00054659" w:rsidRPr="0073258B" w:rsidRDefault="00054659" w:rsidP="00054659">
      <w:pPr>
        <w:autoSpaceDE w:val="0"/>
        <w:autoSpaceDN w:val="0"/>
        <w:adjustRightInd w:val="0"/>
        <w:ind w:firstLine="720"/>
        <w:jc w:val="both"/>
        <w:rPr>
          <w:lang w:val="sr-Cyrl-CS"/>
        </w:rPr>
      </w:pPr>
      <w:r w:rsidRPr="0073258B">
        <w:rPr>
          <w:lang w:val="ru-RU"/>
        </w:rPr>
        <w:t>У укупну цену морају бити урачунати и посебно исказани трошкови који чине укупну цену (</w:t>
      </w:r>
      <w:r w:rsidR="000E74CF" w:rsidRPr="0073258B">
        <w:rPr>
          <w:rFonts w:eastAsia="Arial Unicode MS"/>
          <w:lang w:val="sr-Cyrl-CS"/>
        </w:rPr>
        <w:t xml:space="preserve">трошкове </w:t>
      </w:r>
      <w:r w:rsidR="000E74CF" w:rsidRPr="0073258B">
        <w:rPr>
          <w:bCs/>
          <w:iCs/>
          <w:lang w:val="sr-Cyrl-CS"/>
        </w:rPr>
        <w:t>транспорта до места испоруке</w:t>
      </w:r>
      <w:r w:rsidR="009542DD" w:rsidRPr="0073258B">
        <w:rPr>
          <w:bCs/>
          <w:iCs/>
          <w:lang w:val="sr-Cyrl-CS"/>
        </w:rPr>
        <w:t xml:space="preserve"> </w:t>
      </w:r>
      <w:r w:rsidR="00E803D4" w:rsidRPr="0073258B">
        <w:rPr>
          <w:bCs/>
          <w:iCs/>
          <w:lang w:val="sr-Cyrl-CS"/>
        </w:rPr>
        <w:t>–</w:t>
      </w:r>
      <w:r w:rsidR="009542DD" w:rsidRPr="0073258B">
        <w:rPr>
          <w:bCs/>
          <w:iCs/>
          <w:lang w:val="sr-Cyrl-CS"/>
        </w:rPr>
        <w:t xml:space="preserve"> </w:t>
      </w:r>
      <w:r w:rsidR="00E803D4" w:rsidRPr="0073258B">
        <w:rPr>
          <w:bCs/>
          <w:iCs/>
          <w:lang w:val="sr-Cyrl-CS"/>
        </w:rPr>
        <w:t>Контролно мерног центра Београд</w:t>
      </w:r>
      <w:r w:rsidR="000E74CF" w:rsidRPr="0073258B">
        <w:rPr>
          <w:bCs/>
          <w:iCs/>
          <w:lang w:val="sr-Cyrl-CS"/>
        </w:rPr>
        <w:t xml:space="preserve">, </w:t>
      </w:r>
      <w:r w:rsidR="009542DD" w:rsidRPr="0073258B">
        <w:rPr>
          <w:rFonts w:eastAsia="Arial Unicode MS"/>
          <w:lang w:val="sr-Cyrl-CS"/>
        </w:rPr>
        <w:t xml:space="preserve">трошкове </w:t>
      </w:r>
      <w:r w:rsidR="009542DD" w:rsidRPr="0073258B">
        <w:rPr>
          <w:bCs/>
          <w:iCs/>
          <w:lang w:val="sr-Cyrl-CS"/>
        </w:rPr>
        <w:t>транспорта мерн</w:t>
      </w:r>
      <w:r w:rsidR="00E803D4" w:rsidRPr="0073258B">
        <w:rPr>
          <w:bCs/>
          <w:iCs/>
          <w:lang w:val="sr-Cyrl-CS"/>
        </w:rPr>
        <w:t>е и пратеће опреме од Контролно мерног центра Београд</w:t>
      </w:r>
      <w:r w:rsidR="009542DD" w:rsidRPr="0073258B">
        <w:rPr>
          <w:bCs/>
          <w:iCs/>
          <w:lang w:val="sr-Cyrl-CS"/>
        </w:rPr>
        <w:t xml:space="preserve"> до места инсталације, трошкове </w:t>
      </w:r>
      <w:r w:rsidR="000E74CF" w:rsidRPr="0073258B">
        <w:rPr>
          <w:bCs/>
          <w:iCs/>
          <w:lang w:val="sr-Cyrl-CS"/>
        </w:rPr>
        <w:t xml:space="preserve">инсталације, радова на постављању каблова и монтирању опреме, осигурања у  току транспорта, царинског поступка, </w:t>
      </w:r>
      <w:r w:rsidR="000E74CF" w:rsidRPr="0073258B">
        <w:rPr>
          <w:rFonts w:eastAsia="Arial Unicode MS"/>
          <w:lang w:val="sr-Cyrl-CS"/>
        </w:rPr>
        <w:t xml:space="preserve">трошкове </w:t>
      </w:r>
      <w:r w:rsidR="000E74CF" w:rsidRPr="0073258B">
        <w:rPr>
          <w:noProof/>
          <w:lang w:val="sr-Cyrl-CS"/>
        </w:rPr>
        <w:t>стручне обуке запослених код Наручиоца за руковање мерном опремом и управљачким софтвером</w:t>
      </w:r>
      <w:r w:rsidR="000E74CF" w:rsidRPr="0073258B">
        <w:rPr>
          <w:rFonts w:eastAsia="Arial Unicode MS"/>
          <w:lang w:val="sr-Cyrl-CS"/>
        </w:rPr>
        <w:t>, одржавање у гарантном року</w:t>
      </w:r>
      <w:r w:rsidR="000E74CF" w:rsidRPr="0073258B">
        <w:rPr>
          <w:bCs/>
          <w:iCs/>
          <w:lang w:val="sr-Cyrl-CS"/>
        </w:rPr>
        <w:t>, административне и друге зависне трошкове</w:t>
      </w:r>
      <w:r w:rsidRPr="0073258B">
        <w:rPr>
          <w:lang w:val="ru-RU"/>
        </w:rPr>
        <w:t>).</w:t>
      </w:r>
    </w:p>
    <w:p w:rsidR="00054659" w:rsidRPr="0073258B" w:rsidRDefault="00054659" w:rsidP="00054659">
      <w:pPr>
        <w:autoSpaceDE w:val="0"/>
        <w:autoSpaceDN w:val="0"/>
        <w:adjustRightInd w:val="0"/>
        <w:ind w:firstLine="720"/>
        <w:jc w:val="both"/>
        <w:rPr>
          <w:rFonts w:eastAsia="Calibri"/>
          <w:lang w:val="sr-Cyrl-CS"/>
        </w:rPr>
      </w:pPr>
      <w:r w:rsidRPr="0073258B">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35559" w:rsidRPr="0073258B" w:rsidRDefault="00F35559" w:rsidP="00F35559">
      <w:pPr>
        <w:tabs>
          <w:tab w:val="num" w:pos="720"/>
        </w:tabs>
        <w:rPr>
          <w:u w:val="single"/>
          <w:lang w:val="sr-Cyrl-CS"/>
        </w:rPr>
      </w:pPr>
    </w:p>
    <w:p w:rsidR="00D61E3C" w:rsidRPr="0073258B" w:rsidRDefault="00D61E3C" w:rsidP="00D61E3C">
      <w:pPr>
        <w:numPr>
          <w:ilvl w:val="0"/>
          <w:numId w:val="1"/>
        </w:numPr>
        <w:tabs>
          <w:tab w:val="clear" w:pos="540"/>
          <w:tab w:val="left" w:pos="720"/>
          <w:tab w:val="num" w:pos="900"/>
          <w:tab w:val="num" w:pos="1080"/>
        </w:tabs>
        <w:ind w:left="360" w:firstLine="360"/>
        <w:jc w:val="both"/>
        <w:rPr>
          <w:u w:val="single"/>
          <w:lang w:val="hr-HR"/>
        </w:rPr>
      </w:pPr>
      <w:r w:rsidRPr="0073258B">
        <w:rPr>
          <w:u w:val="single"/>
          <w:lang w:val="hr-HR"/>
        </w:rPr>
        <w:t>СРЕДСТ</w:t>
      </w:r>
      <w:r w:rsidRPr="0073258B">
        <w:rPr>
          <w:u w:val="single"/>
          <w:lang w:val="sr-Cyrl-CS"/>
        </w:rPr>
        <w:t>В</w:t>
      </w:r>
      <w:r w:rsidRPr="0073258B">
        <w:rPr>
          <w:u w:val="single"/>
          <w:lang w:val="hr-HR"/>
        </w:rPr>
        <w:t>А Ф</w:t>
      </w:r>
      <w:r w:rsidRPr="0073258B">
        <w:rPr>
          <w:u w:val="single"/>
          <w:lang w:val="sr-Cyrl-CS"/>
        </w:rPr>
        <w:t>И</w:t>
      </w:r>
      <w:r w:rsidRPr="0073258B">
        <w:rPr>
          <w:u w:val="single"/>
          <w:lang w:val="hr-HR"/>
        </w:rPr>
        <w:t>НАНС</w:t>
      </w:r>
      <w:r w:rsidRPr="0073258B">
        <w:rPr>
          <w:u w:val="single"/>
          <w:lang w:val="sr-Cyrl-CS"/>
        </w:rPr>
        <w:t>И</w:t>
      </w:r>
      <w:r w:rsidRPr="0073258B">
        <w:rPr>
          <w:u w:val="single"/>
          <w:lang w:val="hr-HR"/>
        </w:rPr>
        <w:t>ЈСКОГ ОБЕЗБЕ</w:t>
      </w:r>
      <w:r w:rsidRPr="0073258B">
        <w:rPr>
          <w:u w:val="single"/>
          <w:lang w:val="sr-Cyrl-CS"/>
        </w:rPr>
        <w:t>Ђ</w:t>
      </w:r>
      <w:r w:rsidRPr="0073258B">
        <w:rPr>
          <w:u w:val="single"/>
          <w:lang w:val="hr-HR"/>
        </w:rPr>
        <w:t>ЕЊ</w:t>
      </w:r>
      <w:r w:rsidRPr="0073258B">
        <w:rPr>
          <w:u w:val="single"/>
          <w:lang w:val="sr-Cyrl-CS"/>
        </w:rPr>
        <w:t>А</w:t>
      </w:r>
    </w:p>
    <w:p w:rsidR="00D61E3C" w:rsidRPr="0073258B" w:rsidRDefault="00D61E3C" w:rsidP="00D61E3C">
      <w:pPr>
        <w:ind w:left="720"/>
        <w:jc w:val="both"/>
        <w:rPr>
          <w:u w:val="single"/>
        </w:rPr>
      </w:pPr>
    </w:p>
    <w:p w:rsidR="00305E4B" w:rsidRPr="0073258B" w:rsidRDefault="00305E4B" w:rsidP="00305E4B">
      <w:pPr>
        <w:pStyle w:val="Heading1"/>
        <w:keepNext w:val="0"/>
        <w:tabs>
          <w:tab w:val="left" w:pos="720"/>
        </w:tabs>
        <w:ind w:firstLine="720"/>
        <w:jc w:val="both"/>
        <w:rPr>
          <w:b w:val="0"/>
          <w:bCs w:val="0"/>
          <w:sz w:val="24"/>
          <w:lang w:val="sr-Cyrl-CS"/>
        </w:rPr>
      </w:pPr>
      <w:r w:rsidRPr="0073258B">
        <w:rPr>
          <w:b w:val="0"/>
          <w:bCs w:val="0"/>
          <w:sz w:val="24"/>
          <w:lang w:val="sr-Cyrl-CS"/>
        </w:rPr>
        <w:t>Овај услов (под тачкама 10.1. и 10.2) важи за обе партије.</w:t>
      </w:r>
    </w:p>
    <w:p w:rsidR="00305E4B" w:rsidRPr="0073258B" w:rsidRDefault="00305E4B" w:rsidP="00D61E3C">
      <w:pPr>
        <w:ind w:left="720"/>
        <w:jc w:val="both"/>
        <w:rPr>
          <w:u w:val="single"/>
        </w:rPr>
      </w:pPr>
    </w:p>
    <w:p w:rsidR="00EE056B" w:rsidRPr="0073258B" w:rsidRDefault="00EE056B" w:rsidP="00D61E3C">
      <w:pPr>
        <w:ind w:left="720"/>
        <w:jc w:val="both"/>
        <w:rPr>
          <w:u w:val="single"/>
        </w:rPr>
      </w:pPr>
      <w:r w:rsidRPr="0073258B">
        <w:rPr>
          <w:b/>
          <w:u w:val="single"/>
        </w:rPr>
        <w:t>10.1.</w:t>
      </w:r>
      <w:r w:rsidRPr="0073258B">
        <w:rPr>
          <w:u w:val="single"/>
        </w:rPr>
        <w:t xml:space="preserve"> ГАРАНЦИЈА ЗА ДОБРО ИЗВРШЕЊЕ ПОСЛА</w:t>
      </w:r>
    </w:p>
    <w:p w:rsidR="00EE056B" w:rsidRPr="0073258B" w:rsidRDefault="00EE056B" w:rsidP="00D61E3C">
      <w:pPr>
        <w:ind w:left="720"/>
        <w:jc w:val="both"/>
        <w:rPr>
          <w:u w:val="single"/>
        </w:rPr>
      </w:pP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sr-Cyrl-CS"/>
        </w:rPr>
        <w:t xml:space="preserve">Као средство финансијског обезбеђења </w:t>
      </w:r>
      <w:r w:rsidR="00EF4A70" w:rsidRPr="0073258B">
        <w:rPr>
          <w:sz w:val="24"/>
          <w:szCs w:val="24"/>
          <w:lang w:val="sr-Cyrl-CS"/>
        </w:rPr>
        <w:t xml:space="preserve">за </w:t>
      </w:r>
      <w:r w:rsidRPr="0073258B">
        <w:rPr>
          <w:sz w:val="24"/>
          <w:szCs w:val="24"/>
          <w:lang w:val="sr-Cyrl-CS"/>
        </w:rPr>
        <w:t xml:space="preserve">испуњење својих уговорних обавеза, </w:t>
      </w:r>
      <w:r w:rsidR="00EF4A70" w:rsidRPr="0073258B">
        <w:rPr>
          <w:sz w:val="24"/>
          <w:szCs w:val="24"/>
          <w:lang w:val="sr-Cyrl-CS"/>
        </w:rPr>
        <w:t xml:space="preserve">Понуђач уз понуду </w:t>
      </w:r>
      <w:r w:rsidRPr="0073258B">
        <w:rPr>
          <w:sz w:val="24"/>
          <w:szCs w:val="24"/>
          <w:lang w:val="sr-Cyrl-CS"/>
        </w:rPr>
        <w:t xml:space="preserve">доставља Писмо о намерама банке да ће у случају избора понуђача издати банкарску гаранцију за добро извршење посла </w:t>
      </w:r>
      <w:r w:rsidRPr="0073258B">
        <w:rPr>
          <w:iCs/>
          <w:sz w:val="24"/>
          <w:szCs w:val="24"/>
          <w:lang w:val="ru-RU"/>
        </w:rPr>
        <w:t xml:space="preserve">са клаузулом </w:t>
      </w:r>
      <w:r w:rsidRPr="0073258B">
        <w:rPr>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w:t>
      </w:r>
      <w:r w:rsidR="00EE056B" w:rsidRPr="0073258B">
        <w:rPr>
          <w:sz w:val="24"/>
          <w:szCs w:val="24"/>
          <w:lang w:val="sr-Cyrl-CS"/>
        </w:rPr>
        <w:t xml:space="preserve">до 31.12.2019. године. </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lastRenderedPageBreak/>
        <w:t>Писмо о намерама банке мора важити најмање колико важи и понуда.</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t xml:space="preserve">Понуђач коме је додељен Уговор </w:t>
      </w:r>
      <w:r w:rsidR="00EF4A70" w:rsidRPr="0073258B">
        <w:rPr>
          <w:sz w:val="24"/>
          <w:szCs w:val="24"/>
          <w:lang w:val="ru-RU"/>
        </w:rPr>
        <w:t xml:space="preserve">о јавној набавци </w:t>
      </w:r>
      <w:r w:rsidRPr="0073258B">
        <w:rPr>
          <w:sz w:val="24"/>
          <w:szCs w:val="24"/>
          <w:lang w:val="ru-RU"/>
        </w:rPr>
        <w:t xml:space="preserve">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00EE056B" w:rsidRPr="0073258B">
        <w:rPr>
          <w:sz w:val="24"/>
          <w:szCs w:val="24"/>
          <w:lang w:val="sr-Cyrl-CS"/>
        </w:rPr>
        <w:t xml:space="preserve">са важношћу најмање до 31.12.2019. године. </w:t>
      </w:r>
      <w:r w:rsidR="00EE056B" w:rsidRPr="0073258B">
        <w:rPr>
          <w:sz w:val="24"/>
          <w:szCs w:val="24"/>
          <w:lang w:val="ru-RU"/>
        </w:rPr>
        <w:t xml:space="preserve"> </w:t>
      </w:r>
    </w:p>
    <w:p w:rsidR="00D61E3C" w:rsidRPr="0073258B" w:rsidRDefault="00D61E3C" w:rsidP="00D61E3C">
      <w:pPr>
        <w:pStyle w:val="BodyText3"/>
        <w:tabs>
          <w:tab w:val="left" w:pos="1080"/>
        </w:tabs>
        <w:spacing w:after="0"/>
        <w:ind w:firstLine="720"/>
        <w:jc w:val="both"/>
        <w:rPr>
          <w:sz w:val="24"/>
          <w:szCs w:val="24"/>
          <w:lang w:val="sr-Cyrl-CS"/>
        </w:rPr>
      </w:pPr>
      <w:r w:rsidRPr="0073258B">
        <w:rPr>
          <w:sz w:val="24"/>
          <w:szCs w:val="24"/>
          <w:lang w:val="ru-RU"/>
        </w:rPr>
        <w:t>Наручилац ће да уновчи ову банкарску гаранцију, у случају да понуђач</w:t>
      </w:r>
      <w:r w:rsidR="00EF4A70" w:rsidRPr="0073258B">
        <w:rPr>
          <w:sz w:val="24"/>
          <w:szCs w:val="24"/>
          <w:lang w:val="ru-RU"/>
        </w:rPr>
        <w:t xml:space="preserve"> одбије да потпише уговор или</w:t>
      </w:r>
      <w:r w:rsidRPr="0073258B">
        <w:rPr>
          <w:sz w:val="24"/>
          <w:szCs w:val="24"/>
          <w:lang w:val="ru-RU"/>
        </w:rPr>
        <w:t xml:space="preserve"> не извршава уговорне обавезе у роковима и на начин предвиђен уговором.</w:t>
      </w:r>
    </w:p>
    <w:p w:rsidR="007B3550" w:rsidRPr="0073258B" w:rsidRDefault="007B3550" w:rsidP="00D61E3C">
      <w:pPr>
        <w:ind w:firstLine="720"/>
        <w:jc w:val="both"/>
        <w:rPr>
          <w:spacing w:val="-3"/>
        </w:rPr>
      </w:pPr>
    </w:p>
    <w:p w:rsidR="00EE056B" w:rsidRPr="0073258B" w:rsidRDefault="00EE056B" w:rsidP="00EE056B">
      <w:pPr>
        <w:ind w:left="720"/>
        <w:jc w:val="both"/>
        <w:rPr>
          <w:u w:val="single"/>
        </w:rPr>
      </w:pPr>
      <w:r w:rsidRPr="0073258B">
        <w:rPr>
          <w:b/>
          <w:u w:val="single"/>
        </w:rPr>
        <w:t>10.2.</w:t>
      </w:r>
      <w:r w:rsidRPr="0073258B">
        <w:rPr>
          <w:u w:val="single"/>
        </w:rPr>
        <w:t xml:space="preserve"> ГАРАНЦИЈА ЗА ОТКЛАЊАЊЕ ГРЕШАКА У ГАРАНТНОМ РОКУ</w:t>
      </w:r>
    </w:p>
    <w:p w:rsidR="00EE056B" w:rsidRPr="0073258B" w:rsidRDefault="00EE056B" w:rsidP="00D61E3C">
      <w:pPr>
        <w:ind w:firstLine="720"/>
        <w:jc w:val="both"/>
        <w:rPr>
          <w:spacing w:val="-3"/>
        </w:rPr>
      </w:pPr>
    </w:p>
    <w:p w:rsidR="00EE056B" w:rsidRPr="0073258B" w:rsidRDefault="00EF4A70" w:rsidP="00EE056B">
      <w:pPr>
        <w:pStyle w:val="BodyText3"/>
        <w:tabs>
          <w:tab w:val="left" w:pos="1080"/>
        </w:tabs>
        <w:spacing w:after="0"/>
        <w:ind w:firstLine="709"/>
        <w:jc w:val="both"/>
        <w:rPr>
          <w:sz w:val="24"/>
          <w:szCs w:val="24"/>
          <w:lang w:val="sr-Cyrl-CS"/>
        </w:rPr>
      </w:pPr>
      <w:r w:rsidRPr="0073258B">
        <w:rPr>
          <w:sz w:val="24"/>
          <w:szCs w:val="24"/>
          <w:lang w:val="sr-Cyrl-CS"/>
        </w:rPr>
        <w:t>Као средство финансијског обезбеђења за отклањања грешака у гарантном року, Понуђач уз понуду доставља Писмо о намерама банке да ће у случају избора понуђача издати банкарску гаранцију за отклањање грешака</w:t>
      </w:r>
      <w:r w:rsidR="00D61E3C" w:rsidRPr="0073258B">
        <w:rPr>
          <w:sz w:val="24"/>
          <w:szCs w:val="24"/>
          <w:lang w:val="sr-Cyrl-CS"/>
        </w:rPr>
        <w:t xml:space="preserve"> у гарантном року, </w:t>
      </w:r>
      <w:r w:rsidR="00E803D4" w:rsidRPr="0073258B">
        <w:rPr>
          <w:sz w:val="24"/>
          <w:szCs w:val="24"/>
          <w:lang w:val="sr-Cyrl-CS"/>
        </w:rPr>
        <w:t>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w:t>
      </w:r>
      <w:r w:rsidR="00D61E3C" w:rsidRPr="0073258B">
        <w:rPr>
          <w:iCs/>
          <w:sz w:val="24"/>
          <w:szCs w:val="24"/>
          <w:lang w:val="ru-RU"/>
        </w:rPr>
        <w:t xml:space="preserve">са клаузулом </w:t>
      </w:r>
      <w:r w:rsidR="00D61E3C" w:rsidRPr="0073258B">
        <w:rPr>
          <w:sz w:val="24"/>
          <w:szCs w:val="24"/>
          <w:lang w:val="sr-Cyrl-CS"/>
        </w:rPr>
        <w:t>„неопозива, безусловна, платива на први позив и бе</w:t>
      </w:r>
      <w:r w:rsidRPr="0073258B">
        <w:rPr>
          <w:sz w:val="24"/>
          <w:szCs w:val="24"/>
          <w:lang w:val="sr-Cyrl-CS"/>
        </w:rPr>
        <w:t>з права на приговор“, на износ од 10</w:t>
      </w:r>
      <w:r w:rsidR="00D61E3C" w:rsidRPr="0073258B">
        <w:rPr>
          <w:sz w:val="24"/>
          <w:szCs w:val="24"/>
          <w:lang w:val="sr-Cyrl-CS"/>
        </w:rPr>
        <w:t xml:space="preserve">% од уговорене цене без ПДВ, </w:t>
      </w:r>
      <w:r w:rsidRPr="0073258B">
        <w:rPr>
          <w:sz w:val="24"/>
          <w:szCs w:val="24"/>
          <w:lang w:val="sr-Cyrl-CS"/>
        </w:rPr>
        <w:t>са важношћу најмање 30 (тридесет</w:t>
      </w:r>
      <w:r w:rsidR="00D61E3C" w:rsidRPr="0073258B">
        <w:rPr>
          <w:sz w:val="24"/>
          <w:szCs w:val="24"/>
          <w:lang w:val="sr-Cyrl-CS"/>
        </w:rPr>
        <w:t xml:space="preserve">) дана </w:t>
      </w:r>
      <w:r w:rsidR="00521A6F" w:rsidRPr="0073258B">
        <w:rPr>
          <w:sz w:val="24"/>
          <w:szCs w:val="24"/>
          <w:lang w:val="sr-Cyrl-CS"/>
        </w:rPr>
        <w:t xml:space="preserve">дуже </w:t>
      </w:r>
      <w:r w:rsidRPr="0073258B">
        <w:rPr>
          <w:sz w:val="24"/>
          <w:szCs w:val="24"/>
          <w:lang w:val="sr-Cyrl-CS"/>
        </w:rPr>
        <w:t>од дана истека гарантног рока</w:t>
      </w:r>
      <w:r w:rsidR="00570896" w:rsidRPr="0073258B">
        <w:rPr>
          <w:sz w:val="24"/>
          <w:szCs w:val="24"/>
          <w:lang w:val="sr-Cyrl-CS"/>
        </w:rPr>
        <w:t xml:space="preserve"> за мерну и пратећу опрему</w:t>
      </w:r>
      <w:r w:rsidR="00D61E3C" w:rsidRPr="0073258B">
        <w:rPr>
          <w:sz w:val="24"/>
          <w:szCs w:val="24"/>
          <w:lang w:val="sr-Cyrl-CS"/>
        </w:rPr>
        <w:t xml:space="preserve">.  </w:t>
      </w:r>
    </w:p>
    <w:p w:rsidR="00EE056B" w:rsidRPr="0073258B" w:rsidRDefault="00EE056B" w:rsidP="00EE056B">
      <w:pPr>
        <w:pStyle w:val="BodyText3"/>
        <w:tabs>
          <w:tab w:val="left" w:pos="1080"/>
        </w:tabs>
        <w:spacing w:after="0"/>
        <w:ind w:left="720"/>
        <w:jc w:val="both"/>
        <w:rPr>
          <w:sz w:val="24"/>
          <w:szCs w:val="24"/>
          <w:lang w:val="sr-Cyrl-CS"/>
        </w:rPr>
      </w:pPr>
      <w:r w:rsidRPr="0073258B">
        <w:rPr>
          <w:sz w:val="24"/>
          <w:szCs w:val="24"/>
          <w:lang w:val="ru-RU"/>
        </w:rPr>
        <w:t>Писмо о намерама банке мора важити најмање колико важи и понуда.</w:t>
      </w:r>
    </w:p>
    <w:p w:rsidR="00D61E3C" w:rsidRPr="0073258B" w:rsidRDefault="00EF4A70" w:rsidP="00D61E3C">
      <w:pPr>
        <w:pStyle w:val="BodyText3"/>
        <w:tabs>
          <w:tab w:val="left" w:pos="1080"/>
        </w:tabs>
        <w:spacing w:after="0"/>
        <w:ind w:firstLine="720"/>
        <w:jc w:val="both"/>
        <w:rPr>
          <w:sz w:val="24"/>
          <w:szCs w:val="24"/>
          <w:lang w:val="sr-Cyrl-CS"/>
        </w:rPr>
      </w:pPr>
      <w:r w:rsidRPr="0073258B">
        <w:rPr>
          <w:sz w:val="24"/>
          <w:szCs w:val="24"/>
          <w:lang w:val="ru-RU"/>
        </w:rPr>
        <w:t xml:space="preserve">Понуђач коме је додељен Уговор о јавној набавци је у обавези да </w:t>
      </w:r>
      <w:r w:rsidR="00222B7E" w:rsidRPr="0073258B">
        <w:rPr>
          <w:sz w:val="24"/>
          <w:szCs w:val="24"/>
          <w:lang w:val="sr-Cyrl-CS"/>
        </w:rPr>
        <w:t xml:space="preserve">у року од пет (5) радних дана од дана квалитаивног пријема </w:t>
      </w:r>
      <w:r w:rsidR="004E05DA" w:rsidRPr="0073258B">
        <w:rPr>
          <w:sz w:val="24"/>
          <w:szCs w:val="24"/>
          <w:lang w:val="sr-Cyrl-CS"/>
        </w:rPr>
        <w:t>мерне и пратеће опреме</w:t>
      </w:r>
      <w:r w:rsidR="00222B7E" w:rsidRPr="0073258B">
        <w:rPr>
          <w:sz w:val="24"/>
          <w:szCs w:val="24"/>
          <w:lang w:val="ru-RU"/>
        </w:rPr>
        <w:t xml:space="preserve"> </w:t>
      </w:r>
      <w:r w:rsidRPr="0073258B">
        <w:rPr>
          <w:sz w:val="24"/>
          <w:szCs w:val="24"/>
          <w:lang w:val="ru-RU"/>
        </w:rPr>
        <w:t>достави Банкарску гаранцију</w:t>
      </w:r>
      <w:r w:rsidRPr="0073258B">
        <w:rPr>
          <w:sz w:val="24"/>
          <w:szCs w:val="24"/>
          <w:lang w:val="sr-Cyrl-CS"/>
        </w:rPr>
        <w:t xml:space="preserve"> </w:t>
      </w:r>
      <w:r w:rsidR="00E803D4" w:rsidRPr="0073258B">
        <w:rPr>
          <w:sz w:val="24"/>
          <w:szCs w:val="24"/>
          <w:lang w:val="sr-Cyrl-CS"/>
        </w:rPr>
        <w:t>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r w:rsidR="00D61E3C" w:rsidRPr="0073258B">
        <w:rPr>
          <w:sz w:val="24"/>
          <w:szCs w:val="24"/>
          <w:lang w:val="sr-Cyrl-CS"/>
        </w:rPr>
        <w:t>.</w:t>
      </w:r>
    </w:p>
    <w:p w:rsidR="00D61E3C" w:rsidRPr="0073258B" w:rsidRDefault="00D61E3C" w:rsidP="00EF4A70">
      <w:pPr>
        <w:ind w:firstLine="720"/>
        <w:jc w:val="both"/>
        <w:rPr>
          <w:lang w:val="sr-Cyrl-CS"/>
        </w:rPr>
      </w:pPr>
      <w:r w:rsidRPr="0073258B">
        <w:rPr>
          <w:lang w:val="sr-Cyrl-CS"/>
        </w:rPr>
        <w:t>Наручилац ће уновчити ову банкарску гаранцију у случају да изабрани понуђач не извр</w:t>
      </w:r>
      <w:r w:rsidR="00EF4A70" w:rsidRPr="0073258B">
        <w:rPr>
          <w:lang w:val="sr-Cyrl-CS"/>
        </w:rPr>
        <w:t>ши у уговореним роковима обавезу отклањања грешака</w:t>
      </w:r>
      <w:r w:rsidRPr="0073258B">
        <w:rPr>
          <w:lang w:val="sr-Cyrl-CS"/>
        </w:rPr>
        <w:t xml:space="preserve"> у гарант</w:t>
      </w:r>
      <w:r w:rsidR="00EF4A70" w:rsidRPr="0073258B">
        <w:rPr>
          <w:lang w:val="sr-Cyrl-CS"/>
        </w:rPr>
        <w:t>ном року</w:t>
      </w:r>
      <w:r w:rsidR="00E803D4" w:rsidRPr="0073258B">
        <w:rPr>
          <w:lang w:val="sr-Cyrl-CS"/>
        </w:rPr>
        <w:t>,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lang w:val="sr-Cyrl-CS"/>
        </w:rPr>
        <w:t>.</w:t>
      </w:r>
      <w:r w:rsidR="00EF4A70" w:rsidRPr="0073258B">
        <w:rPr>
          <w:lang w:val="sr-Cyrl-CS"/>
        </w:rPr>
        <w:t xml:space="preserve"> </w:t>
      </w:r>
    </w:p>
    <w:p w:rsidR="00222B7E" w:rsidRPr="0073258B" w:rsidRDefault="00222B7E" w:rsidP="00F35559">
      <w:pPr>
        <w:tabs>
          <w:tab w:val="num" w:pos="720"/>
        </w:tabs>
        <w:ind w:left="720"/>
        <w:rPr>
          <w:u w:val="single"/>
          <w:lang w:val="sr-Cyrl-CS"/>
        </w:rPr>
      </w:pPr>
    </w:p>
    <w:p w:rsidR="00054659" w:rsidRPr="0073258B" w:rsidRDefault="00054659" w:rsidP="00054659">
      <w:pPr>
        <w:numPr>
          <w:ilvl w:val="0"/>
          <w:numId w:val="1"/>
        </w:numPr>
        <w:tabs>
          <w:tab w:val="clear" w:pos="540"/>
          <w:tab w:val="num" w:pos="360"/>
          <w:tab w:val="left" w:pos="1080"/>
        </w:tabs>
        <w:ind w:left="360" w:firstLine="360"/>
        <w:rPr>
          <w:u w:val="single"/>
          <w:lang w:val="sr-Cyrl-CS"/>
        </w:rPr>
      </w:pPr>
      <w:r w:rsidRPr="0073258B">
        <w:rPr>
          <w:u w:val="single"/>
          <w:lang w:val="sr-Cyrl-CS"/>
        </w:rPr>
        <w:t xml:space="preserve">ДОКАЗ О ПРАВУ ПРОДАЈЕ </w:t>
      </w:r>
    </w:p>
    <w:p w:rsidR="00054659" w:rsidRPr="0073258B" w:rsidRDefault="00054659" w:rsidP="00054659">
      <w:pPr>
        <w:ind w:left="720"/>
        <w:rPr>
          <w:u w:val="single"/>
          <w:lang w:val="sr-Latn-CS"/>
        </w:rPr>
      </w:pPr>
    </w:p>
    <w:p w:rsidR="00054659" w:rsidRPr="0073258B" w:rsidRDefault="00291EB9" w:rsidP="00054659">
      <w:pPr>
        <w:ind w:firstLine="720"/>
        <w:jc w:val="both"/>
        <w:rPr>
          <w:rFonts w:eastAsia="Arial Unicode MS"/>
          <w:lang w:val="ru-RU"/>
        </w:rPr>
      </w:pPr>
      <w:r w:rsidRPr="0073258B">
        <w:rPr>
          <w:rFonts w:eastAsia="Arial Unicode MS"/>
          <w:lang w:val="sr-Cyrl-CS"/>
        </w:rPr>
        <w:t xml:space="preserve">Као доказ испуњавања пословног капацитета </w:t>
      </w:r>
      <w:r w:rsidR="00054659" w:rsidRPr="0073258B">
        <w:rPr>
          <w:rFonts w:eastAsia="Arial Unicode MS"/>
          <w:lang w:val="sr-Cyrl-CS"/>
        </w:rPr>
        <w:t>П</w:t>
      </w:r>
      <w:r w:rsidR="00054659" w:rsidRPr="0073258B">
        <w:rPr>
          <w:rFonts w:eastAsia="Arial Unicode MS"/>
          <w:lang w:val="ru-RU"/>
        </w:rPr>
        <w:t xml:space="preserve">онуђач мора да достави доказ, који по датуму издавања није старији од 30 </w:t>
      </w:r>
      <w:r w:rsidR="00044475" w:rsidRPr="0073258B">
        <w:rPr>
          <w:rFonts w:eastAsia="Arial Unicode MS"/>
          <w:lang w:val="ru-RU"/>
        </w:rPr>
        <w:t xml:space="preserve">(тридесет) </w:t>
      </w:r>
      <w:r w:rsidR="00054659" w:rsidRPr="0073258B">
        <w:rPr>
          <w:rFonts w:eastAsia="Arial Unicode MS"/>
          <w:lang w:val="ru-RU"/>
        </w:rPr>
        <w:t>дана од дана објављивања позива за подношење понуда, да је овлашћен од стране произвођача предметн</w:t>
      </w:r>
      <w:r w:rsidR="006A316D" w:rsidRPr="0073258B">
        <w:rPr>
          <w:rFonts w:eastAsia="Arial Unicode MS"/>
        </w:rPr>
        <w:t>е</w:t>
      </w:r>
      <w:r w:rsidR="00054659" w:rsidRPr="0073258B">
        <w:rPr>
          <w:rFonts w:eastAsia="Arial Unicode MS"/>
          <w:lang w:val="ru-RU"/>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lang w:val="sr-Cyrl-CS"/>
        </w:rPr>
        <w:t xml:space="preserve">или овлашћеног дилера – импортера, </w:t>
      </w:r>
      <w:r w:rsidR="00054659" w:rsidRPr="0073258B">
        <w:rPr>
          <w:rFonts w:eastAsia="Arial Unicode MS"/>
          <w:lang w:val="ru-RU"/>
        </w:rPr>
        <w:t>да се бави продајом</w:t>
      </w:r>
      <w:r w:rsidR="00054659" w:rsidRPr="0073258B">
        <w:rPr>
          <w:rFonts w:eastAsia="Arial Unicode MS"/>
          <w:lang w:val="sr-Latn-CS"/>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rFonts w:eastAsia="Arial Unicode MS"/>
          <w:lang w:val="ru-RU"/>
        </w:rPr>
        <w:t xml:space="preserve">која </w:t>
      </w:r>
      <w:r w:rsidR="00054659" w:rsidRPr="0073258B">
        <w:rPr>
          <w:rFonts w:eastAsia="Arial Unicode MS"/>
          <w:lang w:val="sr-Latn-CS"/>
        </w:rPr>
        <w:t>су</w:t>
      </w:r>
      <w:r w:rsidR="00054659" w:rsidRPr="0073258B">
        <w:rPr>
          <w:rFonts w:eastAsia="Arial Unicode MS"/>
          <w:lang w:val="ru-RU"/>
        </w:rPr>
        <w:t xml:space="preserve"> предмет набавке и његове понуде, што доказује овереном потврдом</w:t>
      </w:r>
      <w:r w:rsidR="00222B7E" w:rsidRPr="0073258B">
        <w:rPr>
          <w:rFonts w:eastAsia="Arial Unicode MS"/>
          <w:lang w:val="ru-RU"/>
        </w:rPr>
        <w:t>, уговором или изјавом</w:t>
      </w:r>
      <w:r w:rsidR="00054659" w:rsidRPr="0073258B">
        <w:rPr>
          <w:rFonts w:eastAsia="Arial Unicode MS"/>
          <w:lang w:val="ru-RU"/>
        </w:rPr>
        <w:t xml:space="preserve"> издатом од стране произвођача.</w:t>
      </w:r>
    </w:p>
    <w:p w:rsidR="00222B7E" w:rsidRPr="0073258B" w:rsidRDefault="00222B7E" w:rsidP="00222B7E">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054659" w:rsidRPr="0073258B" w:rsidRDefault="00054659" w:rsidP="00054659">
      <w:pPr>
        <w:tabs>
          <w:tab w:val="left" w:pos="1080"/>
        </w:tabs>
        <w:ind w:left="720"/>
        <w:jc w:val="both"/>
        <w:rPr>
          <w:u w:val="single"/>
          <w:lang w:val="sr-Latn-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Cyrl-CS"/>
        </w:rPr>
        <w:t>СЕРВИС</w:t>
      </w:r>
      <w:r w:rsidR="00B25D66" w:rsidRPr="0073258B">
        <w:rPr>
          <w:u w:val="single"/>
          <w:lang w:val="sr-Cyrl-CS"/>
        </w:rPr>
        <w:t xml:space="preserve"> МЕРНЕ ОПРЕМЕ</w:t>
      </w:r>
    </w:p>
    <w:p w:rsidR="00054659" w:rsidRPr="0073258B" w:rsidRDefault="00054659" w:rsidP="00054659">
      <w:pPr>
        <w:tabs>
          <w:tab w:val="left" w:pos="720"/>
          <w:tab w:val="left" w:pos="1170"/>
        </w:tabs>
        <w:spacing w:line="276" w:lineRule="auto"/>
        <w:ind w:left="720"/>
        <w:contextualSpacing/>
        <w:jc w:val="both"/>
      </w:pPr>
    </w:p>
    <w:p w:rsidR="00076FA6" w:rsidRPr="0073258B" w:rsidRDefault="00C524F2" w:rsidP="00076FA6">
      <w:pPr>
        <w:pStyle w:val="Heading1"/>
        <w:keepNext w:val="0"/>
        <w:tabs>
          <w:tab w:val="left" w:pos="720"/>
        </w:tabs>
        <w:ind w:firstLine="720"/>
        <w:jc w:val="both"/>
        <w:rPr>
          <w:b w:val="0"/>
          <w:bCs w:val="0"/>
          <w:sz w:val="24"/>
          <w:lang w:val="sr-Cyrl-CS"/>
        </w:rPr>
      </w:pPr>
      <w:r w:rsidRPr="0073258B">
        <w:rPr>
          <w:b w:val="0"/>
          <w:bCs w:val="0"/>
          <w:sz w:val="24"/>
          <w:lang w:val="sr-Cyrl-CS"/>
        </w:rPr>
        <w:t xml:space="preserve">Као доказ испуњавања пословног капацитета </w:t>
      </w:r>
      <w:r w:rsidR="00076FA6" w:rsidRPr="0073258B">
        <w:rPr>
          <w:b w:val="0"/>
          <w:bCs w:val="0"/>
          <w:sz w:val="24"/>
          <w:lang w:val="sr-Cyrl-CS"/>
        </w:rPr>
        <w:t>Понуђач мора да обезбеди сервисирање мерне опреме за све време важења фабрич</w:t>
      </w:r>
      <w:r w:rsidRPr="0073258B">
        <w:rPr>
          <w:b w:val="0"/>
          <w:bCs w:val="0"/>
          <w:sz w:val="24"/>
          <w:lang w:val="sr-Cyrl-CS"/>
        </w:rPr>
        <w:t>к</w:t>
      </w:r>
      <w:r w:rsidR="00076FA6" w:rsidRPr="0073258B">
        <w:rPr>
          <w:b w:val="0"/>
          <w:bCs w:val="0"/>
          <w:sz w:val="24"/>
          <w:lang w:val="sr-Cyrl-CS"/>
        </w:rPr>
        <w:t>их гаранција оних делова опреме који подлежу таквој врсти гаранције.</w:t>
      </w:r>
    </w:p>
    <w:p w:rsidR="00076FA6" w:rsidRPr="0073258B" w:rsidRDefault="00076FA6" w:rsidP="00076FA6">
      <w:pPr>
        <w:pStyle w:val="BodyText"/>
        <w:ind w:firstLine="720"/>
        <w:rPr>
          <w:lang w:val="sr-Cyrl-CS"/>
        </w:rPr>
      </w:pPr>
      <w:r w:rsidRPr="0073258B">
        <w:rPr>
          <w:lang w:val="sr-Cyrl-CS"/>
        </w:rPr>
        <w:lastRenderedPageBreak/>
        <w:t>Сервис мерне опреме мора да буде овлашћен за сервисирање на простору Републике Србије.</w:t>
      </w:r>
      <w:r w:rsidRPr="0073258B">
        <w:rPr>
          <w:bCs/>
          <w:noProof/>
          <w:lang w:val="sr-Cyrl-CS"/>
        </w:rPr>
        <w:t xml:space="preserve"> </w:t>
      </w:r>
    </w:p>
    <w:p w:rsidR="00076FA6" w:rsidRPr="0073258B" w:rsidRDefault="00076FA6" w:rsidP="00076FA6">
      <w:pPr>
        <w:pStyle w:val="Heading1"/>
        <w:keepNext w:val="0"/>
        <w:tabs>
          <w:tab w:val="left" w:pos="720"/>
        </w:tabs>
        <w:ind w:firstLine="720"/>
        <w:jc w:val="both"/>
        <w:rPr>
          <w:b w:val="0"/>
          <w:bCs w:val="0"/>
          <w:sz w:val="24"/>
          <w:lang w:val="sr-Cyrl-CS"/>
        </w:rPr>
      </w:pPr>
      <w:r w:rsidRPr="0073258B">
        <w:rPr>
          <w:b w:val="0"/>
          <w:bCs w:val="0"/>
          <w:sz w:val="24"/>
          <w:lang w:val="sr-Cyrl-CS"/>
        </w:rPr>
        <w:t>Уколико за неки део понуђене мерне опреме на територији Републике Србије не постоји сервис овлашћен од стране произвођача, Понуђач је дужан да обезбеди сервис</w:t>
      </w:r>
      <w:r w:rsidR="00A34FA2" w:rsidRPr="0073258B">
        <w:rPr>
          <w:b w:val="0"/>
          <w:bCs w:val="0"/>
          <w:sz w:val="24"/>
          <w:lang w:val="sr-Cyrl-CS"/>
        </w:rPr>
        <w:t xml:space="preserve"> (или сервисе) на територији Републике Србије, који има довољно</w:t>
      </w:r>
      <w:r w:rsidRPr="0073258B">
        <w:rPr>
          <w:b w:val="0"/>
          <w:bCs w:val="0"/>
          <w:sz w:val="24"/>
          <w:lang w:val="sr-Cyrl-CS"/>
        </w:rPr>
        <w:t xml:space="preserve"> техничких и кадровских капацитета да пружа услугу локалног сервиса за ту врсту опреме</w:t>
      </w:r>
      <w:r w:rsidR="00A34FA2" w:rsidRPr="0073258B">
        <w:rPr>
          <w:b w:val="0"/>
          <w:bCs w:val="0"/>
          <w:sz w:val="24"/>
          <w:lang w:val="sr-Cyrl-CS"/>
        </w:rPr>
        <w:t>,</w:t>
      </w:r>
      <w:r w:rsidRPr="0073258B">
        <w:rPr>
          <w:b w:val="0"/>
          <w:bCs w:val="0"/>
          <w:sz w:val="24"/>
          <w:lang w:val="sr-Cyrl-CS"/>
        </w:rPr>
        <w:t xml:space="preserve"> а који ће бити посебно овлашћен од стране сваког произвођача за ову јавну набавку. У овом случају Понуђач је дужан да сноси све трошкове преузимања, отпреме до најближег овлашћеног сервиса и враћања опреме, као и трошкове осигурања</w:t>
      </w:r>
      <w:r w:rsidR="0078633F" w:rsidRPr="0073258B">
        <w:rPr>
          <w:b w:val="0"/>
          <w:bCs w:val="0"/>
          <w:sz w:val="24"/>
          <w:lang w:val="sr-Cyrl-CS"/>
        </w:rPr>
        <w:t xml:space="preserve"> у току транспорта, шпедитерске</w:t>
      </w:r>
      <w:r w:rsidRPr="0073258B">
        <w:rPr>
          <w:b w:val="0"/>
          <w:bCs w:val="0"/>
          <w:sz w:val="24"/>
          <w:lang w:val="sr-Cyrl-CS"/>
        </w:rPr>
        <w:t xml:space="preserve"> и све друге зависне трошкове, у случају да је то неопходно.  </w:t>
      </w:r>
    </w:p>
    <w:p w:rsidR="00076FA6" w:rsidRPr="0073258B" w:rsidRDefault="00076FA6" w:rsidP="00076FA6">
      <w:pPr>
        <w:ind w:firstLine="720"/>
        <w:jc w:val="both"/>
        <w:rPr>
          <w:lang w:val="sr-Cyrl-CS"/>
        </w:rPr>
      </w:pPr>
    </w:p>
    <w:p w:rsidR="00076FA6" w:rsidRPr="0073258B" w:rsidRDefault="00076FA6" w:rsidP="00076FA6">
      <w:pPr>
        <w:pStyle w:val="Heading1"/>
        <w:keepNext w:val="0"/>
        <w:tabs>
          <w:tab w:val="left" w:pos="180"/>
          <w:tab w:val="left" w:pos="360"/>
          <w:tab w:val="left" w:pos="720"/>
        </w:tabs>
        <w:spacing w:line="276" w:lineRule="auto"/>
        <w:ind w:firstLine="720"/>
        <w:contextualSpacing/>
        <w:jc w:val="both"/>
        <w:rPr>
          <w:b w:val="0"/>
          <w:sz w:val="24"/>
          <w:u w:val="single"/>
          <w:lang w:val="sr-Cyrl-CS"/>
        </w:rPr>
      </w:pPr>
      <w:r w:rsidRPr="0073258B">
        <w:rPr>
          <w:b w:val="0"/>
          <w:sz w:val="24"/>
          <w:u w:val="single"/>
          <w:lang w:val="sr-Cyrl-CS"/>
        </w:rPr>
        <w:t xml:space="preserve">Понуђач из </w:t>
      </w:r>
      <w:r w:rsidR="00A34FA2" w:rsidRPr="0073258B">
        <w:rPr>
          <w:b w:val="0"/>
          <w:sz w:val="24"/>
          <w:u w:val="single"/>
          <w:lang w:val="sr-Cyrl-CS"/>
        </w:rPr>
        <w:t xml:space="preserve">Републике </w:t>
      </w:r>
      <w:r w:rsidRPr="0073258B">
        <w:rPr>
          <w:b w:val="0"/>
          <w:sz w:val="24"/>
          <w:u w:val="single"/>
          <w:lang w:val="sr-Cyrl-CS"/>
        </w:rPr>
        <w:t>Србије мора да приложи:</w:t>
      </w:r>
    </w:p>
    <w:p w:rsidR="00076FA6" w:rsidRPr="0073258B" w:rsidRDefault="00076FA6" w:rsidP="00076FA6">
      <w:pPr>
        <w:jc w:val="both"/>
        <w:rPr>
          <w:lang w:val="sr-Cyrl-CS"/>
        </w:rPr>
      </w:pPr>
    </w:p>
    <w:p w:rsidR="00076FA6" w:rsidRPr="0073258B" w:rsidRDefault="00076FA6" w:rsidP="00076FA6">
      <w:pPr>
        <w:numPr>
          <w:ilvl w:val="0"/>
          <w:numId w:val="31"/>
        </w:numPr>
        <w:tabs>
          <w:tab w:val="left" w:pos="720"/>
          <w:tab w:val="left" w:pos="1170"/>
        </w:tabs>
        <w:spacing w:line="276" w:lineRule="auto"/>
        <w:ind w:left="0" w:firstLine="720"/>
        <w:contextualSpacing/>
        <w:jc w:val="both"/>
        <w:rPr>
          <w:lang w:val="sr-Cyrl-CS"/>
        </w:rPr>
      </w:pPr>
      <w:r w:rsidRPr="0073258B">
        <w:rPr>
          <w:lang w:val="sr-Cyrl-CS"/>
        </w:rPr>
        <w:t xml:space="preserve">Сервисне уговоре са произвођачима понуђене </w:t>
      </w:r>
      <w:r w:rsidR="00B25D66" w:rsidRPr="0073258B">
        <w:rPr>
          <w:lang w:val="en-GB"/>
        </w:rPr>
        <w:t xml:space="preserve">мерне </w:t>
      </w:r>
      <w:r w:rsidRPr="0073258B">
        <w:rPr>
          <w:lang w:val="sr-Cyrl-CS"/>
        </w:rPr>
        <w:t>опреме</w:t>
      </w:r>
      <w:r w:rsidRPr="0073258B">
        <w:rPr>
          <w:lang w:val="ru-RU"/>
        </w:rPr>
        <w:t xml:space="preserve"> која су предмет набавке </w:t>
      </w:r>
      <w:r w:rsidRPr="0073258B">
        <w:rPr>
          <w:lang w:val="sr-Cyrl-CS"/>
        </w:rPr>
        <w:t>или уговор са фирмом (или фирмама) која има уговор са произ</w:t>
      </w:r>
      <w:r w:rsidR="00A34FA2" w:rsidRPr="0073258B">
        <w:rPr>
          <w:lang w:val="sr-Cyrl-CS"/>
        </w:rPr>
        <w:t>вођачима понуђене опреме</w:t>
      </w:r>
      <w:r w:rsidRPr="0073258B">
        <w:rPr>
          <w:lang w:val="sr-Cyrl-CS"/>
        </w:rPr>
        <w:t xml:space="preserve"> о сервисном одржавању</w:t>
      </w:r>
      <w:r w:rsidR="00A34FA2" w:rsidRPr="0073258B">
        <w:rPr>
          <w:lang w:val="sr-Cyrl-CS"/>
        </w:rPr>
        <w:t>,</w:t>
      </w:r>
      <w:r w:rsidRPr="0073258B">
        <w:rPr>
          <w:lang w:val="ru-RU"/>
        </w:rPr>
        <w:t xml:space="preserve"> </w:t>
      </w:r>
      <w:r w:rsidRPr="0073258B">
        <w:rPr>
          <w:lang w:val="sr-Cyrl-CS"/>
        </w:rPr>
        <w:t>а којим се доказује да је наведена фирма (или фирме) из Републике Србије овлашћена за сервисирање опреме која је дата у понуди.</w:t>
      </w:r>
    </w:p>
    <w:p w:rsidR="00076FA6" w:rsidRPr="0073258B" w:rsidRDefault="00076FA6" w:rsidP="00076FA6">
      <w:pPr>
        <w:numPr>
          <w:ilvl w:val="0"/>
          <w:numId w:val="31"/>
        </w:numPr>
        <w:tabs>
          <w:tab w:val="left" w:pos="720"/>
          <w:tab w:val="left" w:pos="1170"/>
        </w:tabs>
        <w:spacing w:line="276" w:lineRule="auto"/>
        <w:ind w:left="0" w:firstLine="720"/>
        <w:contextualSpacing/>
        <w:jc w:val="both"/>
      </w:pPr>
      <w:r w:rsidRPr="0073258B">
        <w:rPr>
          <w:lang w:val="sr-Cyrl-CS"/>
        </w:rPr>
        <w:t xml:space="preserve">У случају када </w:t>
      </w:r>
      <w:r w:rsidR="00B25D66" w:rsidRPr="0073258B">
        <w:rPr>
          <w:lang w:val="sr-Cyrl-CS"/>
        </w:rPr>
        <w:t>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076FA6" w:rsidRPr="0073258B" w:rsidRDefault="00076FA6" w:rsidP="00076FA6">
      <w:pPr>
        <w:tabs>
          <w:tab w:val="left" w:pos="720"/>
          <w:tab w:val="left" w:pos="1170"/>
        </w:tabs>
        <w:spacing w:line="276" w:lineRule="auto"/>
        <w:ind w:left="720"/>
        <w:contextualSpacing/>
        <w:jc w:val="both"/>
        <w:rPr>
          <w:lang w:val="sr-Cyrl-CS"/>
        </w:rPr>
      </w:pPr>
    </w:p>
    <w:p w:rsidR="00076FA6" w:rsidRPr="0073258B" w:rsidRDefault="00076FA6" w:rsidP="00076FA6">
      <w:pPr>
        <w:pStyle w:val="Heading1"/>
        <w:keepNext w:val="0"/>
        <w:tabs>
          <w:tab w:val="left" w:pos="180"/>
          <w:tab w:val="left" w:pos="360"/>
          <w:tab w:val="left" w:pos="720"/>
        </w:tabs>
        <w:spacing w:line="276" w:lineRule="auto"/>
        <w:contextualSpacing/>
        <w:jc w:val="both"/>
        <w:rPr>
          <w:b w:val="0"/>
          <w:sz w:val="24"/>
          <w:u w:val="single"/>
          <w:lang w:val="sr-Cyrl-CS"/>
        </w:rPr>
      </w:pPr>
      <w:r w:rsidRPr="0073258B">
        <w:rPr>
          <w:sz w:val="24"/>
          <w:lang w:val="sr-Cyrl-CS"/>
        </w:rPr>
        <w:tab/>
      </w:r>
      <w:r w:rsidRPr="0073258B">
        <w:rPr>
          <w:sz w:val="24"/>
          <w:lang w:val="sr-Cyrl-CS"/>
        </w:rPr>
        <w:tab/>
      </w:r>
      <w:r w:rsidRPr="0073258B">
        <w:rPr>
          <w:sz w:val="24"/>
          <w:lang w:val="sr-Cyrl-CS"/>
        </w:rPr>
        <w:tab/>
      </w:r>
      <w:r w:rsidRPr="0073258B">
        <w:rPr>
          <w:b w:val="0"/>
          <w:sz w:val="24"/>
          <w:u w:val="single"/>
          <w:lang w:val="sr-Cyrl-CS"/>
        </w:rPr>
        <w:t>Понуђач из иностранства мора да приложи:</w:t>
      </w:r>
    </w:p>
    <w:p w:rsidR="00076FA6" w:rsidRPr="0073258B" w:rsidRDefault="00076FA6" w:rsidP="00076FA6">
      <w:pPr>
        <w:jc w:val="both"/>
        <w:rPr>
          <w:lang w:val="sr-Cyrl-CS"/>
        </w:rPr>
      </w:pP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 xml:space="preserve">Копију уговора са фирмом из Републике Србије која је овлашћена за сервисирање </w:t>
      </w:r>
      <w:r w:rsidRPr="0073258B">
        <w:rPr>
          <w:rFonts w:eastAsia="Arial Unicode MS"/>
          <w:lang w:val="sr-Cyrl-CS"/>
        </w:rPr>
        <w:t>опреме</w:t>
      </w:r>
      <w:r w:rsidRPr="0073258B">
        <w:rPr>
          <w:rFonts w:eastAsia="Arial Unicode MS"/>
          <w:lang w:val="ru-RU"/>
        </w:rPr>
        <w:t xml:space="preserve"> која су предмет набавке,</w:t>
      </w:r>
      <w:r w:rsidRPr="0073258B">
        <w:rPr>
          <w:lang w:val="sr-Cyrl-CS"/>
        </w:rPr>
        <w:t xml:space="preserve"> а кој</w:t>
      </w:r>
      <w:r w:rsidR="00A34FA2" w:rsidRPr="0073258B">
        <w:rPr>
          <w:lang w:val="sr-Cyrl-CS"/>
        </w:rPr>
        <w:t>а ће бити задужена за одржавање.</w:t>
      </w: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У случај</w:t>
      </w:r>
      <w:r w:rsidR="00B25D66" w:rsidRPr="0073258B">
        <w:rPr>
          <w:lang w:val="sr-Cyrl-CS"/>
        </w:rPr>
        <w:t>у када 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B25D66" w:rsidRPr="0073258B" w:rsidRDefault="00B25D66" w:rsidP="00B25D66">
      <w:pPr>
        <w:tabs>
          <w:tab w:val="left" w:pos="720"/>
          <w:tab w:val="left" w:pos="1170"/>
        </w:tabs>
        <w:spacing w:line="276" w:lineRule="auto"/>
        <w:ind w:firstLine="709"/>
        <w:contextualSpacing/>
        <w:jc w:val="both"/>
        <w:rPr>
          <w:lang w:val="sr-Cyrl-CS"/>
        </w:rPr>
      </w:pPr>
      <w:r w:rsidRPr="0073258B">
        <w:rPr>
          <w:lang w:val="sr-Cyrl-CS"/>
        </w:rPr>
        <w:t>Остали услови везани за сервисирање су ближе дефинисани уговором.</w:t>
      </w:r>
    </w:p>
    <w:p w:rsidR="00B25D66" w:rsidRPr="0073258B" w:rsidRDefault="00B25D66" w:rsidP="00B25D66">
      <w:pPr>
        <w:pStyle w:val="Heading1"/>
        <w:keepNext w:val="0"/>
        <w:tabs>
          <w:tab w:val="left" w:pos="720"/>
        </w:tabs>
        <w:ind w:firstLine="720"/>
        <w:jc w:val="both"/>
        <w:rPr>
          <w:b w:val="0"/>
          <w:bCs w:val="0"/>
          <w:sz w:val="24"/>
          <w:lang w:val="sr-Cyrl-CS"/>
        </w:rPr>
      </w:pPr>
      <w:r w:rsidRPr="0073258B">
        <w:rPr>
          <w:b w:val="0"/>
          <w:bCs w:val="0"/>
          <w:sz w:val="24"/>
          <w:lang w:val="sr-Cyrl-CS"/>
        </w:rPr>
        <w:t>Ов</w:t>
      </w:r>
      <w:r w:rsidR="00B87066" w:rsidRPr="0073258B">
        <w:rPr>
          <w:b w:val="0"/>
          <w:bCs w:val="0"/>
          <w:sz w:val="24"/>
          <w:lang w:val="sr-Cyrl-CS"/>
        </w:rPr>
        <w:t xml:space="preserve">и </w:t>
      </w:r>
      <w:r w:rsidRPr="0073258B">
        <w:rPr>
          <w:b w:val="0"/>
          <w:bCs w:val="0"/>
          <w:sz w:val="24"/>
          <w:lang w:val="sr-Cyrl-CS"/>
        </w:rPr>
        <w:t>услов</w:t>
      </w:r>
      <w:r w:rsidR="00B87066" w:rsidRPr="0073258B">
        <w:rPr>
          <w:b w:val="0"/>
          <w:bCs w:val="0"/>
          <w:sz w:val="24"/>
          <w:lang w:val="sr-Cyrl-CS"/>
        </w:rPr>
        <w:t>и</w:t>
      </w:r>
      <w:r w:rsidRPr="0073258B">
        <w:rPr>
          <w:b w:val="0"/>
          <w:bCs w:val="0"/>
          <w:sz w:val="24"/>
          <w:lang w:val="sr-Cyrl-CS"/>
        </w:rPr>
        <w:t xml:space="preserve"> важи за обе партије.</w:t>
      </w:r>
    </w:p>
    <w:p w:rsidR="00B25D66" w:rsidRPr="0073258B" w:rsidRDefault="00B25D66" w:rsidP="00054659">
      <w:pPr>
        <w:tabs>
          <w:tab w:val="left" w:pos="720"/>
          <w:tab w:val="left" w:pos="1170"/>
        </w:tabs>
        <w:spacing w:line="276" w:lineRule="auto"/>
        <w:ind w:left="720"/>
        <w:contextualSpacing/>
        <w:jc w:val="both"/>
      </w:pPr>
    </w:p>
    <w:p w:rsidR="00D06CF5" w:rsidRPr="0073258B" w:rsidRDefault="00611587" w:rsidP="00D06CF5">
      <w:pPr>
        <w:numPr>
          <w:ilvl w:val="0"/>
          <w:numId w:val="1"/>
        </w:numPr>
        <w:tabs>
          <w:tab w:val="clear" w:pos="540"/>
          <w:tab w:val="num" w:pos="720"/>
          <w:tab w:val="num" w:pos="1080"/>
        </w:tabs>
        <w:ind w:left="720"/>
        <w:jc w:val="both"/>
        <w:rPr>
          <w:u w:val="single"/>
          <w:lang w:val="sr-Latn-CS"/>
        </w:rPr>
      </w:pPr>
      <w:r w:rsidRPr="0073258B">
        <w:rPr>
          <w:caps/>
          <w:u w:val="single"/>
          <w:lang w:val="sr-Cyrl-CS"/>
        </w:rPr>
        <w:t xml:space="preserve">Подршка за ХАРДВЕР И </w:t>
      </w:r>
      <w:r w:rsidR="000260BC" w:rsidRPr="0073258B">
        <w:rPr>
          <w:caps/>
          <w:u w:val="single"/>
          <w:lang w:val="sr-Cyrl-CS"/>
        </w:rPr>
        <w:t>софтвер</w:t>
      </w:r>
    </w:p>
    <w:p w:rsidR="000260BC" w:rsidRPr="0073258B" w:rsidRDefault="000260BC" w:rsidP="000260BC">
      <w:pPr>
        <w:pStyle w:val="Heading1"/>
        <w:keepNext w:val="0"/>
        <w:tabs>
          <w:tab w:val="left" w:pos="180"/>
          <w:tab w:val="left" w:pos="360"/>
        </w:tabs>
        <w:spacing w:line="276" w:lineRule="auto"/>
        <w:ind w:firstLine="720"/>
        <w:contextualSpacing/>
        <w:jc w:val="both"/>
        <w:rPr>
          <w:b w:val="0"/>
          <w:sz w:val="24"/>
          <w:lang w:val="sr-Cyrl-CS"/>
        </w:rPr>
      </w:pP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w:t>
      </w:r>
      <w:r w:rsidR="00EE32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систем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w:t>
      </w:r>
      <w:r w:rsidRPr="0073258B">
        <w:rPr>
          <w:lang w:val="sr-Cyrl-CS"/>
        </w:rPr>
        <w:lastRenderedPageBreak/>
        <w:t xml:space="preserve">као и сву осталу техничку документацију неопходну за самосталан развој управљачких апликација и интеграцију </w:t>
      </w:r>
      <w:r w:rsidR="002252FA" w:rsidRPr="0073258B">
        <w:rPr>
          <w:lang w:val="sr-Cyrl-CS"/>
        </w:rPr>
        <w:t>испоручене</w:t>
      </w:r>
      <w:r w:rsidRPr="0073258B">
        <w:rPr>
          <w:lang w:val="sr-Cyrl-CS"/>
        </w:rPr>
        <w:t xml:space="preserve"> мерне опреме и софтвера у Централизовани софтверски систем за мониторинг.</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611587" w:rsidRPr="0073258B" w:rsidRDefault="00611587" w:rsidP="00611587">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FE094F" w:rsidRPr="0073258B" w:rsidRDefault="00FE094F" w:rsidP="0037026A">
      <w:pPr>
        <w:tabs>
          <w:tab w:val="num" w:pos="1080"/>
        </w:tabs>
        <w:jc w:val="center"/>
        <w:rPr>
          <w:u w:val="single"/>
        </w:rPr>
      </w:pPr>
    </w:p>
    <w:p w:rsidR="000260BC" w:rsidRPr="00E65C3C" w:rsidRDefault="00392CCA" w:rsidP="000260BC">
      <w:pPr>
        <w:numPr>
          <w:ilvl w:val="0"/>
          <w:numId w:val="1"/>
        </w:numPr>
        <w:tabs>
          <w:tab w:val="clear" w:pos="540"/>
          <w:tab w:val="num" w:pos="720"/>
          <w:tab w:val="num" w:pos="1080"/>
        </w:tabs>
        <w:ind w:left="720"/>
        <w:jc w:val="both"/>
        <w:rPr>
          <w:u w:val="single"/>
          <w:lang w:val="sr-Latn-CS"/>
        </w:rPr>
      </w:pPr>
      <w:r w:rsidRPr="00E65C3C">
        <w:rPr>
          <w:caps/>
          <w:u w:val="single"/>
          <w:lang w:val="sr-Cyrl-CS"/>
        </w:rPr>
        <w:t xml:space="preserve">ИЗЈАВА ПРОИЗВОЂАЧА </w:t>
      </w:r>
      <w:r w:rsidR="00E65C3C">
        <w:rPr>
          <w:caps/>
          <w:u w:val="single"/>
          <w:lang w:val="sr-Cyrl-CS"/>
        </w:rPr>
        <w:t xml:space="preserve">МЕРНЕ </w:t>
      </w:r>
      <w:r w:rsidRPr="00E65C3C">
        <w:rPr>
          <w:caps/>
          <w:u w:val="single"/>
          <w:lang w:val="sr-Cyrl-CS"/>
        </w:rPr>
        <w:t>ОПРЕМЕ</w:t>
      </w:r>
      <w:r w:rsidR="000260BC" w:rsidRPr="00E65C3C">
        <w:rPr>
          <w:u w:val="single"/>
          <w:lang w:val="sr-Cyrl-CS"/>
        </w:rPr>
        <w:t xml:space="preserve"> </w:t>
      </w:r>
    </w:p>
    <w:p w:rsidR="00D06CF5" w:rsidRPr="0073258B" w:rsidRDefault="00D06CF5" w:rsidP="00D06CF5">
      <w:pPr>
        <w:pStyle w:val="ListParagraph"/>
        <w:tabs>
          <w:tab w:val="left" w:pos="1170"/>
        </w:tabs>
        <w:spacing w:after="0"/>
        <w:ind w:left="0" w:firstLine="810"/>
        <w:jc w:val="both"/>
        <w:rPr>
          <w:rFonts w:ascii="Times New Roman" w:hAnsi="Times New Roman"/>
          <w:sz w:val="24"/>
          <w:szCs w:val="24"/>
          <w:lang w:val="sr-Cyrl-CS"/>
        </w:rPr>
      </w:pPr>
      <w:r w:rsidRPr="0073258B">
        <w:rPr>
          <w:rFonts w:ascii="Times New Roman" w:hAnsi="Times New Roman"/>
          <w:sz w:val="24"/>
          <w:szCs w:val="24"/>
          <w:lang w:val="sr-Cyrl-CS"/>
        </w:rPr>
        <w:t xml:space="preserve"> </w:t>
      </w:r>
    </w:p>
    <w:p w:rsidR="00392CCA" w:rsidRPr="001D0728" w:rsidRDefault="00392CCA" w:rsidP="00392CCA">
      <w:pPr>
        <w:ind w:firstLine="720"/>
        <w:jc w:val="both"/>
        <w:rPr>
          <w:lang w:val="sr-Cyrl-CS"/>
        </w:rPr>
      </w:pPr>
      <w:r w:rsidRPr="001D0728">
        <w:rPr>
          <w:lang w:val="sr-Cyrl-CS"/>
        </w:rPr>
        <w:t>Неопходно је уз понуду доставити Изјаву произвођача мерне опреме која је предмет ове јавне</w:t>
      </w:r>
      <w:r w:rsidR="001D0728" w:rsidRPr="001D0728">
        <w:rPr>
          <w:lang w:val="sr-Cyrl-CS"/>
        </w:rPr>
        <w:t xml:space="preserve"> набавке (мерних пријемника за П</w:t>
      </w:r>
      <w:r w:rsidRPr="001D0728">
        <w:rPr>
          <w:lang w:val="sr-Cyrl-CS"/>
        </w:rPr>
        <w:t>артију I, односно мерних пријемника</w:t>
      </w:r>
      <w:r w:rsidRPr="001D0728">
        <w:t xml:space="preserve"> са DF процесорима и DF антена </w:t>
      </w:r>
      <w:r w:rsidR="001D0728" w:rsidRPr="001D0728">
        <w:rPr>
          <w:lang w:val="sr-Cyrl-CS"/>
        </w:rPr>
        <w:t>за П</w:t>
      </w:r>
      <w:r w:rsidRPr="001D0728">
        <w:rPr>
          <w:lang w:val="sr-Cyrl-CS"/>
        </w:rPr>
        <w:t xml:space="preserve">артију </w:t>
      </w:r>
      <w:r w:rsidRPr="001D0728">
        <w:t>I</w:t>
      </w:r>
      <w:r w:rsidRPr="001D0728">
        <w:rPr>
          <w:lang w:val="sr-Cyrl-CS"/>
        </w:rPr>
        <w:t xml:space="preserve">I), </w:t>
      </w:r>
      <w:r w:rsidR="00B51B7E" w:rsidRPr="001D0728">
        <w:rPr>
          <w:lang w:val="sr-Cyrl-CS"/>
        </w:rPr>
        <w:t xml:space="preserve">дату под пуном материјалном и кривичном одговорношћу, </w:t>
      </w:r>
      <w:r w:rsidRPr="001D0728">
        <w:rPr>
          <w:lang w:val="sr-Cyrl-CS"/>
        </w:rPr>
        <w:t xml:space="preserve">да је </w:t>
      </w:r>
      <w:r w:rsidR="009331FA">
        <w:t>у претходне три године, рачунајући од месеца који претходи месецу објављивања Позива за подношење понуда, испоручена према уговорима склопљеним са најмање два надлежна регулаторна тела из области електронских комуникација</w:t>
      </w:r>
      <w:r w:rsidRPr="001D0728">
        <w:rPr>
          <w:bCs/>
          <w:lang w:val="sr-Cyrl-CS"/>
        </w:rPr>
        <w:t>.</w:t>
      </w:r>
      <w:r w:rsidRPr="001D0728">
        <w:rPr>
          <w:lang w:val="sr-Cyrl-CS"/>
        </w:rPr>
        <w:t xml:space="preserve">  </w:t>
      </w:r>
    </w:p>
    <w:p w:rsidR="00392CCA" w:rsidRPr="001D0728" w:rsidRDefault="00392CCA" w:rsidP="00392CCA">
      <w:pPr>
        <w:tabs>
          <w:tab w:val="left" w:pos="720"/>
          <w:tab w:val="left" w:pos="1170"/>
        </w:tabs>
        <w:ind w:firstLine="709"/>
        <w:jc w:val="both"/>
      </w:pPr>
      <w:r w:rsidRPr="001D0728">
        <w:rPr>
          <w:lang w:val="sr-Cyrl-CS"/>
        </w:rPr>
        <w:t xml:space="preserve">Образац Изјаве произвођача </w:t>
      </w:r>
      <w:r w:rsidR="00B51B7E" w:rsidRPr="001D0728">
        <w:rPr>
          <w:lang w:val="sr-Cyrl-CS"/>
        </w:rPr>
        <w:t xml:space="preserve">мерне </w:t>
      </w:r>
      <w:r w:rsidRPr="001D0728">
        <w:rPr>
          <w:lang w:val="sr-Cyrl-CS"/>
        </w:rPr>
        <w:t xml:space="preserve">опреме је саставни део конкурсне документације (Одељак </w:t>
      </w:r>
      <w:r w:rsidRPr="001D0728">
        <w:t>X).</w:t>
      </w:r>
    </w:p>
    <w:p w:rsidR="00D06CF5" w:rsidRPr="001D0728" w:rsidRDefault="00392CCA" w:rsidP="00B51B7E">
      <w:pPr>
        <w:tabs>
          <w:tab w:val="left" w:pos="720"/>
          <w:tab w:val="left" w:pos="1170"/>
        </w:tabs>
        <w:ind w:firstLine="709"/>
        <w:jc w:val="both"/>
        <w:rPr>
          <w:lang w:val="sr-Cyrl-CS"/>
        </w:rPr>
      </w:pPr>
      <w:r w:rsidRPr="001D0728">
        <w:t xml:space="preserve">Наручилац ће уместо </w:t>
      </w:r>
      <w:r w:rsidRPr="001D0728">
        <w:rPr>
          <w:lang w:val="sr-Cyrl-CS"/>
        </w:rPr>
        <w:t xml:space="preserve">Изјаве произвођача </w:t>
      </w:r>
      <w:r w:rsidR="00B51B7E" w:rsidRPr="001D0728">
        <w:rPr>
          <w:lang w:val="sr-Cyrl-CS"/>
        </w:rPr>
        <w:t xml:space="preserve">мерне </w:t>
      </w:r>
      <w:r w:rsidRPr="001D0728">
        <w:rPr>
          <w:lang w:val="sr-Cyrl-CS"/>
        </w:rPr>
        <w:t xml:space="preserve">опреме која је саставни део конкурсне документације (Одељак </w:t>
      </w:r>
      <w:r w:rsidRPr="001D0728">
        <w:t xml:space="preserve">X), прихватити и други доказ на основу којег се несумњиво може утврдити да је </w:t>
      </w:r>
      <w:r w:rsidRPr="001D0728">
        <w:rPr>
          <w:lang w:val="sr-Cyrl-CS"/>
        </w:rPr>
        <w:t>мерна опрема која је предмет ове јавне</w:t>
      </w:r>
      <w:r w:rsidR="001D0728" w:rsidRPr="001D0728">
        <w:rPr>
          <w:lang w:val="sr-Cyrl-CS"/>
        </w:rPr>
        <w:t xml:space="preserve"> набавке (мерних пријемника за П</w:t>
      </w:r>
      <w:r w:rsidRPr="001D0728">
        <w:rPr>
          <w:lang w:val="sr-Cyrl-CS"/>
        </w:rPr>
        <w:t>артију I, односно мерних пријемника</w:t>
      </w:r>
      <w:r w:rsidRPr="001D0728">
        <w:t xml:space="preserve"> са DF процесорима и DF антена </w:t>
      </w:r>
      <w:r w:rsidR="001D0728" w:rsidRPr="001D0728">
        <w:rPr>
          <w:lang w:val="sr-Cyrl-CS"/>
        </w:rPr>
        <w:t>за П</w:t>
      </w:r>
      <w:r w:rsidRPr="001D0728">
        <w:rPr>
          <w:lang w:val="sr-Cyrl-CS"/>
        </w:rPr>
        <w:t xml:space="preserve">артију </w:t>
      </w:r>
      <w:r w:rsidRPr="001D0728">
        <w:t>I</w:t>
      </w:r>
      <w:r w:rsidRPr="001D0728">
        <w:rPr>
          <w:lang w:val="sr-Cyrl-CS"/>
        </w:rPr>
        <w:t xml:space="preserve">I), </w:t>
      </w:r>
      <w:r w:rsidR="009331FA">
        <w:t>у претходне три године, рачунајући од месеца који претходи месецу објављивања Позива за подношење понуда, испоручена према уговорима склопљеним са најмање два надлежна регулаторна тела из области електронских комуникација</w:t>
      </w:r>
      <w:r w:rsidRPr="001D0728">
        <w:rPr>
          <w:bCs/>
          <w:lang w:val="sr-Cyrl-CS"/>
        </w:rPr>
        <w:t xml:space="preserve">, као што су: Изјава или Потврда произвођача </w:t>
      </w:r>
      <w:r w:rsidR="00B51B7E" w:rsidRPr="001D0728">
        <w:rPr>
          <w:bCs/>
          <w:lang w:val="sr-Cyrl-CS"/>
        </w:rPr>
        <w:t xml:space="preserve">мерне </w:t>
      </w:r>
      <w:r w:rsidRPr="001D0728">
        <w:rPr>
          <w:bCs/>
          <w:lang w:val="sr-Cyrl-CS"/>
        </w:rPr>
        <w:t>опреме дата на меморандуму своје фирме, копија Уговора о испоруци и инсталацији мерне опреме и сл.</w:t>
      </w:r>
    </w:p>
    <w:p w:rsidR="00D06CF5" w:rsidRPr="001D0728" w:rsidRDefault="00B51B7E" w:rsidP="00B51B7E">
      <w:pPr>
        <w:ind w:firstLine="720"/>
        <w:contextualSpacing/>
        <w:jc w:val="both"/>
        <w:rPr>
          <w:lang w:val="sr-Cyrl-CS"/>
        </w:rPr>
      </w:pPr>
      <w:r w:rsidRPr="001D0728">
        <w:rPr>
          <w:lang w:val="sr-Cyrl-CS"/>
        </w:rPr>
        <w:t xml:space="preserve">Изјава произвођача мерне опреме мора </w:t>
      </w:r>
      <w:r w:rsidR="00D06CF5" w:rsidRPr="001D0728">
        <w:rPr>
          <w:lang w:val="sr-Cyrl-CS"/>
        </w:rPr>
        <w:t>да садржи следеће податке:</w:t>
      </w:r>
    </w:p>
    <w:p w:rsidR="00BC45DC" w:rsidRPr="001D0728" w:rsidRDefault="00BC45DC" w:rsidP="00D06CF5">
      <w:pPr>
        <w:ind w:firstLine="720"/>
        <w:contextualSpacing/>
        <w:jc w:val="both"/>
        <w:rPr>
          <w:lang w:val="sr-Cyrl-CS"/>
        </w:rPr>
      </w:pP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Назив и адресу купца,</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Период у којем је реализован уговор</w:t>
      </w:r>
      <w:r w:rsidRPr="001D0728">
        <w:rPr>
          <w:lang w:val="ru-RU"/>
        </w:rPr>
        <w:t>,</w:t>
      </w:r>
    </w:p>
    <w:p w:rsidR="00D06CF5" w:rsidRPr="001D0728" w:rsidRDefault="00BC45DC"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 xml:space="preserve">Опис испоручене </w:t>
      </w:r>
      <w:r w:rsidRPr="001D0728">
        <w:rPr>
          <w:bCs/>
          <w:lang w:val="sr-Cyrl-CS"/>
        </w:rPr>
        <w:t>мерне опреме</w:t>
      </w:r>
      <w:r w:rsidR="00D06CF5" w:rsidRPr="001D0728">
        <w:rPr>
          <w:bCs/>
          <w:i/>
          <w:lang w:val="sr-Cyrl-CS"/>
        </w:rPr>
        <w:t>,</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Контакт телефон купца,</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Контакт особу купца,</w:t>
      </w:r>
    </w:p>
    <w:p w:rsidR="00D06CF5" w:rsidRPr="001D0728" w:rsidRDefault="00D06CF5" w:rsidP="00BC45DC">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и-мејл адресу контакт особе купца.</w:t>
      </w:r>
    </w:p>
    <w:p w:rsidR="00BC45DC" w:rsidRPr="001D0728" w:rsidRDefault="00BC45DC" w:rsidP="00D06CF5">
      <w:pPr>
        <w:contextualSpacing/>
        <w:jc w:val="both"/>
        <w:rPr>
          <w:lang w:val="sr-Cyrl-CS"/>
        </w:rPr>
      </w:pPr>
    </w:p>
    <w:p w:rsidR="00D06CF5" w:rsidRPr="001D0728" w:rsidRDefault="00D06CF5" w:rsidP="00BC45DC">
      <w:pPr>
        <w:ind w:firstLine="709"/>
        <w:contextualSpacing/>
        <w:jc w:val="both"/>
        <w:rPr>
          <w:lang w:val="sr-Cyrl-CS"/>
        </w:rPr>
      </w:pPr>
      <w:r w:rsidRPr="001D0728">
        <w:rPr>
          <w:lang w:val="sr-Cyrl-CS"/>
        </w:rPr>
        <w:t xml:space="preserve">Уколико су у достављеној </w:t>
      </w:r>
      <w:r w:rsidR="00B51B7E" w:rsidRPr="001D0728">
        <w:rPr>
          <w:lang w:val="sr-Cyrl-CS"/>
        </w:rPr>
        <w:t xml:space="preserve">Изјави произвођача мерне опреме </w:t>
      </w:r>
      <w:r w:rsidRPr="001D0728">
        <w:rPr>
          <w:lang w:val="sr-Cyrl-CS"/>
        </w:rPr>
        <w:t xml:space="preserve">само набројани купци без осталих захтеваних података и уколико се </w:t>
      </w:r>
      <w:r w:rsidR="00B51B7E" w:rsidRPr="001D0728">
        <w:rPr>
          <w:lang w:val="sr-Cyrl-CS"/>
        </w:rPr>
        <w:t>мерна опрема не односи</w:t>
      </w:r>
      <w:r w:rsidRPr="001D0728">
        <w:rPr>
          <w:lang w:val="sr-Cyrl-CS"/>
        </w:rPr>
        <w:t xml:space="preserve"> на</w:t>
      </w:r>
      <w:r w:rsidR="00BC45DC" w:rsidRPr="001D0728">
        <w:rPr>
          <w:lang w:val="sr-Cyrl-CS"/>
        </w:rPr>
        <w:t xml:space="preserve"> испоруку </w:t>
      </w:r>
      <w:r w:rsidR="004F21F4" w:rsidRPr="001D0728">
        <w:rPr>
          <w:lang w:val="sr-Cyrl-CS"/>
        </w:rPr>
        <w:t xml:space="preserve">мерне </w:t>
      </w:r>
      <w:r w:rsidR="00BC45DC" w:rsidRPr="001D0728">
        <w:rPr>
          <w:lang w:val="sr-Cyrl-CS"/>
        </w:rPr>
        <w:t xml:space="preserve">опреме </w:t>
      </w:r>
      <w:r w:rsidR="004F21F4" w:rsidRPr="001D0728">
        <w:rPr>
          <w:lang w:val="sr-Cyrl-CS"/>
        </w:rPr>
        <w:t xml:space="preserve">која је предмет ове јавне набавке, </w:t>
      </w:r>
      <w:r w:rsidRPr="001D0728">
        <w:rPr>
          <w:lang w:val="sr-Cyrl-CS"/>
        </w:rPr>
        <w:t xml:space="preserve">сматраће </w:t>
      </w:r>
      <w:r w:rsidR="00BC45DC" w:rsidRPr="001D0728">
        <w:rPr>
          <w:lang w:val="sr-Cyrl-CS"/>
        </w:rPr>
        <w:t xml:space="preserve">се да </w:t>
      </w:r>
      <w:r w:rsidR="00B51B7E" w:rsidRPr="001D0728">
        <w:rPr>
          <w:lang w:val="sr-Cyrl-CS"/>
        </w:rPr>
        <w:t>Изјава произвођача мерне опреме није</w:t>
      </w:r>
      <w:r w:rsidR="00BC45DC" w:rsidRPr="001D0728">
        <w:rPr>
          <w:lang w:val="sr-Cyrl-CS"/>
        </w:rPr>
        <w:t xml:space="preserve"> </w:t>
      </w:r>
      <w:r w:rsidR="00B51B7E" w:rsidRPr="001D0728">
        <w:rPr>
          <w:lang w:val="sr-Cyrl-CS"/>
        </w:rPr>
        <w:t xml:space="preserve">дата на захтевани начин </w:t>
      </w:r>
      <w:r w:rsidR="007812C9" w:rsidRPr="001D0728">
        <w:rPr>
          <w:lang w:val="sr-Cyrl-CS"/>
        </w:rPr>
        <w:t>и таква понуда биће одбијена као неприхватљива</w:t>
      </w:r>
      <w:r w:rsidRPr="001D0728">
        <w:rPr>
          <w:lang w:val="sr-Cyrl-CS"/>
        </w:rPr>
        <w:t>.</w:t>
      </w:r>
      <w:r w:rsidRPr="001D0728">
        <w:rPr>
          <w:b/>
          <w:lang w:val="sr-Cyrl-CS"/>
        </w:rPr>
        <w:tab/>
      </w:r>
    </w:p>
    <w:p w:rsidR="007812C9" w:rsidRPr="0073258B" w:rsidRDefault="007812C9" w:rsidP="007812C9">
      <w:pPr>
        <w:pStyle w:val="Heading1"/>
        <w:keepNext w:val="0"/>
        <w:tabs>
          <w:tab w:val="left" w:pos="720"/>
        </w:tabs>
        <w:ind w:firstLine="720"/>
        <w:jc w:val="both"/>
        <w:rPr>
          <w:b w:val="0"/>
          <w:bCs w:val="0"/>
          <w:sz w:val="24"/>
          <w:lang w:val="sr-Cyrl-CS"/>
        </w:rPr>
      </w:pPr>
      <w:r w:rsidRPr="001D0728">
        <w:rPr>
          <w:b w:val="0"/>
          <w:bCs w:val="0"/>
          <w:sz w:val="24"/>
          <w:lang w:val="sr-Cyrl-CS"/>
        </w:rPr>
        <w:t>Овај услов важи за обе партије.</w:t>
      </w:r>
    </w:p>
    <w:p w:rsidR="00BC45DC" w:rsidRPr="0073258B" w:rsidRDefault="00BC45DC" w:rsidP="00D06CF5">
      <w:pPr>
        <w:tabs>
          <w:tab w:val="left" w:pos="1080"/>
        </w:tabs>
        <w:ind w:left="720"/>
        <w:rPr>
          <w:u w:val="single"/>
        </w:rPr>
      </w:pPr>
    </w:p>
    <w:p w:rsidR="00054659" w:rsidRPr="0073258B" w:rsidRDefault="00054659" w:rsidP="00054659">
      <w:pPr>
        <w:numPr>
          <w:ilvl w:val="0"/>
          <w:numId w:val="1"/>
        </w:numPr>
        <w:tabs>
          <w:tab w:val="left" w:pos="1080"/>
        </w:tabs>
        <w:ind w:firstLine="180"/>
        <w:rPr>
          <w:u w:val="single"/>
          <w:lang w:val="sr-Latn-CS"/>
        </w:rPr>
      </w:pPr>
      <w:r w:rsidRPr="0073258B">
        <w:rPr>
          <w:u w:val="single"/>
          <w:lang w:val="sr-Cyrl-CS"/>
        </w:rPr>
        <w:t>ГАРАНТНИ РОК</w:t>
      </w:r>
    </w:p>
    <w:p w:rsidR="00054659" w:rsidRPr="0073258B" w:rsidRDefault="00054659" w:rsidP="00054659">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B24A5D" w:rsidRPr="0073258B" w:rsidRDefault="00B24A5D" w:rsidP="00B24A5D">
      <w:pPr>
        <w:autoSpaceDE w:val="0"/>
        <w:autoSpaceDN w:val="0"/>
        <w:adjustRightInd w:val="0"/>
        <w:ind w:firstLine="720"/>
        <w:jc w:val="both"/>
        <w:rPr>
          <w:iCs/>
          <w:lang w:val="sr-Cyrl-CS"/>
        </w:rPr>
      </w:pPr>
      <w:r w:rsidRPr="0073258B">
        <w:rPr>
          <w:iCs/>
          <w:lang w:val="sr-Cyrl-CS"/>
        </w:rPr>
        <w:t xml:space="preserve">Гарантни рок за сву понуђену мерну и пратећу опрему је не може бити </w:t>
      </w:r>
      <w:r w:rsidRPr="0073258B">
        <w:rPr>
          <w:lang w:val="sr-Cyrl-CS"/>
        </w:rPr>
        <w:t>краћи од 36 (тридесет и шест) месеци рачунајући од дана квалитативног пријема опреме.</w:t>
      </w:r>
    </w:p>
    <w:p w:rsidR="00B24A5D" w:rsidRPr="0073258B" w:rsidRDefault="00B24A5D" w:rsidP="00B24A5D">
      <w:pPr>
        <w:autoSpaceDE w:val="0"/>
        <w:autoSpaceDN w:val="0"/>
        <w:adjustRightInd w:val="0"/>
        <w:ind w:firstLine="720"/>
        <w:jc w:val="both"/>
        <w:rPr>
          <w:iCs/>
          <w:lang w:val="sr-Cyrl-CS"/>
        </w:rPr>
      </w:pPr>
      <w:r w:rsidRPr="0073258B">
        <w:rPr>
          <w:iCs/>
          <w:lang w:val="sr-Cyrl-CS"/>
        </w:rPr>
        <w:t xml:space="preserve">Гарантни рок за радове на инсталацији мерне опреме која </w:t>
      </w:r>
      <w:r w:rsidR="00B01A91" w:rsidRPr="0073258B">
        <w:rPr>
          <w:iCs/>
          <w:lang w:val="sr-Cyrl-CS"/>
        </w:rPr>
        <w:t>је</w:t>
      </w:r>
      <w:r w:rsidRPr="0073258B">
        <w:rPr>
          <w:iCs/>
          <w:lang w:val="sr-Cyrl-CS"/>
        </w:rPr>
        <w:t xml:space="preserve"> пре</w:t>
      </w:r>
      <w:r w:rsidR="00B01A91" w:rsidRPr="0073258B">
        <w:rPr>
          <w:iCs/>
          <w:lang w:val="sr-Cyrl-CS"/>
        </w:rPr>
        <w:t>д</w:t>
      </w:r>
      <w:r w:rsidRPr="0073258B">
        <w:rPr>
          <w:iCs/>
          <w:lang w:val="sr-Cyrl-CS"/>
        </w:rPr>
        <w:t xml:space="preserve">мет ове набавке, не може бити краћи од </w:t>
      </w:r>
      <w:r w:rsidRPr="0073258B">
        <w:rPr>
          <w:lang w:val="sr-Cyrl-CS"/>
        </w:rPr>
        <w:t>24 (двадесет и четири) месеца, рачунајући од дана квалитативног пријема радова.</w:t>
      </w:r>
    </w:p>
    <w:p w:rsidR="00B24A5D" w:rsidRPr="0073258B" w:rsidRDefault="00B24A5D" w:rsidP="00B24A5D">
      <w:pPr>
        <w:autoSpaceDE w:val="0"/>
        <w:autoSpaceDN w:val="0"/>
        <w:adjustRightInd w:val="0"/>
        <w:ind w:firstLine="720"/>
        <w:jc w:val="both"/>
        <w:rPr>
          <w:bCs/>
          <w:lang w:val="ru-RU"/>
        </w:rPr>
      </w:pPr>
      <w:r w:rsidRPr="0073258B">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73258B">
        <w:rPr>
          <w:noProof/>
        </w:rPr>
        <w:t xml:space="preserve">слабе израде или лошег квалитета, </w:t>
      </w:r>
      <w:r w:rsidRPr="0073258B">
        <w:rPr>
          <w:bCs/>
          <w:lang w:val="ru-RU"/>
        </w:rPr>
        <w:t>као и после истека гарантног рока уколико потичу од производних грешака или скривених мана.</w:t>
      </w:r>
    </w:p>
    <w:p w:rsidR="00B24A5D" w:rsidRPr="0073258B" w:rsidRDefault="00B24A5D" w:rsidP="00B24A5D">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B24A5D" w:rsidRPr="0073258B" w:rsidRDefault="00B24A5D" w:rsidP="00B24A5D">
      <w:pPr>
        <w:ind w:firstLine="720"/>
        <w:jc w:val="both"/>
        <w:rPr>
          <w:rFonts w:eastAsia="Calibri"/>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w:t>
      </w:r>
      <w:r w:rsidRPr="0073258B">
        <w:rPr>
          <w:noProof/>
        </w:rPr>
        <w:t>е набавке</w:t>
      </w:r>
      <w:r w:rsidRPr="0073258B">
        <w:rPr>
          <w:noProof/>
          <w:lang w:val="hr-HR"/>
        </w:rPr>
        <w:t xml:space="preserve">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w:t>
      </w:r>
      <w:r w:rsidRPr="0073258B">
        <w:rPr>
          <w:lang w:val="sr-Cyrl-CS"/>
        </w:rPr>
        <w:t>.</w:t>
      </w:r>
    </w:p>
    <w:p w:rsidR="00B24A5D" w:rsidRPr="0073258B" w:rsidRDefault="00B24A5D" w:rsidP="00B24A5D">
      <w:pPr>
        <w:pStyle w:val="BodyText"/>
        <w:ind w:firstLine="720"/>
        <w:rPr>
          <w:noProof/>
          <w:lang w:val="sr-Cyrl-CS"/>
        </w:rPr>
      </w:pPr>
      <w:r w:rsidRPr="0073258B">
        <w:rPr>
          <w:iCs/>
          <w:lang w:val="sr-Cyrl-CS"/>
        </w:rPr>
        <w:t xml:space="preserve">Мерна и пратећа опрема која је предмет ове набавке </w:t>
      </w:r>
      <w:r w:rsidRPr="0073258B">
        <w:rPr>
          <w:lang w:val="sr-Cyrl-CS"/>
        </w:rPr>
        <w:t>мора</w:t>
      </w:r>
      <w:r w:rsidRPr="0073258B">
        <w:rPr>
          <w:noProof/>
          <w:lang w:val="sr-Cyrl-CS"/>
        </w:rPr>
        <w:t xml:space="preserve"> бити испоручена са </w:t>
      </w:r>
      <w:r w:rsidRPr="0073258B">
        <w:rPr>
          <w:noProof/>
        </w:rPr>
        <w:t>гаранциј</w:t>
      </w:r>
      <w:r w:rsidRPr="0073258B">
        <w:rPr>
          <w:noProof/>
          <w:lang w:val="sr-Cyrl-CS"/>
        </w:rPr>
        <w:t>ом</w:t>
      </w:r>
      <w:r w:rsidRPr="0073258B">
        <w:rPr>
          <w:noProof/>
        </w:rPr>
        <w:t xml:space="preserve"> оригиналног произвођача.</w:t>
      </w:r>
    </w:p>
    <w:p w:rsidR="00B24A5D" w:rsidRPr="0073258B" w:rsidRDefault="00B24A5D" w:rsidP="00B24A5D">
      <w:pPr>
        <w:pStyle w:val="BodyText"/>
        <w:ind w:firstLine="720"/>
        <w:rPr>
          <w:noProof/>
        </w:rPr>
      </w:pPr>
    </w:p>
    <w:p w:rsidR="00B24A5D" w:rsidRPr="0073258B" w:rsidRDefault="00B24A5D" w:rsidP="00B24A5D">
      <w:pPr>
        <w:pStyle w:val="BodyText"/>
        <w:ind w:firstLine="720"/>
        <w:rPr>
          <w:noProof/>
        </w:rPr>
      </w:pPr>
      <w:r w:rsidRPr="0073258B">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73258B">
        <w:rPr>
          <w:noProof/>
          <w:lang w:val="sr-Cyrl-CS"/>
        </w:rPr>
        <w:t>а</w:t>
      </w:r>
      <w:r w:rsidRPr="0073258B">
        <w:rPr>
          <w:noProof/>
        </w:rPr>
        <w:t xml:space="preserve"> </w:t>
      </w:r>
      <w:r w:rsidRPr="0073258B">
        <w:rPr>
          <w:noProof/>
          <w:lang w:val="sr-Cyrl-CS"/>
        </w:rPr>
        <w:t>мерна опрема</w:t>
      </w:r>
      <w:r w:rsidRPr="0073258B">
        <w:rPr>
          <w:noProof/>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rPr>
        <w:t xml:space="preserve">споручилац је дужан да </w:t>
      </w:r>
      <w:r w:rsidRPr="0073258B">
        <w:rPr>
          <w:noProof/>
          <w:lang w:val="sr-Cyrl-CS"/>
        </w:rPr>
        <w:t>их</w:t>
      </w:r>
      <w:r w:rsidRPr="0073258B">
        <w:rPr>
          <w:noProof/>
        </w:rPr>
        <w:t xml:space="preserve"> поправи у року од </w:t>
      </w:r>
      <w:r w:rsidRPr="0073258B">
        <w:rPr>
          <w:noProof/>
          <w:lang w:val="sr-Cyrl-CS"/>
        </w:rPr>
        <w:t>највише 45</w:t>
      </w:r>
      <w:r w:rsidRPr="0073258B">
        <w:rPr>
          <w:noProof/>
        </w:rPr>
        <w:t xml:space="preserve"> (четрдесет и пет)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w:t>
      </w:r>
    </w:p>
    <w:p w:rsidR="00B24A5D" w:rsidRPr="0073258B" w:rsidRDefault="00B24A5D" w:rsidP="00B24A5D">
      <w:pPr>
        <w:pStyle w:val="BodyText"/>
        <w:ind w:firstLine="720"/>
        <w:rPr>
          <w:noProof/>
          <w:lang w:val="sr-Cyrl-CS"/>
        </w:rPr>
      </w:pPr>
      <w:r w:rsidRPr="0073258B">
        <w:rPr>
          <w:noProof/>
        </w:rPr>
        <w:t xml:space="preserve">У случају замене гарантни рок за новоиспоручену </w:t>
      </w:r>
      <w:r w:rsidRPr="0073258B">
        <w:rPr>
          <w:iCs/>
          <w:lang w:val="sr-Cyrl-CS"/>
        </w:rPr>
        <w:t>мерну и пратећу опрему</w:t>
      </w:r>
      <w:r w:rsidRPr="0073258B">
        <w:rPr>
          <w:noProof/>
        </w:rPr>
        <w:t xml:space="preserve"> тече од дана квалитативног пријема.</w:t>
      </w:r>
    </w:p>
    <w:p w:rsidR="00B24A5D" w:rsidRPr="0073258B" w:rsidRDefault="00B24A5D" w:rsidP="00B24A5D">
      <w:pPr>
        <w:ind w:firstLine="720"/>
        <w:jc w:val="both"/>
        <w:rPr>
          <w:noProof/>
        </w:rPr>
      </w:pPr>
      <w:r w:rsidRPr="0073258B">
        <w:rPr>
          <w:bCs/>
          <w:noProof/>
          <w:lang w:val="sr-Cyrl-CS"/>
        </w:rPr>
        <w:t xml:space="preserve">Понуђач је дужан да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w:t>
      </w:r>
      <w:r w:rsidRPr="0073258B">
        <w:rPr>
          <w:noProof/>
        </w:rPr>
        <w:t xml:space="preserve">у року од </w:t>
      </w:r>
      <w:r w:rsidRPr="0073258B">
        <w:rPr>
          <w:noProof/>
          <w:lang w:val="sr-Cyrl-CS"/>
        </w:rPr>
        <w:t>највише 60</w:t>
      </w:r>
      <w:r w:rsidRPr="0073258B">
        <w:rPr>
          <w:noProof/>
        </w:rPr>
        <w:t xml:space="preserve"> (шездесет)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 xml:space="preserve"> </w:t>
      </w:r>
      <w:r w:rsidRPr="0073258B">
        <w:rPr>
          <w:rFonts w:eastAsia="Arial Unicode MS"/>
          <w:lang w:val="sr-Cyrl-CS"/>
        </w:rPr>
        <w:t>до краја сервиса или поправке.</w:t>
      </w:r>
    </w:p>
    <w:p w:rsidR="00B24A5D" w:rsidRPr="0073258B" w:rsidRDefault="00B24A5D" w:rsidP="00B24A5D">
      <w:pPr>
        <w:ind w:firstLine="720"/>
        <w:jc w:val="both"/>
        <w:rPr>
          <w:noProof/>
        </w:rPr>
      </w:pPr>
      <w:r w:rsidRPr="0073258B">
        <w:rPr>
          <w:bCs/>
          <w:noProof/>
          <w:lang w:val="sr-Cyrl-CS"/>
        </w:rPr>
        <w:t xml:space="preserve">Понуђач је дужан да и изврши поправке које се појаве и након истека гарантног року, које 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w:t>
      </w:r>
      <w:r w:rsidRPr="0073258B">
        <w:rPr>
          <w:noProof/>
        </w:rPr>
        <w:t>скривеном маном</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уговором.</w:t>
      </w:r>
    </w:p>
    <w:p w:rsidR="00B24A5D" w:rsidRPr="0073258B" w:rsidRDefault="00B24A5D" w:rsidP="00B24A5D">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Latn-CS"/>
        </w:rPr>
        <w:t>РОК ИСПОРУКЕ</w:t>
      </w:r>
      <w:r w:rsidRPr="0073258B">
        <w:rPr>
          <w:u w:val="single"/>
          <w:lang w:val="sr-Cyrl-CS"/>
        </w:rPr>
        <w:t xml:space="preserve"> </w:t>
      </w:r>
      <w:r w:rsidRPr="0073258B">
        <w:rPr>
          <w:u w:val="single"/>
          <w:lang w:val="sr-Latn-CS"/>
        </w:rPr>
        <w:t>МЕРНЕ И ПРАТЕЋЕ ОПРЕМЕ</w:t>
      </w:r>
    </w:p>
    <w:p w:rsidR="00054659" w:rsidRPr="0073258B" w:rsidRDefault="00054659" w:rsidP="00054659">
      <w:pPr>
        <w:ind w:left="360"/>
        <w:jc w:val="both"/>
        <w:rPr>
          <w:u w:val="single"/>
          <w:lang w:val="sr-Latn-CS"/>
        </w:rPr>
      </w:pP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r w:rsidRPr="0073258B">
        <w:rPr>
          <w:b w:val="0"/>
          <w:sz w:val="24"/>
        </w:rPr>
        <w:t xml:space="preserve">Рок испоруке </w:t>
      </w:r>
      <w:r w:rsidRPr="0073258B">
        <w:rPr>
          <w:b w:val="0"/>
          <w:sz w:val="24"/>
          <w:lang w:val="sr-Cyrl-CS"/>
        </w:rPr>
        <w:t xml:space="preserve">мерне и пратеће опреме за обе партије не </w:t>
      </w:r>
      <w:r w:rsidRPr="0073258B">
        <w:rPr>
          <w:b w:val="0"/>
          <w:sz w:val="24"/>
        </w:rPr>
        <w:t>сме бити дужи од 1</w:t>
      </w:r>
      <w:r w:rsidRPr="0073258B">
        <w:rPr>
          <w:b w:val="0"/>
          <w:sz w:val="24"/>
          <w:lang w:val="sr-Cyrl-CS"/>
        </w:rPr>
        <w:t>0</w:t>
      </w:r>
      <w:r w:rsidRPr="0073258B">
        <w:rPr>
          <w:b w:val="0"/>
          <w:sz w:val="24"/>
        </w:rPr>
        <w:t>0</w:t>
      </w:r>
      <w:r w:rsidR="009A2BB2" w:rsidRPr="0073258B">
        <w:rPr>
          <w:b w:val="0"/>
          <w:sz w:val="24"/>
        </w:rPr>
        <w:t xml:space="preserve"> (сто)</w:t>
      </w:r>
      <w:r w:rsidRPr="0073258B">
        <w:rPr>
          <w:b w:val="0"/>
          <w:sz w:val="24"/>
          <w:lang w:val="sr-Cyrl-CS"/>
        </w:rPr>
        <w:t xml:space="preserve"> д</w:t>
      </w:r>
      <w:r w:rsidRPr="0073258B">
        <w:rPr>
          <w:b w:val="0"/>
          <w:sz w:val="24"/>
        </w:rPr>
        <w:t>ана</w:t>
      </w:r>
      <w:r w:rsidRPr="0073258B">
        <w:rPr>
          <w:b w:val="0"/>
          <w:sz w:val="24"/>
          <w:lang w:val="sr-Cyrl-CS"/>
        </w:rPr>
        <w:t xml:space="preserve"> од дана потписивања Уговора. </w:t>
      </w: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lastRenderedPageBreak/>
        <w:tab/>
      </w:r>
      <w:r w:rsidRPr="0073258B">
        <w:rPr>
          <w:b w:val="0"/>
          <w:sz w:val="24"/>
          <w:lang w:val="sr-Cyrl-CS"/>
        </w:rPr>
        <w:tab/>
      </w:r>
      <w:r w:rsidRPr="0073258B">
        <w:rPr>
          <w:b w:val="0"/>
          <w:sz w:val="24"/>
          <w:lang w:val="sr-Cyrl-CS"/>
        </w:rPr>
        <w:tab/>
      </w:r>
      <w:r w:rsidRPr="0073258B">
        <w:rPr>
          <w:b w:val="0"/>
          <w:sz w:val="24"/>
          <w:lang w:val="sr-Latn-CS"/>
        </w:rPr>
        <w:t xml:space="preserve">Уколико понуђач понуди </w:t>
      </w:r>
      <w:r w:rsidRPr="0073258B">
        <w:rPr>
          <w:b w:val="0"/>
          <w:sz w:val="24"/>
          <w:lang w:val="sr-Cyrl-CS"/>
        </w:rPr>
        <w:t>дужи рок испоруке</w:t>
      </w:r>
      <w:r w:rsidRPr="0073258B">
        <w:rPr>
          <w:b w:val="0"/>
          <w:sz w:val="24"/>
          <w:lang w:val="sr-Latn-CS"/>
        </w:rPr>
        <w:t xml:space="preserve"> његова понуда ће бити одбијена као не</w:t>
      </w:r>
      <w:r w:rsidRPr="0073258B">
        <w:rPr>
          <w:b w:val="0"/>
          <w:sz w:val="24"/>
          <w:lang w:val="sr-Cyrl-CS"/>
        </w:rPr>
        <w:t>прихватљива.</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Испорука ће се вршити </w:t>
      </w:r>
      <w:r w:rsidRPr="0073258B">
        <w:rPr>
          <w:b w:val="0"/>
          <w:sz w:val="24"/>
          <w:lang w:val="sr-Cyrl-CS"/>
        </w:rPr>
        <w:t xml:space="preserve">искључиво </w:t>
      </w:r>
      <w:r w:rsidRPr="0073258B">
        <w:rPr>
          <w:b w:val="0"/>
          <w:sz w:val="24"/>
        </w:rPr>
        <w:t>радним данима у редовно радно време 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Извршилац је дужан да </w:t>
      </w:r>
      <w:r w:rsidR="009A2BB2" w:rsidRPr="0073258B">
        <w:rPr>
          <w:b w:val="0"/>
          <w:sz w:val="24"/>
        </w:rPr>
        <w:t>два (</w:t>
      </w:r>
      <w:r w:rsidRPr="0073258B">
        <w:rPr>
          <w:b w:val="0"/>
          <w:sz w:val="24"/>
        </w:rPr>
        <w:t>2</w:t>
      </w:r>
      <w:r w:rsidR="009A2BB2" w:rsidRPr="0073258B">
        <w:rPr>
          <w:b w:val="0"/>
          <w:sz w:val="24"/>
        </w:rPr>
        <w:t>)</w:t>
      </w:r>
      <w:r w:rsidRPr="0073258B">
        <w:rPr>
          <w:b w:val="0"/>
          <w:sz w:val="24"/>
        </w:rPr>
        <w:t xml:space="preserve"> дана пре почетка испоруке достави Наручиоцу динамику испоруке.  </w:t>
      </w:r>
    </w:p>
    <w:p w:rsidR="00054659" w:rsidRPr="0073258B" w:rsidRDefault="00054659" w:rsidP="00054659">
      <w:pPr>
        <w:pStyle w:val="Heading1"/>
        <w:keepNext w:val="0"/>
        <w:tabs>
          <w:tab w:val="left" w:pos="180"/>
          <w:tab w:val="left" w:pos="360"/>
        </w:tabs>
        <w:jc w:val="both"/>
        <w:rPr>
          <w:bCs w:val="0"/>
          <w:u w:val="single"/>
          <w:lang w:val="sr-Latn-CS"/>
        </w:rPr>
      </w:pPr>
      <w:r w:rsidRPr="0073258B">
        <w:rPr>
          <w:b w:val="0"/>
          <w:sz w:val="24"/>
          <w:lang w:val="sr-Cyrl-CS"/>
        </w:rPr>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left" w:pos="1080"/>
        </w:tabs>
        <w:ind w:firstLine="180"/>
        <w:rPr>
          <w:u w:val="single"/>
          <w:lang w:val="sr-Cyrl-CS"/>
        </w:rPr>
      </w:pPr>
      <w:r w:rsidRPr="0073258B">
        <w:rPr>
          <w:u w:val="single"/>
          <w:lang w:val="sr-Cyrl-CS"/>
        </w:rPr>
        <w:t>МЕСТО ИСПОРУКЕ</w:t>
      </w:r>
      <w:r w:rsidRPr="0073258B">
        <w:rPr>
          <w:u w:val="single"/>
          <w:lang w:val="sr-Latn-CS"/>
        </w:rPr>
        <w:t xml:space="preserve"> МЕРНЕ И ПРАТЕЋЕ ОПРЕМЕ</w:t>
      </w:r>
    </w:p>
    <w:p w:rsidR="00054659" w:rsidRPr="0073258B" w:rsidRDefault="00054659" w:rsidP="00054659">
      <w:pPr>
        <w:tabs>
          <w:tab w:val="left" w:pos="1080"/>
        </w:tabs>
        <w:ind w:left="720"/>
        <w:rPr>
          <w:u w:val="single"/>
          <w:lang w:val="sr-Latn-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Место</w:t>
      </w:r>
      <w:r w:rsidRPr="0073258B">
        <w:rPr>
          <w:b w:val="0"/>
          <w:sz w:val="24"/>
        </w:rPr>
        <w:t xml:space="preserve"> испоруке </w:t>
      </w:r>
      <w:r w:rsidR="00E64E02" w:rsidRPr="0073258B">
        <w:rPr>
          <w:b w:val="0"/>
          <w:sz w:val="24"/>
        </w:rPr>
        <w:t xml:space="preserve">мерне и пратеће опреме </w:t>
      </w:r>
      <w:r w:rsidRPr="0073258B">
        <w:rPr>
          <w:b w:val="0"/>
          <w:sz w:val="24"/>
          <w:lang w:val="sr-Cyrl-CS"/>
        </w:rPr>
        <w:t xml:space="preserve">за обе партије је: </w:t>
      </w:r>
      <w:r w:rsidRPr="0073258B">
        <w:rPr>
          <w:b w:val="0"/>
          <w:sz w:val="24"/>
        </w:rPr>
        <w:t>Регулаторн</w:t>
      </w:r>
      <w:r w:rsidRPr="0073258B">
        <w:rPr>
          <w:b w:val="0"/>
          <w:sz w:val="24"/>
          <w:lang w:val="sr-Cyrl-CS"/>
        </w:rPr>
        <w:t>а</w:t>
      </w:r>
      <w:r w:rsidRPr="0073258B">
        <w:rPr>
          <w:b w:val="0"/>
          <w:sz w:val="24"/>
        </w:rPr>
        <w:t xml:space="preserve"> агенциј</w:t>
      </w:r>
      <w:r w:rsidRPr="0073258B">
        <w:rPr>
          <w:b w:val="0"/>
          <w:sz w:val="24"/>
          <w:lang w:val="sr-Cyrl-CS"/>
        </w:rPr>
        <w:t>а</w:t>
      </w:r>
      <w:r w:rsidRPr="0073258B">
        <w:rPr>
          <w:b w:val="0"/>
          <w:sz w:val="24"/>
        </w:rPr>
        <w:t xml:space="preserve"> за електронс</w:t>
      </w:r>
      <w:r w:rsidR="00E64E02" w:rsidRPr="0073258B">
        <w:rPr>
          <w:b w:val="0"/>
          <w:sz w:val="24"/>
        </w:rPr>
        <w:t>к</w:t>
      </w:r>
      <w:r w:rsidRPr="0073258B">
        <w:rPr>
          <w:b w:val="0"/>
          <w:sz w:val="24"/>
        </w:rPr>
        <w:t xml:space="preserve">е комуникације и поштанске услуге, </w:t>
      </w:r>
      <w:r w:rsidRPr="0073258B">
        <w:rPr>
          <w:b w:val="0"/>
          <w:sz w:val="24"/>
          <w:lang w:val="sr-Cyrl-CS"/>
        </w:rPr>
        <w:t>Контролно мерни центар „Београд“</w:t>
      </w:r>
      <w:r w:rsidRPr="0073258B">
        <w:rPr>
          <w:b w:val="0"/>
          <w:sz w:val="24"/>
        </w:rPr>
        <w:t xml:space="preserve">, </w:t>
      </w:r>
      <w:r w:rsidR="00E64E02" w:rsidRPr="0073258B">
        <w:rPr>
          <w:b w:val="0"/>
          <w:sz w:val="24"/>
        </w:rPr>
        <w:t>Проте Матеје број 15, Добановци</w:t>
      </w:r>
      <w:r w:rsidRPr="0073258B">
        <w:rPr>
          <w:b w:val="0"/>
          <w:sz w:val="24"/>
          <w:lang w:val="sr-Cyrl-CS"/>
        </w:rPr>
        <w:t>.</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Latn-CS"/>
        </w:rPr>
        <w:t>РОК</w:t>
      </w:r>
      <w:r w:rsidRPr="0073258B">
        <w:rPr>
          <w:u w:val="single"/>
          <w:lang w:val="sr-Cyrl-CS"/>
        </w:rPr>
        <w:t xml:space="preserve"> ЗА ИЗВРШЕЊЕ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 xml:space="preserve">Рок за инсталацију и пуштање у рад мерне и пратеће опреме, на свакој од појединачних локација, је 20 </w:t>
      </w:r>
      <w:r w:rsidR="009A2BB2" w:rsidRPr="0073258B">
        <w:rPr>
          <w:b w:val="0"/>
          <w:sz w:val="24"/>
          <w:lang w:val="sr-Cyrl-CS"/>
        </w:rPr>
        <w:t xml:space="preserve">(двадесет) </w:t>
      </w:r>
      <w:r w:rsidRPr="0073258B">
        <w:rPr>
          <w:b w:val="0"/>
          <w:sz w:val="24"/>
          <w:lang w:val="sr-Cyrl-CS"/>
        </w:rPr>
        <w:t xml:space="preserve">дана од дана упућивања налога од стране </w:t>
      </w:r>
      <w:r w:rsidRPr="0073258B">
        <w:rPr>
          <w:b w:val="0"/>
          <w:sz w:val="24"/>
        </w:rPr>
        <w:t>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Наручилац ће налог упутити по завршетку изградње инфраструктуре на свакој од појединачних локација</w:t>
      </w:r>
      <w:r w:rsidR="00892520" w:rsidRPr="0073258B">
        <w:rPr>
          <w:b w:val="0"/>
          <w:sz w:val="24"/>
          <w:lang w:val="sr-Cyrl-CS"/>
        </w:rPr>
        <w:t>,</w:t>
      </w:r>
      <w:r w:rsidRPr="0073258B">
        <w:rPr>
          <w:b w:val="0"/>
          <w:sz w:val="24"/>
          <w:lang w:val="sr-Cyrl-CS"/>
        </w:rPr>
        <w:t xml:space="preserve"> а у року не дужем од 12 </w:t>
      </w:r>
      <w:r w:rsidR="009A2BB2" w:rsidRPr="0073258B">
        <w:rPr>
          <w:b w:val="0"/>
          <w:sz w:val="24"/>
          <w:lang w:val="sr-Cyrl-CS"/>
        </w:rPr>
        <w:t xml:space="preserve">(дванаест) </w:t>
      </w:r>
      <w:r w:rsidRPr="0073258B">
        <w:rPr>
          <w:b w:val="0"/>
          <w:sz w:val="24"/>
          <w:lang w:val="sr-Cyrl-CS"/>
        </w:rPr>
        <w:t>месеци од дана квалитативног пријема опреме.</w:t>
      </w:r>
    </w:p>
    <w:p w:rsidR="00054659" w:rsidRPr="0073258B" w:rsidRDefault="00054659" w:rsidP="00054659">
      <w:pPr>
        <w:tabs>
          <w:tab w:val="num" w:pos="1080"/>
        </w:tabs>
        <w:jc w:val="both"/>
        <w:rPr>
          <w:u w:val="single"/>
          <w:lang w:val="sr-Latn-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МЕСТО ИЗВРШЕЊА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Мерна и пратећа опрема ће бити инсталирана на следећим локацијама:</w:t>
      </w:r>
    </w:p>
    <w:p w:rsidR="00175235" w:rsidRPr="0073258B" w:rsidRDefault="00175235" w:rsidP="006B712C">
      <w:pPr>
        <w:ind w:left="720"/>
        <w:rPr>
          <w:lang w:val="sr-Cyrl-CS"/>
        </w:rPr>
      </w:pPr>
    </w:p>
    <w:p w:rsidR="00054659" w:rsidRPr="0073258B" w:rsidRDefault="00054659" w:rsidP="006B712C">
      <w:pPr>
        <w:ind w:left="720"/>
        <w:rPr>
          <w:lang w:val="sr-Cyrl-CS"/>
        </w:rPr>
      </w:pPr>
      <w:r w:rsidRPr="0073258B">
        <w:rPr>
          <w:lang w:val="sr-Cyrl-CS"/>
        </w:rPr>
        <w:t xml:space="preserve">Партија </w:t>
      </w:r>
      <w:r w:rsidRPr="0073258B">
        <w:t>I</w:t>
      </w:r>
      <w:r w:rsidRPr="0073258B">
        <w:rPr>
          <w:lang w:val="sr-Cyrl-CS"/>
        </w:rPr>
        <w:t xml:space="preserve">: </w:t>
      </w:r>
    </w:p>
    <w:p w:rsidR="006B712C" w:rsidRPr="0073258B" w:rsidRDefault="006B712C" w:rsidP="006B712C">
      <w:pPr>
        <w:ind w:left="720"/>
        <w:rPr>
          <w:lang w:val="sr-Cyrl-CS"/>
        </w:rPr>
      </w:pPr>
    </w:p>
    <w:p w:rsidR="00054659" w:rsidRPr="0073258B" w:rsidRDefault="00054659" w:rsidP="006B712C">
      <w:pPr>
        <w:pStyle w:val="ListParagraph"/>
        <w:numPr>
          <w:ilvl w:val="0"/>
          <w:numId w:val="26"/>
        </w:numPr>
        <w:spacing w:after="0" w:line="240" w:lineRule="auto"/>
        <w:ind w:left="0" w:firstLine="709"/>
        <w:rPr>
          <w:rFonts w:ascii="Times New Roman" w:hAnsi="Times New Roman"/>
          <w:sz w:val="24"/>
          <w:szCs w:val="24"/>
          <w:lang w:val="sr-Cyrl-CS"/>
        </w:rPr>
      </w:pPr>
      <w:r w:rsidRPr="0073258B">
        <w:rPr>
          <w:rFonts w:ascii="Times New Roman" w:hAnsi="Times New Roman"/>
          <w:sz w:val="24"/>
          <w:szCs w:val="24"/>
          <w:lang w:val="sr-Cyrl-CS"/>
        </w:rPr>
        <w:t>Станишинци (Гоч), Јелица, Петрово село (Мироч), Рагодеш (Темска) и Велики Шењ (општина Крагујевац)</w:t>
      </w:r>
    </w:p>
    <w:p w:rsidR="006B712C" w:rsidRPr="0073258B" w:rsidRDefault="006B712C" w:rsidP="006B712C">
      <w:pPr>
        <w:pStyle w:val="ListParagraph"/>
        <w:spacing w:after="0" w:line="240" w:lineRule="auto"/>
        <w:ind w:left="709"/>
        <w:rPr>
          <w:rFonts w:ascii="Times New Roman" w:hAnsi="Times New Roman"/>
          <w:sz w:val="24"/>
          <w:szCs w:val="24"/>
          <w:lang w:val="sr-Cyrl-CS"/>
        </w:rPr>
      </w:pPr>
    </w:p>
    <w:p w:rsidR="00054659" w:rsidRPr="0073258B" w:rsidRDefault="00054659" w:rsidP="006B712C">
      <w:pPr>
        <w:ind w:left="720"/>
        <w:rPr>
          <w:lang w:val="sr-Cyrl-CS"/>
        </w:rPr>
      </w:pPr>
      <w:r w:rsidRPr="0073258B">
        <w:rPr>
          <w:lang w:val="sr-Cyrl-CS"/>
        </w:rPr>
        <w:t>Партија I</w:t>
      </w:r>
      <w:r w:rsidRPr="0073258B">
        <w:t>I</w:t>
      </w:r>
      <w:r w:rsidRPr="0073258B">
        <w:rPr>
          <w:lang w:val="sr-Cyrl-CS"/>
        </w:rPr>
        <w:t xml:space="preserve">: </w:t>
      </w:r>
    </w:p>
    <w:p w:rsidR="006B712C" w:rsidRPr="0073258B" w:rsidRDefault="006B712C" w:rsidP="006B712C">
      <w:pPr>
        <w:rPr>
          <w:lang w:val="sr-Cyrl-CS"/>
        </w:rPr>
      </w:pPr>
    </w:p>
    <w:p w:rsidR="00054659" w:rsidRPr="0073258B" w:rsidRDefault="00054659" w:rsidP="006B712C">
      <w:pPr>
        <w:pStyle w:val="ListParagraph"/>
        <w:numPr>
          <w:ilvl w:val="0"/>
          <w:numId w:val="26"/>
        </w:numPr>
        <w:spacing w:after="0" w:line="240" w:lineRule="auto"/>
        <w:ind w:left="1134" w:hanging="425"/>
        <w:rPr>
          <w:rFonts w:ascii="Times New Roman" w:hAnsi="Times New Roman"/>
          <w:sz w:val="24"/>
          <w:szCs w:val="24"/>
          <w:lang w:val="sr-Cyrl-CS"/>
        </w:rPr>
      </w:pPr>
      <w:r w:rsidRPr="0073258B">
        <w:rPr>
          <w:rFonts w:ascii="Times New Roman" w:hAnsi="Times New Roman"/>
          <w:sz w:val="24"/>
          <w:szCs w:val="24"/>
          <w:lang w:val="sr-Cyrl-CS"/>
        </w:rPr>
        <w:t>Контролно Мерни Центар „Ниш“ и Голија (КО Плешин)</w:t>
      </w:r>
    </w:p>
    <w:p w:rsidR="006B712C" w:rsidRPr="0073258B" w:rsidRDefault="006B712C" w:rsidP="006B712C">
      <w:pPr>
        <w:pStyle w:val="ListParagraph"/>
        <w:spacing w:after="0" w:line="240" w:lineRule="auto"/>
        <w:ind w:left="1134"/>
        <w:rPr>
          <w:rFonts w:ascii="Times New Roman" w:hAnsi="Times New Roman"/>
          <w:sz w:val="24"/>
          <w:szCs w:val="24"/>
          <w:lang w:val="sr-Cyrl-CS"/>
        </w:rPr>
      </w:pPr>
    </w:p>
    <w:p w:rsidR="00054659" w:rsidRPr="0073258B" w:rsidRDefault="00054659" w:rsidP="006B712C">
      <w:pPr>
        <w:pStyle w:val="Heading1"/>
        <w:keepNext w:val="0"/>
        <w:tabs>
          <w:tab w:val="left" w:pos="180"/>
          <w:tab w:val="left" w:pos="360"/>
        </w:tabs>
        <w:ind w:firstLine="720"/>
        <w:jc w:val="both"/>
        <w:rPr>
          <w:sz w:val="24"/>
          <w:lang w:val="sr-Cyrl-CS"/>
        </w:rPr>
      </w:pPr>
      <w:r w:rsidRPr="0073258B">
        <w:rPr>
          <w:sz w:val="24"/>
          <w:lang w:val="sr-Cyrl-CS"/>
        </w:rPr>
        <w:t>Наручилац задржава право да замени н</w:t>
      </w:r>
      <w:r w:rsidR="00892520" w:rsidRPr="0073258B">
        <w:rPr>
          <w:sz w:val="24"/>
          <w:lang w:val="sr-Cyrl-CS"/>
        </w:rPr>
        <w:t>е</w:t>
      </w:r>
      <w:r w:rsidRPr="0073258B">
        <w:rPr>
          <w:sz w:val="24"/>
          <w:lang w:val="sr-Cyrl-CS"/>
        </w:rPr>
        <w:t>ке од наведених локација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054659" w:rsidRPr="0073258B" w:rsidRDefault="00054659" w:rsidP="00054659">
      <w:pPr>
        <w:rPr>
          <w:lang w:val="sr-Cyrl-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ОЦЕНА УСАГЛАШЕНОСТИ</w:t>
      </w:r>
    </w:p>
    <w:p w:rsidR="00054659" w:rsidRPr="0073258B" w:rsidRDefault="00054659" w:rsidP="00054659">
      <w:pPr>
        <w:ind w:left="720"/>
        <w:jc w:val="both"/>
        <w:rPr>
          <w:u w:val="single"/>
          <w:lang w:val="sr-Cyrl-CS"/>
        </w:rPr>
      </w:pPr>
    </w:p>
    <w:p w:rsidR="00054659" w:rsidRPr="0073258B" w:rsidRDefault="00054659" w:rsidP="00054659">
      <w:pPr>
        <w:ind w:firstLine="720"/>
        <w:jc w:val="both"/>
        <w:rPr>
          <w:iCs/>
          <w:lang w:val="sr-Cyrl-CS"/>
        </w:rPr>
      </w:pPr>
      <w:r w:rsidRPr="0073258B">
        <w:rPr>
          <w:lang w:val="sr-Cyrl-CS"/>
        </w:rPr>
        <w:t>Сва добра која су предмет набавке, могу се испоручити само ако су усаглашен</w:t>
      </w:r>
      <w:r w:rsidRPr="0073258B">
        <w:t>a</w:t>
      </w:r>
      <w:r w:rsidRPr="0073258B">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73258B">
        <w:rPr>
          <w:rFonts w:eastAsia="Arial Unicode MS"/>
          <w:lang w:val="sr-Cyrl-CS"/>
        </w:rPr>
        <w:t xml:space="preserve">(„Службени гласник РС“ број </w:t>
      </w:r>
      <w:r w:rsidRPr="0073258B">
        <w:rPr>
          <w:iCs/>
          <w:lang w:val="sr-Cyrl-CS"/>
        </w:rPr>
        <w:t>36/09)</w:t>
      </w:r>
      <w:r w:rsidRPr="0073258B">
        <w:rPr>
          <w:lang w:val="sr-Cyrl-CS"/>
        </w:rPr>
        <w:t xml:space="preserve">. </w:t>
      </w:r>
    </w:p>
    <w:p w:rsidR="00054659" w:rsidRPr="0073258B" w:rsidRDefault="00054659" w:rsidP="00054659">
      <w:pPr>
        <w:tabs>
          <w:tab w:val="left" w:pos="1080"/>
        </w:tabs>
        <w:ind w:left="720"/>
        <w:rPr>
          <w:u w:val="single"/>
          <w:lang w:val="sr-Latn-CS"/>
        </w:rPr>
      </w:pPr>
    </w:p>
    <w:p w:rsidR="00054659" w:rsidRPr="0073258B" w:rsidRDefault="00064C39" w:rsidP="00054659">
      <w:pPr>
        <w:numPr>
          <w:ilvl w:val="0"/>
          <w:numId w:val="1"/>
        </w:numPr>
        <w:tabs>
          <w:tab w:val="clear" w:pos="540"/>
          <w:tab w:val="num" w:pos="720"/>
          <w:tab w:val="num" w:pos="1080"/>
        </w:tabs>
        <w:ind w:left="720" w:firstLine="0"/>
        <w:jc w:val="both"/>
        <w:rPr>
          <w:u w:val="single"/>
          <w:lang w:val="sr-Cyrl-CS"/>
        </w:rPr>
      </w:pPr>
      <w:r w:rsidRPr="0073258B">
        <w:rPr>
          <w:u w:val="single"/>
          <w:lang w:val="sr-Cyrl-CS"/>
        </w:rPr>
        <w:lastRenderedPageBreak/>
        <w:t>ПРЕЛИМИНАРНО ТЕСТИРАЊЕ ОПРЕМЕ</w:t>
      </w:r>
      <w:r w:rsidR="00054659" w:rsidRPr="0073258B">
        <w:rPr>
          <w:u w:val="single"/>
          <w:lang w:val="sr-Cyrl-CS"/>
        </w:rPr>
        <w:t xml:space="preserve"> (</w:t>
      </w:r>
      <w:r w:rsidR="00054659" w:rsidRPr="0073258B">
        <w:rPr>
          <w:i/>
          <w:u w:val="single"/>
          <w:lang w:val="sr-Cyrl-CS"/>
        </w:rPr>
        <w:t xml:space="preserve">Factory </w:t>
      </w:r>
      <w:r w:rsidRPr="0073258B">
        <w:rPr>
          <w:i/>
          <w:u w:val="single"/>
          <w:lang w:val="sr-Cyrl-CS"/>
        </w:rPr>
        <w:t>А</w:t>
      </w:r>
      <w:r w:rsidR="00054659" w:rsidRPr="0073258B">
        <w:rPr>
          <w:i/>
          <w:u w:val="single"/>
          <w:lang w:val="sr-Cyrl-CS"/>
        </w:rPr>
        <w:t xml:space="preserve">cceptance </w:t>
      </w:r>
      <w:r w:rsidRPr="0073258B">
        <w:rPr>
          <w:i/>
          <w:u w:val="single"/>
          <w:lang w:val="sr-Cyrl-CS"/>
        </w:rPr>
        <w:t>Т</w:t>
      </w:r>
      <w:r w:rsidR="00054659" w:rsidRPr="0073258B">
        <w:rPr>
          <w:i/>
          <w:u w:val="single"/>
          <w:lang w:val="sr-Cyrl-CS"/>
        </w:rPr>
        <w:t>est</w:t>
      </w:r>
      <w:r w:rsidRPr="0073258B">
        <w:rPr>
          <w:i/>
          <w:u w:val="single"/>
          <w:lang w:val="sr-Cyrl-CS"/>
        </w:rPr>
        <w:t>ing</w:t>
      </w:r>
      <w:r w:rsidR="00054659" w:rsidRPr="0073258B">
        <w:rPr>
          <w:u w:val="single"/>
          <w:lang w:val="sr-Cyrl-CS"/>
        </w:rPr>
        <w:t>)</w:t>
      </w:r>
    </w:p>
    <w:p w:rsidR="00054659" w:rsidRPr="0073258B" w:rsidRDefault="00054659" w:rsidP="00054659">
      <w:pPr>
        <w:rPr>
          <w:lang w:val="sr-Latn-CS"/>
        </w:rPr>
      </w:pPr>
    </w:p>
    <w:p w:rsidR="00025765" w:rsidRPr="0073258B" w:rsidRDefault="00AD0DE0" w:rsidP="00025765">
      <w:pPr>
        <w:pStyle w:val="ListParagraph"/>
        <w:keepLines/>
        <w:tabs>
          <w:tab w:val="left" w:pos="284"/>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w:t>
      </w:r>
    </w:p>
    <w:p w:rsidR="00054659" w:rsidRPr="0073258B" w:rsidRDefault="00064C39" w:rsidP="00025765">
      <w:pPr>
        <w:pStyle w:val="ListParagraph"/>
        <w:keepLines/>
        <w:tabs>
          <w:tab w:val="left" w:pos="0"/>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организује у периоду пре испоруке мерне опреме</w:t>
      </w:r>
      <w:r w:rsidR="00025765" w:rsidRPr="0073258B">
        <w:rPr>
          <w:rFonts w:ascii="Times New Roman" w:hAnsi="Times New Roman"/>
          <w:sz w:val="24"/>
          <w:szCs w:val="24"/>
          <w:lang w:val="sr-Cyrl-CS"/>
        </w:rPr>
        <w:t xml:space="preserve">, </w:t>
      </w:r>
      <w:r w:rsidR="00054659" w:rsidRPr="0073258B">
        <w:rPr>
          <w:rFonts w:ascii="Times New Roman" w:hAnsi="Times New Roman"/>
          <w:sz w:val="24"/>
          <w:szCs w:val="24"/>
          <w:lang w:val="sr-Cyrl-CS"/>
        </w:rPr>
        <w:t>у трајању од два радна дана.</w:t>
      </w:r>
    </w:p>
    <w:p w:rsidR="00054659" w:rsidRPr="0073258B" w:rsidRDefault="00054659" w:rsidP="00054659">
      <w:pPr>
        <w:pStyle w:val="ListParagraph"/>
        <w:keepLines/>
        <w:ind w:left="426" w:firstLine="294"/>
        <w:jc w:val="both"/>
        <w:rPr>
          <w:rFonts w:ascii="Times New Roman" w:hAnsi="Times New Roman"/>
          <w:sz w:val="24"/>
          <w:szCs w:val="24"/>
          <w:lang w:val="sr-Cyrl-CS"/>
        </w:rPr>
      </w:pPr>
      <w:r w:rsidRPr="0073258B">
        <w:rPr>
          <w:rFonts w:ascii="Times New Roman" w:hAnsi="Times New Roman"/>
          <w:sz w:val="24"/>
          <w:szCs w:val="24"/>
          <w:lang w:val="sr-Cyrl-CS"/>
        </w:rPr>
        <w:t>Тестирању присуствују најмање три представника Наручиоца.</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за потребе тестирања обезбеди калибрисане мерне инструменте.</w:t>
      </w:r>
    </w:p>
    <w:p w:rsidR="00054659" w:rsidRPr="0073258B" w:rsidRDefault="00025765" w:rsidP="00054659">
      <w:pPr>
        <w:pStyle w:val="ListParagraph"/>
        <w:keepLines/>
        <w:ind w:left="0" w:firstLine="720"/>
        <w:jc w:val="both"/>
        <w:rPr>
          <w:rFonts w:ascii="Times New Roman" w:hAnsi="Times New Roman"/>
          <w:sz w:val="24"/>
          <w:szCs w:val="24"/>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је услов за испоруку понуђене мерне и пратеће опреме</w:t>
      </w:r>
      <w:r w:rsidR="00054659" w:rsidRPr="0073258B">
        <w:rPr>
          <w:rFonts w:ascii="Times New Roman" w:hAnsi="Times New Roman"/>
          <w:sz w:val="24"/>
          <w:szCs w:val="24"/>
          <w:lang w:val="sr-Cyrl-CS"/>
        </w:rPr>
        <w:t xml:space="preserve">.  </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Ови услови важи за обе партије.</w:t>
      </w:r>
    </w:p>
    <w:p w:rsidR="00054659" w:rsidRPr="0073258B" w:rsidRDefault="00054659" w:rsidP="00054659">
      <w:pPr>
        <w:numPr>
          <w:ilvl w:val="0"/>
          <w:numId w:val="1"/>
        </w:numPr>
        <w:tabs>
          <w:tab w:val="clear" w:pos="540"/>
          <w:tab w:val="left" w:pos="1080"/>
          <w:tab w:val="num" w:pos="1134"/>
        </w:tabs>
        <w:ind w:firstLine="180"/>
        <w:rPr>
          <w:u w:val="single"/>
          <w:lang w:val="sr-Latn-CS"/>
        </w:rPr>
      </w:pPr>
      <w:r w:rsidRPr="0073258B">
        <w:rPr>
          <w:bCs/>
          <w:caps/>
          <w:noProof/>
          <w:u w:val="single"/>
          <w:lang w:val="sr-Cyrl-CS"/>
        </w:rPr>
        <w:t xml:space="preserve">КВАНТИТАТИВНО - </w:t>
      </w:r>
      <w:r w:rsidRPr="0073258B">
        <w:rPr>
          <w:bCs/>
          <w:caps/>
          <w:noProof/>
          <w:u w:val="single"/>
        </w:rPr>
        <w:t>квалитативн</w:t>
      </w:r>
      <w:r w:rsidRPr="0073258B">
        <w:rPr>
          <w:bCs/>
          <w:caps/>
          <w:noProof/>
          <w:u w:val="single"/>
          <w:lang w:val="sr-Cyrl-CS"/>
        </w:rPr>
        <w:t xml:space="preserve">И </w:t>
      </w:r>
      <w:r w:rsidRPr="0073258B">
        <w:rPr>
          <w:bCs/>
          <w:caps/>
          <w:noProof/>
          <w:u w:val="single"/>
        </w:rPr>
        <w:t>приј</w:t>
      </w:r>
      <w:r w:rsidRPr="0073258B">
        <w:rPr>
          <w:bCs/>
          <w:caps/>
          <w:noProof/>
          <w:u w:val="single"/>
          <w:lang w:val="sr-Cyrl-CS"/>
        </w:rPr>
        <w:t>ЕМ</w:t>
      </w:r>
      <w:r w:rsidR="00025765" w:rsidRPr="0073258B">
        <w:rPr>
          <w:bCs/>
          <w:caps/>
          <w:noProof/>
          <w:u w:val="single"/>
          <w:lang w:val="sr-Cyrl-CS"/>
        </w:rPr>
        <w:t xml:space="preserve"> </w:t>
      </w:r>
      <w:r w:rsidR="00EE056B" w:rsidRPr="0073258B">
        <w:rPr>
          <w:bCs/>
          <w:caps/>
          <w:noProof/>
          <w:u w:val="single"/>
          <w:lang w:val="sr-Cyrl-CS"/>
        </w:rPr>
        <w:t>мерне опреме</w:t>
      </w:r>
    </w:p>
    <w:p w:rsidR="00EE056B" w:rsidRPr="0073258B" w:rsidRDefault="00EE056B" w:rsidP="00EE056B">
      <w:pPr>
        <w:tabs>
          <w:tab w:val="left" w:pos="1080"/>
        </w:tabs>
        <w:ind w:left="720"/>
        <w:rPr>
          <w:u w:val="single"/>
          <w:lang w:val="sr-Latn-CS"/>
        </w:rPr>
      </w:pPr>
    </w:p>
    <w:p w:rsidR="00054659" w:rsidRPr="0073258B" w:rsidRDefault="00054659" w:rsidP="00054659">
      <w:pPr>
        <w:ind w:firstLine="720"/>
        <w:jc w:val="both"/>
        <w:rPr>
          <w:lang w:val="sr-Cyrl-CS"/>
        </w:rPr>
      </w:pPr>
      <w:r w:rsidRPr="0073258B">
        <w:rPr>
          <w:lang w:val="sr-Cyrl-CS"/>
        </w:rPr>
        <w:t xml:space="preserve">Пријем </w:t>
      </w:r>
      <w:r w:rsidR="006A316D" w:rsidRPr="0073258B">
        <w:rPr>
          <w:lang w:val="sr-Cyrl-CS"/>
        </w:rPr>
        <w:t>мерне</w:t>
      </w:r>
      <w:r w:rsidR="006A316D" w:rsidRPr="0073258B">
        <w:rPr>
          <w:lang w:val="sr-Latn-CS"/>
        </w:rPr>
        <w:t xml:space="preserve"> </w:t>
      </w:r>
      <w:r w:rsidR="006A316D" w:rsidRPr="0073258B">
        <w:t>и пратеће опреме</w:t>
      </w:r>
      <w:r w:rsidRPr="0073258B">
        <w:rPr>
          <w:lang w:val="sr-Cyrl-CS"/>
        </w:rPr>
        <w:t>, за све партије се врши у месту испоруке</w:t>
      </w:r>
      <w:r w:rsidR="00025765" w:rsidRPr="0073258B">
        <w:rPr>
          <w:lang w:val="sr-Cyrl-CS"/>
        </w:rPr>
        <w:t xml:space="preserve"> -</w:t>
      </w:r>
      <w:r w:rsidRPr="0073258B">
        <w:rPr>
          <w:lang w:val="sr-Cyrl-CS"/>
        </w:rPr>
        <w:t xml:space="preserve"> Регулаторна агенција за електронске комуникације и поштанске услуге, Контролно мерни центар „Београд“, </w:t>
      </w:r>
      <w:r w:rsidR="00025765" w:rsidRPr="0073258B">
        <w:rPr>
          <w:lang w:val="sr-Cyrl-CS"/>
        </w:rPr>
        <w:t>Проте Матеје број 15, Добановци</w:t>
      </w:r>
      <w:r w:rsidRPr="0073258B">
        <w:rPr>
          <w:lang w:val="sr-Cyrl-CS"/>
        </w:rPr>
        <w:t>, од стране комисије Наручиоца у присуству овлашћеног представника Испоручиоца и то:</w:t>
      </w:r>
    </w:p>
    <w:p w:rsidR="00054659" w:rsidRPr="0073258B" w:rsidRDefault="00054659" w:rsidP="00054659">
      <w:pPr>
        <w:ind w:firstLine="720"/>
        <w:jc w:val="both"/>
        <w:rPr>
          <w:lang w:val="sr-Cyrl-CS"/>
        </w:rPr>
      </w:pPr>
      <w:r w:rsidRPr="0073258B">
        <w:rPr>
          <w:lang w:val="sr-Cyrl-CS"/>
        </w:rPr>
        <w:t>Квантитативни пријем ће се вршити провером примљених докумената – сертификата произвођача и отпремница Испоручиоца,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054659" w:rsidRPr="0073258B" w:rsidRDefault="00054659" w:rsidP="00054659">
      <w:pPr>
        <w:ind w:firstLine="720"/>
        <w:jc w:val="both"/>
        <w:rPr>
          <w:lang w:val="sr-Cyrl-CS"/>
        </w:rPr>
      </w:pPr>
      <w:r w:rsidRPr="0073258B">
        <w:rPr>
          <w:lang w:val="sr-Cyrl-CS"/>
        </w:rPr>
        <w:t xml:space="preserve">Квалитативни пријем обавиће комисија Наручиоца уз обавезно присуство представника Испоручиоца, у року од најдуже 15 </w:t>
      </w:r>
      <w:r w:rsidR="009A2BB2" w:rsidRPr="0073258B">
        <w:rPr>
          <w:lang w:val="sr-Cyrl-CS"/>
        </w:rPr>
        <w:t xml:space="preserve">(петнаест) </w:t>
      </w:r>
      <w:r w:rsidRPr="0073258B">
        <w:rPr>
          <w:lang w:val="sr-Cyrl-CS"/>
        </w:rPr>
        <w:t xml:space="preserve">радних дана од дана квантитативног пријема. </w:t>
      </w:r>
      <w:r w:rsidR="00873653" w:rsidRPr="0073258B">
        <w:rPr>
          <w:lang w:val="sr-Cyrl-CS"/>
        </w:rPr>
        <w:t>Под к</w:t>
      </w:r>
      <w:r w:rsidR="00873653" w:rsidRPr="0073258B">
        <w:t xml:space="preserve">валитативним пријемом се подразумева провера </w:t>
      </w:r>
      <w:r w:rsidR="009744FC" w:rsidRPr="0073258B">
        <w:t xml:space="preserve">функционалности и </w:t>
      </w:r>
      <w:r w:rsidR="00873653" w:rsidRPr="0073258B">
        <w:t xml:space="preserve">техничких  карактеристика појединачних елемената комплета </w:t>
      </w:r>
      <w:r w:rsidR="009744FC" w:rsidRPr="0073258B">
        <w:t xml:space="preserve">мерне и пратеће опреме. </w:t>
      </w:r>
      <w:r w:rsidRPr="0073258B">
        <w:rPr>
          <w:lang w:val="sr-Cyrl-CS"/>
        </w:rPr>
        <w:t xml:space="preserve">О извршеном пријему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 xml:space="preserve">радних дана. У случају да се утврђене примедбе не могу отклонити у року од </w:t>
      </w:r>
      <w:r w:rsidR="009A2BB2" w:rsidRPr="0073258B">
        <w:rPr>
          <w:lang w:val="sr-Cyrl-CS"/>
        </w:rPr>
        <w:t xml:space="preserve">15 (петнаест) </w:t>
      </w:r>
      <w:r w:rsidRPr="0073258B">
        <w:rPr>
          <w:lang w:val="sr-Cyrl-CS"/>
        </w:rPr>
        <w:t>радних дана, Испоручилац је у обавези да испоручи нова добра, у исправном стању</w:t>
      </w:r>
      <w:r w:rsidR="00D60088" w:rsidRPr="0073258B">
        <w:rPr>
          <w:lang w:val="sr-Cyrl-CS"/>
        </w:rPr>
        <w:t>,</w:t>
      </w:r>
      <w:r w:rsidRPr="0073258B">
        <w:rPr>
          <w:lang w:val="sr-Cyrl-CS"/>
        </w:rPr>
        <w:t xml:space="preserve"> у року који Наручилац посебно одреди.</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КВАЛИТАТИВНИ ПРИЈЕМ ИНСТАЛИРАНОГ СИСТЕМА</w:t>
      </w:r>
    </w:p>
    <w:p w:rsidR="00054659" w:rsidRPr="0073258B" w:rsidRDefault="00054659" w:rsidP="00054659">
      <w:pPr>
        <w:tabs>
          <w:tab w:val="num" w:pos="720"/>
          <w:tab w:val="left" w:pos="1080"/>
        </w:tabs>
        <w:rPr>
          <w:u w:val="single"/>
          <w:lang w:val="sr-Cyrl-CS"/>
        </w:rPr>
      </w:pPr>
    </w:p>
    <w:p w:rsidR="00054659" w:rsidRPr="0073258B" w:rsidRDefault="00054659" w:rsidP="00054659">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054659" w:rsidRPr="0073258B" w:rsidRDefault="00054659" w:rsidP="00054659">
      <w:pPr>
        <w:ind w:firstLine="720"/>
        <w:jc w:val="both"/>
        <w:rPr>
          <w:lang w:val="sr-Cyrl-CS"/>
        </w:rPr>
      </w:pPr>
      <w:r w:rsidRPr="0073258B">
        <w:rPr>
          <w:lang w:val="sr-Cyrl-CS"/>
        </w:rPr>
        <w:t xml:space="preserve">Пријем радова на инсталацији опреме ће се обавити у року од најдуже </w:t>
      </w:r>
      <w:r w:rsidR="009A2BB2" w:rsidRPr="0073258B">
        <w:rPr>
          <w:lang w:val="sr-Cyrl-CS"/>
        </w:rPr>
        <w:t xml:space="preserve">10 (десет) </w:t>
      </w:r>
      <w:r w:rsidRPr="0073258B">
        <w:rPr>
          <w:lang w:val="sr-Cyrl-CS"/>
        </w:rPr>
        <w:t>радних дана од тренутка пријема обавештења да су радови на инсталацији завршени. О тренутку завршетка радова Испоручилац званично обавештава Наручиоца.</w:t>
      </w:r>
    </w:p>
    <w:p w:rsidR="00054659" w:rsidRPr="0073258B" w:rsidRDefault="00054659" w:rsidP="00054659">
      <w:pPr>
        <w:ind w:firstLine="720"/>
        <w:jc w:val="both"/>
        <w:rPr>
          <w:lang w:val="sr-Cyrl-CS"/>
        </w:rPr>
      </w:pPr>
      <w:r w:rsidRPr="0073258B">
        <w:rPr>
          <w:lang w:val="sr-Cyrl-CS"/>
        </w:rPr>
        <w:t>Пријем радова на инсталацији опреме се врши на локацијама на којима</w:t>
      </w:r>
      <w:r w:rsidR="00072CF3" w:rsidRPr="0073258B">
        <w:rPr>
          <w:lang w:val="sr-Cyrl-CS"/>
        </w:rPr>
        <w:t xml:space="preserve"> је изграђена инфраструктура за</w:t>
      </w:r>
      <w:r w:rsidRPr="0073258B">
        <w:rPr>
          <w:lang w:val="sr-Cyrl-CS"/>
        </w:rPr>
        <w:t xml:space="preserve"> даљински управљане Контролно-мерне станице и у </w:t>
      </w:r>
      <w:r w:rsidRPr="0073258B">
        <w:rPr>
          <w:lang w:val="sr-Cyrl-CS"/>
        </w:rPr>
        <w:lastRenderedPageBreak/>
        <w:t>Контролно-мерном центру „Ниш“, од стране комисије Наручиоца у присуству овлашћеног представника Испоручиоца.</w:t>
      </w:r>
    </w:p>
    <w:p w:rsidR="00054659" w:rsidRPr="0073258B" w:rsidRDefault="00054659" w:rsidP="00054659">
      <w:pPr>
        <w:ind w:firstLine="720"/>
        <w:jc w:val="both"/>
        <w:rPr>
          <w:lang w:val="sr-Cyrl-CS"/>
        </w:rPr>
      </w:pPr>
      <w:r w:rsidRPr="0073258B">
        <w:rPr>
          <w:lang w:val="sr-Cyrl-CS"/>
        </w:rPr>
        <w:t xml:space="preserve">Функционално тестирање целокупног система обавиће комисија Наручиоца, у року од </w:t>
      </w:r>
      <w:r w:rsidR="009A2BB2" w:rsidRPr="0073258B">
        <w:rPr>
          <w:lang w:val="sr-Cyrl-CS"/>
        </w:rPr>
        <w:t xml:space="preserve">15 (петнаест) </w:t>
      </w:r>
      <w:r w:rsidRPr="0073258B">
        <w:rPr>
          <w:lang w:val="sr-Cyrl-CS"/>
        </w:rPr>
        <w:t>радних дана од дана пријема радова на локацији. Функционално тестирање ће обухватити потпуну проверу функционалности система</w:t>
      </w:r>
      <w:r w:rsidR="005F13EA" w:rsidRPr="0073258B">
        <w:rPr>
          <w:lang w:val="sr-Cyrl-CS"/>
        </w:rPr>
        <w:t>,</w:t>
      </w:r>
      <w:r w:rsidRPr="0073258B">
        <w:rPr>
          <w:lang w:val="sr-Cyrl-CS"/>
        </w:rPr>
        <w:t xml:space="preserve"> што укључује и проверу испуњености свих техничких захтева за управљачки софтвер</w:t>
      </w:r>
      <w:r w:rsidR="009744FC" w:rsidRPr="0073258B">
        <w:rPr>
          <w:lang w:val="sr-Cyrl-CS"/>
        </w:rPr>
        <w:t>.</w:t>
      </w:r>
    </w:p>
    <w:p w:rsidR="00054659" w:rsidRPr="0073258B" w:rsidRDefault="00054659" w:rsidP="00054659">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054659" w:rsidRPr="0073258B" w:rsidRDefault="00054659" w:rsidP="00054659">
      <w:pPr>
        <w:ind w:firstLine="720"/>
        <w:jc w:val="both"/>
        <w:rPr>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 w:val="left" w:pos="1080"/>
        </w:tabs>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ОБУКА</w:t>
      </w:r>
    </w:p>
    <w:p w:rsidR="00054659" w:rsidRPr="0073258B" w:rsidRDefault="00054659" w:rsidP="00054659">
      <w:pPr>
        <w:ind w:left="540"/>
        <w:jc w:val="both"/>
        <w:rPr>
          <w:u w:val="single"/>
          <w:lang w:val="sr-Cyrl-CS"/>
        </w:rPr>
      </w:pPr>
    </w:p>
    <w:p w:rsidR="005F13EA" w:rsidRPr="0073258B" w:rsidRDefault="00054659" w:rsidP="005F13EA">
      <w:pPr>
        <w:ind w:firstLine="720"/>
        <w:jc w:val="both"/>
        <w:rPr>
          <w:lang w:val="sr-Cyrl-CS"/>
        </w:rPr>
      </w:pPr>
      <w:r w:rsidRPr="0073258B">
        <w:rPr>
          <w:lang w:val="sr-Cyrl-CS"/>
        </w:rPr>
        <w:t xml:space="preserve">Понуђач мора да изврши обуку за највише </w:t>
      </w:r>
      <w:r w:rsidR="009A2BB2" w:rsidRPr="0073258B">
        <w:rPr>
          <w:lang w:val="sr-Cyrl-CS"/>
        </w:rPr>
        <w:t xml:space="preserve">15 (петнаест) </w:t>
      </w:r>
      <w:r w:rsidRPr="0073258B">
        <w:rPr>
          <w:lang w:val="sr-Cyrl-CS"/>
        </w:rPr>
        <w:t xml:space="preserve">запослених код Наручиоца, који ће користити мерну опрему. </w:t>
      </w:r>
      <w:r w:rsidR="005F13EA" w:rsidRPr="0073258B">
        <w:rPr>
          <w:noProof/>
          <w:lang w:val="sr-Cyrl-CS"/>
        </w:rPr>
        <w:t xml:space="preserve">Обука мора да буде извршена пре </w:t>
      </w:r>
      <w:r w:rsidR="005F13EA" w:rsidRPr="0073258B">
        <w:rPr>
          <w:lang w:val="sr-Cyrl-CS"/>
        </w:rPr>
        <w:t>пријема радова на инсталацији опреме и функционалног тестирања целокупног система.</w:t>
      </w:r>
    </w:p>
    <w:p w:rsidR="00054659" w:rsidRPr="0073258B" w:rsidRDefault="00054659" w:rsidP="0005465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Обука треба да буде у трајању од најмање три радна дана. 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Контролно-мерни центар „Београд“. Обуку морају да одрже предавачи који су овлашћени од стране произвођача испоручене опреме.</w:t>
      </w:r>
    </w:p>
    <w:p w:rsidR="00054659" w:rsidRPr="0073258B" w:rsidRDefault="00054659" w:rsidP="00054659">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опреме</w:t>
      </w:r>
      <w:r w:rsidR="00D529DC" w:rsidRPr="0073258B">
        <w:rPr>
          <w:rFonts w:ascii="Times New Roman" w:hAnsi="Times New Roman"/>
          <w:sz w:val="24"/>
          <w:szCs w:val="24"/>
          <w:lang w:val="sr-Cyrl-CS"/>
        </w:rPr>
        <w:t xml:space="preserve"> која ће бити инсталирана</w:t>
      </w:r>
      <w:r w:rsidRPr="0073258B">
        <w:rPr>
          <w:rFonts w:ascii="Times New Roman" w:hAnsi="Times New Roman"/>
          <w:sz w:val="24"/>
          <w:szCs w:val="24"/>
          <w:lang w:val="sr-Cyrl-CS"/>
        </w:rPr>
        <w:t>, обуку у руковању мерном опремом и апликативним софтвером, приказ радних процедура, и друго.</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D06CF5" w:rsidRPr="0073258B" w:rsidRDefault="00D06CF5" w:rsidP="00D06CF5">
      <w:pPr>
        <w:numPr>
          <w:ilvl w:val="0"/>
          <w:numId w:val="1"/>
        </w:numPr>
        <w:tabs>
          <w:tab w:val="clear" w:pos="540"/>
          <w:tab w:val="num" w:pos="720"/>
          <w:tab w:val="num" w:pos="1080"/>
        </w:tabs>
        <w:ind w:left="720"/>
        <w:jc w:val="both"/>
        <w:rPr>
          <w:u w:val="single"/>
          <w:lang w:val="sr-Cyrl-CS"/>
        </w:rPr>
      </w:pPr>
      <w:r w:rsidRPr="0073258B">
        <w:rPr>
          <w:caps/>
          <w:u w:val="single"/>
          <w:lang w:val="sr-Cyrl-CS"/>
        </w:rPr>
        <w:t>ВАЖНОСТ</w:t>
      </w:r>
      <w:r w:rsidRPr="0073258B">
        <w:rPr>
          <w:u w:val="single"/>
          <w:lang w:val="sr-Cyrl-CS"/>
        </w:rPr>
        <w:t xml:space="preserve"> ПОНУДЕ</w:t>
      </w:r>
    </w:p>
    <w:p w:rsidR="00D06CF5" w:rsidRPr="0073258B" w:rsidRDefault="00D06CF5" w:rsidP="00D06CF5">
      <w:pPr>
        <w:jc w:val="both"/>
        <w:rPr>
          <w:u w:val="single"/>
          <w:lang w:val="sr-Cyrl-CS"/>
        </w:rPr>
      </w:pPr>
    </w:p>
    <w:p w:rsidR="00D06CF5" w:rsidRPr="0073258B" w:rsidRDefault="00D06CF5" w:rsidP="00D06CF5">
      <w:pPr>
        <w:ind w:firstLine="720"/>
        <w:jc w:val="both"/>
        <w:rPr>
          <w:rFonts w:eastAsia="Arial Unicode MS"/>
          <w:lang w:val="sr-Cyrl-CS"/>
        </w:rPr>
      </w:pPr>
      <w:r w:rsidRPr="0073258B">
        <w:rPr>
          <w:rFonts w:eastAsia="Arial Unicode MS"/>
          <w:lang w:val="sr-Cyrl-CS"/>
        </w:rPr>
        <w:t xml:space="preserve">Рок важења понуде не сме бити краћи од 60 </w:t>
      </w:r>
      <w:r w:rsidR="009A2BB2" w:rsidRPr="0073258B">
        <w:rPr>
          <w:rFonts w:eastAsia="Arial Unicode MS"/>
          <w:lang w:val="sr-Cyrl-CS"/>
        </w:rPr>
        <w:t xml:space="preserve">(шездесет) </w:t>
      </w:r>
      <w:r w:rsidRPr="0073258B">
        <w:rPr>
          <w:rFonts w:eastAsia="Arial Unicode MS"/>
          <w:lang w:val="sr-Cyrl-CS"/>
        </w:rPr>
        <w:t>дана од дана отварања понуда.</w:t>
      </w:r>
    </w:p>
    <w:p w:rsidR="00D06CF5" w:rsidRPr="0073258B" w:rsidRDefault="00D06CF5" w:rsidP="00D06CF5">
      <w:pPr>
        <w:ind w:firstLine="720"/>
        <w:jc w:val="both"/>
        <w:rPr>
          <w:lang w:val="sr-Cyrl-CS"/>
        </w:rPr>
      </w:pPr>
      <w:r w:rsidRPr="0073258B">
        <w:rPr>
          <w:lang w:val="sr-Cyrl-CS"/>
        </w:rPr>
        <w:t>У случају да понуђач наведе краћи рок важења понуде, понуда се одбија као неприхватљива.</w:t>
      </w:r>
    </w:p>
    <w:p w:rsidR="00D06CF5" w:rsidRPr="0073258B" w:rsidRDefault="00D06CF5" w:rsidP="00D06CF5">
      <w:pPr>
        <w:pStyle w:val="Heading1"/>
        <w:keepNext w:val="0"/>
        <w:tabs>
          <w:tab w:val="left" w:pos="720"/>
        </w:tabs>
        <w:ind w:firstLine="720"/>
        <w:jc w:val="both"/>
        <w:rPr>
          <w:b w:val="0"/>
          <w:bCs w:val="0"/>
          <w:sz w:val="24"/>
          <w:lang w:val="sr-Cyrl-CS"/>
        </w:rPr>
      </w:pPr>
      <w:r w:rsidRPr="0073258B">
        <w:rPr>
          <w:b w:val="0"/>
          <w:bCs w:val="0"/>
          <w:sz w:val="24"/>
          <w:lang w:val="sr-Cyrl-CS"/>
        </w:rPr>
        <w:t>Ов</w:t>
      </w:r>
      <w:r w:rsidRPr="0073258B">
        <w:rPr>
          <w:b w:val="0"/>
          <w:bCs w:val="0"/>
          <w:sz w:val="24"/>
          <w:lang w:val="en-GB"/>
        </w:rPr>
        <w:t>aj</w:t>
      </w:r>
      <w:r w:rsidRPr="0073258B">
        <w:rPr>
          <w:b w:val="0"/>
          <w:bCs w:val="0"/>
          <w:sz w:val="24"/>
          <w:lang w:val="sr-Cyrl-CS"/>
        </w:rPr>
        <w:t xml:space="preserve"> услов важи за обе партије.</w:t>
      </w:r>
    </w:p>
    <w:p w:rsidR="00D06CF5" w:rsidRPr="0073258B" w:rsidRDefault="00D06CF5" w:rsidP="00D06CF5">
      <w:pPr>
        <w:tabs>
          <w:tab w:val="num" w:pos="720"/>
        </w:tabs>
        <w:ind w:left="720"/>
        <w:rPr>
          <w:u w:val="single"/>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ЗАШТИТА ДОКУМЕНТАЦИЈЕ И ПОДАТАКА</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73258B" w:rsidRDefault="00F35559" w:rsidP="00F35559">
      <w:pPr>
        <w:ind w:firstLine="720"/>
        <w:jc w:val="both"/>
        <w:rPr>
          <w:lang w:val="sr-Cyrl-CS"/>
        </w:rPr>
      </w:pPr>
      <w:r w:rsidRPr="0073258B">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73258B" w:rsidRDefault="00F35559" w:rsidP="00F35559">
      <w:pPr>
        <w:ind w:firstLine="720"/>
        <w:jc w:val="both"/>
        <w:rPr>
          <w:lang w:val="sr-Cyrl-CS"/>
        </w:rPr>
      </w:pPr>
      <w:r w:rsidRPr="0073258B">
        <w:rPr>
          <w:lang w:val="sr-Cyrl-CS"/>
        </w:rPr>
        <w:t xml:space="preserve">Наручилац је дужан да одбије давање информације која би значила повреду поверљивости података добијених у понуди и да чува као пословну тајну имена </w:t>
      </w:r>
      <w:r w:rsidRPr="0073258B">
        <w:rPr>
          <w:lang w:val="sr-Cyrl-CS"/>
        </w:rPr>
        <w:lastRenderedPageBreak/>
        <w:t>понуђача и подносилаца пријава, као и поднете понуде, до истека рока предвиђеног за отварање понуда.</w:t>
      </w:r>
    </w:p>
    <w:p w:rsidR="00F35559" w:rsidRPr="0073258B" w:rsidRDefault="00F35559" w:rsidP="00F35559">
      <w:pPr>
        <w:ind w:firstLine="720"/>
        <w:jc w:val="both"/>
        <w:rPr>
          <w:lang w:val="sr-Cyrl-CS"/>
        </w:rPr>
      </w:pPr>
      <w:r w:rsidRPr="0073258B">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ДОДАТНЕ ИНФОРМАЦИЈЕ И ПОЈАШЊЕЊА </w:t>
      </w:r>
    </w:p>
    <w:p w:rsidR="00072CF3" w:rsidRPr="0073258B" w:rsidRDefault="00072CF3" w:rsidP="00072CF3">
      <w:pPr>
        <w:ind w:left="720"/>
        <w:jc w:val="both"/>
        <w:rPr>
          <w:u w:val="single"/>
          <w:lang w:val="sr-Cyrl-CS"/>
        </w:rPr>
      </w:pPr>
    </w:p>
    <w:p w:rsidR="001463F5" w:rsidRPr="0073258B" w:rsidRDefault="001463F5" w:rsidP="001463F5">
      <w:pPr>
        <w:ind w:firstLine="720"/>
        <w:jc w:val="both"/>
        <w:rPr>
          <w:lang w:val="sr-Cyrl-CS"/>
        </w:rPr>
      </w:pPr>
      <w:r w:rsidRPr="0073258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Pr="0073258B" w:rsidRDefault="001463F5" w:rsidP="001463F5">
      <w:pPr>
        <w:ind w:firstLine="720"/>
        <w:jc w:val="both"/>
        <w:rPr>
          <w:lang w:val="sr-Cyrl-CS"/>
        </w:rPr>
      </w:pPr>
      <w:r w:rsidRPr="0073258B">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w:t>
      </w:r>
      <w:r w:rsidR="009A2BB2" w:rsidRPr="0073258B">
        <w:rPr>
          <w:lang w:val="sr-Cyrl-CS"/>
        </w:rPr>
        <w:t xml:space="preserve">(5) </w:t>
      </w:r>
      <w:r w:rsidRPr="0073258B">
        <w:rPr>
          <w:lang w:val="sr-Cyrl-CS"/>
        </w:rPr>
        <w:t>дана пре истека рока за подношење понуде.</w:t>
      </w:r>
    </w:p>
    <w:p w:rsidR="001463F5" w:rsidRPr="0073258B" w:rsidRDefault="001463F5" w:rsidP="001463F5">
      <w:pPr>
        <w:ind w:firstLine="720"/>
        <w:jc w:val="both"/>
        <w:rPr>
          <w:lang w:val="sr-Cyrl-CS"/>
        </w:rPr>
      </w:pPr>
      <w:r w:rsidRPr="0073258B">
        <w:rPr>
          <w:lang w:val="sr-Cyrl-CS"/>
        </w:rPr>
        <w:t xml:space="preserve">Наручилац ће у року од три </w:t>
      </w:r>
      <w:r w:rsidR="009A2BB2" w:rsidRPr="0073258B">
        <w:rPr>
          <w:lang w:val="sr-Cyrl-CS"/>
        </w:rPr>
        <w:t xml:space="preserve">(3) </w:t>
      </w:r>
      <w:r w:rsidRPr="0073258B">
        <w:rPr>
          <w:lang w:val="sr-Cyrl-CS"/>
        </w:rPr>
        <w:t>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1463F5" w:rsidRPr="0073258B" w:rsidRDefault="001463F5" w:rsidP="001463F5">
      <w:pPr>
        <w:shd w:val="clear" w:color="auto" w:fill="FFFFFF"/>
        <w:ind w:firstLine="720"/>
        <w:jc w:val="both"/>
        <w:rPr>
          <w:lang w:val="sr-Cyrl-CS"/>
        </w:rPr>
      </w:pPr>
      <w:r w:rsidRPr="0073258B">
        <w:rPr>
          <w:lang w:val="sr-Cyrl-CS"/>
        </w:rPr>
        <w:t>Захтев за додатне информације или појашњења треба упутити на адресу:</w:t>
      </w:r>
    </w:p>
    <w:p w:rsidR="00F35559" w:rsidRPr="0073258B" w:rsidRDefault="00F35559" w:rsidP="00F35559">
      <w:pPr>
        <w:rPr>
          <w:b/>
          <w:bCs/>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jc w:val="center"/>
        <w:rPr>
          <w:b/>
          <w:bCs/>
          <w:lang w:val="sr-Cyrl-CS"/>
        </w:rPr>
      </w:pPr>
      <w:r w:rsidRPr="0073258B">
        <w:rPr>
          <w:b/>
          <w:bCs/>
          <w:lang w:val="sr-Cyrl-CS"/>
        </w:rPr>
        <w:t>11000 Београд</w:t>
      </w:r>
    </w:p>
    <w:p w:rsidR="00F35559" w:rsidRPr="0073258B" w:rsidRDefault="00F35559" w:rsidP="00F35559">
      <w:pPr>
        <w:jc w:val="center"/>
        <w:rPr>
          <w:b/>
          <w:bCs/>
          <w:lang w:val="sr-Cyrl-CS"/>
        </w:rPr>
      </w:pPr>
      <w:r w:rsidRPr="0073258B">
        <w:rPr>
          <w:b/>
          <w:bCs/>
          <w:lang w:val="sr-Cyrl-CS"/>
        </w:rPr>
        <w:t>Палмотићева број 2</w:t>
      </w:r>
    </w:p>
    <w:p w:rsidR="00F35559" w:rsidRPr="0073258B" w:rsidRDefault="00F35559" w:rsidP="00F35559">
      <w:pPr>
        <w:jc w:val="center"/>
        <w:rPr>
          <w:b/>
          <w:bCs/>
          <w:lang w:val="sr-Cyrl-CS"/>
        </w:rPr>
      </w:pPr>
      <w:r w:rsidRPr="0073258B">
        <w:rPr>
          <w:b/>
          <w:bCs/>
          <w:lang w:val="sr-Cyrl-CS"/>
        </w:rPr>
        <w:t>- Писарница -</w:t>
      </w:r>
    </w:p>
    <w:p w:rsidR="00F35559" w:rsidRPr="0073258B" w:rsidRDefault="00F35559" w:rsidP="00F35559">
      <w:pPr>
        <w:tabs>
          <w:tab w:val="left" w:pos="720"/>
          <w:tab w:val="center" w:pos="4320"/>
          <w:tab w:val="right" w:pos="8640"/>
        </w:tabs>
        <w:jc w:val="center"/>
        <w:rPr>
          <w:b/>
          <w:bCs/>
          <w:lang w:val="sr-Cyrl-CS"/>
        </w:rPr>
      </w:pPr>
      <w:r w:rsidRPr="0073258B">
        <w:rPr>
          <w:b/>
          <w:bCs/>
          <w:lang w:val="sr-Cyrl-CS"/>
        </w:rPr>
        <w:t>”</w:t>
      </w:r>
      <w:r w:rsidRPr="0073258B">
        <w:rPr>
          <w:b/>
          <w:lang w:val="sr-Cyrl-CS"/>
        </w:rPr>
        <w:t xml:space="preserve"> Објашњења – јавна набавка добара </w:t>
      </w:r>
      <w:r w:rsidR="00AB397C" w:rsidRPr="0073258B">
        <w:rPr>
          <w:b/>
          <w:lang w:val="sr-Cyrl-CS"/>
        </w:rPr>
        <w:t>број 1-02-4042-2</w:t>
      </w:r>
      <w:r w:rsidRPr="0073258B">
        <w:rPr>
          <w:b/>
          <w:lang w:val="sr-Cyrl-CS"/>
        </w:rPr>
        <w:t>/18</w:t>
      </w:r>
      <w:r w:rsidRPr="0073258B">
        <w:rPr>
          <w:b/>
          <w:bCs/>
          <w:lang w:val="sr-Cyrl-CS"/>
        </w:rPr>
        <w:t>”</w:t>
      </w:r>
    </w:p>
    <w:p w:rsidR="00F35559" w:rsidRPr="0073258B" w:rsidRDefault="00F35559" w:rsidP="00F35559">
      <w:pPr>
        <w:tabs>
          <w:tab w:val="left" w:pos="720"/>
          <w:tab w:val="center" w:pos="4320"/>
          <w:tab w:val="right" w:pos="8640"/>
        </w:tabs>
        <w:jc w:val="center"/>
        <w:rPr>
          <w:b/>
          <w:lang w:val="sr-Cyrl-CS"/>
        </w:rPr>
      </w:pPr>
    </w:p>
    <w:p w:rsidR="0087234F" w:rsidRPr="0073258B" w:rsidRDefault="00F35559" w:rsidP="00F35559">
      <w:pPr>
        <w:jc w:val="both"/>
        <w:rPr>
          <w:lang w:val="sr-Cyrl-CS"/>
        </w:rPr>
      </w:pPr>
      <w:r w:rsidRPr="0073258B">
        <w:rPr>
          <w:lang w:val="sr-Cyrl-CS"/>
        </w:rPr>
        <w:tab/>
        <w:t xml:space="preserve">Тражење додатних информација и </w:t>
      </w:r>
      <w:r w:rsidR="00B3706E" w:rsidRPr="0073258B">
        <w:rPr>
          <w:lang w:val="sr-Cyrl-CS"/>
        </w:rPr>
        <w:t>појашњења понуђач може тражити</w:t>
      </w:r>
      <w:r w:rsidR="00D77A16" w:rsidRPr="0073258B">
        <w:rPr>
          <w:lang w:val="sr-Cyrl-CS"/>
        </w:rPr>
        <w:t xml:space="preserve"> сваког радног дана од 9.00 до 14.00 часова</w:t>
      </w:r>
      <w:r w:rsidR="0087234F" w:rsidRPr="0073258B">
        <w:rPr>
          <w:lang w:val="sr-Cyrl-CS"/>
        </w:rPr>
        <w:t>:</w:t>
      </w:r>
    </w:p>
    <w:p w:rsidR="0087234F" w:rsidRPr="0073258B" w:rsidRDefault="0087234F" w:rsidP="00F35559">
      <w:pPr>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контакт особи: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6"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контакт особи: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7" w:history="1">
        <w:r w:rsidRPr="0073258B">
          <w:rPr>
            <w:rStyle w:val="Hyperlink"/>
            <w:lang w:val="sr-Cyrl-CS"/>
          </w:rPr>
          <w:t>slobodan.matovic@ratel.r</w:t>
        </w:r>
        <w:r w:rsidRPr="0073258B">
          <w:rPr>
            <w:rStyle w:val="Hyperlink"/>
          </w:rPr>
          <w:t>s</w:t>
        </w:r>
      </w:hyperlink>
      <w:r w:rsidRPr="0073258B">
        <w:t>.</w:t>
      </w:r>
    </w:p>
    <w:p w:rsidR="0087234F" w:rsidRPr="0073258B" w:rsidRDefault="0087234F" w:rsidP="00F35559">
      <w:pPr>
        <w:jc w:val="both"/>
        <w:rPr>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ДОДАТНА ОБЈАШЊЕЊА, КОНТРОЛЕ И ДОПУШТЕНЕ ИСПРАВКЕ</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73258B" w:rsidRDefault="00F35559" w:rsidP="00F35559">
      <w:pPr>
        <w:ind w:firstLine="810"/>
        <w:jc w:val="both"/>
        <w:rPr>
          <w:lang w:val="sr-Cyrl-CS"/>
        </w:rPr>
      </w:pPr>
      <w:r w:rsidRPr="0073258B">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Pr="0073258B" w:rsidRDefault="00F35559" w:rsidP="00054659">
      <w:pPr>
        <w:ind w:firstLine="810"/>
        <w:jc w:val="both"/>
        <w:rPr>
          <w:color w:val="FFFFFF"/>
          <w:lang w:val="sr-Cyrl-CS"/>
        </w:rPr>
      </w:pPr>
      <w:r w:rsidRPr="0073258B">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73258B">
        <w:rPr>
          <w:color w:val="FFFFFF"/>
          <w:lang w:val="sr-Cyrl-CS"/>
        </w:rPr>
        <w:t xml:space="preserve"> кона</w:t>
      </w:r>
    </w:p>
    <w:p w:rsidR="00F35559" w:rsidRPr="0073258B" w:rsidRDefault="00F35559" w:rsidP="00054659">
      <w:pPr>
        <w:ind w:firstLine="810"/>
        <w:jc w:val="both"/>
        <w:rPr>
          <w:caps/>
          <w:u w:val="single"/>
          <w:lang w:val="sr-Cyrl-CS"/>
        </w:rPr>
      </w:pPr>
      <w:r w:rsidRPr="0073258B">
        <w:rPr>
          <w:color w:val="FFFFFF"/>
          <w:lang w:val="sr-Cyrl-CS"/>
        </w:rPr>
        <w:t xml:space="preserve">чно извршење посла, о  </w:t>
      </w: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ПОШТОВАЊЕ ОБАВЕЗА ПОНУЂАЧА ИЗ ДРУГИХ ПРОПИСА</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tabs>
          <w:tab w:val="num" w:pos="720"/>
        </w:tabs>
        <w:ind w:firstLine="720"/>
        <w:jc w:val="both"/>
        <w:rPr>
          <w:lang w:val="sr-Cyrl-CS"/>
        </w:rPr>
      </w:pPr>
      <w:r w:rsidRPr="0073258B">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w:t>
      </w:r>
      <w:r w:rsidRPr="0073258B">
        <w:rPr>
          <w:lang w:val="sr-Cyrl-CS"/>
        </w:rPr>
        <w:lastRenderedPageBreak/>
        <w:t xml:space="preserve">условима рада, заштити животне средине као и да нема забрану обављања делатности која је на снази у време подношења понуде. </w:t>
      </w:r>
    </w:p>
    <w:p w:rsidR="00F35559" w:rsidRPr="0073258B" w:rsidRDefault="00F35559" w:rsidP="00F35559">
      <w:pPr>
        <w:tabs>
          <w:tab w:val="num" w:pos="720"/>
        </w:tabs>
        <w:ind w:firstLine="720"/>
        <w:jc w:val="both"/>
        <w:rPr>
          <w:caps/>
          <w:u w:val="single"/>
          <w:lang w:val="sr-Cyrl-CS"/>
        </w:rPr>
      </w:pPr>
      <w:r w:rsidRPr="0073258B">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73258B">
        <w:rPr>
          <w:lang w:val="sr-Cyrl-CS"/>
        </w:rPr>
        <w:t xml:space="preserve">Одељак </w:t>
      </w:r>
      <w:r w:rsidR="00054659" w:rsidRPr="0073258B">
        <w:t>IX</w:t>
      </w:r>
      <w:r w:rsidRPr="0073258B">
        <w:rPr>
          <w:lang w:val="sr-Cyrl-CS"/>
        </w:rPr>
        <w:t>).</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НЕГАТИВНЕ РЕФЕРЕНЦЕ</w:t>
      </w:r>
    </w:p>
    <w:p w:rsidR="00F35559" w:rsidRPr="0073258B" w:rsidRDefault="00F35559" w:rsidP="00F35559">
      <w:pPr>
        <w:tabs>
          <w:tab w:val="num" w:pos="720"/>
        </w:tabs>
        <w:ind w:left="540"/>
        <w:jc w:val="both"/>
        <w:rPr>
          <w:u w:val="single"/>
          <w:lang w:val="sr-Cyrl-CS"/>
        </w:rPr>
      </w:pPr>
    </w:p>
    <w:p w:rsidR="00F35559" w:rsidRPr="0073258B" w:rsidRDefault="00F35559" w:rsidP="00F35559">
      <w:pPr>
        <w:tabs>
          <w:tab w:val="num" w:pos="720"/>
        </w:tabs>
        <w:ind w:firstLine="720"/>
        <w:jc w:val="both"/>
      </w:pPr>
      <w:r w:rsidRPr="0073258B">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73258B" w:rsidRDefault="00F35559" w:rsidP="00F35559">
      <w:pPr>
        <w:tabs>
          <w:tab w:val="num" w:pos="720"/>
        </w:tabs>
        <w:ind w:firstLine="720"/>
        <w:jc w:val="both"/>
      </w:pPr>
    </w:p>
    <w:p w:rsidR="00F35559" w:rsidRPr="0073258B" w:rsidRDefault="00F35559" w:rsidP="00F35559">
      <w:pPr>
        <w:tabs>
          <w:tab w:val="num" w:pos="720"/>
        </w:tabs>
        <w:ind w:firstLine="720"/>
        <w:jc w:val="both"/>
      </w:pPr>
      <w:r w:rsidRPr="0073258B">
        <w:t xml:space="preserve">1) поступао супротно забрани из чл. 23. и 25. Закона о јавним набавкама; </w:t>
      </w:r>
    </w:p>
    <w:p w:rsidR="00F35559" w:rsidRPr="0073258B" w:rsidRDefault="00F35559" w:rsidP="00F35559">
      <w:pPr>
        <w:tabs>
          <w:tab w:val="num" w:pos="720"/>
        </w:tabs>
        <w:ind w:firstLine="720"/>
        <w:jc w:val="both"/>
      </w:pPr>
      <w:r w:rsidRPr="0073258B">
        <w:t xml:space="preserve">2) учинио повреду конкуренције; </w:t>
      </w:r>
    </w:p>
    <w:p w:rsidR="00F35559" w:rsidRPr="0073258B" w:rsidRDefault="00F35559" w:rsidP="00F35559">
      <w:pPr>
        <w:tabs>
          <w:tab w:val="num" w:pos="720"/>
        </w:tabs>
        <w:ind w:firstLine="720"/>
        <w:jc w:val="both"/>
      </w:pPr>
      <w:r w:rsidRPr="0073258B">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73258B" w:rsidRDefault="00F35559" w:rsidP="00F35559">
      <w:pPr>
        <w:tabs>
          <w:tab w:val="num" w:pos="720"/>
        </w:tabs>
        <w:ind w:firstLine="720"/>
        <w:jc w:val="both"/>
      </w:pPr>
      <w:r w:rsidRPr="0073258B">
        <w:t xml:space="preserve">4) одбио да достави доказе и средства обезбеђења на шта се у понуди обавезао. </w:t>
      </w:r>
    </w:p>
    <w:p w:rsidR="00F35559" w:rsidRPr="0073258B" w:rsidRDefault="00F35559" w:rsidP="00F35559">
      <w:pPr>
        <w:tabs>
          <w:tab w:val="num" w:pos="720"/>
        </w:tabs>
        <w:jc w:val="both"/>
      </w:pPr>
    </w:p>
    <w:p w:rsidR="00F35559" w:rsidRPr="0073258B" w:rsidRDefault="00F35559" w:rsidP="00F35559">
      <w:pPr>
        <w:tabs>
          <w:tab w:val="num" w:pos="720"/>
        </w:tabs>
        <w:ind w:firstLine="720"/>
        <w:jc w:val="both"/>
      </w:pPr>
      <w:r w:rsidRPr="0073258B">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73258B" w:rsidRDefault="00F35559" w:rsidP="00F35559">
      <w:pPr>
        <w:tabs>
          <w:tab w:val="num" w:pos="720"/>
        </w:tabs>
        <w:ind w:firstLine="720"/>
        <w:jc w:val="both"/>
      </w:pPr>
      <w:r w:rsidRPr="0073258B">
        <w:t xml:space="preserve">Докази су дефинисани </w:t>
      </w:r>
      <w:r w:rsidRPr="0073258B">
        <w:rPr>
          <w:lang w:val="sr-Cyrl-CS"/>
        </w:rPr>
        <w:t>чланом 82. Закона о јавним набавкама.</w:t>
      </w:r>
    </w:p>
    <w:p w:rsidR="00E32C91" w:rsidRPr="0073258B" w:rsidRDefault="00E32C91" w:rsidP="00F35559">
      <w:pPr>
        <w:tabs>
          <w:tab w:val="num" w:pos="720"/>
        </w:tabs>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ОБАВЕШТЕЊЕ ПОНУЂАЧУ О ПОВРЕДИ ЗАШТИЋЕНИХ ПРАВА</w:t>
      </w:r>
    </w:p>
    <w:p w:rsidR="00F35559" w:rsidRPr="0073258B" w:rsidRDefault="00F35559" w:rsidP="00F35559">
      <w:pPr>
        <w:tabs>
          <w:tab w:val="num" w:pos="720"/>
        </w:tabs>
        <w:ind w:left="540"/>
        <w:jc w:val="both"/>
        <w:rPr>
          <w:u w:val="single"/>
          <w:lang w:val="sr-Cyrl-CS"/>
        </w:rPr>
      </w:pPr>
    </w:p>
    <w:p w:rsidR="00F35559" w:rsidRPr="0073258B" w:rsidRDefault="00F35559" w:rsidP="00F35559">
      <w:pPr>
        <w:ind w:firstLine="720"/>
        <w:jc w:val="both"/>
        <w:rPr>
          <w:lang w:val="sr-Cyrl-CS"/>
        </w:rPr>
      </w:pPr>
      <w:r w:rsidRPr="0073258B">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sidRPr="0073258B">
        <w:rPr>
          <w:lang w:val="sr-Cyrl-CS"/>
        </w:rPr>
        <w:t>ами понуђачи.</w:t>
      </w:r>
    </w:p>
    <w:p w:rsidR="00F35559" w:rsidRPr="0073258B" w:rsidRDefault="00F35559" w:rsidP="00F35559">
      <w:pPr>
        <w:tabs>
          <w:tab w:val="num" w:pos="720"/>
        </w:tabs>
        <w:ind w:left="540"/>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ЗАШТИТА ПРАВА ПОНУЂАЧА</w:t>
      </w:r>
    </w:p>
    <w:p w:rsidR="00F35559" w:rsidRPr="0073258B" w:rsidRDefault="00F35559" w:rsidP="00F35559">
      <w:pPr>
        <w:ind w:left="720"/>
        <w:jc w:val="both"/>
        <w:rPr>
          <w:u w:val="single"/>
          <w:lang w:val="sr-Cyrl-CS"/>
        </w:rPr>
      </w:pPr>
    </w:p>
    <w:p w:rsidR="00F35559" w:rsidRPr="0073258B" w:rsidRDefault="00F35559" w:rsidP="00F35559">
      <w:pPr>
        <w:ind w:firstLine="720"/>
        <w:jc w:val="both"/>
      </w:pPr>
      <w:r w:rsidRPr="0073258B">
        <w:t xml:space="preserve">Захтев за заштиту права подноси се </w:t>
      </w:r>
      <w:r w:rsidRPr="0073258B">
        <w:rPr>
          <w:lang w:val="sr-Cyrl-CS"/>
        </w:rPr>
        <w:t xml:space="preserve">наручиоцу а копија се истовремено доставља </w:t>
      </w:r>
      <w:r w:rsidRPr="0073258B">
        <w:t xml:space="preserve">Републичкој комисији. </w:t>
      </w:r>
    </w:p>
    <w:p w:rsidR="00F35559" w:rsidRPr="0073258B" w:rsidRDefault="00F35559" w:rsidP="00F35559">
      <w:pPr>
        <w:ind w:firstLine="720"/>
        <w:jc w:val="both"/>
      </w:pPr>
      <w:r w:rsidRPr="0073258B">
        <w:t>Захтев за заштиту права може се поднети у току целог поступка јавне набавке, против сваке радње наручиоца, осим ако Законом није дру</w:t>
      </w:r>
      <w:r w:rsidRPr="0073258B">
        <w:rPr>
          <w:lang w:val="sr-Cyrl-CS"/>
        </w:rPr>
        <w:t xml:space="preserve">гачије одређено, а </w:t>
      </w:r>
      <w:r w:rsidRPr="0073258B">
        <w:t xml:space="preserve">према роковима </w:t>
      </w:r>
      <w:r w:rsidRPr="0073258B">
        <w:rPr>
          <w:lang w:val="sr-Cyrl-CS"/>
        </w:rPr>
        <w:t>из чл</w:t>
      </w:r>
      <w:r w:rsidRPr="0073258B">
        <w:rPr>
          <w:lang w:val="sr-Latn-CS"/>
        </w:rPr>
        <w:t>ана</w:t>
      </w:r>
      <w:r w:rsidRPr="0073258B">
        <w:rPr>
          <w:lang w:val="sr-Cyrl-CS"/>
        </w:rPr>
        <w:t xml:space="preserve"> 149. Закона о јавним набавкама.</w:t>
      </w:r>
    </w:p>
    <w:p w:rsidR="00F35559" w:rsidRPr="0073258B" w:rsidRDefault="00F35559" w:rsidP="00F35559">
      <w:pPr>
        <w:ind w:firstLine="720"/>
        <w:jc w:val="both"/>
      </w:pPr>
      <w:r w:rsidRPr="0073258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73258B">
        <w:rPr>
          <w:lang w:val="sr-Latn-CS"/>
        </w:rPr>
        <w:t>ч</w:t>
      </w:r>
      <w:r w:rsidRPr="0073258B">
        <w:t xml:space="preserve">лана </w:t>
      </w:r>
      <w:r w:rsidRPr="0073258B">
        <w:rPr>
          <w:lang w:val="sr-Cyrl-CS"/>
        </w:rPr>
        <w:t>149. Закона о јавним набавкама</w:t>
      </w:r>
      <w:r w:rsidRPr="0073258B">
        <w:t xml:space="preserve">, а подносилац захтева га није поднео пре истека тог рока. </w:t>
      </w:r>
    </w:p>
    <w:p w:rsidR="00F35559" w:rsidRPr="0073258B" w:rsidRDefault="00F35559" w:rsidP="00F35559">
      <w:pPr>
        <w:ind w:firstLine="720"/>
        <w:jc w:val="both"/>
      </w:pPr>
      <w:r w:rsidRPr="0073258B">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73258B" w:rsidRDefault="00F35559" w:rsidP="00F35559">
      <w:pPr>
        <w:ind w:firstLine="720"/>
        <w:jc w:val="both"/>
      </w:pPr>
      <w:r w:rsidRPr="0073258B">
        <w:t xml:space="preserve">Захтев за заштиту права не задржава даље активности наручиоца у поступку јавне набавке у складу са одредбама члана 150. </w:t>
      </w:r>
      <w:r w:rsidRPr="0073258B">
        <w:rPr>
          <w:lang w:val="sr-Cyrl-CS"/>
        </w:rPr>
        <w:t>Закона о јавним набавкама</w:t>
      </w:r>
      <w:r w:rsidRPr="0073258B">
        <w:t xml:space="preserve">. </w:t>
      </w:r>
    </w:p>
    <w:p w:rsidR="00F35559" w:rsidRPr="0073258B" w:rsidRDefault="00F35559" w:rsidP="00F35559">
      <w:pPr>
        <w:ind w:firstLine="720"/>
        <w:jc w:val="both"/>
      </w:pPr>
      <w:r w:rsidRPr="0073258B">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73258B" w:rsidRDefault="00F35559" w:rsidP="00F35559">
      <w:pPr>
        <w:ind w:firstLine="720"/>
        <w:jc w:val="both"/>
        <w:rPr>
          <w:lang w:val="sr-Cyrl-CS"/>
        </w:rPr>
      </w:pPr>
      <w:r w:rsidRPr="0073258B">
        <w:rPr>
          <w:lang w:val="sr-Cyrl-CS"/>
        </w:rPr>
        <w:lastRenderedPageBreak/>
        <w:t>Подносилац захтева за заштиту права понуђача дужан је да на рачун буџета Републике Србије (</w:t>
      </w:r>
      <w:r w:rsidRPr="0073258B">
        <w:rPr>
          <w:i/>
          <w:lang w:val="sr-Cyrl-CS"/>
        </w:rPr>
        <w:t>број рачуна</w:t>
      </w:r>
      <w:r w:rsidRPr="0073258B">
        <w:rPr>
          <w:lang w:val="sr-Cyrl-CS"/>
        </w:rPr>
        <w:t xml:space="preserve">: </w:t>
      </w:r>
      <w:r w:rsidRPr="0073258B">
        <w:rPr>
          <w:lang w:val="ru-RU"/>
        </w:rPr>
        <w:t>840-30678845-06</w:t>
      </w:r>
      <w:r w:rsidRPr="0073258B">
        <w:rPr>
          <w:lang w:val="sr-Cyrl-CS"/>
        </w:rPr>
        <w:t xml:space="preserve">, </w:t>
      </w:r>
      <w:r w:rsidRPr="0073258B">
        <w:rPr>
          <w:i/>
          <w:lang w:val="sr-Cyrl-CS"/>
        </w:rPr>
        <w:t>шифра плаћања</w:t>
      </w:r>
      <w:r w:rsidRPr="0073258B">
        <w:rPr>
          <w:lang w:val="sr-Cyrl-CS"/>
        </w:rPr>
        <w:t xml:space="preserve"> 153, </w:t>
      </w:r>
      <w:r w:rsidRPr="0073258B">
        <w:rPr>
          <w:i/>
          <w:lang w:val="sr-Cyrl-CS"/>
        </w:rPr>
        <w:t xml:space="preserve">модел и позив на број </w:t>
      </w:r>
      <w:r w:rsidRPr="0073258B">
        <w:rPr>
          <w:lang w:val="sr-Cyrl-CS"/>
        </w:rPr>
        <w:t xml:space="preserve">97 </w:t>
      </w:r>
      <w:r w:rsidRPr="0073258B">
        <w:t>1-02-4042</w:t>
      </w:r>
      <w:r w:rsidR="00AB397C" w:rsidRPr="0073258B">
        <w:t>-2</w:t>
      </w:r>
      <w:r w:rsidRPr="0073258B">
        <w:rPr>
          <w:lang w:val="sr-Cyrl-CS"/>
        </w:rPr>
        <w:t>/</w:t>
      </w:r>
      <w:r w:rsidRPr="0073258B">
        <w:t>18</w:t>
      </w:r>
      <w:r w:rsidRPr="0073258B">
        <w:rPr>
          <w:lang w:val="sr-Cyrl-CS"/>
        </w:rPr>
        <w:t xml:space="preserve">, </w:t>
      </w:r>
      <w:r w:rsidRPr="0073258B">
        <w:rPr>
          <w:i/>
          <w:lang w:val="sr-Cyrl-CS"/>
        </w:rPr>
        <w:t>сврха уплате</w:t>
      </w:r>
      <w:r w:rsidRPr="0073258B">
        <w:rPr>
          <w:lang w:val="sr-Cyrl-CS"/>
        </w:rPr>
        <w:t xml:space="preserve">: ЗПП - РАТЕЛ, </w:t>
      </w:r>
      <w:r w:rsidRPr="0073258B">
        <w:rPr>
          <w:i/>
          <w:lang w:val="sr-Cyrl-CS"/>
        </w:rPr>
        <w:t>прималац уплате</w:t>
      </w:r>
      <w:r w:rsidRPr="0073258B">
        <w:rPr>
          <w:lang w:val="sr-Cyrl-CS"/>
        </w:rPr>
        <w:t>: буџет Републике Србије) уплати таксу у износу прописаном чланом 156. Закона о јавним набавкама.</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bCs/>
          <w:caps/>
          <w:u w:val="single"/>
          <w:lang w:val="sr-Cyrl-CS"/>
        </w:rPr>
        <w:t>Рок за ПРИСТУПАЊЕ закључењУ уговора</w:t>
      </w:r>
    </w:p>
    <w:p w:rsidR="00F35559" w:rsidRPr="0073258B" w:rsidRDefault="00F35559" w:rsidP="00F35559">
      <w:pPr>
        <w:rPr>
          <w:lang w:val="sr-Cyrl-CS"/>
        </w:rPr>
      </w:pPr>
    </w:p>
    <w:p w:rsidR="00F35559" w:rsidRPr="0073258B" w:rsidRDefault="00F35559" w:rsidP="00F35559">
      <w:pPr>
        <w:ind w:firstLine="720"/>
        <w:jc w:val="both"/>
        <w:rPr>
          <w:lang w:val="sr-Cyrl-CS"/>
        </w:rPr>
      </w:pPr>
      <w:r w:rsidRPr="0073258B">
        <w:rPr>
          <w:lang w:val="sr-Cyrl-CS"/>
        </w:rPr>
        <w:t xml:space="preserve">Уговор о јавној набавци ће бити достављен понуђачу којем је уговор додељен у року од осам </w:t>
      </w:r>
      <w:r w:rsidR="009A2BB2" w:rsidRPr="0073258B">
        <w:rPr>
          <w:lang w:val="sr-Cyrl-CS"/>
        </w:rPr>
        <w:t xml:space="preserve">(8) </w:t>
      </w:r>
      <w:r w:rsidRPr="0073258B">
        <w:rPr>
          <w:lang w:val="sr-Cyrl-CS"/>
        </w:rPr>
        <w:t xml:space="preserve">дана од дана протека рока за подношење захтева за заштиту права. </w:t>
      </w:r>
    </w:p>
    <w:p w:rsidR="00F35559" w:rsidRPr="0073258B" w:rsidRDefault="00F35559" w:rsidP="00F35559">
      <w:pPr>
        <w:ind w:firstLine="720"/>
        <w:jc w:val="both"/>
        <w:rPr>
          <w:lang w:val="sr-Cyrl-CS"/>
        </w:rPr>
      </w:pPr>
      <w:r w:rsidRPr="0073258B">
        <w:rPr>
          <w:lang w:val="sr-Cyrl-CS"/>
        </w:rPr>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73258B">
        <w:rPr>
          <w:lang w:val="sr-Cyrl-CS"/>
        </w:rPr>
        <w:t>осам (8)</w:t>
      </w:r>
      <w:r w:rsidRPr="0073258B">
        <w:rPr>
          <w:lang w:val="sr-Cyrl-CS"/>
        </w:rPr>
        <w:t xml:space="preserve"> дана од дана истека рока за подношење захтева за заштиту права.</w:t>
      </w:r>
    </w:p>
    <w:p w:rsidR="0092297B" w:rsidRPr="0073258B" w:rsidRDefault="00F35559" w:rsidP="0092297B">
      <w:pPr>
        <w:ind w:firstLine="720"/>
        <w:jc w:val="both"/>
        <w:rPr>
          <w:lang w:val="sr-Cyrl-CS"/>
        </w:rPr>
      </w:pPr>
      <w:r w:rsidRPr="0073258B">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73258B">
        <w:rPr>
          <w:lang w:val="sr-Cyrl-CS"/>
        </w:rPr>
        <w:t>.</w:t>
      </w:r>
    </w:p>
    <w:p w:rsidR="0092297B" w:rsidRPr="0073258B" w:rsidRDefault="0092297B" w:rsidP="0092297B">
      <w:pPr>
        <w:pStyle w:val="Heading1"/>
        <w:rPr>
          <w:b w:val="0"/>
          <w:sz w:val="24"/>
        </w:rPr>
        <w:sectPr w:rsidR="0092297B" w:rsidRPr="0073258B" w:rsidSect="00DF1250">
          <w:pgSz w:w="11907" w:h="16839" w:code="9"/>
          <w:pgMar w:top="415" w:right="1440" w:bottom="1152" w:left="1440" w:header="576" w:footer="439" w:gutter="0"/>
          <w:cols w:space="708"/>
          <w:titlePg/>
          <w:docGrid w:linePitch="360"/>
        </w:sectPr>
      </w:pPr>
      <w:r w:rsidRPr="0073258B">
        <w:rPr>
          <w:b w:val="0"/>
          <w:sz w:val="24"/>
        </w:rPr>
        <w:t xml:space="preserve">            Овај услов важи за обе партије.</w:t>
      </w:r>
    </w:p>
    <w:p w:rsidR="005F4298" w:rsidRPr="0073258B" w:rsidRDefault="005F4298" w:rsidP="005F4298">
      <w:pPr>
        <w:jc w:val="center"/>
        <w:rPr>
          <w:lang w:val="sr-Cyrl-CS"/>
        </w:rPr>
      </w:pPr>
    </w:p>
    <w:p w:rsidR="005F4298" w:rsidRPr="0073258B" w:rsidRDefault="005F4298" w:rsidP="005F4298">
      <w:pPr>
        <w:rPr>
          <w:lang w:val="sr-Cyrl-CS"/>
        </w:rPr>
      </w:pPr>
    </w:p>
    <w:p w:rsidR="00E61D75" w:rsidRPr="0073258B" w:rsidRDefault="00E61D75" w:rsidP="00DE6AA1">
      <w:pPr>
        <w:rPr>
          <w:lang w:val="sr-Cyrl-CS"/>
        </w:rPr>
      </w:pPr>
    </w:p>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CD54CC" w:rsidRPr="0073258B">
        <w:rPr>
          <w:color w:val="000000"/>
          <w:lang w:val="sr-Cyrl-CS"/>
        </w:rPr>
        <w:t>мр Драгољуб Стефановић – председник</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7462B5">
        <w:rPr>
          <w:color w:val="000000"/>
          <w:lang/>
        </w:rPr>
        <w:t>Милош Јосиповић</w:t>
      </w:r>
      <w:r w:rsidR="00AE3345" w:rsidRPr="0073258B">
        <w:rPr>
          <w:color w:val="000000"/>
          <w:lang w:val="sr-Cyrl-CS"/>
        </w:rPr>
        <w:t xml:space="preserve"> – члан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7462B5" w:rsidP="00AE3345">
      <w:pPr>
        <w:autoSpaceDE w:val="0"/>
        <w:autoSpaceDN w:val="0"/>
        <w:adjustRightInd w:val="0"/>
        <w:ind w:firstLine="720"/>
        <w:jc w:val="right"/>
        <w:rPr>
          <w:lang w:val="sr-Cyrl-CS"/>
        </w:rPr>
      </w:pPr>
      <w:r>
        <w:t xml:space="preserve">3) </w:t>
      </w:r>
      <w:r>
        <w:rPr>
          <w:lang/>
        </w:rPr>
        <w:t>Слободан Матовић</w:t>
      </w:r>
      <w:r>
        <w:t xml:space="preserve"> –</w:t>
      </w:r>
      <w:r w:rsidR="00817F3F">
        <w:t xml:space="preserve"> </w:t>
      </w:r>
      <w:r w:rsidR="00AE3345" w:rsidRPr="0073258B">
        <w:t xml:space="preserve">члан </w:t>
      </w:r>
      <w:r w:rsidR="00AE3345"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F0" w:rsidRDefault="00D209F0" w:rsidP="001B0891">
      <w:r>
        <w:separator/>
      </w:r>
    </w:p>
  </w:endnote>
  <w:endnote w:type="continuationSeparator" w:id="0">
    <w:p w:rsidR="00D209F0" w:rsidRDefault="00D209F0"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FA" w:rsidRDefault="009331FA">
    <w:pPr>
      <w:pStyle w:val="Footer"/>
      <w:jc w:val="right"/>
    </w:pPr>
    <w:r>
      <w:t xml:space="preserve"> </w:t>
    </w:r>
    <w:r w:rsidR="00692607">
      <w:rPr>
        <w:b/>
      </w:rPr>
      <w:fldChar w:fldCharType="begin"/>
    </w:r>
    <w:r>
      <w:rPr>
        <w:b/>
      </w:rPr>
      <w:instrText xml:space="preserve"> PAGE </w:instrText>
    </w:r>
    <w:r w:rsidR="00692607">
      <w:rPr>
        <w:b/>
      </w:rPr>
      <w:fldChar w:fldCharType="separate"/>
    </w:r>
    <w:r w:rsidR="007462B5">
      <w:rPr>
        <w:b/>
        <w:noProof/>
      </w:rPr>
      <w:t>98</w:t>
    </w:r>
    <w:r w:rsidR="00692607">
      <w:rPr>
        <w:b/>
      </w:rPr>
      <w:fldChar w:fldCharType="end"/>
    </w:r>
    <w:r>
      <w:t xml:space="preserve"> </w:t>
    </w:r>
    <w:r>
      <w:rPr>
        <w:lang w:val="sr-Cyrl-CS"/>
      </w:rPr>
      <w:t>од</w:t>
    </w:r>
    <w:r>
      <w:t xml:space="preserve"> </w:t>
    </w:r>
    <w:r w:rsidR="00692607">
      <w:rPr>
        <w:b/>
      </w:rPr>
      <w:fldChar w:fldCharType="begin"/>
    </w:r>
    <w:r>
      <w:rPr>
        <w:b/>
      </w:rPr>
      <w:instrText xml:space="preserve"> NUMPAGES  </w:instrText>
    </w:r>
    <w:r w:rsidR="00692607">
      <w:rPr>
        <w:b/>
      </w:rPr>
      <w:fldChar w:fldCharType="separate"/>
    </w:r>
    <w:r w:rsidR="007462B5">
      <w:rPr>
        <w:b/>
        <w:noProof/>
      </w:rPr>
      <w:t>99</w:t>
    </w:r>
    <w:r w:rsidR="00692607">
      <w:rPr>
        <w:b/>
      </w:rPr>
      <w:fldChar w:fldCharType="end"/>
    </w:r>
  </w:p>
  <w:p w:rsidR="009331FA" w:rsidRDefault="009331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9331FA" w:rsidRDefault="009331FA">
            <w:pPr>
              <w:pStyle w:val="Footer"/>
              <w:jc w:val="right"/>
            </w:pPr>
            <w:r>
              <w:t xml:space="preserve"> </w:t>
            </w:r>
            <w:r w:rsidR="00692607">
              <w:rPr>
                <w:b/>
              </w:rPr>
              <w:fldChar w:fldCharType="begin"/>
            </w:r>
            <w:r>
              <w:rPr>
                <w:b/>
              </w:rPr>
              <w:instrText xml:space="preserve"> PAGE </w:instrText>
            </w:r>
            <w:r w:rsidR="00692607">
              <w:rPr>
                <w:b/>
              </w:rPr>
              <w:fldChar w:fldCharType="separate"/>
            </w:r>
            <w:r w:rsidR="007462B5">
              <w:rPr>
                <w:b/>
                <w:noProof/>
              </w:rPr>
              <w:t>99</w:t>
            </w:r>
            <w:r w:rsidR="00692607">
              <w:rPr>
                <w:b/>
              </w:rPr>
              <w:fldChar w:fldCharType="end"/>
            </w:r>
            <w:r>
              <w:t xml:space="preserve"> од </w:t>
            </w:r>
            <w:r w:rsidR="00692607">
              <w:rPr>
                <w:b/>
              </w:rPr>
              <w:fldChar w:fldCharType="begin"/>
            </w:r>
            <w:r>
              <w:rPr>
                <w:b/>
              </w:rPr>
              <w:instrText xml:space="preserve"> NUMPAGES  </w:instrText>
            </w:r>
            <w:r w:rsidR="00692607">
              <w:rPr>
                <w:b/>
              </w:rPr>
              <w:fldChar w:fldCharType="separate"/>
            </w:r>
            <w:r w:rsidR="007462B5">
              <w:rPr>
                <w:b/>
                <w:noProof/>
              </w:rPr>
              <w:t>99</w:t>
            </w:r>
            <w:r w:rsidR="00692607">
              <w:rPr>
                <w:b/>
              </w:rPr>
              <w:fldChar w:fldCharType="end"/>
            </w:r>
          </w:p>
        </w:sdtContent>
      </w:sdt>
    </w:sdtContent>
  </w:sdt>
  <w:p w:rsidR="009331FA" w:rsidRDefault="00933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F0" w:rsidRDefault="00D209F0" w:rsidP="001B0891">
      <w:r>
        <w:separator/>
      </w:r>
    </w:p>
  </w:footnote>
  <w:footnote w:type="continuationSeparator" w:id="0">
    <w:p w:rsidR="00D209F0" w:rsidRDefault="00D209F0"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FA" w:rsidRDefault="009331FA" w:rsidP="00BC49D5">
    <w:pPr>
      <w:pStyle w:val="Header"/>
      <w:rPr>
        <w:sz w:val="16"/>
        <w:szCs w:val="16"/>
        <w:lang w:val="sr-Cyrl-CS"/>
      </w:rPr>
    </w:pPr>
    <w:r>
      <w:rPr>
        <w:noProof/>
        <w:sz w:val="16"/>
        <w:szCs w:val="16"/>
        <w:lang w:val="en-GB" w:eastAsia="en-GB"/>
      </w:rPr>
      <w:drawing>
        <wp:inline distT="0" distB="0" distL="0" distR="0">
          <wp:extent cx="683895" cy="405765"/>
          <wp:effectExtent l="19050" t="0" r="1905"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3895" cy="405765"/>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9331FA" w:rsidRPr="003C4D59" w:rsidRDefault="009331FA" w:rsidP="00BC49D5">
    <w:pPr>
      <w:pStyle w:val="Header"/>
      <w:jc w:val="center"/>
      <w:rPr>
        <w:sz w:val="16"/>
        <w:szCs w:val="16"/>
        <w:lang w:val="ru-RU"/>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354F9">
      <w:rPr>
        <w:sz w:val="16"/>
        <w:szCs w:val="16"/>
      </w:rPr>
      <w:t>мерна опрема, пријемници и антенски системи, обликован</w:t>
    </w:r>
    <w:r>
      <w:rPr>
        <w:sz w:val="16"/>
        <w:szCs w:val="16"/>
        <w:lang w:val="sr-Cyrl-CS"/>
      </w:rPr>
      <w:t>у</w:t>
    </w:r>
    <w:r w:rsidRPr="002354F9">
      <w:rPr>
        <w:sz w:val="16"/>
        <w:szCs w:val="16"/>
      </w:rPr>
      <w:t xml:space="preserve"> по партијама</w:t>
    </w:r>
  </w:p>
  <w:p w:rsidR="009331FA" w:rsidRPr="001D75C5" w:rsidRDefault="00692607" w:rsidP="001D75C5">
    <w:pPr>
      <w:jc w:val="center"/>
      <w:rPr>
        <w:iCs/>
        <w:sz w:val="16"/>
        <w:szCs w:val="16"/>
      </w:rPr>
    </w:pPr>
    <w:r w:rsidRPr="0069260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FA" w:rsidRPr="00CB55E8" w:rsidRDefault="009331FA" w:rsidP="00CB55E8">
    <w:pPr>
      <w:pStyle w:val="Header"/>
      <w:tabs>
        <w:tab w:val="clear" w:pos="4320"/>
        <w:tab w:val="clear" w:pos="8640"/>
        <w:tab w:val="left" w:pos="2272"/>
      </w:tabs>
      <w:rPr>
        <w:noProof/>
      </w:rPr>
    </w:pPr>
    <w:r>
      <w:rPr>
        <w:noProof/>
      </w:rPr>
      <w:t xml:space="preserve"> </w:t>
    </w:r>
  </w:p>
  <w:p w:rsidR="009331FA" w:rsidRDefault="009331FA"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3CE189F"/>
    <w:multiLevelType w:val="hybridMultilevel"/>
    <w:tmpl w:val="63BCBAC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65C8F"/>
    <w:multiLevelType w:val="multilevel"/>
    <w:tmpl w:val="D6365A66"/>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23DB5092"/>
    <w:multiLevelType w:val="multilevel"/>
    <w:tmpl w:val="613EEE9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DC20AC"/>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E47DAB"/>
    <w:multiLevelType w:val="hybridMultilevel"/>
    <w:tmpl w:val="BA48D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3">
    <w:nsid w:val="3DA47A58"/>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2993B64"/>
    <w:multiLevelType w:val="hybridMultilevel"/>
    <w:tmpl w:val="52BEAEF0"/>
    <w:lvl w:ilvl="0" w:tplc="C8C8393E">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43A30C9A"/>
    <w:multiLevelType w:val="hybridMultilevel"/>
    <w:tmpl w:val="030C51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047E55"/>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587AF1"/>
    <w:multiLevelType w:val="multilevel"/>
    <w:tmpl w:val="40149250"/>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DD02A2"/>
    <w:multiLevelType w:val="hybridMultilevel"/>
    <w:tmpl w:val="B92EB7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480B1362"/>
    <w:multiLevelType w:val="multilevel"/>
    <w:tmpl w:val="60BA55F2"/>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4FEC4E0F"/>
    <w:multiLevelType w:val="hybridMultilevel"/>
    <w:tmpl w:val="D7742B52"/>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7">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4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3">
    <w:nsid w:val="7B621EEC"/>
    <w:multiLevelType w:val="hybridMultilevel"/>
    <w:tmpl w:val="3F6EC786"/>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F67D6"/>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5">
    <w:nsid w:val="7F7E5090"/>
    <w:multiLevelType w:val="hybridMultilevel"/>
    <w:tmpl w:val="E062BC68"/>
    <w:lvl w:ilvl="0" w:tplc="85E63C8C">
      <w:start w:val="3"/>
      <w:numFmt w:val="decimal"/>
      <w:lvlText w:val="%1)"/>
      <w:lvlJc w:val="left"/>
      <w:pPr>
        <w:ind w:left="1500" w:hanging="360"/>
      </w:pPr>
      <w:rPr>
        <w:rFonts w:hint="default"/>
      </w:rPr>
    </w:lvl>
    <w:lvl w:ilvl="1" w:tplc="34146900" w:tentative="1">
      <w:start w:val="1"/>
      <w:numFmt w:val="lowerLetter"/>
      <w:lvlText w:val="%2."/>
      <w:lvlJc w:val="left"/>
      <w:pPr>
        <w:ind w:left="1440" w:hanging="360"/>
      </w:pPr>
    </w:lvl>
    <w:lvl w:ilvl="2" w:tplc="8540857C" w:tentative="1">
      <w:start w:val="1"/>
      <w:numFmt w:val="lowerRoman"/>
      <w:lvlText w:val="%3."/>
      <w:lvlJc w:val="right"/>
      <w:pPr>
        <w:ind w:left="2160" w:hanging="180"/>
      </w:pPr>
    </w:lvl>
    <w:lvl w:ilvl="3" w:tplc="62F6DFC4" w:tentative="1">
      <w:start w:val="1"/>
      <w:numFmt w:val="decimal"/>
      <w:lvlText w:val="%4."/>
      <w:lvlJc w:val="left"/>
      <w:pPr>
        <w:ind w:left="2880" w:hanging="360"/>
      </w:pPr>
    </w:lvl>
    <w:lvl w:ilvl="4" w:tplc="F3303D44" w:tentative="1">
      <w:start w:val="1"/>
      <w:numFmt w:val="lowerLetter"/>
      <w:lvlText w:val="%5."/>
      <w:lvlJc w:val="left"/>
      <w:pPr>
        <w:ind w:left="3600" w:hanging="360"/>
      </w:pPr>
    </w:lvl>
    <w:lvl w:ilvl="5" w:tplc="CB26F8F6" w:tentative="1">
      <w:start w:val="1"/>
      <w:numFmt w:val="lowerRoman"/>
      <w:lvlText w:val="%6."/>
      <w:lvlJc w:val="right"/>
      <w:pPr>
        <w:ind w:left="4320" w:hanging="180"/>
      </w:pPr>
    </w:lvl>
    <w:lvl w:ilvl="6" w:tplc="A6B60A66" w:tentative="1">
      <w:start w:val="1"/>
      <w:numFmt w:val="decimal"/>
      <w:lvlText w:val="%7."/>
      <w:lvlJc w:val="left"/>
      <w:pPr>
        <w:ind w:left="5040" w:hanging="360"/>
      </w:pPr>
    </w:lvl>
    <w:lvl w:ilvl="7" w:tplc="61D81340" w:tentative="1">
      <w:start w:val="1"/>
      <w:numFmt w:val="lowerLetter"/>
      <w:lvlText w:val="%8."/>
      <w:lvlJc w:val="left"/>
      <w:pPr>
        <w:ind w:left="5760" w:hanging="360"/>
      </w:pPr>
    </w:lvl>
    <w:lvl w:ilvl="8" w:tplc="C8FE4AE2" w:tentative="1">
      <w:start w:val="1"/>
      <w:numFmt w:val="lowerRoman"/>
      <w:lvlText w:val="%9."/>
      <w:lvlJc w:val="right"/>
      <w:pPr>
        <w:ind w:left="6480" w:hanging="180"/>
      </w:pPr>
    </w:lvl>
  </w:abstractNum>
  <w:num w:numId="1">
    <w:abstractNumId w:val="8"/>
  </w:num>
  <w:num w:numId="2">
    <w:abstractNumId w:val="42"/>
  </w:num>
  <w:num w:numId="3">
    <w:abstractNumId w:val="40"/>
  </w:num>
  <w:num w:numId="4">
    <w:abstractNumId w:val="15"/>
  </w:num>
  <w:num w:numId="5">
    <w:abstractNumId w:val="32"/>
  </w:num>
  <w:num w:numId="6">
    <w:abstractNumId w:val="16"/>
  </w:num>
  <w:num w:numId="7">
    <w:abstractNumId w:val="34"/>
  </w:num>
  <w:num w:numId="8">
    <w:abstractNumId w:val="39"/>
  </w:num>
  <w:num w:numId="9">
    <w:abstractNumId w:val="9"/>
  </w:num>
  <w:num w:numId="10">
    <w:abstractNumId w:val="17"/>
  </w:num>
  <w:num w:numId="11">
    <w:abstractNumId w:val="1"/>
  </w:num>
  <w:num w:numId="12">
    <w:abstractNumId w:val="36"/>
  </w:num>
  <w:num w:numId="13">
    <w:abstractNumId w:val="14"/>
  </w:num>
  <w:num w:numId="14">
    <w:abstractNumId w:val="22"/>
  </w:num>
  <w:num w:numId="15">
    <w:abstractNumId w:val="45"/>
  </w:num>
  <w:num w:numId="16">
    <w:abstractNumId w:val="10"/>
  </w:num>
  <w:num w:numId="17">
    <w:abstractNumId w:val="4"/>
  </w:num>
  <w:num w:numId="18">
    <w:abstractNumId w:val="37"/>
  </w:num>
  <w:num w:numId="19">
    <w:abstractNumId w:val="11"/>
  </w:num>
  <w:num w:numId="20">
    <w:abstractNumId w:val="41"/>
  </w:num>
  <w:num w:numId="21">
    <w:abstractNumId w:val="24"/>
  </w:num>
  <w:num w:numId="22">
    <w:abstractNumId w:val="6"/>
  </w:num>
  <w:num w:numId="23">
    <w:abstractNumId w:val="7"/>
  </w:num>
  <w:num w:numId="24">
    <w:abstractNumId w:val="38"/>
  </w:num>
  <w:num w:numId="25">
    <w:abstractNumId w:val="12"/>
  </w:num>
  <w:num w:numId="26">
    <w:abstractNumId w:val="25"/>
  </w:num>
  <w:num w:numId="27">
    <w:abstractNumId w:val="18"/>
  </w:num>
  <w:num w:numId="28">
    <w:abstractNumId w:val="0"/>
  </w:num>
  <w:num w:numId="29">
    <w:abstractNumId w:val="26"/>
  </w:num>
  <w:num w:numId="30">
    <w:abstractNumId w:val="35"/>
  </w:num>
  <w:num w:numId="31">
    <w:abstractNumId w:val="20"/>
  </w:num>
  <w:num w:numId="32">
    <w:abstractNumId w:val="5"/>
  </w:num>
  <w:num w:numId="33">
    <w:abstractNumId w:val="43"/>
  </w:num>
  <w:num w:numId="34">
    <w:abstractNumId w:val="28"/>
  </w:num>
  <w:num w:numId="35">
    <w:abstractNumId w:val="13"/>
  </w:num>
  <w:num w:numId="36">
    <w:abstractNumId w:val="2"/>
  </w:num>
  <w:num w:numId="37">
    <w:abstractNumId w:val="3"/>
  </w:num>
  <w:num w:numId="38">
    <w:abstractNumId w:val="44"/>
  </w:num>
  <w:num w:numId="39">
    <w:abstractNumId w:val="29"/>
  </w:num>
  <w:num w:numId="40">
    <w:abstractNumId w:val="30"/>
  </w:num>
  <w:num w:numId="41">
    <w:abstractNumId w:val="27"/>
  </w:num>
  <w:num w:numId="42">
    <w:abstractNumId w:val="33"/>
  </w:num>
  <w:num w:numId="43">
    <w:abstractNumId w:val="21"/>
  </w:num>
  <w:num w:numId="44">
    <w:abstractNumId w:val="19"/>
  </w:num>
  <w:num w:numId="45">
    <w:abstractNumId w:val="31"/>
  </w:num>
  <w:num w:numId="46">
    <w:abstractNumId w:val="2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357"/>
  <w:hyphenationZone w:val="425"/>
  <w:drawingGridHorizontalSpacing w:val="120"/>
  <w:displayHorizontalDrawingGridEvery w:val="2"/>
  <w:characterSpacingControl w:val="doNotCompress"/>
  <w:hdrShapeDefaults>
    <o:shapedefaults v:ext="edit" spidmax="319490"/>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209E"/>
    <w:rsid w:val="00132595"/>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454"/>
    <w:rsid w:val="00180530"/>
    <w:rsid w:val="00180FE5"/>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5A86"/>
    <w:rsid w:val="002562EC"/>
    <w:rsid w:val="00257518"/>
    <w:rsid w:val="00257B63"/>
    <w:rsid w:val="00257D07"/>
    <w:rsid w:val="002607E5"/>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295"/>
    <w:rsid w:val="004F2E2D"/>
    <w:rsid w:val="004F4214"/>
    <w:rsid w:val="004F42F9"/>
    <w:rsid w:val="004F5B47"/>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75"/>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9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milos.josip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los.josip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202D6-6BA5-4990-9D21-EA47E718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99</Pages>
  <Words>28934</Words>
  <Characters>164927</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193475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2018-05-09T13:22:00Z</cp:lastPrinted>
  <dcterms:created xsi:type="dcterms:W3CDTF">2018-06-17T15:15:00Z</dcterms:created>
  <dcterms:modified xsi:type="dcterms:W3CDTF">2018-06-18T13:42:00Z</dcterms:modified>
</cp:coreProperties>
</file>