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0D" w:rsidRDefault="002C7D0D" w:rsidP="00333128">
      <w:pPr>
        <w:ind w:left="-170" w:firstLine="89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333128" w:rsidRDefault="00333128" w:rsidP="00333128">
      <w:pPr>
        <w:ind w:left="-170" w:firstLine="89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основу члана 63. Закона о јавним набавкама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(„Сл. гласник РС'', бр. 124/12, 14/15 и 68/15</w:t>
      </w:r>
      <w:r>
        <w:rPr>
          <w:rFonts w:ascii="Times New Roman" w:hAnsi="Times New Roman"/>
          <w:sz w:val="24"/>
          <w:szCs w:val="24"/>
          <w:lang w:val="ru-RU"/>
        </w:rPr>
        <w:t>) Комисија за јавну набавку, д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ru-RU"/>
        </w:rPr>
        <w:t>си:</w:t>
      </w:r>
    </w:p>
    <w:p w:rsidR="00333128" w:rsidRDefault="00333128" w:rsidP="00E42DE8">
      <w:pPr>
        <w:tabs>
          <w:tab w:val="center" w:pos="4156"/>
        </w:tabs>
        <w:ind w:left="0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:rsidR="00333128" w:rsidRDefault="00333128" w:rsidP="00333128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:rsidR="00333128" w:rsidRPr="00E42DE8" w:rsidRDefault="00333128" w:rsidP="00E42DE8">
      <w:pPr>
        <w:pStyle w:val="Default"/>
        <w:jc w:val="center"/>
        <w:rPr>
          <w:rFonts w:ascii="Times New Roman" w:hAnsi="Times New Roman" w:cs="Times New Roman"/>
          <w:b/>
          <w:lang w:val="ru-RU"/>
        </w:rPr>
      </w:pPr>
      <w:r w:rsidRPr="00E42DE8">
        <w:rPr>
          <w:rFonts w:ascii="Times New Roman" w:hAnsi="Times New Roman" w:cs="Times New Roman"/>
          <w:b/>
          <w:lang w:val="ru-RU"/>
        </w:rPr>
        <w:t>ОДЛУКУ</w:t>
      </w:r>
    </w:p>
    <w:p w:rsidR="00333128" w:rsidRDefault="00333128" w:rsidP="00333128">
      <w:pPr>
        <w:pStyle w:val="Default"/>
        <w:jc w:val="center"/>
        <w:rPr>
          <w:rFonts w:ascii="Times New Roman" w:hAnsi="Times New Roman" w:cs="Times New Roman"/>
          <w:b/>
          <w:lang w:val="ru-RU"/>
        </w:rPr>
      </w:pPr>
      <w:r w:rsidRPr="00E42DE8">
        <w:rPr>
          <w:rFonts w:ascii="Times New Roman" w:hAnsi="Times New Roman" w:cs="Times New Roman"/>
          <w:b/>
          <w:lang w:val="ru-RU"/>
        </w:rPr>
        <w:t>о измени конкурсне документације</w:t>
      </w:r>
    </w:p>
    <w:p w:rsidR="00E42DE8" w:rsidRPr="00E42DE8" w:rsidRDefault="00E42DE8" w:rsidP="00333128">
      <w:pPr>
        <w:pStyle w:val="Default"/>
        <w:jc w:val="center"/>
        <w:rPr>
          <w:rFonts w:ascii="Times New Roman" w:hAnsi="Times New Roman" w:cs="Times New Roman"/>
          <w:b/>
          <w:lang w:val="ru-RU"/>
        </w:rPr>
      </w:pPr>
    </w:p>
    <w:p w:rsidR="00333128" w:rsidRDefault="00333128" w:rsidP="00333128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:rsidR="00333128" w:rsidRDefault="00333128" w:rsidP="00333128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Мења се к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 w:val="ru-RU"/>
        </w:rPr>
        <w:t>нкурсна д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 w:val="ru-RU"/>
        </w:rPr>
        <w:t xml:space="preserve">кументација за јавну набавку </w:t>
      </w:r>
      <w:r w:rsidR="00D82A98">
        <w:rPr>
          <w:rFonts w:ascii="Times New Roman" w:hAnsi="Times New Roman" w:cs="Times New Roman"/>
          <w:lang w:val="ru-RU"/>
        </w:rPr>
        <w:t xml:space="preserve">добара </w:t>
      </w:r>
      <w:r>
        <w:rPr>
          <w:rFonts w:ascii="Times New Roman" w:hAnsi="Times New Roman" w:cs="Times New Roman"/>
          <w:lang w:val="ru-RU"/>
        </w:rPr>
        <w:t>–</w:t>
      </w:r>
      <w:r w:rsidR="002C7D0D">
        <w:rPr>
          <w:rFonts w:ascii="Times New Roman" w:hAnsi="Times New Roman" w:cs="Times New Roman"/>
          <w:lang w:val="ru-RU"/>
        </w:rPr>
        <w:t xml:space="preserve"> </w:t>
      </w:r>
      <w:r w:rsidR="00D82A98">
        <w:rPr>
          <w:rFonts w:ascii="Times New Roman" w:eastAsia="Arial Unicode MS" w:hAnsi="Times New Roman" w:cs="Times New Roman"/>
          <w:b/>
          <w:bCs/>
          <w:iCs/>
          <w:kern w:val="2"/>
          <w:lang w:val="ru-RU" w:eastAsia="ar-SA"/>
        </w:rPr>
        <w:t xml:space="preserve">таблети и друга помоћна опрема </w:t>
      </w:r>
      <w:r w:rsidR="00D82A98">
        <w:rPr>
          <w:rFonts w:ascii="Times New Roman" w:hAnsi="Times New Roman" w:cs="Times New Roman"/>
          <w:b/>
          <w:lang w:val="ru-RU"/>
        </w:rPr>
        <w:t>број 1-02-4047-14</w:t>
      </w:r>
      <w:r>
        <w:rPr>
          <w:rFonts w:ascii="Times New Roman" w:hAnsi="Times New Roman" w:cs="Times New Roman"/>
          <w:b/>
          <w:lang w:val="ru-RU"/>
        </w:rPr>
        <w:t>/20</w:t>
      </w:r>
      <w:r>
        <w:rPr>
          <w:rFonts w:ascii="Times New Roman" w:hAnsi="Times New Roman" w:cs="Times New Roman"/>
          <w:lang w:val="ru-RU"/>
        </w:rPr>
        <w:t xml:space="preserve">, на следећи начин: </w:t>
      </w:r>
    </w:p>
    <w:p w:rsidR="00333128" w:rsidRDefault="00333128" w:rsidP="00333128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333128" w:rsidRDefault="00931516" w:rsidP="00333128">
      <w:pPr>
        <w:pStyle w:val="Default"/>
        <w:ind w:firstLine="720"/>
        <w:jc w:val="both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 w:cs="Times New Roman"/>
          <w:lang w:val="ru-RU"/>
        </w:rPr>
        <w:t xml:space="preserve">У поглављу </w:t>
      </w:r>
      <w:r>
        <w:rPr>
          <w:rFonts w:ascii="Times New Roman" w:hAnsi="Times New Roman" w:cs="Times New Roman"/>
        </w:rPr>
        <w:t>II</w:t>
      </w:r>
      <w:r w:rsidRPr="009315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„</w:t>
      </w:r>
      <w:r w:rsidR="00067299">
        <w:rPr>
          <w:rFonts w:ascii="Times New Roman" w:hAnsi="Times New Roman" w:cs="Times New Roman"/>
          <w:lang w:val="sr-Cyrl-RS"/>
        </w:rPr>
        <w:t>ТЕХНИЧКЕ СПЕЦИФИКАЦИЈЕ</w:t>
      </w:r>
      <w:r>
        <w:rPr>
          <w:rFonts w:ascii="Times New Roman" w:hAnsi="Times New Roman" w:cs="Times New Roman"/>
          <w:lang w:val="sr-Cyrl-RS"/>
        </w:rPr>
        <w:t xml:space="preserve">“ страни 5. конкурсне документације </w:t>
      </w:r>
      <w:r w:rsidR="002E7524">
        <w:rPr>
          <w:rFonts w:ascii="Times New Roman" w:hAnsi="Times New Roman" w:cs="Times New Roman"/>
          <w:lang w:val="sr-Cyrl-RS"/>
        </w:rPr>
        <w:t>мења се текст „</w:t>
      </w:r>
      <w:r w:rsidR="002E7524" w:rsidRPr="00C868FB">
        <w:rPr>
          <w:rFonts w:ascii="Times New Roman" w:hAnsi="Times New Roman"/>
          <w:noProof/>
          <w:lang w:val="sr-Cyrl-CS"/>
        </w:rPr>
        <w:t>Гарантни</w:t>
      </w:r>
      <w:r w:rsidR="002E7524" w:rsidRPr="00C868FB">
        <w:rPr>
          <w:rFonts w:ascii="Times New Roman" w:hAnsi="Times New Roman"/>
          <w:noProof/>
          <w:lang w:val="ru-RU"/>
        </w:rPr>
        <w:t xml:space="preserve"> </w:t>
      </w:r>
      <w:r w:rsidR="002E7524">
        <w:rPr>
          <w:rFonts w:ascii="Times New Roman" w:hAnsi="Times New Roman"/>
          <w:noProof/>
          <w:lang w:val="ru-RU"/>
        </w:rPr>
        <w:t xml:space="preserve">рок </w:t>
      </w:r>
      <w:r w:rsidR="002E7524" w:rsidRPr="00362CCB">
        <w:rPr>
          <w:rFonts w:ascii="Times New Roman" w:hAnsi="Times New Roman"/>
          <w:noProof/>
          <w:lang w:val="ru-RU"/>
        </w:rPr>
        <w:t>за таблет</w:t>
      </w:r>
      <w:r w:rsidR="002E7524" w:rsidRPr="00C868FB">
        <w:rPr>
          <w:rFonts w:ascii="Times New Roman" w:hAnsi="Times New Roman"/>
          <w:noProof/>
          <w:lang w:val="sr-Cyrl-CS"/>
        </w:rPr>
        <w:t xml:space="preserve"> не може бити краћи од 24 месеци од дана примопредаје</w:t>
      </w:r>
      <w:r w:rsidR="002E7524">
        <w:rPr>
          <w:rFonts w:ascii="Times New Roman" w:hAnsi="Times New Roman"/>
          <w:noProof/>
          <w:lang w:val="sr-Cyrl-CS"/>
        </w:rPr>
        <w:t>“ тако да сада гласи:</w:t>
      </w:r>
    </w:p>
    <w:p w:rsidR="002C7D0D" w:rsidRDefault="002C7D0D" w:rsidP="00333128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333128" w:rsidRPr="00067299" w:rsidRDefault="002E7524" w:rsidP="00333128">
      <w:pPr>
        <w:pStyle w:val="Default"/>
        <w:ind w:firstLine="720"/>
        <w:jc w:val="both"/>
        <w:rPr>
          <w:rFonts w:ascii="Times New Roman" w:hAnsi="Times New Roman"/>
          <w:noProof/>
          <w:lang w:val="sr-Cyrl-CS"/>
        </w:rPr>
      </w:pPr>
      <w:r w:rsidRPr="00067299">
        <w:rPr>
          <w:rFonts w:ascii="Times New Roman" w:hAnsi="Times New Roman"/>
          <w:noProof/>
          <w:lang w:val="sr-Cyrl-CS"/>
        </w:rPr>
        <w:t>„Гарантни рок</w:t>
      </w:r>
      <w:r w:rsidRPr="00067299">
        <w:rPr>
          <w:rFonts w:ascii="Times New Roman" w:hAnsi="Times New Roman"/>
          <w:noProof/>
          <w:lang w:val="ru-RU"/>
        </w:rPr>
        <w:t xml:space="preserve"> за таблет</w:t>
      </w:r>
      <w:r w:rsidRPr="00067299">
        <w:rPr>
          <w:rFonts w:ascii="Times New Roman" w:hAnsi="Times New Roman"/>
          <w:noProof/>
          <w:lang w:val="sr-Cyrl-CS"/>
        </w:rPr>
        <w:t xml:space="preserve"> је у складу са условима произвођача“</w:t>
      </w:r>
      <w:r w:rsidR="00B10EFA" w:rsidRPr="00067299">
        <w:rPr>
          <w:rFonts w:ascii="Times New Roman" w:hAnsi="Times New Roman"/>
          <w:noProof/>
          <w:lang w:val="sr-Cyrl-CS"/>
        </w:rPr>
        <w:t>.</w:t>
      </w:r>
    </w:p>
    <w:p w:rsidR="00B10EFA" w:rsidRPr="00067299" w:rsidRDefault="00B10EFA" w:rsidP="00333128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C92B9F" w:rsidRDefault="00333128" w:rsidP="007E5411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  <w:r w:rsidRPr="00067299">
        <w:rPr>
          <w:rFonts w:ascii="Times New Roman" w:hAnsi="Times New Roman" w:cs="Times New Roman"/>
          <w:lang w:val="sr-Cyrl-RS"/>
        </w:rPr>
        <w:t xml:space="preserve">У </w:t>
      </w:r>
      <w:r w:rsidR="007E5411" w:rsidRPr="00067299">
        <w:rPr>
          <w:rFonts w:ascii="Times New Roman" w:hAnsi="Times New Roman" w:cs="Times New Roman"/>
          <w:lang w:val="sr-Cyrl-RS"/>
        </w:rPr>
        <w:t xml:space="preserve">поглављу </w:t>
      </w:r>
      <w:r w:rsidR="00B10EFA" w:rsidRPr="00067299">
        <w:rPr>
          <w:rFonts w:ascii="Times New Roman" w:hAnsi="Times New Roman" w:cs="Times New Roman"/>
        </w:rPr>
        <w:t>IV</w:t>
      </w:r>
      <w:r w:rsidR="00B10EFA" w:rsidRPr="00067299">
        <w:rPr>
          <w:rFonts w:ascii="Times New Roman" w:hAnsi="Times New Roman" w:cs="Times New Roman"/>
          <w:lang w:val="ru-RU"/>
        </w:rPr>
        <w:t xml:space="preserve"> ”</w:t>
      </w:r>
      <w:r w:rsidR="00067299" w:rsidRPr="00067299">
        <w:rPr>
          <w:rFonts w:ascii="Times New Roman" w:hAnsi="Times New Roman" w:cs="Times New Roman"/>
          <w:lang w:val="ru-RU"/>
        </w:rPr>
        <w:t>УПУТСТВО ПОНУЂАЧИМА КАКО ДА САСТАВЕ ПОНУДУ</w:t>
      </w:r>
      <w:r w:rsidR="00B10EFA" w:rsidRPr="00067299">
        <w:rPr>
          <w:rFonts w:ascii="Times New Roman" w:hAnsi="Times New Roman" w:cs="Times New Roman"/>
          <w:lang w:val="sr-Cyrl-RS"/>
        </w:rPr>
        <w:t>“</w:t>
      </w:r>
      <w:r w:rsidR="00B10EFA" w:rsidRPr="00067299">
        <w:rPr>
          <w:rFonts w:ascii="Times New Roman" w:hAnsi="Times New Roman" w:cs="Times New Roman"/>
          <w:lang w:val="ru-RU"/>
        </w:rPr>
        <w:t xml:space="preserve"> </w:t>
      </w:r>
      <w:r w:rsidR="00C92B9F" w:rsidRPr="00067299">
        <w:rPr>
          <w:rFonts w:ascii="Times New Roman" w:hAnsi="Times New Roman" w:cs="Times New Roman"/>
          <w:lang w:val="ru-RU"/>
        </w:rPr>
        <w:t>конкурсне документације мења се :</w:t>
      </w:r>
    </w:p>
    <w:p w:rsidR="002C7D0D" w:rsidRPr="00067299" w:rsidRDefault="002C7D0D" w:rsidP="007E5411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7E5411" w:rsidRPr="00067299" w:rsidRDefault="00333128" w:rsidP="00591ADE">
      <w:pPr>
        <w:pStyle w:val="Default"/>
        <w:numPr>
          <w:ilvl w:val="0"/>
          <w:numId w:val="3"/>
        </w:numPr>
        <w:ind w:left="810"/>
        <w:jc w:val="both"/>
        <w:rPr>
          <w:rFonts w:ascii="Times New Roman" w:hAnsi="Times New Roman" w:cs="Times New Roman"/>
          <w:lang w:val="sr-Cyrl-RS"/>
        </w:rPr>
      </w:pPr>
      <w:r w:rsidRPr="00067299">
        <w:rPr>
          <w:rFonts w:ascii="Times New Roman" w:hAnsi="Times New Roman" w:cs="Times New Roman"/>
          <w:lang w:val="sr-Cyrl-RS"/>
        </w:rPr>
        <w:t xml:space="preserve">на страни </w:t>
      </w:r>
      <w:r w:rsidR="00B10EFA" w:rsidRPr="00067299">
        <w:rPr>
          <w:rFonts w:ascii="Times New Roman" w:hAnsi="Times New Roman" w:cs="Times New Roman"/>
          <w:lang w:val="sr-Cyrl-RS"/>
        </w:rPr>
        <w:t>11</w:t>
      </w:r>
      <w:r w:rsidRPr="00067299">
        <w:rPr>
          <w:rFonts w:ascii="Times New Roman" w:hAnsi="Times New Roman" w:cs="Times New Roman"/>
          <w:lang w:val="sr-Cyrl-RS"/>
        </w:rPr>
        <w:t xml:space="preserve">. </w:t>
      </w:r>
      <w:r w:rsidR="00B10EFA" w:rsidRPr="00067299">
        <w:rPr>
          <w:rFonts w:ascii="Times New Roman" w:hAnsi="Times New Roman" w:cs="Times New Roman"/>
          <w:lang w:val="sr-Cyrl-RS"/>
        </w:rPr>
        <w:t xml:space="preserve">у тачки 8. </w:t>
      </w:r>
      <w:r w:rsidR="00B10EFA" w:rsidRPr="00067299">
        <w:rPr>
          <w:rFonts w:ascii="Times New Roman" w:hAnsi="Times New Roman" w:cs="Times New Roman"/>
          <w:lang w:val="ru-RU"/>
        </w:rPr>
        <w:t>”</w:t>
      </w:r>
      <w:r w:rsidR="00B10EFA" w:rsidRPr="00067299">
        <w:rPr>
          <w:rFonts w:ascii="Times New Roman" w:hAnsi="Times New Roman" w:cs="Times New Roman"/>
          <w:u w:val="single"/>
          <w:lang w:val="sr-Cyrl-RS"/>
        </w:rPr>
        <w:t>Гаранције понуђача</w:t>
      </w:r>
      <w:r w:rsidR="00B10EFA" w:rsidRPr="00067299">
        <w:rPr>
          <w:rFonts w:ascii="Times New Roman" w:hAnsi="Times New Roman" w:cs="Times New Roman"/>
          <w:lang w:val="sr-Cyrl-RS"/>
        </w:rPr>
        <w:t xml:space="preserve">“ </w:t>
      </w:r>
      <w:r w:rsidR="007E5411" w:rsidRPr="00067299">
        <w:rPr>
          <w:rFonts w:ascii="Times New Roman" w:hAnsi="Times New Roman" w:cs="Times New Roman"/>
          <w:lang w:val="sr-Cyrl-RS"/>
        </w:rPr>
        <w:t>текст „</w:t>
      </w:r>
      <w:r w:rsidR="007E5411" w:rsidRPr="00067299">
        <w:rPr>
          <w:rFonts w:ascii="Times New Roman" w:hAnsi="Times New Roman"/>
          <w:noProof/>
          <w:lang w:val="sr-Cyrl-CS"/>
        </w:rPr>
        <w:t>Гарантни</w:t>
      </w:r>
      <w:r w:rsidR="007E5411" w:rsidRPr="00067299">
        <w:rPr>
          <w:rFonts w:ascii="Times New Roman" w:hAnsi="Times New Roman"/>
          <w:noProof/>
          <w:lang w:val="ru-RU"/>
        </w:rPr>
        <w:t xml:space="preserve"> рок за таблет</w:t>
      </w:r>
      <w:r w:rsidR="007E5411" w:rsidRPr="00067299">
        <w:rPr>
          <w:rFonts w:ascii="Times New Roman" w:hAnsi="Times New Roman"/>
          <w:noProof/>
          <w:lang w:val="sr-Cyrl-CS"/>
        </w:rPr>
        <w:t xml:space="preserve"> не може бити краћи од 24 месеци од дана примопредаје“ тако да сада гласи:</w:t>
      </w:r>
      <w:r w:rsidR="00C92B9F" w:rsidRPr="00067299">
        <w:rPr>
          <w:rFonts w:ascii="Times New Roman" w:hAnsi="Times New Roman" w:cs="Times New Roman"/>
          <w:lang w:val="sr-Cyrl-RS"/>
        </w:rPr>
        <w:t xml:space="preserve"> </w:t>
      </w:r>
      <w:r w:rsidR="007E5411" w:rsidRPr="00067299">
        <w:rPr>
          <w:rFonts w:ascii="Times New Roman" w:hAnsi="Times New Roman"/>
          <w:noProof/>
          <w:lang w:val="sr-Cyrl-CS"/>
        </w:rPr>
        <w:t>„Гарантни рок</w:t>
      </w:r>
      <w:r w:rsidR="007E5411" w:rsidRPr="00067299">
        <w:rPr>
          <w:rFonts w:ascii="Times New Roman" w:hAnsi="Times New Roman"/>
          <w:noProof/>
          <w:lang w:val="ru-RU"/>
        </w:rPr>
        <w:t xml:space="preserve"> за таблет</w:t>
      </w:r>
      <w:r w:rsidR="007E5411" w:rsidRPr="00067299">
        <w:rPr>
          <w:rFonts w:ascii="Times New Roman" w:hAnsi="Times New Roman"/>
          <w:noProof/>
          <w:lang w:val="sr-Cyrl-CS"/>
        </w:rPr>
        <w:t xml:space="preserve"> је у складу са условима произвођача“</w:t>
      </w:r>
      <w:r w:rsidR="00C92B9F" w:rsidRPr="00067299">
        <w:rPr>
          <w:rFonts w:ascii="Times New Roman" w:hAnsi="Times New Roman"/>
          <w:noProof/>
          <w:lang w:val="sr-Cyrl-CS"/>
        </w:rPr>
        <w:t>;</w:t>
      </w:r>
    </w:p>
    <w:p w:rsidR="00C92B9F" w:rsidRPr="00067299" w:rsidRDefault="00C92B9F" w:rsidP="00591ADE">
      <w:pPr>
        <w:pStyle w:val="Default"/>
        <w:numPr>
          <w:ilvl w:val="0"/>
          <w:numId w:val="3"/>
        </w:numPr>
        <w:ind w:left="810"/>
        <w:jc w:val="both"/>
        <w:rPr>
          <w:rFonts w:ascii="Times New Roman" w:hAnsi="Times New Roman"/>
          <w:iCs/>
          <w:noProof/>
          <w:lang w:val="sr-Cyrl-RS"/>
        </w:rPr>
      </w:pPr>
      <w:r w:rsidRPr="00067299">
        <w:rPr>
          <w:rFonts w:ascii="Times New Roman" w:hAnsi="Times New Roman"/>
          <w:noProof/>
          <w:lang w:val="sr-Cyrl-CS"/>
        </w:rPr>
        <w:t>на страни 13. у тачки 13. „ДОДАТНИ КРИТЕРИУМ ЗА ДОДЕЛУ ГОВОРА“</w:t>
      </w:r>
      <w:r w:rsidR="00067299">
        <w:rPr>
          <w:rFonts w:ascii="Times New Roman" w:hAnsi="Times New Roman"/>
          <w:noProof/>
          <w:lang w:val="sr-Cyrl-CS"/>
        </w:rPr>
        <w:t xml:space="preserve"> текст „</w:t>
      </w:r>
      <w:r w:rsidR="00067299" w:rsidRPr="00067299">
        <w:rPr>
          <w:rFonts w:ascii="Times New Roman" w:hAnsi="Times New Roman"/>
          <w:iCs/>
          <w:noProof/>
          <w:lang w:val="sr-Cyrl-CS"/>
        </w:rPr>
        <w:t xml:space="preserve">У случају да две или више понуда, након стручне оцене понуда, имају исту најнижу цену, као најповољнија биће изабрана понуда понуђача који понуди </w:t>
      </w:r>
      <w:r w:rsidR="00067299" w:rsidRPr="00067299">
        <w:rPr>
          <w:rFonts w:ascii="Times New Roman" w:hAnsi="Times New Roman"/>
          <w:iCs/>
          <w:noProof/>
          <w:lang w:val="sr-Cyrl-RS"/>
        </w:rPr>
        <w:t>дужи гарантни рок за таблет</w:t>
      </w:r>
      <w:r w:rsidR="00067299">
        <w:rPr>
          <w:rFonts w:ascii="Times New Roman" w:hAnsi="Times New Roman"/>
          <w:iCs/>
          <w:noProof/>
          <w:lang w:val="sr-Cyrl-RS"/>
        </w:rPr>
        <w:t>“ тако да сада гласи „</w:t>
      </w:r>
      <w:r w:rsidR="00067299" w:rsidRPr="00067299">
        <w:rPr>
          <w:rFonts w:ascii="Times New Roman" w:hAnsi="Times New Roman"/>
          <w:iCs/>
          <w:noProof/>
          <w:lang w:val="sr-Cyrl-CS"/>
        </w:rPr>
        <w:t xml:space="preserve">У случају да две или више понуда, након стручне оцене понуда, имају исту најнижу цену, као најповољнија биће изабрана понуда понуђача који понуди </w:t>
      </w:r>
      <w:r w:rsidR="00067299">
        <w:rPr>
          <w:rFonts w:ascii="Times New Roman" w:hAnsi="Times New Roman"/>
          <w:iCs/>
          <w:noProof/>
          <w:lang w:val="sr-Cyrl-RS"/>
        </w:rPr>
        <w:t>краћи рок испоруке“.</w:t>
      </w:r>
    </w:p>
    <w:p w:rsidR="00333128" w:rsidRPr="00067299" w:rsidRDefault="00333128" w:rsidP="007E5411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7E5411" w:rsidRPr="00067299" w:rsidRDefault="007E5411" w:rsidP="007E5411">
      <w:pPr>
        <w:pStyle w:val="Default"/>
        <w:ind w:firstLine="720"/>
        <w:rPr>
          <w:rFonts w:ascii="Times New Roman" w:hAnsi="Times New Roman" w:cs="Times New Roman"/>
          <w:bCs/>
          <w:lang w:val="sr-Cyrl-CS"/>
        </w:rPr>
      </w:pPr>
      <w:r w:rsidRPr="00067299">
        <w:rPr>
          <w:rFonts w:ascii="Times New Roman" w:hAnsi="Times New Roman" w:cs="Times New Roman"/>
          <w:lang w:val="sr-Cyrl-CS"/>
        </w:rPr>
        <w:t xml:space="preserve">У  </w:t>
      </w:r>
      <w:r w:rsidRPr="00067299">
        <w:rPr>
          <w:rFonts w:ascii="Times New Roman" w:hAnsi="Times New Roman" w:cs="Times New Roman"/>
          <w:lang w:val="sr-Cyrl-RS"/>
        </w:rPr>
        <w:t>„Обрасцу 1“ на страни 19. конкурсне документације мења се текст „</w:t>
      </w:r>
      <w:r w:rsidRPr="00067299">
        <w:rPr>
          <w:rFonts w:ascii="Times New Roman" w:hAnsi="Times New Roman" w:cs="Times New Roman"/>
          <w:bCs/>
          <w:lang w:val="sr-Cyrl-CS"/>
        </w:rPr>
        <w:t xml:space="preserve">Гарантни рок за таблет: _________ месеци </w:t>
      </w:r>
      <w:r w:rsidRPr="00067299">
        <w:rPr>
          <w:rFonts w:ascii="Times New Roman" w:hAnsi="Times New Roman" w:cs="Times New Roman"/>
          <w:bCs/>
          <w:i/>
          <w:lang w:val="sr-Cyrl-CS"/>
        </w:rPr>
        <w:t>(не краћи од 24 месеци од дана примопредаје)</w:t>
      </w:r>
      <w:r w:rsidRPr="00067299">
        <w:rPr>
          <w:rFonts w:ascii="Times New Roman" w:hAnsi="Times New Roman" w:cs="Times New Roman"/>
          <w:bCs/>
          <w:lang w:val="sr-Cyrl-CS"/>
        </w:rPr>
        <w:t>“ тако да сада гласи:</w:t>
      </w:r>
    </w:p>
    <w:p w:rsidR="007E5411" w:rsidRPr="00067299" w:rsidRDefault="007E5411" w:rsidP="007E5411">
      <w:pPr>
        <w:pStyle w:val="Default"/>
        <w:ind w:firstLine="720"/>
        <w:jc w:val="both"/>
        <w:rPr>
          <w:rFonts w:ascii="Times New Roman" w:hAnsi="Times New Roman"/>
          <w:noProof/>
          <w:lang w:val="sr-Cyrl-CS"/>
        </w:rPr>
      </w:pPr>
      <w:r w:rsidRPr="00067299">
        <w:rPr>
          <w:rFonts w:ascii="Times New Roman" w:hAnsi="Times New Roman"/>
          <w:noProof/>
          <w:lang w:val="sr-Cyrl-CS"/>
        </w:rPr>
        <w:t>„Гарантни рок</w:t>
      </w:r>
      <w:r w:rsidRPr="00067299">
        <w:rPr>
          <w:rFonts w:ascii="Times New Roman" w:hAnsi="Times New Roman"/>
          <w:noProof/>
          <w:lang w:val="ru-RU"/>
        </w:rPr>
        <w:t xml:space="preserve"> за таблет</w:t>
      </w:r>
      <w:r w:rsidRPr="00067299">
        <w:rPr>
          <w:rFonts w:ascii="Times New Roman" w:hAnsi="Times New Roman"/>
          <w:noProof/>
          <w:lang w:val="sr-Cyrl-CS"/>
        </w:rPr>
        <w:t xml:space="preserve"> је у складу са условима произвођача“.</w:t>
      </w:r>
    </w:p>
    <w:p w:rsidR="007E5411" w:rsidRPr="00067299" w:rsidRDefault="007E5411" w:rsidP="007E5411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834D7F" w:rsidRPr="00067299" w:rsidRDefault="007E5411" w:rsidP="00834D7F">
      <w:pPr>
        <w:ind w:left="0" w:firstLine="720"/>
        <w:contextualSpacing/>
        <w:rPr>
          <w:rFonts w:ascii="Times New Roman" w:eastAsia="Arial Unicode MS" w:hAnsi="Times New Roman"/>
          <w:kern w:val="2"/>
          <w:sz w:val="24"/>
          <w:szCs w:val="24"/>
          <w:lang w:val="ru-RU" w:eastAsia="ar-SA"/>
        </w:rPr>
      </w:pPr>
      <w:r w:rsidRPr="00067299">
        <w:rPr>
          <w:rFonts w:ascii="Times New Roman" w:hAnsi="Times New Roman"/>
          <w:sz w:val="24"/>
          <w:szCs w:val="24"/>
          <w:lang w:val="sr-Cyrl-CS"/>
        </w:rPr>
        <w:t xml:space="preserve">У поглављу </w:t>
      </w:r>
      <w:r w:rsidRPr="00067299">
        <w:rPr>
          <w:rFonts w:ascii="Times New Roman" w:hAnsi="Times New Roman"/>
          <w:sz w:val="24"/>
          <w:szCs w:val="24"/>
        </w:rPr>
        <w:t>VI</w:t>
      </w:r>
      <w:r w:rsidRPr="00067299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="00067299" w:rsidRPr="00067299">
        <w:rPr>
          <w:rFonts w:ascii="Times New Roman" w:hAnsi="Times New Roman"/>
          <w:sz w:val="24"/>
          <w:szCs w:val="24"/>
          <w:lang w:val="sr-Cyrl-RS"/>
        </w:rPr>
        <w:t>МОДЕЛ УГОВОРА</w:t>
      </w:r>
      <w:r w:rsidRPr="00067299">
        <w:rPr>
          <w:rFonts w:ascii="Times New Roman" w:hAnsi="Times New Roman"/>
          <w:sz w:val="24"/>
          <w:szCs w:val="24"/>
          <w:lang w:val="ru-RU"/>
        </w:rPr>
        <w:t xml:space="preserve">” на страни 27. конкурсне документације </w:t>
      </w:r>
      <w:r w:rsidR="00834D7F" w:rsidRPr="00067299">
        <w:rPr>
          <w:rFonts w:ascii="Times New Roman" w:hAnsi="Times New Roman"/>
          <w:sz w:val="24"/>
          <w:szCs w:val="24"/>
          <w:lang w:val="ru-RU"/>
        </w:rPr>
        <w:t xml:space="preserve">у члану 7. “Гарантни рок” </w:t>
      </w:r>
      <w:r w:rsidRPr="00067299">
        <w:rPr>
          <w:rFonts w:ascii="Times New Roman" w:hAnsi="Times New Roman"/>
          <w:sz w:val="24"/>
          <w:szCs w:val="24"/>
          <w:lang w:val="ru-RU"/>
        </w:rPr>
        <w:t xml:space="preserve">мења се текст </w:t>
      </w:r>
      <w:r w:rsidR="00834D7F" w:rsidRPr="00067299">
        <w:rPr>
          <w:rFonts w:ascii="Times New Roman" w:hAnsi="Times New Roman"/>
          <w:sz w:val="24"/>
          <w:szCs w:val="24"/>
          <w:lang w:val="ru-RU"/>
        </w:rPr>
        <w:t>“</w:t>
      </w:r>
      <w:r w:rsidR="00834D7F" w:rsidRPr="00067299">
        <w:rPr>
          <w:rFonts w:ascii="Times New Roman" w:hAnsi="Times New Roman"/>
          <w:noProof/>
          <w:sz w:val="24"/>
          <w:szCs w:val="24"/>
          <w:lang w:val="sr-Cyrl-CS"/>
        </w:rPr>
        <w:t>Гарантни</w:t>
      </w:r>
      <w:r w:rsidR="00834D7F" w:rsidRPr="00067299">
        <w:rPr>
          <w:rFonts w:ascii="Times New Roman" w:hAnsi="Times New Roman"/>
          <w:noProof/>
          <w:sz w:val="24"/>
          <w:szCs w:val="24"/>
          <w:lang w:val="ru-RU"/>
        </w:rPr>
        <w:t xml:space="preserve"> рок за испоручени таблет </w:t>
      </w:r>
      <w:r w:rsidR="00834D7F" w:rsidRPr="00067299"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  <w:t>је  ____ месеца/и од дана примопредаје</w:t>
      </w:r>
      <w:r w:rsidR="00834D7F" w:rsidRPr="00067299">
        <w:rPr>
          <w:rFonts w:ascii="Times New Roman" w:eastAsia="Arial Unicode MS" w:hAnsi="Times New Roman"/>
          <w:kern w:val="2"/>
          <w:sz w:val="24"/>
          <w:szCs w:val="24"/>
          <w:lang w:val="ru-RU" w:eastAsia="ar-SA"/>
        </w:rPr>
        <w:t>” тако да сада гласи:</w:t>
      </w:r>
    </w:p>
    <w:p w:rsidR="00834D7F" w:rsidRPr="00067299" w:rsidRDefault="00834D7F" w:rsidP="00834D7F">
      <w:pPr>
        <w:ind w:left="0" w:firstLine="720"/>
        <w:contextualSpacing/>
        <w:rPr>
          <w:rFonts w:ascii="Times New Roman" w:eastAsia="Arial Unicode MS" w:hAnsi="Times New Roman"/>
          <w:kern w:val="2"/>
          <w:sz w:val="24"/>
          <w:szCs w:val="24"/>
          <w:lang w:val="ru-RU" w:eastAsia="ar-SA"/>
        </w:rPr>
      </w:pPr>
    </w:p>
    <w:p w:rsidR="00834D7F" w:rsidRDefault="00834D7F" w:rsidP="00834D7F">
      <w:pPr>
        <w:ind w:left="0" w:firstLine="720"/>
        <w:contextualSpacing/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</w:pPr>
      <w:r w:rsidRPr="00067299">
        <w:rPr>
          <w:rFonts w:ascii="Times New Roman" w:hAnsi="Times New Roman"/>
          <w:noProof/>
          <w:sz w:val="24"/>
          <w:szCs w:val="24"/>
          <w:lang w:val="ru-RU"/>
        </w:rPr>
        <w:t xml:space="preserve">“Гарантни рок за испоручени таблет </w:t>
      </w:r>
      <w:r w:rsidRPr="00067299"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  <w:t>је у складу са условима произвођача</w:t>
      </w:r>
      <w:r w:rsidRPr="00067299">
        <w:rPr>
          <w:rFonts w:ascii="Times New Roman" w:eastAsia="Arial Unicode MS" w:hAnsi="Times New Roman"/>
          <w:kern w:val="2"/>
          <w:sz w:val="24"/>
          <w:szCs w:val="24"/>
          <w:lang w:val="ru-RU" w:eastAsia="ar-SA"/>
        </w:rPr>
        <w:t>”</w:t>
      </w:r>
      <w:r w:rsidRPr="00067299"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  <w:t>.</w:t>
      </w:r>
    </w:p>
    <w:p w:rsidR="00E42DE8" w:rsidRPr="00067299" w:rsidRDefault="00E42DE8" w:rsidP="00834D7F">
      <w:pPr>
        <w:ind w:left="0" w:firstLine="720"/>
        <w:contextualSpacing/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</w:pPr>
    </w:p>
    <w:p w:rsidR="00333128" w:rsidRDefault="00333128" w:rsidP="00E42DE8">
      <w:pPr>
        <w:ind w:left="0" w:firstLine="720"/>
        <w:contextualSpacing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42DE8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У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2DE8">
        <w:rPr>
          <w:rFonts w:ascii="Times New Roman" w:hAnsi="Times New Roman"/>
          <w:color w:val="000000"/>
          <w:sz w:val="24"/>
          <w:szCs w:val="24"/>
          <w:lang w:val="sr-Cyrl-CS"/>
        </w:rPr>
        <w:t>стал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2DE8">
        <w:rPr>
          <w:rFonts w:ascii="Times New Roman" w:hAnsi="Times New Roman"/>
          <w:color w:val="000000"/>
          <w:sz w:val="24"/>
          <w:szCs w:val="24"/>
          <w:lang w:val="sr-Cyrl-CS"/>
        </w:rPr>
        <w:t>м делу к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2DE8">
        <w:rPr>
          <w:rFonts w:ascii="Times New Roman" w:hAnsi="Times New Roman"/>
          <w:color w:val="000000"/>
          <w:sz w:val="24"/>
          <w:szCs w:val="24"/>
          <w:lang w:val="sr-Cyrl-CS"/>
        </w:rPr>
        <w:t>нкурсна д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2DE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кументација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2DE8">
        <w:rPr>
          <w:rFonts w:ascii="Times New Roman" w:hAnsi="Times New Roman"/>
          <w:color w:val="000000"/>
          <w:sz w:val="24"/>
          <w:szCs w:val="24"/>
          <w:lang w:val="sr-Cyrl-CS"/>
        </w:rPr>
        <w:t>стаје неизмењена.</w:t>
      </w:r>
    </w:p>
    <w:p w:rsidR="00813C7B" w:rsidRPr="002C7D0D" w:rsidRDefault="00813C7B" w:rsidP="00E42DE8">
      <w:pPr>
        <w:ind w:left="0" w:firstLine="720"/>
        <w:contextualSpacing/>
        <w:rPr>
          <w:rFonts w:ascii="Times New Roman" w:hAnsi="Times New Roman"/>
          <w:noProof/>
          <w:sz w:val="24"/>
          <w:szCs w:val="24"/>
          <w:lang w:val="sr-Cyrl-CS"/>
        </w:rPr>
      </w:pPr>
    </w:p>
    <w:p w:rsidR="00333128" w:rsidRPr="00E42DE8" w:rsidRDefault="00333128" w:rsidP="00333128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13C7B" w:rsidRDefault="002C7D0D" w:rsidP="00333128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D22302">
        <w:rPr>
          <w:rFonts w:ascii="Times New Roman" w:hAnsi="Times New Roman"/>
          <w:color w:val="000000"/>
          <w:sz w:val="24"/>
          <w:szCs w:val="24"/>
          <w:lang w:val="ru-RU"/>
        </w:rPr>
        <w:t>редседник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33128">
        <w:rPr>
          <w:rFonts w:ascii="Times New Roman" w:hAnsi="Times New Roman"/>
          <w:color w:val="000000"/>
          <w:sz w:val="24"/>
          <w:szCs w:val="24"/>
          <w:lang w:val="ru-RU"/>
        </w:rPr>
        <w:t>комисије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33128" w:rsidRDefault="00333128" w:rsidP="00333128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33128" w:rsidRDefault="00D82A98" w:rsidP="00813C7B">
      <w:pPr>
        <w:autoSpaceDE w:val="0"/>
        <w:autoSpaceDN w:val="0"/>
        <w:adjustRightInd w:val="0"/>
        <w:ind w:left="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Драгослав Михајловић</w:t>
      </w:r>
    </w:p>
    <w:p w:rsidR="00333128" w:rsidRDefault="00333128" w:rsidP="00333128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</w:p>
    <w:p w:rsidR="00333128" w:rsidRDefault="00333128" w:rsidP="00333128">
      <w:pPr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995E6C" w:rsidRPr="00D82A98" w:rsidRDefault="00995E6C" w:rsidP="00DA4E43">
      <w:pPr>
        <w:ind w:left="0"/>
        <w:jc w:val="left"/>
        <w:rPr>
          <w:rFonts w:ascii="Times New Roman" w:hAnsi="Times New Roman"/>
          <w:sz w:val="24"/>
          <w:szCs w:val="24"/>
          <w:lang w:val="sr-Cyrl-RS"/>
        </w:rPr>
      </w:pPr>
    </w:p>
    <w:sectPr w:rsidR="00995E6C" w:rsidRPr="00D82A9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16" w:rsidRDefault="00342A16" w:rsidP="00973B9E">
      <w:r>
        <w:separator/>
      </w:r>
    </w:p>
  </w:endnote>
  <w:endnote w:type="continuationSeparator" w:id="0">
    <w:p w:rsidR="00342A16" w:rsidRDefault="00342A16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333128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787396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787396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333128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333128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333128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 w:rsidRPr="00333128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333128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333128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16" w:rsidRDefault="00342A16" w:rsidP="00973B9E">
      <w:r>
        <w:separator/>
      </w:r>
    </w:p>
  </w:footnote>
  <w:footnote w:type="continuationSeparator" w:id="0">
    <w:p w:rsidR="00342A16" w:rsidRDefault="00342A16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787396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787396">
      <w:rPr>
        <w:rFonts w:ascii="Times New Roman" w:hAnsi="Times New Roman"/>
        <w:sz w:val="24"/>
        <w:szCs w:val="24"/>
      </w:rPr>
      <w:t>1-02-4047-14/20-5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787396">
      <w:rPr>
        <w:rFonts w:ascii="Times New Roman" w:hAnsi="Times New Roman"/>
        <w:sz w:val="24"/>
        <w:szCs w:val="24"/>
      </w:rPr>
      <w:t>19.08.2020.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44E49"/>
    <w:multiLevelType w:val="hybridMultilevel"/>
    <w:tmpl w:val="0D9C5B6C"/>
    <w:lvl w:ilvl="0" w:tplc="35D8EF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FA3C5D"/>
    <w:multiLevelType w:val="hybridMultilevel"/>
    <w:tmpl w:val="039E11FE"/>
    <w:lvl w:ilvl="0" w:tplc="35D8EF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122E0"/>
    <w:rsid w:val="00067299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B3FDD"/>
    <w:rsid w:val="001D0CD4"/>
    <w:rsid w:val="00203250"/>
    <w:rsid w:val="00227610"/>
    <w:rsid w:val="002820ED"/>
    <w:rsid w:val="00284C62"/>
    <w:rsid w:val="002A08ED"/>
    <w:rsid w:val="002B5660"/>
    <w:rsid w:val="002C7D0D"/>
    <w:rsid w:val="002E7524"/>
    <w:rsid w:val="00313C8C"/>
    <w:rsid w:val="00321692"/>
    <w:rsid w:val="00321AB0"/>
    <w:rsid w:val="00333128"/>
    <w:rsid w:val="0034208C"/>
    <w:rsid w:val="00342A16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91AD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85633"/>
    <w:rsid w:val="00787396"/>
    <w:rsid w:val="00790612"/>
    <w:rsid w:val="007A156D"/>
    <w:rsid w:val="007C04AC"/>
    <w:rsid w:val="007C697F"/>
    <w:rsid w:val="007E1E98"/>
    <w:rsid w:val="007E1F63"/>
    <w:rsid w:val="007E5411"/>
    <w:rsid w:val="007F7D47"/>
    <w:rsid w:val="00813C7B"/>
    <w:rsid w:val="0081588F"/>
    <w:rsid w:val="00834D7F"/>
    <w:rsid w:val="008538FA"/>
    <w:rsid w:val="00875FD2"/>
    <w:rsid w:val="008810F3"/>
    <w:rsid w:val="00895C3A"/>
    <w:rsid w:val="008A1EA9"/>
    <w:rsid w:val="008B32C4"/>
    <w:rsid w:val="008E439E"/>
    <w:rsid w:val="009178B0"/>
    <w:rsid w:val="0092350B"/>
    <w:rsid w:val="00931516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56154"/>
    <w:rsid w:val="00A60DE7"/>
    <w:rsid w:val="00A7598A"/>
    <w:rsid w:val="00AA3D79"/>
    <w:rsid w:val="00AD508D"/>
    <w:rsid w:val="00AF2931"/>
    <w:rsid w:val="00B075B3"/>
    <w:rsid w:val="00B10EFA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92B9F"/>
    <w:rsid w:val="00CA0B97"/>
    <w:rsid w:val="00D00D9D"/>
    <w:rsid w:val="00D20C22"/>
    <w:rsid w:val="00D22302"/>
    <w:rsid w:val="00D43701"/>
    <w:rsid w:val="00D539CC"/>
    <w:rsid w:val="00D66ED2"/>
    <w:rsid w:val="00D745A3"/>
    <w:rsid w:val="00D82A98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42DE8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4087B5-34F1-4713-9FD7-7E96C70E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33128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D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3487-9FCC-4E8D-85CC-26578EF6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20</cp:revision>
  <cp:lastPrinted>2010-02-04T12:06:00Z</cp:lastPrinted>
  <dcterms:created xsi:type="dcterms:W3CDTF">2019-11-21T09:27:00Z</dcterms:created>
  <dcterms:modified xsi:type="dcterms:W3CDTF">2020-08-19T14:14:00Z</dcterms:modified>
</cp:coreProperties>
</file>